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55B" w:rsidRPr="00AE36D1" w:rsidRDefault="003E4029" w:rsidP="0050155B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635" t="0" r="0" b="63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2A1" w:rsidRDefault="00E962A1" w:rsidP="00E962A1">
                            <w:r>
                              <w:t xml:space="preserve">číslo smlouvy objednatele: </w:t>
                            </w:r>
                            <w:r w:rsidR="00496036">
                              <w:t>2019/S/110/71</w:t>
                            </w:r>
                            <w:bookmarkStart w:id="0" w:name="_GoBack"/>
                            <w:bookmarkEnd w:id="0"/>
                          </w:p>
                          <w:p w:rsidR="00E962A1" w:rsidRDefault="00E962A1" w:rsidP="00E962A1">
                            <w:r>
                              <w:t xml:space="preserve">číslo smlouvy </w:t>
                            </w:r>
                            <w:r w:rsidR="004C6B2E">
                              <w:t>Poskytovatel</w:t>
                            </w:r>
                            <w:r w:rsidR="0091182E">
                              <w:t>e</w:t>
                            </w:r>
                            <w:r>
                              <w:t>:</w:t>
                            </w:r>
                          </w:p>
                          <w:p w:rsidR="00E962A1" w:rsidRDefault="00E962A1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544.2pt;width:422.3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" o:allowoverlap="f" filled="f" fillcolor="#e7f4fa" stroked="f">
                <v:textbox inset="0,0,0,0">
                  <w:txbxContent>
                    <w:p w:rsidR="00E962A1" w:rsidRDefault="00E962A1" w:rsidP="00E962A1">
                      <w:r>
                        <w:t xml:space="preserve">číslo smlouvy objednatele: </w:t>
                      </w:r>
                      <w:r w:rsidR="00496036">
                        <w:t>2019/S/110/71</w:t>
                      </w:r>
                      <w:bookmarkStart w:id="1" w:name="_GoBack"/>
                      <w:bookmarkEnd w:id="1"/>
                    </w:p>
                    <w:p w:rsidR="00E962A1" w:rsidRDefault="00E962A1" w:rsidP="00E962A1">
                      <w:r>
                        <w:t xml:space="preserve">číslo smlouvy </w:t>
                      </w:r>
                      <w:r w:rsidR="004C6B2E">
                        <w:t>Poskytovatel</w:t>
                      </w:r>
                      <w:r w:rsidR="0091182E">
                        <w:t>e</w:t>
                      </w:r>
                      <w:r>
                        <w:t>:</w:t>
                      </w:r>
                    </w:p>
                    <w:p w:rsidR="00E962A1" w:rsidRDefault="00E962A1" w:rsidP="00E962A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635" t="1905" r="0" b="444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BBF" w:rsidRDefault="00EA7CFB" w:rsidP="007F7BBF">
                            <w:pPr>
                              <w:pStyle w:val="Firma"/>
                              <w:spacing w:line="276" w:lineRule="auto"/>
                              <w:rPr>
                                <w:rFonts w:ascii="Georgia" w:hAnsi="Georgia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Cs w:val="24"/>
                              </w:rPr>
                              <w:t>mezi:</w:t>
                            </w:r>
                          </w:p>
                          <w:p w:rsidR="007F7BBF" w:rsidRDefault="007F7BBF" w:rsidP="007F7BBF">
                            <w:pPr>
                              <w:pStyle w:val="Firma"/>
                              <w:spacing w:line="276" w:lineRule="auto"/>
                              <w:rPr>
                                <w:rFonts w:ascii="Georgia" w:hAnsi="Georgia"/>
                                <w:szCs w:val="24"/>
                              </w:rPr>
                            </w:pPr>
                          </w:p>
                          <w:p w:rsidR="004C6B2E" w:rsidRDefault="004C6B2E" w:rsidP="007F7BBF">
                            <w:pPr>
                              <w:pStyle w:val="Firma"/>
                              <w:spacing w:line="276" w:lineRule="auto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p w:rsidR="007F7BBF" w:rsidRPr="003B1643" w:rsidRDefault="007F7BBF" w:rsidP="007F7BBF">
                            <w:pPr>
                              <w:pStyle w:val="Firma"/>
                              <w:spacing w:line="276" w:lineRule="auto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3B1643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Česká centrála cestovního ruchu </w:t>
                            </w:r>
                          </w:p>
                          <w:p w:rsidR="0050155B" w:rsidRDefault="0050155B" w:rsidP="0050155B">
                            <w:pPr>
                              <w:pStyle w:val="Nzev"/>
                            </w:pPr>
                          </w:p>
                          <w:p w:rsidR="0050155B" w:rsidRDefault="0050155B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50155B" w:rsidRDefault="0050155B" w:rsidP="0050155B">
                            <w:pPr>
                              <w:pStyle w:val="Nzev"/>
                            </w:pPr>
                          </w:p>
                          <w:p w:rsidR="002E7133" w:rsidRPr="00A2107F" w:rsidRDefault="003E4029" w:rsidP="002E7133">
                            <w:pPr>
                              <w:pStyle w:val="Nzev"/>
                            </w:pPr>
                            <w:r>
                              <w:rPr>
                                <w:szCs w:val="22"/>
                              </w:rPr>
                              <w:t>Lukáš Bajer</w:t>
                            </w:r>
                          </w:p>
                          <w:p w:rsidR="0050155B" w:rsidRPr="00622C16" w:rsidRDefault="0050155B" w:rsidP="0050155B">
                            <w:pPr>
                              <w:pStyle w:val="Nzev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" o:allowoverlap="f" filled="f" fillcolor="#e7f4fa" stroked="f">
                <v:textbox inset="0,0,0,0">
                  <w:txbxContent>
                    <w:p w:rsidR="007F7BBF" w:rsidRDefault="00EA7CFB" w:rsidP="007F7BBF">
                      <w:pPr>
                        <w:pStyle w:val="Firma"/>
                        <w:spacing w:line="276" w:lineRule="auto"/>
                        <w:rPr>
                          <w:rFonts w:ascii="Georgia" w:hAnsi="Georgia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Cs w:val="24"/>
                        </w:rPr>
                        <w:t>mezi:</w:t>
                      </w:r>
                    </w:p>
                    <w:p w:rsidR="007F7BBF" w:rsidRDefault="007F7BBF" w:rsidP="007F7BBF">
                      <w:pPr>
                        <w:pStyle w:val="Firma"/>
                        <w:spacing w:line="276" w:lineRule="auto"/>
                        <w:rPr>
                          <w:rFonts w:ascii="Georgia" w:hAnsi="Georgia"/>
                          <w:szCs w:val="24"/>
                        </w:rPr>
                      </w:pPr>
                    </w:p>
                    <w:p w:rsidR="004C6B2E" w:rsidRDefault="004C6B2E" w:rsidP="007F7BBF">
                      <w:pPr>
                        <w:pStyle w:val="Firma"/>
                        <w:spacing w:line="276" w:lineRule="auto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p w:rsidR="007F7BBF" w:rsidRPr="003B1643" w:rsidRDefault="007F7BBF" w:rsidP="007F7BBF">
                      <w:pPr>
                        <w:pStyle w:val="Firma"/>
                        <w:spacing w:line="276" w:lineRule="auto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3B1643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Česká centrála cestovního ruchu </w:t>
                      </w:r>
                    </w:p>
                    <w:p w:rsidR="0050155B" w:rsidRDefault="0050155B" w:rsidP="0050155B">
                      <w:pPr>
                        <w:pStyle w:val="Nzev"/>
                      </w:pPr>
                    </w:p>
                    <w:p w:rsidR="0050155B" w:rsidRDefault="0050155B" w:rsidP="0050155B">
                      <w:pPr>
                        <w:pStyle w:val="Nzev"/>
                      </w:pPr>
                      <w:r>
                        <w:t>a</w:t>
                      </w:r>
                    </w:p>
                    <w:p w:rsidR="0050155B" w:rsidRDefault="0050155B" w:rsidP="0050155B">
                      <w:pPr>
                        <w:pStyle w:val="Nzev"/>
                      </w:pPr>
                    </w:p>
                    <w:p w:rsidR="002E7133" w:rsidRPr="00A2107F" w:rsidRDefault="003E4029" w:rsidP="002E7133">
                      <w:pPr>
                        <w:pStyle w:val="Nzev"/>
                      </w:pPr>
                      <w:r>
                        <w:rPr>
                          <w:szCs w:val="22"/>
                        </w:rPr>
                        <w:t>Lukáš Bajer</w:t>
                      </w:r>
                    </w:p>
                    <w:p w:rsidR="0050155B" w:rsidRPr="00622C16" w:rsidRDefault="0050155B" w:rsidP="0050155B">
                      <w:pPr>
                        <w:pStyle w:val="Nzev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635" t="1905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F9E" w:rsidRPr="002C2535" w:rsidRDefault="002C2535" w:rsidP="00533F9E">
                            <w:pPr>
                              <w:pStyle w:val="Nzev"/>
                            </w:pPr>
                            <w:r>
                              <w:t>Smlouva o poskytování služeb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2.05pt;margin-top:138.9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" o:allowoverlap="f" filled="f" fillcolor="#e7f4fa" stroked="f">
                <v:textbox inset="0,0,0,0">
                  <w:txbxContent>
                    <w:p w:rsidR="00533F9E" w:rsidRPr="002C2535" w:rsidRDefault="002C2535" w:rsidP="00533F9E">
                      <w:pPr>
                        <w:pStyle w:val="Nzev"/>
                      </w:pPr>
                      <w:r>
                        <w:t>Smlouva o poskytování služeb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55B">
        <w:br w:type="page"/>
      </w:r>
    </w:p>
    <w:p w:rsidR="00AC5EEE" w:rsidRPr="00F403BD" w:rsidRDefault="00AC5EEE" w:rsidP="00F403BD">
      <w:pPr>
        <w:pStyle w:val="Heading1CzechTourism"/>
        <w:numPr>
          <w:ilvl w:val="0"/>
          <w:numId w:val="0"/>
        </w:numPr>
        <w:jc w:val="left"/>
      </w:pPr>
    </w:p>
    <w:p w:rsidR="00427E14" w:rsidRDefault="00AC5EEE" w:rsidP="00AC5EEE">
      <w:pPr>
        <w:pStyle w:val="Heading1CzechTourism"/>
      </w:pPr>
      <w:r w:rsidRPr="00AC5EEE">
        <w:t>S</w:t>
      </w:r>
      <w:r w:rsidR="00F35F67">
        <w:t>mlouva</w:t>
      </w:r>
    </w:p>
    <w:p w:rsidR="00D65955" w:rsidRPr="00D65955" w:rsidRDefault="00D65955" w:rsidP="00D65955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>uzavřená podle ustanovení § 1746 odst. 2 a násl. zákona č. 89/2012 Sb., občanský zákoník, ve znění pozdějších předpisů</w:t>
      </w:r>
      <w:r w:rsidRPr="00C84095">
        <w:t xml:space="preserve"> </w:t>
      </w:r>
    </w:p>
    <w:p w:rsidR="00427E14" w:rsidRDefault="00427E14" w:rsidP="00427E14"/>
    <w:p w:rsidR="00427E14" w:rsidRDefault="00427E14" w:rsidP="00427E14">
      <w:pPr>
        <w:pStyle w:val="Heading1CzechTourism"/>
      </w:pPr>
      <w:r>
        <w:t>Smluvní strany</w:t>
      </w:r>
    </w:p>
    <w:p w:rsidR="00427E14" w:rsidRDefault="00427E14" w:rsidP="00427E14">
      <w:pPr>
        <w:pStyle w:val="Heading2CzechTourism"/>
      </w:pPr>
      <w:r>
        <w:t xml:space="preserve">Česká centrála cestovního ruchu – CzechTourism </w:t>
      </w:r>
    </w:p>
    <w:p w:rsidR="00427E14" w:rsidRDefault="00427E14" w:rsidP="00427E14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4"/>
        <w:gridCol w:w="4225"/>
      </w:tblGrid>
      <w:tr w:rsidR="00427E14" w:rsidRPr="00101C08" w:rsidTr="002D4544"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427E14" w:rsidRPr="00101C08" w:rsidTr="002D4544"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>49 27 76 00</w:t>
            </w:r>
          </w:p>
        </w:tc>
      </w:tr>
      <w:tr w:rsidR="00427E14" w:rsidRPr="00101C08" w:rsidTr="002D4544"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>CZ 49 27 76 00</w:t>
            </w:r>
          </w:p>
        </w:tc>
      </w:tr>
      <w:tr w:rsidR="00427E14" w:rsidRPr="00101C08" w:rsidTr="002D4544"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427E14" w:rsidRPr="00101C08" w:rsidRDefault="005C0C49" w:rsidP="00DF0BD9">
            <w:pPr>
              <w:pStyle w:val="TableTextCzechTourism"/>
            </w:pPr>
            <w:r>
              <w:t xml:space="preserve">Monikou </w:t>
            </w:r>
            <w:proofErr w:type="spellStart"/>
            <w:r>
              <w:t>Palatkovou</w:t>
            </w:r>
            <w:proofErr w:type="spellEnd"/>
            <w:r>
              <w:t>, ředitelkou</w:t>
            </w:r>
            <w:r w:rsidRPr="00101C08">
              <w:t xml:space="preserve"> ČCCR – CzechTourism</w:t>
            </w:r>
          </w:p>
        </w:tc>
      </w:tr>
    </w:tbl>
    <w:p w:rsidR="00427E14" w:rsidRDefault="00427E14" w:rsidP="00427E14"/>
    <w:p w:rsidR="00427E14" w:rsidRPr="00B2713F" w:rsidRDefault="00427E14" w:rsidP="00427E14">
      <w:pPr>
        <w:pStyle w:val="Zhlavzprvy"/>
        <w:rPr>
          <w:b w:val="0"/>
        </w:rPr>
      </w:pPr>
      <w:r w:rsidRPr="00B2713F">
        <w:rPr>
          <w:b w:val="0"/>
        </w:rPr>
        <w:t>(dále jen „objednatel“</w:t>
      </w:r>
      <w:r w:rsidR="00B2713F" w:rsidRPr="00B2713F">
        <w:rPr>
          <w:b w:val="0"/>
        </w:rPr>
        <w:t xml:space="preserve"> případně </w:t>
      </w:r>
      <w:proofErr w:type="spellStart"/>
      <w:r w:rsidR="00B2713F" w:rsidRPr="00B2713F">
        <w:rPr>
          <w:b w:val="0"/>
        </w:rPr>
        <w:t>CzT</w:t>
      </w:r>
      <w:proofErr w:type="spellEnd"/>
      <w:r w:rsidRPr="00B2713F">
        <w:rPr>
          <w:b w:val="0"/>
        </w:rPr>
        <w:t>)</w:t>
      </w:r>
    </w:p>
    <w:p w:rsidR="00427E14" w:rsidRDefault="00427E14" w:rsidP="00427E14"/>
    <w:p w:rsidR="00427E14" w:rsidRDefault="00427E14" w:rsidP="00427E14">
      <w:r>
        <w:t>a</w:t>
      </w:r>
    </w:p>
    <w:p w:rsidR="00427E14" w:rsidRDefault="00427E14" w:rsidP="00427E14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4"/>
        <w:gridCol w:w="4225"/>
      </w:tblGrid>
      <w:tr w:rsidR="00427E14" w:rsidRPr="00101C08" w:rsidTr="002D4544"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:rsidR="002E7133" w:rsidRPr="002E7133" w:rsidRDefault="00835AD1" w:rsidP="002E7133">
            <w:pPr>
              <w:pStyle w:val="Nze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Lukáš Bajer</w:t>
            </w:r>
          </w:p>
          <w:p w:rsidR="00427E14" w:rsidRPr="002E7133" w:rsidRDefault="00427E14" w:rsidP="003B1643">
            <w:pPr>
              <w:pStyle w:val="TableTextCzechTourism"/>
              <w:rPr>
                <w:sz w:val="22"/>
                <w:szCs w:val="22"/>
              </w:rPr>
            </w:pPr>
          </w:p>
        </w:tc>
      </w:tr>
      <w:tr w:rsidR="00427E14" w:rsidRPr="00101C08" w:rsidTr="002D4544">
        <w:tc>
          <w:tcPr>
            <w:tcW w:w="2500" w:type="pct"/>
            <w:shd w:val="clear" w:color="auto" w:fill="auto"/>
          </w:tcPr>
          <w:p w:rsidR="00427E14" w:rsidRPr="00101C08" w:rsidRDefault="002E7133" w:rsidP="00AE6BB4">
            <w:pPr>
              <w:pStyle w:val="TableTextCzechTourism"/>
            </w:pPr>
            <w:r>
              <w:t>Sídlo:</w:t>
            </w:r>
          </w:p>
        </w:tc>
        <w:tc>
          <w:tcPr>
            <w:tcW w:w="2500" w:type="pct"/>
            <w:shd w:val="clear" w:color="auto" w:fill="auto"/>
          </w:tcPr>
          <w:p w:rsidR="002E7133" w:rsidRPr="00835AD1" w:rsidRDefault="00835AD1" w:rsidP="002E7133">
            <w:pPr>
              <w:pStyle w:val="Nze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Lísky 1024/98, 62400, Brno-Komín</w:t>
            </w:r>
          </w:p>
          <w:p w:rsidR="00427E14" w:rsidRPr="002E7133" w:rsidRDefault="00427E14" w:rsidP="003B1643">
            <w:pPr>
              <w:pStyle w:val="TableTextCzechTourism"/>
              <w:rPr>
                <w:sz w:val="22"/>
                <w:szCs w:val="22"/>
              </w:rPr>
            </w:pPr>
          </w:p>
        </w:tc>
      </w:tr>
      <w:tr w:rsidR="00427E14" w:rsidRPr="00101C08" w:rsidTr="002D4544"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2E7133" w:rsidRPr="00835AD1" w:rsidRDefault="00835AD1" w:rsidP="002E7133">
            <w:pPr>
              <w:pStyle w:val="Nzev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Lukášem Bajerem</w:t>
            </w:r>
          </w:p>
          <w:p w:rsidR="00427E14" w:rsidRPr="002E7133" w:rsidRDefault="00427E14" w:rsidP="003B1643">
            <w:pPr>
              <w:pStyle w:val="TableTextCzechTourism"/>
              <w:rPr>
                <w:sz w:val="22"/>
                <w:szCs w:val="22"/>
              </w:rPr>
            </w:pPr>
          </w:p>
        </w:tc>
      </w:tr>
    </w:tbl>
    <w:p w:rsidR="00427E14" w:rsidRDefault="00427E14" w:rsidP="00D65955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4"/>
        <w:gridCol w:w="4225"/>
      </w:tblGrid>
      <w:tr w:rsidR="00427E14" w:rsidRPr="00101C08" w:rsidTr="002D4544"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427E14" w:rsidRPr="002E7133" w:rsidRDefault="00835AD1" w:rsidP="00622C16">
            <w:pPr>
              <w:pStyle w:val="TableTextCzechTourism"/>
              <w:rPr>
                <w:rFonts w:ascii="Georgia" w:hAnsi="Georgia"/>
              </w:rPr>
            </w:pPr>
            <w:r>
              <w:t>03676731</w:t>
            </w:r>
          </w:p>
        </w:tc>
      </w:tr>
      <w:tr w:rsidR="00427E14" w:rsidRPr="00101C08" w:rsidTr="002D4544">
        <w:tc>
          <w:tcPr>
            <w:tcW w:w="2500" w:type="pct"/>
            <w:shd w:val="clear" w:color="auto" w:fill="auto"/>
          </w:tcPr>
          <w:p w:rsidR="00427E14" w:rsidRPr="00101C08" w:rsidRDefault="00427E14" w:rsidP="00AE6BB4">
            <w:pPr>
              <w:pStyle w:val="TableTextCzechTourism"/>
            </w:pPr>
          </w:p>
        </w:tc>
        <w:tc>
          <w:tcPr>
            <w:tcW w:w="2500" w:type="pct"/>
            <w:shd w:val="clear" w:color="auto" w:fill="auto"/>
          </w:tcPr>
          <w:p w:rsidR="00427E14" w:rsidRPr="002E7133" w:rsidRDefault="00427E14" w:rsidP="00AE6BB4">
            <w:pPr>
              <w:pStyle w:val="TableTextCzechTourism"/>
              <w:rPr>
                <w:rFonts w:ascii="Georgia" w:hAnsi="Georgia"/>
              </w:rPr>
            </w:pPr>
          </w:p>
        </w:tc>
      </w:tr>
    </w:tbl>
    <w:p w:rsidR="00427E14" w:rsidRDefault="00427E14" w:rsidP="00427E14"/>
    <w:p w:rsidR="00E77EAC" w:rsidRPr="00B2713F" w:rsidRDefault="00E77EAC" w:rsidP="00427E14">
      <w:pPr>
        <w:pStyle w:val="Zhlavzprvy"/>
        <w:rPr>
          <w:b w:val="0"/>
        </w:rPr>
      </w:pPr>
    </w:p>
    <w:p w:rsidR="00427E14" w:rsidRPr="00B2713F" w:rsidRDefault="0091182E" w:rsidP="00427E14">
      <w:pPr>
        <w:pStyle w:val="Zhlavzprvy"/>
        <w:rPr>
          <w:b w:val="0"/>
        </w:rPr>
      </w:pPr>
      <w:r w:rsidRPr="00B2713F">
        <w:rPr>
          <w:b w:val="0"/>
        </w:rPr>
        <w:t>(dále jen „</w:t>
      </w:r>
      <w:r w:rsidR="004C6B2E">
        <w:rPr>
          <w:b w:val="0"/>
        </w:rPr>
        <w:t>Poskytovatel</w:t>
      </w:r>
      <w:r w:rsidR="00427E14" w:rsidRPr="00B2713F">
        <w:rPr>
          <w:b w:val="0"/>
        </w:rPr>
        <w:t>“)</w:t>
      </w:r>
    </w:p>
    <w:p w:rsidR="00427E14" w:rsidRDefault="00427E14" w:rsidP="00427E14"/>
    <w:p w:rsidR="003A274C" w:rsidRDefault="003A274C" w:rsidP="00427E14"/>
    <w:p w:rsidR="003A274C" w:rsidRPr="003A274C" w:rsidRDefault="003A274C" w:rsidP="003A274C"/>
    <w:p w:rsidR="003A274C" w:rsidRPr="003A274C" w:rsidRDefault="003A274C" w:rsidP="003A274C"/>
    <w:p w:rsidR="003A274C" w:rsidRPr="003A274C" w:rsidRDefault="003A274C" w:rsidP="003A274C"/>
    <w:p w:rsidR="003A274C" w:rsidRPr="003A274C" w:rsidRDefault="003A274C" w:rsidP="003A274C"/>
    <w:p w:rsidR="003A274C" w:rsidRPr="003A274C" w:rsidRDefault="003A274C" w:rsidP="003A274C"/>
    <w:p w:rsidR="003A274C" w:rsidRPr="003A274C" w:rsidRDefault="003A274C" w:rsidP="003A274C"/>
    <w:p w:rsidR="003A274C" w:rsidRDefault="003A274C" w:rsidP="003A274C"/>
    <w:p w:rsidR="00DA061F" w:rsidRDefault="00DA061F" w:rsidP="003A274C">
      <w:pPr>
        <w:ind w:firstLine="708"/>
      </w:pPr>
    </w:p>
    <w:p w:rsidR="003A274C" w:rsidRDefault="003A274C" w:rsidP="003A274C">
      <w:pPr>
        <w:ind w:firstLine="708"/>
      </w:pPr>
    </w:p>
    <w:p w:rsidR="003A274C" w:rsidRDefault="003A274C" w:rsidP="003A274C">
      <w:pPr>
        <w:ind w:firstLine="708"/>
      </w:pPr>
    </w:p>
    <w:p w:rsidR="003A274C" w:rsidRDefault="003A274C" w:rsidP="003A274C">
      <w:pPr>
        <w:ind w:firstLine="708"/>
      </w:pPr>
    </w:p>
    <w:p w:rsidR="003A274C" w:rsidRDefault="003A274C" w:rsidP="003A274C">
      <w:pPr>
        <w:ind w:firstLine="708"/>
      </w:pPr>
    </w:p>
    <w:p w:rsidR="003A274C" w:rsidRDefault="003A274C" w:rsidP="003A274C">
      <w:pPr>
        <w:ind w:firstLine="708"/>
      </w:pPr>
    </w:p>
    <w:p w:rsidR="00A7055B" w:rsidRDefault="00A7055B" w:rsidP="00F403BD"/>
    <w:p w:rsidR="00A7055B" w:rsidRPr="00425D0B" w:rsidRDefault="003E4029" w:rsidP="00A7055B">
      <w:pPr>
        <w:rPr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6754495" cy="9394190"/>
            <wp:effectExtent l="0" t="0" r="8255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495" cy="939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B2E" w:rsidRDefault="00667C74" w:rsidP="003B0551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2" w:name="_Toc153595136"/>
      <w:bookmarkStart w:id="3" w:name="_Toc153797532"/>
      <w:bookmarkStart w:id="4" w:name="_Toc153797651"/>
      <w:bookmarkStart w:id="5" w:name="_Toc153808368"/>
      <w:bookmarkStart w:id="6" w:name="_Toc153941142"/>
      <w:bookmarkStart w:id="7" w:name="_Toc153941287"/>
      <w:bookmarkStart w:id="8" w:name="_Toc154462844"/>
      <w:bookmarkStart w:id="9" w:name="_Toc163543476"/>
      <w:bookmarkStart w:id="10" w:name="_Toc164137947"/>
      <w:bookmarkStart w:id="11" w:name="_Toc202955379"/>
      <w:bookmarkStart w:id="12" w:name="_Toc203276578"/>
      <w:bookmarkStart w:id="13" w:name="_Toc203291564"/>
      <w:bookmarkStart w:id="14" w:name="_Toc203292584"/>
      <w:bookmarkStart w:id="15" w:name="_Toc203306973"/>
      <w:bookmarkStart w:id="16" w:name="_Toc204476141"/>
      <w:bookmarkStart w:id="17" w:name="_Toc235235100"/>
      <w:bookmarkStart w:id="18" w:name="_Toc238266051"/>
      <w:bookmarkStart w:id="19" w:name="_Toc240357470"/>
      <w:bookmarkStart w:id="20" w:name="_Toc240444506"/>
      <w:bookmarkStart w:id="21" w:name="_Toc240703972"/>
      <w:bookmarkStart w:id="22" w:name="_Toc240704346"/>
      <w:bookmarkStart w:id="23" w:name="_Toc240792063"/>
      <w:bookmarkStart w:id="24" w:name="_Toc240792923"/>
      <w:bookmarkStart w:id="25" w:name="_Toc241496087"/>
      <w:bookmarkStart w:id="26" w:name="_Toc241501188"/>
      <w:bookmarkStart w:id="27" w:name="_Toc241501585"/>
      <w:bookmarkStart w:id="28" w:name="_Toc241657902"/>
      <w:bookmarkStart w:id="29" w:name="_Toc243380725"/>
      <w:bookmarkStart w:id="30" w:name="_Toc274231382"/>
      <w:bookmarkStart w:id="31" w:name="_Toc274234499"/>
      <w:r>
        <w:rPr>
          <w:rFonts w:ascii="Georgia" w:hAnsi="Georgia" w:cs="Arial"/>
          <w:sz w:val="22"/>
          <w:szCs w:val="22"/>
        </w:rPr>
        <w:lastRenderedPageBreak/>
        <w:t>Základní ustanovení</w:t>
      </w:r>
    </w:p>
    <w:p w:rsidR="004C6B2E" w:rsidRPr="001020BD" w:rsidRDefault="00667C74" w:rsidP="001020BD">
      <w:pPr>
        <w:jc w:val="both"/>
        <w:rPr>
          <w:szCs w:val="22"/>
        </w:rPr>
      </w:pPr>
      <w:r>
        <w:rPr>
          <w:szCs w:val="22"/>
        </w:rPr>
        <w:t>Smluvní strany konstatují, že rozsah a obsah vzájemných práv a povinností vyplývajících z této smlouvy se řídí platnými a účinnými právními předpisy, zejména občanským zákoníkem.</w:t>
      </w:r>
    </w:p>
    <w:p w:rsidR="00E77EAC" w:rsidRDefault="00A7055B" w:rsidP="00EE2A2B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425D0B">
        <w:rPr>
          <w:rFonts w:ascii="Georgia" w:hAnsi="Georgia" w:cs="Arial"/>
          <w:sz w:val="22"/>
          <w:szCs w:val="22"/>
        </w:rPr>
        <w:t>Předmět</w:t>
      </w:r>
      <w:bookmarkStart w:id="32" w:name="_Toc203291565"/>
      <w:bookmarkStart w:id="33" w:name="_Toc203292585"/>
      <w:bookmarkStart w:id="34" w:name="_Toc203306974"/>
      <w:bookmarkStart w:id="35" w:name="_Toc204476142"/>
      <w:bookmarkStart w:id="36" w:name="_Toc235235101"/>
      <w:bookmarkStart w:id="37" w:name="_Toc238266052"/>
      <w:bookmarkStart w:id="38" w:name="_Toc240357471"/>
      <w:bookmarkStart w:id="39" w:name="_Toc240444507"/>
      <w:bookmarkStart w:id="40" w:name="_Toc240703973"/>
      <w:bookmarkStart w:id="41" w:name="_Toc240704347"/>
      <w:bookmarkStart w:id="42" w:name="_Toc240792064"/>
      <w:bookmarkStart w:id="43" w:name="_Toc240792924"/>
      <w:bookmarkStart w:id="44" w:name="_Toc241496088"/>
      <w:bookmarkStart w:id="45" w:name="_Toc241501189"/>
      <w:bookmarkStart w:id="46" w:name="_Toc241501586"/>
      <w:bookmarkStart w:id="47" w:name="_Toc241657903"/>
      <w:bookmarkStart w:id="48" w:name="_Toc243380726"/>
      <w:bookmarkStart w:id="49" w:name="_Toc274231383"/>
      <w:bookmarkStart w:id="50" w:name="_Toc27423450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EE2A2B">
        <w:rPr>
          <w:rFonts w:ascii="Georgia" w:hAnsi="Georgia" w:cs="Arial"/>
          <w:sz w:val="22"/>
          <w:szCs w:val="22"/>
        </w:rPr>
        <w:t xml:space="preserve"> smlouvy</w:t>
      </w:r>
    </w:p>
    <w:p w:rsidR="00A55DA0" w:rsidRDefault="00A55DA0" w:rsidP="00A55DA0">
      <w:r>
        <w:t xml:space="preserve">Dodavatel se zavazuje podle této smlouvy poskytnout objednateli </w:t>
      </w:r>
      <w:proofErr w:type="gramStart"/>
      <w:r>
        <w:t xml:space="preserve">součinnost </w:t>
      </w:r>
      <w:r>
        <w:rPr>
          <w:szCs w:val="22"/>
        </w:rPr>
        <w:t xml:space="preserve"> se</w:t>
      </w:r>
      <w:proofErr w:type="gramEnd"/>
      <w:r>
        <w:rPr>
          <w:szCs w:val="22"/>
        </w:rPr>
        <w:t xml:space="preserve"> </w:t>
      </w:r>
      <w:r w:rsidRPr="007D4146">
        <w:rPr>
          <w:szCs w:val="22"/>
        </w:rPr>
        <w:t>zabezpečení činností souvisejících s realizací projekt</w:t>
      </w:r>
      <w:r>
        <w:rPr>
          <w:szCs w:val="22"/>
        </w:rPr>
        <w:t>ů v rámci meziresortní a mezioborové spolupráce</w:t>
      </w:r>
      <w:r w:rsidRPr="007D4146">
        <w:rPr>
          <w:b/>
          <w:szCs w:val="22"/>
        </w:rPr>
        <w:t xml:space="preserve">. </w:t>
      </w:r>
      <w:r w:rsidRPr="007D4146">
        <w:rPr>
          <w:szCs w:val="22"/>
        </w:rPr>
        <w:t xml:space="preserve">Po dobu plnění </w:t>
      </w:r>
      <w:r>
        <w:rPr>
          <w:szCs w:val="22"/>
        </w:rPr>
        <w:t xml:space="preserve">této smlouvy </w:t>
      </w:r>
      <w:r w:rsidRPr="007D4146">
        <w:rPr>
          <w:szCs w:val="22"/>
        </w:rPr>
        <w:t xml:space="preserve">bude Dodavatel zastávat funkci </w:t>
      </w:r>
      <w:r w:rsidRPr="00A55DA0">
        <w:rPr>
          <w:b/>
          <w:szCs w:val="22"/>
        </w:rPr>
        <w:t>hlavního projektového manažera</w:t>
      </w:r>
      <w:r>
        <w:t xml:space="preserve"> </w:t>
      </w:r>
    </w:p>
    <w:p w:rsidR="00A55DA0" w:rsidRPr="00A55DA0" w:rsidRDefault="00A55DA0" w:rsidP="00A55DA0"/>
    <w:p w:rsidR="00A55DA0" w:rsidRPr="00CB25E0" w:rsidRDefault="00A55DA0" w:rsidP="00A55DA0">
      <w:pPr>
        <w:pStyle w:val="Odstavecseseznamem"/>
        <w:numPr>
          <w:ilvl w:val="1"/>
          <w:numId w:val="21"/>
        </w:numPr>
      </w:pPr>
      <w:r>
        <w:t>Nastavení strategie k projektům mezioborového či meziresortního charakteru Zadavatele, řízení projektu a jeho realizace, koordinace veškerých činností souvisejících s realizací projektů a následné vyhodnocení projektu/ů. Tyto činnosti budou obsahovat zejména:</w:t>
      </w:r>
    </w:p>
    <w:p w:rsidR="00A55DA0" w:rsidRDefault="00A55DA0" w:rsidP="00A55DA0">
      <w:pPr>
        <w:pStyle w:val="Default"/>
        <w:spacing w:line="276" w:lineRule="auto"/>
        <w:jc w:val="both"/>
        <w:rPr>
          <w:szCs w:val="22"/>
        </w:rPr>
      </w:pPr>
    </w:p>
    <w:p w:rsidR="00A55DA0" w:rsidRPr="00A55DA0" w:rsidRDefault="00A55DA0" w:rsidP="00A55DA0">
      <w:pPr>
        <w:pStyle w:val="Text0"/>
        <w:numPr>
          <w:ilvl w:val="0"/>
          <w:numId w:val="26"/>
        </w:numPr>
        <w:ind w:left="720"/>
        <w:jc w:val="both"/>
        <w:rPr>
          <w:rFonts w:ascii="Georgia" w:hAnsi="Georgia"/>
          <w:szCs w:val="22"/>
        </w:rPr>
      </w:pPr>
      <w:r w:rsidRPr="00A55DA0">
        <w:rPr>
          <w:rFonts w:ascii="Georgia" w:hAnsi="Georgia"/>
          <w:szCs w:val="22"/>
        </w:rPr>
        <w:t xml:space="preserve">Nastavení strategie pro řízení mezioborových nebo meziresortních projektů Zadavatele - věcné, časové, personální, rozpočtové. </w:t>
      </w:r>
    </w:p>
    <w:p w:rsidR="00A55DA0" w:rsidRPr="00A55DA0" w:rsidRDefault="00A55DA0" w:rsidP="00A55DA0">
      <w:pPr>
        <w:pStyle w:val="Text0"/>
        <w:numPr>
          <w:ilvl w:val="0"/>
          <w:numId w:val="26"/>
        </w:numPr>
        <w:ind w:left="720"/>
        <w:jc w:val="both"/>
        <w:rPr>
          <w:rFonts w:ascii="Georgia" w:hAnsi="Georgia"/>
          <w:szCs w:val="22"/>
        </w:rPr>
      </w:pPr>
      <w:r w:rsidRPr="00A55DA0">
        <w:rPr>
          <w:rFonts w:ascii="Georgia" w:hAnsi="Georgia"/>
          <w:szCs w:val="22"/>
        </w:rPr>
        <w:t xml:space="preserve">Nastavení komunikační strategie projektů, obsahové strategie, marketingové a PR strategie. Vývoj kreativního konceptu a jeho exekuce po dobu trvání projektu i po skončení projektu. </w:t>
      </w:r>
    </w:p>
    <w:p w:rsidR="00A55DA0" w:rsidRPr="00A55DA0" w:rsidRDefault="00A55DA0" w:rsidP="00A55DA0">
      <w:pPr>
        <w:numPr>
          <w:ilvl w:val="0"/>
          <w:numId w:val="26"/>
        </w:numPr>
        <w:ind w:left="720"/>
        <w:jc w:val="both"/>
      </w:pPr>
      <w:r w:rsidRPr="00A55DA0">
        <w:t>příprava zadání a vedení souvisejících výběrových řízení, spolupráce s externími dodavateli, jednání s dodavateli služeb</w:t>
      </w:r>
    </w:p>
    <w:p w:rsidR="00A55DA0" w:rsidRPr="00A55DA0" w:rsidRDefault="00A55DA0" w:rsidP="00A55DA0">
      <w:pPr>
        <w:jc w:val="both"/>
      </w:pPr>
    </w:p>
    <w:p w:rsidR="00A55DA0" w:rsidRPr="00A55DA0" w:rsidRDefault="00A55DA0" w:rsidP="00A55DA0">
      <w:pPr>
        <w:numPr>
          <w:ilvl w:val="0"/>
          <w:numId w:val="26"/>
        </w:numPr>
        <w:ind w:left="720"/>
        <w:jc w:val="both"/>
      </w:pPr>
      <w:r w:rsidRPr="00A55DA0">
        <w:t>Vypracování dílčích projektových záměrů pro prezentaci na úrovni meziresortních pracovních skupin nebo mezioborových interních pracovních skupin. Osobní prezentace projektů v rámci těchto skupin – účast a vedení jednání, spolupráce s partnery z veřejného i soukromého sektoru /ministerstva, asociace, zájmová sdružení aj./. Komunikace se všemi subjekty zapojenými do projektů, a to v rámci interní i externí komunikace.</w:t>
      </w:r>
    </w:p>
    <w:p w:rsidR="00A55DA0" w:rsidRPr="00A55DA0" w:rsidRDefault="00A55DA0" w:rsidP="00A55DA0">
      <w:pPr>
        <w:ind w:left="720"/>
        <w:jc w:val="both"/>
      </w:pPr>
    </w:p>
    <w:p w:rsidR="00A55DA0" w:rsidRPr="00A55DA0" w:rsidRDefault="00A55DA0" w:rsidP="00A55DA0">
      <w:pPr>
        <w:numPr>
          <w:ilvl w:val="0"/>
          <w:numId w:val="26"/>
        </w:numPr>
        <w:ind w:left="720"/>
        <w:jc w:val="both"/>
      </w:pPr>
      <w:r w:rsidRPr="00A55DA0">
        <w:t>Řízení projektu, realizace</w:t>
      </w:r>
    </w:p>
    <w:p w:rsidR="00A55DA0" w:rsidRPr="00A55DA0" w:rsidRDefault="00A55DA0" w:rsidP="00A55DA0">
      <w:pPr>
        <w:pStyle w:val="Odstavecseseznamem"/>
      </w:pPr>
    </w:p>
    <w:p w:rsidR="00A55DA0" w:rsidRPr="00A55DA0" w:rsidRDefault="00A55DA0" w:rsidP="00A55DA0">
      <w:pPr>
        <w:numPr>
          <w:ilvl w:val="0"/>
          <w:numId w:val="26"/>
        </w:numPr>
        <w:ind w:left="720"/>
      </w:pPr>
      <w:r w:rsidRPr="00A55DA0">
        <w:rPr>
          <w:szCs w:val="22"/>
        </w:rPr>
        <w:t>Vyhodnocení nastavených cílů po skončení daných projektů, zodpovědnost za plnění daných cílů, monitoring, vyhodnocení, příprava závěrečné zprávy</w:t>
      </w:r>
    </w:p>
    <w:p w:rsidR="00A55DA0" w:rsidRPr="00A55DA0" w:rsidRDefault="00A55DA0" w:rsidP="00A55DA0">
      <w:pPr>
        <w:ind w:left="720"/>
        <w:jc w:val="both"/>
      </w:pPr>
    </w:p>
    <w:p w:rsidR="00A55DA0" w:rsidRPr="00A55DA0" w:rsidRDefault="00A55DA0" w:rsidP="00A55DA0">
      <w:pPr>
        <w:numPr>
          <w:ilvl w:val="0"/>
          <w:numId w:val="26"/>
        </w:numPr>
        <w:ind w:left="720"/>
        <w:jc w:val="both"/>
      </w:pPr>
      <w:r w:rsidRPr="00A55DA0">
        <w:t>Další činnosti související s realizací projektů dle požadavků Objednatele</w:t>
      </w:r>
    </w:p>
    <w:p w:rsidR="00A55DA0" w:rsidRDefault="00A55DA0" w:rsidP="00A55DA0">
      <w:pPr>
        <w:spacing w:line="276" w:lineRule="auto"/>
      </w:pPr>
    </w:p>
    <w:p w:rsidR="00A55DA0" w:rsidRPr="00A55DA0" w:rsidRDefault="00A55DA0" w:rsidP="00A55DA0"/>
    <w:p w:rsidR="00622C16" w:rsidRPr="00EE2A2B" w:rsidRDefault="00C05192" w:rsidP="00B2713F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 w:rsidRPr="004C6B2E">
        <w:rPr>
          <w:rFonts w:ascii="Georgia" w:hAnsi="Georgia"/>
          <w:b w:val="0"/>
          <w:sz w:val="22"/>
          <w:szCs w:val="22"/>
        </w:rPr>
        <w:t xml:space="preserve">Při </w:t>
      </w:r>
      <w:r w:rsidR="00492C00" w:rsidRPr="004C6B2E">
        <w:rPr>
          <w:rFonts w:ascii="Georgia" w:hAnsi="Georgia"/>
          <w:b w:val="0"/>
          <w:sz w:val="22"/>
          <w:szCs w:val="22"/>
        </w:rPr>
        <w:t xml:space="preserve">plnění činností bude </w:t>
      </w:r>
      <w:r w:rsidR="004C6B2E" w:rsidRPr="004C6B2E">
        <w:rPr>
          <w:rFonts w:ascii="Georgia" w:hAnsi="Georgia"/>
          <w:b w:val="0"/>
          <w:sz w:val="22"/>
          <w:szCs w:val="22"/>
        </w:rPr>
        <w:t>Poskytovatel</w:t>
      </w:r>
      <w:r w:rsidR="00492C00" w:rsidRPr="004C6B2E">
        <w:rPr>
          <w:rFonts w:ascii="Georgia" w:hAnsi="Georgia"/>
          <w:b w:val="0"/>
          <w:sz w:val="22"/>
          <w:szCs w:val="22"/>
        </w:rPr>
        <w:t xml:space="preserve"> dodržovat pokyny stanovené Objednatelem.</w:t>
      </w:r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:rsidR="00A7055B" w:rsidRPr="00492C00" w:rsidRDefault="00492C00" w:rsidP="00492C00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Práva o povinnosti objednatele</w:t>
      </w:r>
    </w:p>
    <w:p w:rsidR="00327440" w:rsidRDefault="00492C00" w:rsidP="00327440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 xml:space="preserve">Objednatel se zavazuje, že v době plnění předmětu této smlouvy poskytne </w:t>
      </w:r>
      <w:r w:rsidR="004C6B2E" w:rsidRPr="00EE2A2B">
        <w:rPr>
          <w:rFonts w:ascii="Georgia" w:hAnsi="Georgia"/>
          <w:b w:val="0"/>
          <w:sz w:val="22"/>
          <w:szCs w:val="22"/>
        </w:rPr>
        <w:t>Poskytovatel</w:t>
      </w:r>
      <w:r w:rsidRPr="00EE2A2B">
        <w:rPr>
          <w:rFonts w:ascii="Georgia" w:hAnsi="Georgia"/>
          <w:b w:val="0"/>
          <w:sz w:val="22"/>
          <w:szCs w:val="22"/>
        </w:rPr>
        <w:t>i potřebnou součinnost.</w:t>
      </w:r>
    </w:p>
    <w:p w:rsidR="00EE2A2B" w:rsidRPr="00327440" w:rsidRDefault="00492C00" w:rsidP="00327440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 w:rsidRPr="00327440">
        <w:rPr>
          <w:rFonts w:ascii="Georgia" w:hAnsi="Georgia"/>
          <w:b w:val="0"/>
          <w:sz w:val="22"/>
          <w:szCs w:val="22"/>
        </w:rPr>
        <w:lastRenderedPageBreak/>
        <w:t xml:space="preserve">Objednatel se zavazuje předat </w:t>
      </w:r>
      <w:r w:rsidR="004C6B2E" w:rsidRPr="00327440">
        <w:rPr>
          <w:rFonts w:ascii="Georgia" w:hAnsi="Georgia"/>
          <w:b w:val="0"/>
          <w:sz w:val="22"/>
          <w:szCs w:val="22"/>
        </w:rPr>
        <w:t>Poskytovatel</w:t>
      </w:r>
      <w:r w:rsidRPr="00327440">
        <w:rPr>
          <w:rFonts w:ascii="Georgia" w:hAnsi="Georgia"/>
          <w:b w:val="0"/>
          <w:sz w:val="22"/>
          <w:szCs w:val="22"/>
        </w:rPr>
        <w:t>i veškeré podklady a informace, které má a může je poskytnout a které přímo souvisejí s plněním předmětu této smlouvy, a to kontinuálně, dle potřeby obou smluvních stran.</w:t>
      </w:r>
    </w:p>
    <w:p w:rsidR="00492C00" w:rsidRPr="001020BD" w:rsidRDefault="00492C00" w:rsidP="001020BD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 xml:space="preserve">V případě zjištění okolností, které by mohly mít vliv na plnění závazků vyplývajících z této smlouvy, se objednatel zavazuje o těchto zjištěných okolnostech </w:t>
      </w:r>
      <w:r w:rsidR="004C6B2E" w:rsidRPr="00EE2A2B">
        <w:rPr>
          <w:rFonts w:ascii="Georgia" w:hAnsi="Georgia"/>
          <w:b w:val="0"/>
          <w:sz w:val="22"/>
          <w:szCs w:val="22"/>
        </w:rPr>
        <w:t>Poskytovatel</w:t>
      </w:r>
      <w:r w:rsidRPr="00EE2A2B">
        <w:rPr>
          <w:rFonts w:ascii="Georgia" w:hAnsi="Georgia"/>
          <w:b w:val="0"/>
          <w:sz w:val="22"/>
          <w:szCs w:val="22"/>
        </w:rPr>
        <w:t>e bez odkladu písemně informovat.</w:t>
      </w:r>
    </w:p>
    <w:p w:rsidR="00492C00" w:rsidRPr="001020BD" w:rsidRDefault="00492C00" w:rsidP="001020BD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Práva o povinnosti </w:t>
      </w:r>
      <w:r w:rsidR="004C6B2E">
        <w:rPr>
          <w:rFonts w:ascii="Georgia" w:hAnsi="Georgia" w:cs="Arial"/>
          <w:sz w:val="22"/>
          <w:szCs w:val="22"/>
        </w:rPr>
        <w:t>Poskytovatel</w:t>
      </w:r>
      <w:r w:rsidR="001020BD">
        <w:rPr>
          <w:rFonts w:ascii="Georgia" w:hAnsi="Georgia" w:cs="Arial"/>
          <w:sz w:val="22"/>
          <w:szCs w:val="22"/>
        </w:rPr>
        <w:t>e</w:t>
      </w:r>
    </w:p>
    <w:p w:rsidR="00492C00" w:rsidRPr="00EE2A2B" w:rsidRDefault="00492C00" w:rsidP="001020BD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 xml:space="preserve">Výstupy předmětu smlouvy se zavazuje </w:t>
      </w:r>
      <w:r w:rsidR="004C6B2E" w:rsidRPr="00EE2A2B">
        <w:rPr>
          <w:rFonts w:ascii="Georgia" w:hAnsi="Georgia"/>
          <w:b w:val="0"/>
          <w:sz w:val="22"/>
          <w:szCs w:val="22"/>
        </w:rPr>
        <w:t>Poskytovatel</w:t>
      </w:r>
      <w:r w:rsidRPr="00EE2A2B">
        <w:rPr>
          <w:rFonts w:ascii="Georgia" w:hAnsi="Georgia"/>
          <w:b w:val="0"/>
          <w:sz w:val="22"/>
          <w:szCs w:val="22"/>
        </w:rPr>
        <w:t xml:space="preserve"> zpracovávat a předávat objednateli průběžně dle pokynů objednatele</w:t>
      </w:r>
    </w:p>
    <w:p w:rsidR="00125874" w:rsidRPr="00EE2A2B" w:rsidRDefault="004C6B2E" w:rsidP="001020BD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Poskytovatel</w:t>
      </w:r>
      <w:r w:rsidR="00492C00" w:rsidRPr="00EE2A2B">
        <w:rPr>
          <w:rFonts w:ascii="Georgia" w:hAnsi="Georgia"/>
          <w:b w:val="0"/>
          <w:sz w:val="22"/>
          <w:szCs w:val="22"/>
        </w:rPr>
        <w:t xml:space="preserve"> se zavazuje poskytovat předmět této smlouvy svědomitě, s řádnou </w:t>
      </w:r>
      <w:r w:rsidR="00492C00" w:rsidRPr="00EE2A2B">
        <w:rPr>
          <w:rFonts w:ascii="Georgia" w:hAnsi="Georgia"/>
          <w:b w:val="0"/>
          <w:sz w:val="22"/>
          <w:szCs w:val="22"/>
        </w:rPr>
        <w:br/>
        <w:t xml:space="preserve">a odbornou péčí a potřebnými odbornými schopnostmi. Při poskytování předmětu této smlouvy je </w:t>
      </w:r>
      <w:r w:rsidRPr="00EE2A2B">
        <w:rPr>
          <w:rFonts w:ascii="Georgia" w:hAnsi="Georgia"/>
          <w:b w:val="0"/>
          <w:sz w:val="22"/>
          <w:szCs w:val="22"/>
        </w:rPr>
        <w:t>Poskytovatel</w:t>
      </w:r>
      <w:r w:rsidR="00125874" w:rsidRPr="00EE2A2B">
        <w:rPr>
          <w:rFonts w:ascii="Georgia" w:hAnsi="Georgia"/>
          <w:b w:val="0"/>
          <w:sz w:val="22"/>
          <w:szCs w:val="22"/>
        </w:rPr>
        <w:t xml:space="preserve"> </w:t>
      </w:r>
      <w:r w:rsidR="00492C00" w:rsidRPr="00EE2A2B">
        <w:rPr>
          <w:rFonts w:ascii="Georgia" w:hAnsi="Georgia"/>
          <w:b w:val="0"/>
          <w:sz w:val="22"/>
          <w:szCs w:val="22"/>
        </w:rPr>
        <w:t>vázán platnými a účinnými právními</w:t>
      </w:r>
      <w:r w:rsidR="00125874" w:rsidRPr="00EE2A2B">
        <w:rPr>
          <w:rFonts w:ascii="Georgia" w:hAnsi="Georgia"/>
          <w:b w:val="0"/>
          <w:sz w:val="22"/>
          <w:szCs w:val="22"/>
        </w:rPr>
        <w:t xml:space="preserve"> předpisy, zásadami příslušného projektu </w:t>
      </w:r>
      <w:r w:rsidR="00492C00" w:rsidRPr="00EE2A2B">
        <w:rPr>
          <w:rFonts w:ascii="Georgia" w:hAnsi="Georgia"/>
          <w:b w:val="0"/>
          <w:sz w:val="22"/>
          <w:szCs w:val="22"/>
        </w:rPr>
        <w:t>a pokyny objednatele, pokud tyto nejsou v rozporu s těmito předpisy nebo zájmy objednatele.</w:t>
      </w:r>
    </w:p>
    <w:p w:rsidR="00125874" w:rsidRPr="00EE2A2B" w:rsidRDefault="004C6B2E" w:rsidP="001020BD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Poskytovatel</w:t>
      </w:r>
      <w:r w:rsidR="00492C00" w:rsidRPr="00EE2A2B">
        <w:rPr>
          <w:rFonts w:ascii="Georgia" w:hAnsi="Georgia"/>
          <w:b w:val="0"/>
          <w:sz w:val="22"/>
          <w:szCs w:val="22"/>
        </w:rPr>
        <w:t xml:space="preserve"> se zavazuje vždy včas předem písemně upozorňovat objednatele </w:t>
      </w:r>
      <w:r w:rsidR="00492C00" w:rsidRPr="00EE2A2B">
        <w:rPr>
          <w:rFonts w:ascii="Georgia" w:hAnsi="Georgia"/>
          <w:b w:val="0"/>
          <w:sz w:val="22"/>
          <w:szCs w:val="22"/>
        </w:rPr>
        <w:br/>
        <w:t>na potřebu jeho součinnosti.</w:t>
      </w:r>
    </w:p>
    <w:p w:rsidR="00125874" w:rsidRPr="00EE2A2B" w:rsidRDefault="00492C00" w:rsidP="001020BD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V případě zjištění okolností, které by mohly mít vliv na plnění závazků vyplývajíc</w:t>
      </w:r>
      <w:r w:rsidR="00125874" w:rsidRPr="00EE2A2B">
        <w:rPr>
          <w:rFonts w:ascii="Georgia" w:hAnsi="Georgia"/>
          <w:b w:val="0"/>
          <w:sz w:val="22"/>
          <w:szCs w:val="22"/>
        </w:rPr>
        <w:t xml:space="preserve">ích z této smlouvy, se </w:t>
      </w:r>
      <w:r w:rsidR="004C6B2E" w:rsidRPr="00EE2A2B">
        <w:rPr>
          <w:rFonts w:ascii="Georgia" w:hAnsi="Georgia"/>
          <w:b w:val="0"/>
          <w:sz w:val="22"/>
          <w:szCs w:val="22"/>
        </w:rPr>
        <w:t>Poskytovatel</w:t>
      </w:r>
      <w:r w:rsidR="00125874" w:rsidRPr="00EE2A2B">
        <w:rPr>
          <w:rFonts w:ascii="Georgia" w:hAnsi="Georgia"/>
          <w:b w:val="0"/>
          <w:sz w:val="22"/>
          <w:szCs w:val="22"/>
        </w:rPr>
        <w:t xml:space="preserve"> </w:t>
      </w:r>
      <w:r w:rsidRPr="00EE2A2B">
        <w:rPr>
          <w:rFonts w:ascii="Georgia" w:hAnsi="Georgia"/>
          <w:b w:val="0"/>
          <w:sz w:val="22"/>
          <w:szCs w:val="22"/>
        </w:rPr>
        <w:t>zavazuje objednatele o těchto zajištěných okolnostech</w:t>
      </w:r>
      <w:r w:rsidR="00125874" w:rsidRPr="00EE2A2B">
        <w:rPr>
          <w:rFonts w:ascii="Georgia" w:hAnsi="Georgia"/>
          <w:b w:val="0"/>
          <w:sz w:val="22"/>
          <w:szCs w:val="22"/>
        </w:rPr>
        <w:t xml:space="preserve"> bez odkladu písemně informovat.</w:t>
      </w:r>
    </w:p>
    <w:p w:rsidR="00125874" w:rsidRPr="00EE2A2B" w:rsidRDefault="004C6B2E" w:rsidP="001020BD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Poskytovatel</w:t>
      </w:r>
      <w:r w:rsidR="00492C00" w:rsidRPr="00EE2A2B">
        <w:rPr>
          <w:rFonts w:ascii="Georgia" w:hAnsi="Georgia"/>
          <w:b w:val="0"/>
          <w:sz w:val="22"/>
          <w:szCs w:val="22"/>
        </w:rPr>
        <w:t xml:space="preserve"> není oprávněn předat vstupní podklady poskytnuté objednatelem ani jejich část bez souhlasu objednatele třetí osobě, ani je využívat k jiným účelům, než je stanoveno</w:t>
      </w:r>
      <w:r w:rsidR="00125874" w:rsidRPr="00EE2A2B">
        <w:rPr>
          <w:rFonts w:ascii="Georgia" w:hAnsi="Georgia"/>
          <w:b w:val="0"/>
          <w:sz w:val="22"/>
          <w:szCs w:val="22"/>
        </w:rPr>
        <w:t xml:space="preserve"> v čl. 2 této smlouvy. </w:t>
      </w:r>
      <w:r w:rsidRPr="00EE2A2B">
        <w:rPr>
          <w:rFonts w:ascii="Georgia" w:hAnsi="Georgia"/>
          <w:b w:val="0"/>
          <w:sz w:val="22"/>
          <w:szCs w:val="22"/>
        </w:rPr>
        <w:t>Poskytovatel</w:t>
      </w:r>
      <w:r w:rsidR="00492C00" w:rsidRPr="00EE2A2B">
        <w:rPr>
          <w:rFonts w:ascii="Georgia" w:hAnsi="Georgia"/>
          <w:b w:val="0"/>
          <w:sz w:val="22"/>
          <w:szCs w:val="22"/>
        </w:rPr>
        <w:t xml:space="preserve"> odpovídá za škody způsobené zneužitím vstupních podkladů nebo jejich části třetí osobou, jestliže je poskytl bez souhlasu objednatele.</w:t>
      </w:r>
    </w:p>
    <w:p w:rsidR="00125874" w:rsidRPr="00EE2A2B" w:rsidRDefault="004C6B2E" w:rsidP="001020BD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Poskytovatel</w:t>
      </w:r>
      <w:r w:rsidR="00125874" w:rsidRPr="00EE2A2B">
        <w:rPr>
          <w:rFonts w:ascii="Georgia" w:hAnsi="Georgia"/>
          <w:b w:val="0"/>
          <w:sz w:val="22"/>
          <w:szCs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 Jakékoliv změny týkající se oprávnění dle tohoto odstavce je </w:t>
      </w:r>
      <w:r w:rsidRPr="00EE2A2B">
        <w:rPr>
          <w:rFonts w:ascii="Georgia" w:hAnsi="Georgia"/>
          <w:b w:val="0"/>
          <w:sz w:val="22"/>
          <w:szCs w:val="22"/>
        </w:rPr>
        <w:t>Poskytovatel</w:t>
      </w:r>
      <w:r w:rsidR="00125874" w:rsidRPr="00EE2A2B">
        <w:rPr>
          <w:rFonts w:ascii="Georgia" w:hAnsi="Georgia"/>
          <w:b w:val="0"/>
          <w:sz w:val="22"/>
          <w:szCs w:val="22"/>
        </w:rPr>
        <w:t xml:space="preserve"> povinen neprodleně objednateli oznámit. </w:t>
      </w:r>
    </w:p>
    <w:p w:rsidR="00EE2A2B" w:rsidRDefault="004C6B2E" w:rsidP="001020BD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color w:val="00000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Poskytovatel</w:t>
      </w:r>
      <w:r w:rsidR="00125874" w:rsidRPr="00EE2A2B">
        <w:rPr>
          <w:rFonts w:ascii="Georgia" w:hAnsi="Georgia"/>
          <w:b w:val="0"/>
          <w:sz w:val="22"/>
          <w:szCs w:val="22"/>
        </w:rPr>
        <w:t xml:space="preserve"> je při plnění činností pro objednatele povinen řídit se bezpečnostními a protipožárními předpisy, jakož i se směrnicemi platnými v </w:t>
      </w:r>
      <w:proofErr w:type="spellStart"/>
      <w:r w:rsidR="00125874" w:rsidRPr="00EE2A2B">
        <w:rPr>
          <w:rFonts w:ascii="Georgia" w:hAnsi="Georgia"/>
          <w:b w:val="0"/>
          <w:sz w:val="22"/>
          <w:szCs w:val="22"/>
        </w:rPr>
        <w:t>CzT</w:t>
      </w:r>
      <w:proofErr w:type="spellEnd"/>
      <w:r w:rsidR="00125874" w:rsidRPr="00EE2A2B">
        <w:rPr>
          <w:rFonts w:ascii="Georgia" w:hAnsi="Georgia"/>
          <w:b w:val="0"/>
          <w:sz w:val="22"/>
          <w:szCs w:val="22"/>
        </w:rPr>
        <w:t>.</w:t>
      </w:r>
      <w:r w:rsidR="00EE2A2B" w:rsidRPr="00EE2A2B">
        <w:rPr>
          <w:rFonts w:ascii="Georgia" w:hAnsi="Georgia"/>
          <w:b w:val="0"/>
          <w:color w:val="000000"/>
          <w:sz w:val="22"/>
          <w:szCs w:val="22"/>
        </w:rPr>
        <w:t xml:space="preserve"> </w:t>
      </w:r>
    </w:p>
    <w:p w:rsidR="002E7133" w:rsidRDefault="00EE2A2B" w:rsidP="002E7133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color w:val="000000"/>
          <w:sz w:val="22"/>
          <w:szCs w:val="22"/>
        </w:rPr>
      </w:pPr>
      <w:r w:rsidRPr="00EE2A2B">
        <w:rPr>
          <w:rFonts w:ascii="Georgia" w:hAnsi="Georgia"/>
          <w:b w:val="0"/>
          <w:color w:val="000000"/>
          <w:sz w:val="22"/>
          <w:szCs w:val="22"/>
        </w:rPr>
        <w:t>Výstupy z poskytnutého plnění, které vzniknou v průběhu a v souvislosti s poskytnutím předmětu této smlouvy, se stávají okamžikem jejich předání a převzetí objednatelem jeho výlučným vlastnictvím. Poskytovatel není oprávněn poskytnout žádný z těchto výstupů třetí osobě bez předchozího písemného souhlasu objednatele.</w:t>
      </w:r>
    </w:p>
    <w:p w:rsidR="00327440" w:rsidRDefault="00327440" w:rsidP="00327440"/>
    <w:p w:rsidR="00A55DA0" w:rsidRDefault="00A55DA0" w:rsidP="00327440"/>
    <w:p w:rsidR="00A7055B" w:rsidRPr="00425D0B" w:rsidRDefault="00667C74" w:rsidP="00125874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1" w:name="_Toc153595137"/>
      <w:bookmarkStart w:id="52" w:name="_Toc153797533"/>
      <w:bookmarkStart w:id="53" w:name="_Toc153797652"/>
      <w:bookmarkStart w:id="54" w:name="_Toc153808369"/>
      <w:bookmarkStart w:id="55" w:name="_Toc153941143"/>
      <w:bookmarkStart w:id="56" w:name="_Toc153941288"/>
      <w:bookmarkStart w:id="57" w:name="_Toc154462845"/>
      <w:bookmarkStart w:id="58" w:name="_Toc163543477"/>
      <w:bookmarkStart w:id="59" w:name="_Toc164137948"/>
      <w:bookmarkStart w:id="60" w:name="_Toc202955380"/>
      <w:bookmarkStart w:id="61" w:name="_Toc203276579"/>
      <w:bookmarkStart w:id="62" w:name="_Toc203291566"/>
      <w:bookmarkStart w:id="63" w:name="_Toc203292586"/>
      <w:bookmarkStart w:id="64" w:name="_Toc203306975"/>
      <w:bookmarkStart w:id="65" w:name="_Toc204476143"/>
      <w:bookmarkStart w:id="66" w:name="_Toc235235102"/>
      <w:bookmarkStart w:id="67" w:name="_Toc238266053"/>
      <w:bookmarkStart w:id="68" w:name="_Toc240357472"/>
      <w:bookmarkStart w:id="69" w:name="_Toc240444508"/>
      <w:bookmarkStart w:id="70" w:name="_Toc240703974"/>
      <w:bookmarkStart w:id="71" w:name="_Toc240704348"/>
      <w:bookmarkStart w:id="72" w:name="_Toc240792065"/>
      <w:bookmarkStart w:id="73" w:name="_Toc240792925"/>
      <w:bookmarkStart w:id="74" w:name="_Toc241496089"/>
      <w:bookmarkStart w:id="75" w:name="_Toc241501190"/>
      <w:bookmarkStart w:id="76" w:name="_Toc241501587"/>
      <w:bookmarkStart w:id="77" w:name="_Toc241657904"/>
      <w:bookmarkStart w:id="78" w:name="_Toc243380727"/>
      <w:bookmarkStart w:id="79" w:name="_Toc274231384"/>
      <w:bookmarkStart w:id="80" w:name="_Toc274234501"/>
      <w:r>
        <w:rPr>
          <w:rFonts w:ascii="Georgia" w:hAnsi="Georgia" w:cs="Arial"/>
          <w:sz w:val="22"/>
          <w:szCs w:val="22"/>
        </w:rPr>
        <w:lastRenderedPageBreak/>
        <w:t>C</w:t>
      </w:r>
      <w:r w:rsidR="00A7055B" w:rsidRPr="00425D0B">
        <w:rPr>
          <w:rFonts w:ascii="Georgia" w:hAnsi="Georgia" w:cs="Arial"/>
          <w:sz w:val="22"/>
          <w:szCs w:val="22"/>
        </w:rPr>
        <w:t>ena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F61CF6" w:rsidRPr="002E7133" w:rsidRDefault="00A7055B" w:rsidP="00327440">
      <w:pPr>
        <w:pStyle w:val="Textnadpis1"/>
        <w:numPr>
          <w:ilvl w:val="1"/>
          <w:numId w:val="21"/>
        </w:numPr>
        <w:spacing w:before="0" w:after="240" w:line="240" w:lineRule="auto"/>
        <w:jc w:val="both"/>
        <w:rPr>
          <w:rFonts w:ascii="Georgia" w:hAnsi="Georgia"/>
          <w:b w:val="0"/>
          <w:sz w:val="22"/>
          <w:szCs w:val="22"/>
        </w:rPr>
      </w:pPr>
      <w:bookmarkStart w:id="81" w:name="_Ref54767977"/>
      <w:r w:rsidRPr="00EE2A2B">
        <w:rPr>
          <w:rFonts w:ascii="Georgia" w:hAnsi="Georgia"/>
          <w:b w:val="0"/>
          <w:sz w:val="22"/>
          <w:szCs w:val="22"/>
        </w:rPr>
        <w:t>Cena</w:t>
      </w:r>
      <w:bookmarkEnd w:id="81"/>
      <w:r w:rsidR="007A3ABF" w:rsidRPr="00EE2A2B">
        <w:rPr>
          <w:rFonts w:ascii="Georgia" w:hAnsi="Georgia"/>
          <w:b w:val="0"/>
          <w:sz w:val="22"/>
          <w:szCs w:val="22"/>
        </w:rPr>
        <w:t xml:space="preserve"> za činnost</w:t>
      </w:r>
      <w:r w:rsidR="00F61CF6">
        <w:rPr>
          <w:rFonts w:ascii="Georgia" w:hAnsi="Georgia"/>
          <w:b w:val="0"/>
          <w:sz w:val="22"/>
          <w:szCs w:val="22"/>
        </w:rPr>
        <w:t xml:space="preserve">i dle článku 2 této smlouvy se sjednává ve </w:t>
      </w:r>
      <w:r w:rsidR="00F61CF6" w:rsidRPr="002E7133">
        <w:rPr>
          <w:rFonts w:ascii="Georgia" w:hAnsi="Georgia"/>
          <w:b w:val="0"/>
          <w:sz w:val="22"/>
          <w:szCs w:val="22"/>
        </w:rPr>
        <w:t>výši</w:t>
      </w:r>
      <w:r w:rsidR="007A3ABF" w:rsidRPr="002E7133">
        <w:rPr>
          <w:rFonts w:ascii="Georgia" w:hAnsi="Georgia"/>
          <w:b w:val="0"/>
          <w:sz w:val="22"/>
          <w:szCs w:val="22"/>
        </w:rPr>
        <w:t xml:space="preserve"> </w:t>
      </w:r>
      <w:r w:rsidR="000A3839" w:rsidRPr="002E7133">
        <w:rPr>
          <w:rFonts w:ascii="Georgia" w:hAnsi="Georgia"/>
          <w:b w:val="0"/>
          <w:sz w:val="22"/>
          <w:szCs w:val="22"/>
        </w:rPr>
        <w:t xml:space="preserve">   </w:t>
      </w:r>
      <w:r w:rsidR="00835AD1">
        <w:rPr>
          <w:sz w:val="22"/>
          <w:szCs w:val="22"/>
        </w:rPr>
        <w:t>285</w:t>
      </w:r>
      <w:r w:rsidR="000A3839" w:rsidRPr="002E7133">
        <w:rPr>
          <w:rFonts w:ascii="Georgia" w:hAnsi="Georgia"/>
          <w:b w:val="0"/>
          <w:sz w:val="22"/>
          <w:szCs w:val="22"/>
        </w:rPr>
        <w:t xml:space="preserve">    </w:t>
      </w:r>
      <w:r w:rsidR="007A3ABF" w:rsidRPr="002E7133">
        <w:rPr>
          <w:rFonts w:ascii="Georgia" w:hAnsi="Georgia"/>
          <w:b w:val="0"/>
          <w:sz w:val="22"/>
          <w:szCs w:val="22"/>
        </w:rPr>
        <w:t xml:space="preserve">Kč/hod. bez DPH. </w:t>
      </w:r>
    </w:p>
    <w:p w:rsidR="00EE2A2B" w:rsidRPr="00F61CF6" w:rsidRDefault="00F61CF6" w:rsidP="00327440">
      <w:pPr>
        <w:pStyle w:val="Textnadpis1"/>
        <w:numPr>
          <w:ilvl w:val="1"/>
          <w:numId w:val="21"/>
        </w:numPr>
        <w:spacing w:before="0" w:after="240" w:line="240" w:lineRule="auto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</w:rPr>
        <w:t>Cena bude hrazena měsíčně na základě faktury vystavené</w:t>
      </w:r>
      <w:r>
        <w:rPr>
          <w:rFonts w:ascii="Georgia" w:hAnsi="Georgia"/>
          <w:b w:val="0"/>
          <w:sz w:val="22"/>
          <w:szCs w:val="22"/>
        </w:rPr>
        <w:t xml:space="preserve"> Poskytovatelem.</w:t>
      </w:r>
    </w:p>
    <w:p w:rsidR="00125874" w:rsidRPr="00EE2A2B" w:rsidRDefault="007A3ABF" w:rsidP="00327440">
      <w:pPr>
        <w:pStyle w:val="Textnadpis1"/>
        <w:numPr>
          <w:ilvl w:val="1"/>
          <w:numId w:val="21"/>
        </w:numPr>
        <w:spacing w:before="0" w:after="240" w:line="240" w:lineRule="auto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Přílohou každé faktury – daňového dokladu bude přehled skutečně odpracovaného času včetně popisu poskytovaných služby.</w:t>
      </w:r>
    </w:p>
    <w:p w:rsidR="00C31B03" w:rsidRPr="00EE2A2B" w:rsidRDefault="00A7055B" w:rsidP="00327440">
      <w:pPr>
        <w:pStyle w:val="Textnadpis1"/>
        <w:numPr>
          <w:ilvl w:val="1"/>
          <w:numId w:val="21"/>
        </w:numPr>
        <w:spacing w:before="0" w:after="240" w:line="240" w:lineRule="auto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Faktura se pro účely této smlouvy považuje za uhrazenou okamžikem odepsání fakturované částky z účtu objednatele ve prospěch účtu poskytovatele.</w:t>
      </w:r>
    </w:p>
    <w:p w:rsidR="00125874" w:rsidRPr="00EE2A2B" w:rsidRDefault="00A7055B" w:rsidP="00327440">
      <w:pPr>
        <w:pStyle w:val="Textnadpis1"/>
        <w:numPr>
          <w:ilvl w:val="1"/>
          <w:numId w:val="21"/>
        </w:numPr>
        <w:spacing w:before="0" w:after="240" w:line="240" w:lineRule="auto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Platby budou probíhat výhradně v Kč a rovněž veškeré uvedené cenové údaje budou v Kč.</w:t>
      </w:r>
    </w:p>
    <w:p w:rsidR="00F61CF6" w:rsidRPr="00F61CF6" w:rsidRDefault="00A7055B" w:rsidP="00327440">
      <w:pPr>
        <w:pStyle w:val="Textnadpis1"/>
        <w:numPr>
          <w:ilvl w:val="1"/>
          <w:numId w:val="21"/>
        </w:numPr>
        <w:spacing w:before="0" w:after="240" w:line="240" w:lineRule="auto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Zálohy nejsou sjednány.</w:t>
      </w:r>
      <w:bookmarkStart w:id="82" w:name="_Toc203291568"/>
      <w:bookmarkStart w:id="83" w:name="_Toc203292588"/>
      <w:bookmarkStart w:id="84" w:name="_Toc203306977"/>
      <w:bookmarkStart w:id="85" w:name="_Toc204476145"/>
      <w:bookmarkStart w:id="86" w:name="_Toc235235104"/>
      <w:bookmarkStart w:id="87" w:name="_Toc238266055"/>
      <w:bookmarkStart w:id="88" w:name="_Toc240357474"/>
      <w:bookmarkStart w:id="89" w:name="_Toc240444510"/>
      <w:bookmarkStart w:id="90" w:name="_Toc240703976"/>
      <w:bookmarkStart w:id="91" w:name="_Toc240704350"/>
      <w:bookmarkStart w:id="92" w:name="_Toc240792067"/>
      <w:bookmarkStart w:id="93" w:name="_Toc240792927"/>
      <w:bookmarkStart w:id="94" w:name="_Toc241496091"/>
      <w:bookmarkStart w:id="95" w:name="_Toc241501192"/>
      <w:bookmarkStart w:id="96" w:name="_Toc241501589"/>
      <w:bookmarkStart w:id="97" w:name="_Toc241657906"/>
      <w:bookmarkStart w:id="98" w:name="_Toc243380729"/>
      <w:bookmarkStart w:id="99" w:name="_Toc274231386"/>
      <w:bookmarkStart w:id="100" w:name="_Toc274234503"/>
    </w:p>
    <w:p w:rsidR="00F61CF6" w:rsidRPr="002E7133" w:rsidRDefault="00F61CF6" w:rsidP="00327440">
      <w:pPr>
        <w:pStyle w:val="Textnadpis1"/>
        <w:numPr>
          <w:ilvl w:val="1"/>
          <w:numId w:val="21"/>
        </w:numPr>
        <w:spacing w:before="0" w:after="240" w:line="240" w:lineRule="auto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  <w:shd w:val="clear" w:color="auto" w:fill="FFFFFF"/>
        </w:rPr>
        <w:t xml:space="preserve">Sjednaná cena nezahrnuje případné cestovní výdaje vzniklé v souvislosti s plněním této smlouvy. Cestovní výdaje budou Poskytovateli proplaceny pouze v případě, že cesta </w:t>
      </w:r>
      <w:r w:rsidR="00A55DA0">
        <w:rPr>
          <w:rFonts w:ascii="Georgia" w:hAnsi="Georgia"/>
          <w:b w:val="0"/>
          <w:sz w:val="22"/>
          <w:szCs w:val="22"/>
          <w:shd w:val="clear" w:color="auto" w:fill="FFFFFF"/>
        </w:rPr>
        <w:t>bude předem schválena ředitelem/</w:t>
      </w:r>
      <w:proofErr w:type="spellStart"/>
      <w:r w:rsidR="00A55DA0">
        <w:rPr>
          <w:rFonts w:ascii="Georgia" w:hAnsi="Georgia"/>
          <w:b w:val="0"/>
          <w:sz w:val="22"/>
          <w:szCs w:val="22"/>
          <w:shd w:val="clear" w:color="auto" w:fill="FFFFFF"/>
        </w:rPr>
        <w:t>kou</w:t>
      </w:r>
      <w:proofErr w:type="spellEnd"/>
      <w:r w:rsidRPr="00F61CF6">
        <w:rPr>
          <w:rFonts w:ascii="Georgia" w:hAnsi="Georgia"/>
          <w:b w:val="0"/>
          <w:sz w:val="22"/>
          <w:szCs w:val="22"/>
          <w:shd w:val="clear" w:color="auto" w:fill="FFFFFF"/>
        </w:rPr>
        <w:t xml:space="preserve"> agentury CzechTourism nebo ředitel</w:t>
      </w:r>
      <w:r w:rsidR="00A55DA0">
        <w:rPr>
          <w:rFonts w:ascii="Georgia" w:hAnsi="Georgia"/>
          <w:b w:val="0"/>
          <w:sz w:val="22"/>
          <w:szCs w:val="22"/>
          <w:shd w:val="clear" w:color="auto" w:fill="FFFFFF"/>
        </w:rPr>
        <w:t>em/</w:t>
      </w:r>
      <w:proofErr w:type="spellStart"/>
      <w:r w:rsidR="00A55DA0">
        <w:rPr>
          <w:rFonts w:ascii="Georgia" w:hAnsi="Georgia"/>
          <w:b w:val="0"/>
          <w:sz w:val="22"/>
          <w:szCs w:val="22"/>
          <w:shd w:val="clear" w:color="auto" w:fill="FFFFFF"/>
        </w:rPr>
        <w:t>kou</w:t>
      </w:r>
      <w:proofErr w:type="spellEnd"/>
      <w:r w:rsidRPr="00F61CF6">
        <w:rPr>
          <w:rFonts w:ascii="Georgia" w:hAnsi="Georgia"/>
          <w:b w:val="0"/>
          <w:sz w:val="22"/>
          <w:szCs w:val="22"/>
          <w:shd w:val="clear" w:color="auto" w:fill="FFFFFF"/>
        </w:rPr>
        <w:t xml:space="preserve"> </w:t>
      </w:r>
      <w:r w:rsidRPr="00F61CF6">
        <w:rPr>
          <w:rFonts w:ascii="Georgia" w:hAnsi="Georgia"/>
          <w:b w:val="0"/>
          <w:sz w:val="22"/>
          <w:szCs w:val="22"/>
        </w:rPr>
        <w:t>odboru strategie marketingové komunikace</w:t>
      </w:r>
      <w:r w:rsidRPr="00F61CF6">
        <w:rPr>
          <w:rFonts w:ascii="Georgia" w:hAnsi="Georgia"/>
          <w:b w:val="0"/>
          <w:sz w:val="22"/>
          <w:szCs w:val="22"/>
          <w:shd w:val="clear" w:color="auto" w:fill="FFFFFF"/>
        </w:rPr>
        <w:t xml:space="preserve"> nebo ředitelem</w:t>
      </w:r>
      <w:r w:rsidR="00A55DA0">
        <w:rPr>
          <w:rFonts w:ascii="Georgia" w:hAnsi="Georgia"/>
          <w:b w:val="0"/>
          <w:sz w:val="22"/>
          <w:szCs w:val="22"/>
          <w:shd w:val="clear" w:color="auto" w:fill="FFFFFF"/>
        </w:rPr>
        <w:t>/</w:t>
      </w:r>
      <w:proofErr w:type="spellStart"/>
      <w:r w:rsidR="00A55DA0">
        <w:rPr>
          <w:rFonts w:ascii="Georgia" w:hAnsi="Georgia"/>
          <w:b w:val="0"/>
          <w:sz w:val="22"/>
          <w:szCs w:val="22"/>
          <w:shd w:val="clear" w:color="auto" w:fill="FFFFFF"/>
        </w:rPr>
        <w:t>kou</w:t>
      </w:r>
      <w:proofErr w:type="spellEnd"/>
      <w:r w:rsidRPr="00F61CF6">
        <w:rPr>
          <w:rFonts w:ascii="Georgia" w:hAnsi="Georgia"/>
          <w:b w:val="0"/>
          <w:sz w:val="22"/>
          <w:szCs w:val="22"/>
          <w:shd w:val="clear" w:color="auto" w:fill="FFFFFF"/>
        </w:rPr>
        <w:t xml:space="preserve"> odboru Finance a </w:t>
      </w:r>
      <w:proofErr w:type="spellStart"/>
      <w:r w:rsidRPr="00F61CF6">
        <w:rPr>
          <w:rFonts w:ascii="Georgia" w:hAnsi="Georgia"/>
          <w:b w:val="0"/>
          <w:sz w:val="22"/>
          <w:szCs w:val="22"/>
          <w:shd w:val="clear" w:color="auto" w:fill="FFFFFF"/>
        </w:rPr>
        <w:t>facility</w:t>
      </w:r>
      <w:proofErr w:type="spellEnd"/>
      <w:r w:rsidRPr="00F61CF6">
        <w:rPr>
          <w:rFonts w:ascii="Georgia" w:hAnsi="Georgia"/>
          <w:b w:val="0"/>
          <w:sz w:val="22"/>
          <w:szCs w:val="22"/>
          <w:shd w:val="clear" w:color="auto" w:fill="FFFFFF"/>
        </w:rPr>
        <w:t xml:space="preserve"> management. Uhrazeny budou pouze skutečně vynaložené a řádně vyúčtované cestovní výdaje související s předmětem plnění</w:t>
      </w:r>
      <w:r w:rsidRPr="00F61CF6">
        <w:rPr>
          <w:rFonts w:ascii="Georgia" w:hAnsi="Georgia"/>
          <w:b w:val="0"/>
          <w:sz w:val="22"/>
          <w:szCs w:val="22"/>
        </w:rPr>
        <w:t>.</w:t>
      </w:r>
      <w:r w:rsidR="00A55DA0">
        <w:rPr>
          <w:rFonts w:ascii="Georgia" w:hAnsi="Georgia"/>
          <w:b w:val="0"/>
          <w:sz w:val="22"/>
          <w:szCs w:val="22"/>
        </w:rPr>
        <w:t xml:space="preserve"> </w:t>
      </w:r>
      <w:r w:rsidRPr="00F61CF6">
        <w:rPr>
          <w:rFonts w:ascii="Georgia" w:hAnsi="Georgia"/>
          <w:b w:val="0"/>
          <w:sz w:val="22"/>
          <w:szCs w:val="22"/>
          <w:shd w:val="clear" w:color="auto" w:fill="FFFFFF"/>
        </w:rPr>
        <w:t xml:space="preserve">Doklady k vyúčtování cestovních výdajů budou přílohou faktury, na jejímž základě mají být výdaje uhrazeny. </w:t>
      </w:r>
    </w:p>
    <w:p w:rsidR="00A7055B" w:rsidRPr="006C7825" w:rsidRDefault="0007709D" w:rsidP="004906D6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101" w:name="_Toc153595140"/>
      <w:bookmarkStart w:id="102" w:name="_Toc153797536"/>
      <w:bookmarkStart w:id="103" w:name="_Toc153797655"/>
      <w:bookmarkStart w:id="104" w:name="_Toc153808372"/>
      <w:bookmarkStart w:id="105" w:name="_Toc153941148"/>
      <w:bookmarkStart w:id="106" w:name="_Toc153941293"/>
      <w:bookmarkStart w:id="107" w:name="_Toc154462850"/>
      <w:bookmarkStart w:id="108" w:name="_Toc163543482"/>
      <w:bookmarkStart w:id="109" w:name="_Toc164137953"/>
      <w:bookmarkStart w:id="110" w:name="_Toc202955385"/>
      <w:bookmarkStart w:id="111" w:name="_Toc203276584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rPr>
          <w:rFonts w:ascii="Georgia" w:hAnsi="Georgia" w:cs="Arial"/>
          <w:sz w:val="22"/>
          <w:szCs w:val="22"/>
        </w:rPr>
        <w:t>Platnost smlouvy</w:t>
      </w:r>
    </w:p>
    <w:p w:rsidR="004906D6" w:rsidRPr="00EE2A2B" w:rsidRDefault="004906D6" w:rsidP="00EE2A2B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 w:rsidRPr="00EE2A2B">
        <w:rPr>
          <w:rFonts w:ascii="Georgia" w:hAnsi="Georgia"/>
          <w:b w:val="0"/>
          <w:sz w:val="22"/>
          <w:szCs w:val="22"/>
        </w:rPr>
        <w:t>Tato smlouva nabývá platnosti dnem jejího podpisu oběma smluvními stranami a účinnosti dnem jejího zveřejnění v registru smluv.</w:t>
      </w:r>
    </w:p>
    <w:p w:rsidR="00332069" w:rsidRDefault="00EE2A2B" w:rsidP="00EE2A2B">
      <w:pPr>
        <w:pStyle w:val="Textodst1sl"/>
        <w:numPr>
          <w:ilvl w:val="1"/>
          <w:numId w:val="21"/>
        </w:numPr>
        <w:spacing w:line="276" w:lineRule="auto"/>
        <w:rPr>
          <w:rFonts w:ascii="Georgia" w:hAnsi="Georgia"/>
          <w:sz w:val="22"/>
          <w:szCs w:val="22"/>
        </w:rPr>
      </w:pPr>
      <w:r w:rsidRPr="00332069">
        <w:rPr>
          <w:rFonts w:ascii="Georgia" w:hAnsi="Georgia"/>
          <w:sz w:val="22"/>
          <w:szCs w:val="22"/>
        </w:rPr>
        <w:t xml:space="preserve">Tato Smlouva se uzavírá </w:t>
      </w:r>
      <w:r w:rsidR="00332069">
        <w:rPr>
          <w:rFonts w:ascii="Georgia" w:hAnsi="Georgia"/>
          <w:sz w:val="22"/>
          <w:szCs w:val="22"/>
        </w:rPr>
        <w:t xml:space="preserve">na dobu určitou a to od podpisu smlouvy </w:t>
      </w:r>
      <w:r w:rsidR="002E7133" w:rsidRPr="00332069">
        <w:rPr>
          <w:rFonts w:ascii="Georgia" w:hAnsi="Georgia"/>
          <w:sz w:val="22"/>
          <w:szCs w:val="22"/>
        </w:rPr>
        <w:t xml:space="preserve">do </w:t>
      </w:r>
      <w:r w:rsidRPr="00332069">
        <w:rPr>
          <w:rFonts w:ascii="Georgia" w:hAnsi="Georgia"/>
          <w:sz w:val="22"/>
          <w:szCs w:val="22"/>
        </w:rPr>
        <w:t xml:space="preserve">vyčerpání </w:t>
      </w:r>
      <w:r w:rsidR="00332069" w:rsidRPr="00332069">
        <w:rPr>
          <w:rFonts w:ascii="Georgia" w:hAnsi="Georgia"/>
          <w:sz w:val="22"/>
          <w:szCs w:val="22"/>
        </w:rPr>
        <w:t>částky 199 999</w:t>
      </w:r>
      <w:r w:rsidRPr="00332069">
        <w:rPr>
          <w:rFonts w:ascii="Georgia" w:hAnsi="Georgia"/>
          <w:sz w:val="22"/>
          <w:szCs w:val="22"/>
        </w:rPr>
        <w:t>,- Kč bez DPH</w:t>
      </w:r>
      <w:r w:rsidR="00332069">
        <w:rPr>
          <w:rFonts w:ascii="Georgia" w:hAnsi="Georgia"/>
          <w:sz w:val="22"/>
          <w:szCs w:val="22"/>
        </w:rPr>
        <w:t>.</w:t>
      </w:r>
    </w:p>
    <w:p w:rsidR="00EE2A2B" w:rsidRPr="00332069" w:rsidRDefault="00EE2A2B" w:rsidP="00EE2A2B">
      <w:pPr>
        <w:pStyle w:val="Textodst1sl"/>
        <w:numPr>
          <w:ilvl w:val="1"/>
          <w:numId w:val="21"/>
        </w:numPr>
        <w:spacing w:line="276" w:lineRule="auto"/>
        <w:rPr>
          <w:rFonts w:ascii="Georgia" w:hAnsi="Georgia"/>
          <w:sz w:val="22"/>
          <w:szCs w:val="22"/>
        </w:rPr>
      </w:pPr>
      <w:r w:rsidRPr="00332069">
        <w:rPr>
          <w:rFonts w:ascii="Georgia" w:hAnsi="Georgia"/>
          <w:sz w:val="22"/>
          <w:szCs w:val="22"/>
        </w:rPr>
        <w:t>Smluvní strany mohou ukončit tuto smlouvu vzájemnou dohodou v písemné formě, případně písemnou výpovědí některé ze smluvních stran.</w:t>
      </w:r>
    </w:p>
    <w:p w:rsidR="00011079" w:rsidRDefault="00EE2A2B" w:rsidP="00011079">
      <w:pPr>
        <w:pStyle w:val="Textodst1sl"/>
        <w:numPr>
          <w:ilvl w:val="1"/>
          <w:numId w:val="21"/>
        </w:num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Obě smluvní strany jsou oprávněny podat výpověď kdykoliv. Výpovědní lhůta je jednoměsíční a počíná plynout počátkem měsíce následujícího po doručení výpovědi druhé smluvní straně.</w:t>
      </w:r>
      <w:r w:rsidR="00011079">
        <w:rPr>
          <w:rFonts w:ascii="Georgia" w:hAnsi="Georgia"/>
          <w:sz w:val="22"/>
          <w:szCs w:val="22"/>
        </w:rPr>
        <w:t xml:space="preserve"> </w:t>
      </w:r>
    </w:p>
    <w:p w:rsidR="002D658B" w:rsidRPr="002E7133" w:rsidRDefault="00011079" w:rsidP="002E7133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Pro tento případ se poskytovatel</w:t>
      </w:r>
      <w:r w:rsidRPr="00011079">
        <w:rPr>
          <w:rFonts w:ascii="Georgia" w:hAnsi="Georgia"/>
          <w:b w:val="0"/>
          <w:sz w:val="22"/>
          <w:szCs w:val="22"/>
        </w:rPr>
        <w:t xml:space="preserve"> zavazuje učinit ještě vše, co nesnese odkladu, aby příkazce neutrpěl újmu na svých právech.</w:t>
      </w:r>
    </w:p>
    <w:p w:rsidR="00A7055B" w:rsidRPr="00425D0B" w:rsidRDefault="00A7055B" w:rsidP="00846790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112" w:name="_Toc238266058"/>
      <w:bookmarkStart w:id="113" w:name="_Toc240357477"/>
      <w:bookmarkStart w:id="114" w:name="_Toc240444513"/>
      <w:bookmarkStart w:id="115" w:name="_Toc240703979"/>
      <w:bookmarkStart w:id="116" w:name="_Toc240704353"/>
      <w:bookmarkStart w:id="117" w:name="_Toc240792070"/>
      <w:bookmarkStart w:id="118" w:name="_Toc240792930"/>
      <w:bookmarkStart w:id="119" w:name="_Toc241496094"/>
      <w:bookmarkStart w:id="120" w:name="_Toc241501195"/>
      <w:bookmarkStart w:id="121" w:name="_Toc241501592"/>
      <w:bookmarkStart w:id="122" w:name="_Toc241657909"/>
      <w:bookmarkStart w:id="123" w:name="_Toc243380732"/>
      <w:bookmarkStart w:id="124" w:name="_Toc274231389"/>
      <w:bookmarkStart w:id="125" w:name="_Toc274234506"/>
      <w:r w:rsidRPr="00425D0B">
        <w:rPr>
          <w:rFonts w:ascii="Georgia" w:hAnsi="Georgia" w:cs="Arial"/>
          <w:sz w:val="22"/>
          <w:szCs w:val="22"/>
        </w:rPr>
        <w:t>Ochrana důvěrných informací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846790" w:rsidRPr="001020BD" w:rsidRDefault="00A7055B" w:rsidP="001020BD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 w:rsidRPr="001020BD">
        <w:rPr>
          <w:rFonts w:ascii="Georgia" w:hAnsi="Georgia"/>
          <w:b w:val="0"/>
          <w:sz w:val="22"/>
          <w:szCs w:val="22"/>
        </w:rPr>
        <w:t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této smlouvy v jakékoli formě, s výjimkou informací všeobecně známých. Za</w:t>
      </w:r>
      <w:r w:rsidR="00BF4002" w:rsidRPr="001020BD">
        <w:rPr>
          <w:rFonts w:ascii="Georgia" w:hAnsi="Georgia"/>
          <w:b w:val="0"/>
          <w:sz w:val="22"/>
          <w:szCs w:val="22"/>
        </w:rPr>
        <w:t xml:space="preserve"> důvěrné informace se považují </w:t>
      </w:r>
      <w:r w:rsidRPr="001020BD">
        <w:rPr>
          <w:rFonts w:ascii="Georgia" w:hAnsi="Georgia"/>
          <w:b w:val="0"/>
          <w:sz w:val="22"/>
          <w:szCs w:val="22"/>
        </w:rPr>
        <w:t xml:space="preserve">i veškeré obchodní a technické informace, které byly </w:t>
      </w:r>
      <w:r w:rsidRPr="001020BD">
        <w:rPr>
          <w:rFonts w:ascii="Georgia" w:hAnsi="Georgia"/>
          <w:b w:val="0"/>
          <w:sz w:val="22"/>
          <w:szCs w:val="22"/>
        </w:rPr>
        <w:lastRenderedPageBreak/>
        <w:t>jednou ze smluvních stran sděleny jiné smluvní straně a jsou předmětem obchodního tajemství.</w:t>
      </w:r>
    </w:p>
    <w:p w:rsidR="00846790" w:rsidRPr="00846790" w:rsidRDefault="00A7055B" w:rsidP="00846790">
      <w:pPr>
        <w:pStyle w:val="TextnormlnslovanChar"/>
        <w:numPr>
          <w:ilvl w:val="1"/>
          <w:numId w:val="21"/>
        </w:numPr>
        <w:ind w:left="709" w:hanging="993"/>
        <w:jc w:val="both"/>
        <w:rPr>
          <w:rFonts w:ascii="Georgia" w:hAnsi="Georgia"/>
          <w:sz w:val="22"/>
          <w:szCs w:val="22"/>
        </w:rPr>
      </w:pPr>
      <w:r w:rsidRPr="00846790">
        <w:rPr>
          <w:rFonts w:ascii="Georgia" w:hAnsi="Georgia"/>
          <w:sz w:val="22"/>
          <w:szCs w:val="22"/>
        </w:rPr>
        <w:t xml:space="preserve">Obě smluvní strany se zavazují, že budou zachovávat mlčenlivost o všech důvěrných informacích, o nichž se dozví v souvislosti s plněním této smlouvy, a to po dobu účinnosti této smlouvy a dále po dobu 3 let po ukončení této plnění </w:t>
      </w:r>
      <w:r w:rsidRPr="00846790">
        <w:rPr>
          <w:rFonts w:ascii="Georgia" w:hAnsi="Georgia"/>
          <w:sz w:val="22"/>
          <w:szCs w:val="22"/>
        </w:rPr>
        <w:br/>
        <w:t xml:space="preserve">dle této smlouvy, pokud se důvěrné informace nestanou veřejně známými </w:t>
      </w:r>
      <w:r w:rsidRPr="00846790">
        <w:rPr>
          <w:rFonts w:ascii="Georgia" w:hAnsi="Georgia"/>
          <w:sz w:val="22"/>
          <w:szCs w:val="22"/>
        </w:rPr>
        <w:br/>
        <w:t>bez zavinění druhé strany.</w:t>
      </w:r>
    </w:p>
    <w:p w:rsidR="00846790" w:rsidRPr="00846790" w:rsidRDefault="00A7055B" w:rsidP="00846790">
      <w:pPr>
        <w:pStyle w:val="TextnormlnslovanChar"/>
        <w:numPr>
          <w:ilvl w:val="1"/>
          <w:numId w:val="21"/>
        </w:numPr>
        <w:ind w:left="709" w:hanging="993"/>
        <w:jc w:val="both"/>
        <w:rPr>
          <w:rFonts w:ascii="Georgia" w:hAnsi="Georgia"/>
          <w:sz w:val="22"/>
          <w:szCs w:val="22"/>
        </w:rPr>
      </w:pPr>
      <w:r w:rsidRPr="00846790">
        <w:rPr>
          <w:rFonts w:ascii="Georgia" w:hAnsi="Georgia"/>
          <w:sz w:val="22"/>
          <w:szCs w:val="22"/>
        </w:rPr>
        <w:t xml:space="preserve">Smluvní strany se zavazují, že důvěrné informace nepoužijí k jiným účelům než k plnění dle této smlouvy a v souladu s platnými a účinnými právními předpisy, a že budou zajišťovat jejich ochranu přiměřeným způsobem. V případě, že </w:t>
      </w:r>
      <w:r w:rsidR="004C6B2E">
        <w:rPr>
          <w:rFonts w:ascii="Georgia" w:hAnsi="Georgia"/>
          <w:sz w:val="22"/>
          <w:szCs w:val="22"/>
        </w:rPr>
        <w:t>Poskytovatel</w:t>
      </w:r>
      <w:r w:rsidR="00846790">
        <w:rPr>
          <w:rFonts w:ascii="Georgia" w:hAnsi="Georgia"/>
          <w:sz w:val="22"/>
          <w:szCs w:val="22"/>
        </w:rPr>
        <w:t xml:space="preserve"> </w:t>
      </w:r>
      <w:r w:rsidRPr="00846790">
        <w:rPr>
          <w:rFonts w:ascii="Georgia" w:hAnsi="Georgia"/>
          <w:sz w:val="22"/>
          <w:szCs w:val="22"/>
        </w:rPr>
        <w:t>využije k realizaci plnění smlouvy třetí stranu,</w:t>
      </w:r>
      <w:r w:rsidR="00BF4002" w:rsidRPr="00846790">
        <w:rPr>
          <w:rFonts w:ascii="Georgia" w:hAnsi="Georgia"/>
          <w:sz w:val="22"/>
          <w:szCs w:val="22"/>
        </w:rPr>
        <w:t xml:space="preserve"> pak odpovídá za takové plnění </w:t>
      </w:r>
      <w:r w:rsidRPr="00846790">
        <w:rPr>
          <w:rFonts w:ascii="Georgia" w:hAnsi="Georgia"/>
          <w:sz w:val="22"/>
          <w:szCs w:val="22"/>
        </w:rPr>
        <w:t>při ochraně důvěrných informací, jako by plnil sám.</w:t>
      </w:r>
    </w:p>
    <w:p w:rsidR="00846790" w:rsidRPr="00846790" w:rsidRDefault="004C6B2E" w:rsidP="00846790">
      <w:pPr>
        <w:pStyle w:val="TextnormlnslovanChar"/>
        <w:numPr>
          <w:ilvl w:val="1"/>
          <w:numId w:val="21"/>
        </w:numPr>
        <w:ind w:left="709" w:hanging="993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Poskytovatel</w:t>
      </w:r>
      <w:r w:rsidR="00A7055B" w:rsidRPr="00846790">
        <w:rPr>
          <w:rFonts w:ascii="Georgia" w:hAnsi="Georgia"/>
          <w:sz w:val="22"/>
          <w:szCs w:val="22"/>
        </w:rPr>
        <w:t xml:space="preserve"> je oprávněn po předání a převzetí celého předmětu této smlouvy užít obecnou informaci o plnění dle této smlouvy jako referenci. Se souhlasem objednatele může obsah reference dohodnutým způsobem rozšířit.</w:t>
      </w:r>
    </w:p>
    <w:p w:rsidR="00A7055B" w:rsidRDefault="004C6B2E" w:rsidP="00846790">
      <w:pPr>
        <w:pStyle w:val="TextnormlnslovanChar"/>
        <w:numPr>
          <w:ilvl w:val="1"/>
          <w:numId w:val="21"/>
        </w:numPr>
        <w:ind w:left="709" w:hanging="993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Poskytovatel</w:t>
      </w:r>
      <w:r w:rsidR="00A7055B" w:rsidRPr="00846790">
        <w:rPr>
          <w:rFonts w:ascii="Georgia" w:hAnsi="Georgia"/>
          <w:sz w:val="22"/>
          <w:szCs w:val="22"/>
        </w:rPr>
        <w:t xml:space="preserve"> se zavazuje během plnění předmětu této smlouvy i po jejím ukončení zachovávat mlčenlivost o všech skutečnostech, o kterých se dozví v souvislosti s plněním předmětu této smlouvy.</w:t>
      </w:r>
    </w:p>
    <w:p w:rsidR="0007709D" w:rsidRPr="002E7133" w:rsidRDefault="00846790" w:rsidP="002E7133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Autorská a vlastnická práva</w:t>
      </w:r>
    </w:p>
    <w:p w:rsidR="00F61CF6" w:rsidRPr="00F61CF6" w:rsidRDefault="00F61CF6" w:rsidP="00F61CF6">
      <w:pPr>
        <w:pStyle w:val="TextnormlnslovanChar"/>
        <w:numPr>
          <w:ilvl w:val="1"/>
          <w:numId w:val="21"/>
        </w:numPr>
        <w:ind w:left="709" w:hanging="993"/>
        <w:jc w:val="both"/>
        <w:rPr>
          <w:rFonts w:ascii="Georgia" w:hAnsi="Georgia"/>
          <w:sz w:val="22"/>
          <w:szCs w:val="22"/>
        </w:rPr>
      </w:pPr>
      <w:r w:rsidRPr="00F61CF6">
        <w:rPr>
          <w:rFonts w:ascii="Georgia" w:hAnsi="Georgia"/>
          <w:sz w:val="22"/>
          <w:szCs w:val="22"/>
        </w:rPr>
        <w:t>V případě, že součástí plnění Dodavatele podle této Smlouvy bude i plnění, které může naplňovat znaky autorského díla ve smyslu zákona č. 121/2000 Sb., o právu autorském, o právech souvisejících s právem autorským a o změně některých zákonů (dále jen „autorský zákon“), je k těmto součástem Díla poskytována Licence za podmínek sjednaných dále v tomto článku Smlouvy.</w:t>
      </w:r>
    </w:p>
    <w:p w:rsidR="00F61CF6" w:rsidRPr="003227C1" w:rsidRDefault="00F61CF6" w:rsidP="00F61CF6">
      <w:pPr>
        <w:rPr>
          <w:lang w:eastAsia="cs-CZ"/>
        </w:rPr>
      </w:pPr>
    </w:p>
    <w:p w:rsidR="00F61CF6" w:rsidRPr="00F61CF6" w:rsidRDefault="00F61CF6" w:rsidP="00F61CF6">
      <w:pPr>
        <w:pStyle w:val="TextnormlnslovanChar"/>
        <w:numPr>
          <w:ilvl w:val="1"/>
          <w:numId w:val="21"/>
        </w:numPr>
        <w:ind w:left="709" w:hanging="993"/>
        <w:jc w:val="both"/>
        <w:rPr>
          <w:rFonts w:ascii="Georgia" w:hAnsi="Georgia"/>
          <w:sz w:val="22"/>
          <w:szCs w:val="22"/>
        </w:rPr>
      </w:pPr>
      <w:r w:rsidRPr="00F61CF6">
        <w:rPr>
          <w:rFonts w:ascii="Georgia" w:hAnsi="Georgia"/>
          <w:sz w:val="22"/>
          <w:szCs w:val="22"/>
        </w:rPr>
        <w:t xml:space="preserve">Objednatel je oprávněn od okamžiku účinnosti poskytnutí licence užívat toto autorské dílo k jakémukoliv účelu a v rozsahu, v jakém uzná za nezbytné, vhodné či přiměřené. Objednatel je oprávněn užívat autorské dílo v neomezeném množstevním a územním rozsahu, a to všemi v úvahu přicházejícími způsoby a s časovým </w:t>
      </w:r>
      <w:bookmarkStart w:id="126" w:name="_Ref207104459"/>
      <w:r w:rsidRPr="00F61CF6">
        <w:rPr>
          <w:rFonts w:ascii="Georgia" w:hAnsi="Georgia"/>
          <w:sz w:val="22"/>
          <w:szCs w:val="22"/>
        </w:rPr>
        <w:t>rozsahem omezeným pouze dobou trvání majetkových autorských práv k </w:t>
      </w:r>
      <w:bookmarkEnd w:id="126"/>
      <w:r w:rsidRPr="00F61CF6">
        <w:rPr>
          <w:rFonts w:ascii="Georgia" w:hAnsi="Georgia"/>
          <w:sz w:val="22"/>
          <w:szCs w:val="22"/>
        </w:rPr>
        <w:t xml:space="preserve">takovémuto autorskému dílu. </w:t>
      </w:r>
      <w:bookmarkStart w:id="127" w:name="_Ref207106762"/>
      <w:r w:rsidRPr="00F61CF6">
        <w:rPr>
          <w:rFonts w:ascii="Georgia" w:hAnsi="Georgia"/>
          <w:sz w:val="22"/>
          <w:szCs w:val="22"/>
        </w:rPr>
        <w:t xml:space="preserve">Součástí licence je neomezené oprávnění Objednatele provádět jakékoliv modifikace, úpravy, změny autorského díla tvořícího součást Díla a dle svého uvážení do něj zasahovat, zapracovávat ho do dalších autorských děl, zařazovat ho do děl souborných či do databází apod., a to i prostřednictvím třetích osob. </w:t>
      </w:r>
      <w:bookmarkStart w:id="128" w:name="_Ref207366983"/>
      <w:bookmarkEnd w:id="127"/>
      <w:r w:rsidRPr="00F61CF6">
        <w:rPr>
          <w:rFonts w:ascii="Georgia" w:hAnsi="Georgia"/>
          <w:sz w:val="22"/>
          <w:szCs w:val="22"/>
        </w:rPr>
        <w:t>Objednatel je bez potřeby jakéhokoliv dalšího svolení Dodavatele oprávněn udělit třetí osobě podlicenci k užití autorského díla nebo svoje oprávnění k užití autorského díla třetí osobě postoupit.</w:t>
      </w:r>
      <w:bookmarkEnd w:id="128"/>
      <w:r w:rsidRPr="00F61CF6">
        <w:rPr>
          <w:rFonts w:ascii="Georgia" w:hAnsi="Georgia"/>
          <w:sz w:val="22"/>
          <w:szCs w:val="22"/>
        </w:rPr>
        <w:t xml:space="preserve"> Licence k autorskému dílu je poskytována jako výhradní. Objednatel není povinen licenci využít.</w:t>
      </w:r>
    </w:p>
    <w:p w:rsidR="00F61CF6" w:rsidRPr="00F61CF6" w:rsidRDefault="00F61CF6" w:rsidP="00F61CF6">
      <w:pPr>
        <w:pStyle w:val="TextnormlnslovanChar"/>
        <w:numPr>
          <w:ilvl w:val="1"/>
          <w:numId w:val="21"/>
        </w:numPr>
        <w:ind w:left="709" w:hanging="993"/>
        <w:jc w:val="both"/>
        <w:rPr>
          <w:rFonts w:ascii="Georgia" w:hAnsi="Georgia"/>
          <w:sz w:val="22"/>
          <w:szCs w:val="22"/>
        </w:rPr>
      </w:pPr>
      <w:r w:rsidRPr="00F61CF6">
        <w:rPr>
          <w:rFonts w:ascii="Georgia" w:hAnsi="Georgia"/>
          <w:sz w:val="22"/>
          <w:szCs w:val="22"/>
        </w:rPr>
        <w:t>Odměna za poskytnutí zprostředkování nebo postoupení Licence k autorským dílům je zahrnuta v ceně Díla.</w:t>
      </w:r>
    </w:p>
    <w:p w:rsidR="00F61CF6" w:rsidRDefault="00F61CF6" w:rsidP="0007709D">
      <w:pPr>
        <w:pStyle w:val="Text0"/>
      </w:pPr>
    </w:p>
    <w:p w:rsidR="0007709D" w:rsidRDefault="00F61CF6" w:rsidP="002E7133">
      <w:pPr>
        <w:pStyle w:val="TextnormlnslovanChar"/>
        <w:numPr>
          <w:ilvl w:val="1"/>
          <w:numId w:val="21"/>
        </w:numPr>
        <w:ind w:left="709" w:hanging="993"/>
        <w:jc w:val="both"/>
        <w:rPr>
          <w:rFonts w:ascii="Georgia" w:hAnsi="Georgia"/>
          <w:sz w:val="22"/>
          <w:szCs w:val="22"/>
        </w:rPr>
      </w:pPr>
      <w:r w:rsidRPr="00846790">
        <w:rPr>
          <w:rFonts w:ascii="Georgia" w:hAnsi="Georgia"/>
          <w:sz w:val="22"/>
          <w:szCs w:val="22"/>
        </w:rPr>
        <w:t xml:space="preserve">Poskytovatel není oprávněn poskytnout žádný z  výstupů plnění dle této smlouvy třetí osobě bez předchozího písemného souhlasu objednatele. </w:t>
      </w:r>
    </w:p>
    <w:p w:rsidR="00327440" w:rsidRDefault="00327440" w:rsidP="00327440">
      <w:pPr>
        <w:pStyle w:val="Text0"/>
      </w:pPr>
    </w:p>
    <w:p w:rsidR="00327440" w:rsidRDefault="00327440" w:rsidP="00327440">
      <w:pPr>
        <w:pStyle w:val="Text0"/>
      </w:pPr>
    </w:p>
    <w:p w:rsidR="00A55DA0" w:rsidRDefault="00A55DA0" w:rsidP="00327440">
      <w:pPr>
        <w:pStyle w:val="Text0"/>
      </w:pPr>
    </w:p>
    <w:p w:rsidR="00332069" w:rsidRPr="00327440" w:rsidRDefault="00332069" w:rsidP="00327440">
      <w:pPr>
        <w:pStyle w:val="Text0"/>
      </w:pPr>
    </w:p>
    <w:p w:rsidR="00A7055B" w:rsidRPr="00425D0B" w:rsidRDefault="00A7055B" w:rsidP="00F61CF6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129" w:name="_Toc238266061"/>
      <w:bookmarkStart w:id="130" w:name="_Toc240357480"/>
      <w:bookmarkStart w:id="131" w:name="_Toc240444516"/>
      <w:bookmarkStart w:id="132" w:name="_Toc240703982"/>
      <w:bookmarkStart w:id="133" w:name="_Toc240704356"/>
      <w:bookmarkStart w:id="134" w:name="_Toc240792073"/>
      <w:bookmarkStart w:id="135" w:name="_Toc240792933"/>
      <w:bookmarkStart w:id="136" w:name="_Toc241496097"/>
      <w:bookmarkStart w:id="137" w:name="_Toc241501198"/>
      <w:bookmarkStart w:id="138" w:name="_Toc241501595"/>
      <w:bookmarkStart w:id="139" w:name="_Toc241657912"/>
      <w:bookmarkStart w:id="140" w:name="_Toc243380735"/>
      <w:bookmarkStart w:id="141" w:name="_Toc274231391"/>
      <w:bookmarkStart w:id="142" w:name="_Toc274234508"/>
      <w:r w:rsidRPr="00425D0B">
        <w:rPr>
          <w:rFonts w:ascii="Georgia" w:hAnsi="Georgia" w:cs="Arial"/>
          <w:sz w:val="22"/>
          <w:szCs w:val="22"/>
        </w:rPr>
        <w:lastRenderedPageBreak/>
        <w:t>Odpovědnost za škodu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:rsidR="00846790" w:rsidRPr="00630DF4" w:rsidRDefault="00A7055B" w:rsidP="00F61CF6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 w:rsidRPr="00630DF4">
        <w:rPr>
          <w:rFonts w:ascii="Georgia" w:hAnsi="Georgia"/>
          <w:b w:val="0"/>
          <w:sz w:val="22"/>
          <w:szCs w:val="22"/>
        </w:rPr>
        <w:t>Na odpovědnost smluvních stran za škodu či jinou újmu se vztahují ustanovení platných a účinných právních předpisů, zejména občanského zákoníku. Smluvní strany se zavazují upozornit druhou smluvní</w:t>
      </w:r>
      <w:r w:rsidR="00BF4002" w:rsidRPr="00630DF4">
        <w:rPr>
          <w:rFonts w:ascii="Georgia" w:hAnsi="Georgia"/>
          <w:b w:val="0"/>
          <w:sz w:val="22"/>
          <w:szCs w:val="22"/>
        </w:rPr>
        <w:t xml:space="preserve"> stranu bez zbytečného odkladu </w:t>
      </w:r>
      <w:r w:rsidRPr="00630DF4">
        <w:rPr>
          <w:rFonts w:ascii="Georgia" w:hAnsi="Georgia"/>
          <w:b w:val="0"/>
          <w:sz w:val="22"/>
          <w:szCs w:val="22"/>
        </w:rPr>
        <w:t xml:space="preserve">na vzniklé okolnosti vylučující odpovědnost bránící řádnému plnění této smlouvy. Smluvní strany se zavazují vyvíjet maximální úsilí k odvrácení </w:t>
      </w:r>
      <w:r w:rsidRPr="00630DF4">
        <w:rPr>
          <w:rFonts w:ascii="Georgia" w:hAnsi="Georgia"/>
          <w:b w:val="0"/>
          <w:sz w:val="22"/>
          <w:szCs w:val="22"/>
        </w:rPr>
        <w:br/>
        <w:t xml:space="preserve">a překonání okolností vylučujících odpovědnost. </w:t>
      </w:r>
    </w:p>
    <w:p w:rsidR="00F61CF6" w:rsidRPr="00F61CF6" w:rsidRDefault="00846790" w:rsidP="00F61CF6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</w:rPr>
        <w:t xml:space="preserve">Závazky smluvních stran vzniklé v důsledku odstoupení od smlouvy budou vypořádány následujícím způsobem. V případě odstoupení od smlouvy je </w:t>
      </w:r>
      <w:r w:rsidR="004C6B2E" w:rsidRPr="00F61CF6">
        <w:rPr>
          <w:rFonts w:ascii="Georgia" w:hAnsi="Georgia"/>
          <w:b w:val="0"/>
          <w:sz w:val="22"/>
          <w:szCs w:val="22"/>
        </w:rPr>
        <w:t>Poskytovatel</w:t>
      </w:r>
      <w:r w:rsidRPr="00F61CF6">
        <w:rPr>
          <w:rFonts w:ascii="Georgia" w:hAnsi="Georgia"/>
          <w:b w:val="0"/>
          <w:sz w:val="22"/>
          <w:szCs w:val="22"/>
        </w:rPr>
        <w:t xml:space="preserve"> povinen neprodleně předat objednateli plnění v aktuálně rozpracovaném stavu. Pro případ odstoupení od smlouvy z důvodů na straně objednatele má </w:t>
      </w:r>
      <w:r w:rsidR="004C6B2E" w:rsidRPr="00F61CF6">
        <w:rPr>
          <w:rFonts w:ascii="Georgia" w:hAnsi="Georgia"/>
          <w:b w:val="0"/>
          <w:sz w:val="22"/>
          <w:szCs w:val="22"/>
        </w:rPr>
        <w:t>Poskytovatel</w:t>
      </w:r>
      <w:r w:rsidRPr="00F61CF6">
        <w:rPr>
          <w:rFonts w:ascii="Georgia" w:hAnsi="Georgia"/>
          <w:b w:val="0"/>
          <w:sz w:val="22"/>
          <w:szCs w:val="22"/>
        </w:rPr>
        <w:t xml:space="preserve"> nárok na poměrnou část ceny odpovídající rozsahu jím provedeného plnění. V případě odstoupení od smlouvy z důvodů na straně </w:t>
      </w:r>
      <w:r w:rsidR="004C6B2E" w:rsidRPr="00F61CF6">
        <w:rPr>
          <w:rFonts w:ascii="Georgia" w:hAnsi="Georgia"/>
          <w:b w:val="0"/>
          <w:sz w:val="22"/>
          <w:szCs w:val="22"/>
        </w:rPr>
        <w:t>Poskytovatel</w:t>
      </w:r>
      <w:r w:rsidRPr="00F61CF6">
        <w:rPr>
          <w:rFonts w:ascii="Georgia" w:hAnsi="Georgia"/>
          <w:b w:val="0"/>
          <w:sz w:val="22"/>
          <w:szCs w:val="22"/>
        </w:rPr>
        <w:t xml:space="preserve">e má </w:t>
      </w:r>
      <w:r w:rsidR="004C6B2E" w:rsidRPr="00F61CF6">
        <w:rPr>
          <w:rFonts w:ascii="Georgia" w:hAnsi="Georgia"/>
          <w:b w:val="0"/>
          <w:sz w:val="22"/>
          <w:szCs w:val="22"/>
        </w:rPr>
        <w:t>Poskytovatel</w:t>
      </w:r>
      <w:r w:rsidRPr="00F61CF6">
        <w:rPr>
          <w:rFonts w:ascii="Georgia" w:hAnsi="Georgia"/>
          <w:b w:val="0"/>
          <w:sz w:val="22"/>
          <w:szCs w:val="22"/>
        </w:rPr>
        <w:t xml:space="preserve"> nárok na náhradu nutných nákladů, které prokazatelně vynaložil na provedení plnění.</w:t>
      </w:r>
    </w:p>
    <w:p w:rsidR="00F057AD" w:rsidRPr="00F61CF6" w:rsidRDefault="00846790" w:rsidP="00F61CF6">
      <w:pPr>
        <w:pStyle w:val="Textnadpis1"/>
        <w:numPr>
          <w:ilvl w:val="1"/>
          <w:numId w:val="21"/>
        </w:numPr>
        <w:spacing w:before="480" w:after="240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</w:rPr>
        <w:t xml:space="preserve">V případě předčasného ukončení této smlouvy je </w:t>
      </w:r>
      <w:r w:rsidR="004C6B2E" w:rsidRPr="00F61CF6">
        <w:rPr>
          <w:rFonts w:ascii="Georgia" w:hAnsi="Georgia"/>
          <w:b w:val="0"/>
          <w:sz w:val="22"/>
          <w:szCs w:val="22"/>
        </w:rPr>
        <w:t>Poskytovatel</w:t>
      </w:r>
      <w:r w:rsidRPr="00F61CF6">
        <w:rPr>
          <w:rFonts w:ascii="Georgia" w:hAnsi="Georgia"/>
          <w:b w:val="0"/>
          <w:sz w:val="22"/>
          <w:szCs w:val="22"/>
        </w:rPr>
        <w:t xml:space="preserve"> povinen poskytnout objednateli nezbytnou součinnost tak, aby objednateli nevznikla škoda.</w:t>
      </w:r>
    </w:p>
    <w:p w:rsidR="00846790" w:rsidRDefault="00846790" w:rsidP="00F61CF6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F61CF6" w:rsidRPr="00F61CF6" w:rsidRDefault="00F61CF6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</w:rPr>
        <w:t xml:space="preserve">V případě, že poskytovatel neprovede některou z činností dle. Čl. 2 nebo jí provede v rozporu s pokyny Objednatele, Objednatel má nárok na smluvní pokutu ve výši 5 000,-Kč za každé takové porušení smlouvy. </w:t>
      </w:r>
      <w:r w:rsidR="000453B0" w:rsidRPr="00F61CF6">
        <w:rPr>
          <w:rFonts w:ascii="Georgia" w:hAnsi="Georgia"/>
          <w:b w:val="0"/>
          <w:sz w:val="22"/>
          <w:szCs w:val="22"/>
        </w:rPr>
        <w:t xml:space="preserve"> </w:t>
      </w:r>
    </w:p>
    <w:p w:rsidR="00F61CF6" w:rsidRPr="00F61CF6" w:rsidRDefault="000453B0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</w:rPr>
        <w:t xml:space="preserve">V případě, že poskytovatel prokazatelně poruší povinnost mlčenlivosti, je </w:t>
      </w:r>
      <w:r w:rsidR="00F61CF6" w:rsidRPr="00F61CF6">
        <w:rPr>
          <w:rFonts w:ascii="Georgia" w:hAnsi="Georgia" w:cs="Arial"/>
          <w:b w:val="0"/>
          <w:sz w:val="22"/>
          <w:szCs w:val="22"/>
        </w:rPr>
        <w:t xml:space="preserve">objednatel </w:t>
      </w:r>
      <w:r w:rsidR="00F61CF6" w:rsidRPr="00F61CF6">
        <w:rPr>
          <w:rFonts w:ascii="Georgia" w:hAnsi="Georgia"/>
          <w:b w:val="0"/>
          <w:sz w:val="22"/>
          <w:szCs w:val="22"/>
        </w:rPr>
        <w:t>oprávněn po poskytovateli</w:t>
      </w:r>
      <w:r w:rsidRPr="00F61CF6">
        <w:rPr>
          <w:rFonts w:ascii="Georgia" w:hAnsi="Georgia"/>
          <w:b w:val="0"/>
          <w:sz w:val="22"/>
          <w:szCs w:val="22"/>
        </w:rPr>
        <w:t xml:space="preserve"> požadovat zaplacení smluvní pokuty ve výši 50.000,- Kč, a</w:t>
      </w:r>
      <w:r w:rsidR="0007709D" w:rsidRPr="00F61CF6">
        <w:rPr>
          <w:rFonts w:ascii="Georgia" w:hAnsi="Georgia"/>
          <w:b w:val="0"/>
          <w:sz w:val="22"/>
          <w:szCs w:val="22"/>
        </w:rPr>
        <w:t> to za každý takovýto případ.</w:t>
      </w:r>
    </w:p>
    <w:p w:rsidR="00F61CF6" w:rsidRPr="00F61CF6" w:rsidRDefault="00846790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4C6B2E" w:rsidRPr="00F61CF6">
        <w:rPr>
          <w:rFonts w:ascii="Georgia" w:hAnsi="Georgia"/>
          <w:b w:val="0"/>
          <w:sz w:val="22"/>
          <w:szCs w:val="22"/>
        </w:rPr>
        <w:t>Poskytovatel</w:t>
      </w:r>
      <w:r w:rsidRPr="00F61CF6">
        <w:rPr>
          <w:rFonts w:ascii="Georgia" w:hAnsi="Georgia"/>
          <w:b w:val="0"/>
          <w:sz w:val="22"/>
          <w:szCs w:val="22"/>
        </w:rPr>
        <w:t xml:space="preserve">e splnit povinnost, jejíž plnění bylo zajištěno smluvní pokutou. </w:t>
      </w:r>
      <w:r w:rsidR="004C6B2E" w:rsidRPr="00F61CF6">
        <w:rPr>
          <w:rFonts w:ascii="Georgia" w:hAnsi="Georgia"/>
          <w:b w:val="0"/>
          <w:sz w:val="22"/>
          <w:szCs w:val="22"/>
        </w:rPr>
        <w:t>Poskytovatel</w:t>
      </w:r>
      <w:r w:rsidRPr="00F61CF6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F61CF6" w:rsidRPr="00F61CF6" w:rsidRDefault="00846790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</w:rPr>
        <w:t>Vznikem povinnosti hradit smluvní pokutu ani jejím faktickým zaplacením není dotčen nárok objednatele na náhradu škody v plné výši ani na odstoupení od smlouvy. Odstoupením od smlouvy nárok na již uplatněnou smluvní pokutu nezaniká.</w:t>
      </w:r>
    </w:p>
    <w:p w:rsidR="00F61CF6" w:rsidRPr="00F61CF6" w:rsidRDefault="00846790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4C6B2E" w:rsidRPr="00F61CF6">
        <w:rPr>
          <w:rFonts w:ascii="Georgia" w:hAnsi="Georgia"/>
          <w:b w:val="0"/>
          <w:sz w:val="22"/>
          <w:szCs w:val="22"/>
        </w:rPr>
        <w:t>Poskytovatel</w:t>
      </w:r>
      <w:r w:rsidRPr="00F61CF6">
        <w:rPr>
          <w:rFonts w:ascii="Georgia" w:hAnsi="Georgia"/>
          <w:b w:val="0"/>
          <w:sz w:val="22"/>
          <w:szCs w:val="22"/>
        </w:rPr>
        <w:t xml:space="preserve">i. Objednatel je oprávněn svou pohledávku z titulu smluvní pokuty započíst oproti splatné pohledávce </w:t>
      </w:r>
      <w:r w:rsidR="004C6B2E" w:rsidRPr="00F61CF6">
        <w:rPr>
          <w:rFonts w:ascii="Georgia" w:hAnsi="Georgia"/>
          <w:b w:val="0"/>
          <w:sz w:val="22"/>
          <w:szCs w:val="22"/>
        </w:rPr>
        <w:t>Poskytovatel</w:t>
      </w:r>
      <w:r w:rsidRPr="00F61CF6">
        <w:rPr>
          <w:rFonts w:ascii="Georgia" w:hAnsi="Georgia"/>
          <w:b w:val="0"/>
          <w:sz w:val="22"/>
          <w:szCs w:val="22"/>
        </w:rPr>
        <w:t>e na zaplacení ceny.</w:t>
      </w:r>
    </w:p>
    <w:p w:rsidR="00846790" w:rsidRPr="00F61CF6" w:rsidRDefault="00846790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F61CF6">
        <w:rPr>
          <w:rFonts w:ascii="Georgia" w:hAnsi="Georgia"/>
          <w:b w:val="0"/>
          <w:sz w:val="22"/>
          <w:szCs w:val="22"/>
        </w:rPr>
        <w:t>Smluvní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A7055B" w:rsidRPr="00425D0B" w:rsidRDefault="00A7055B" w:rsidP="00F61CF6">
      <w:pPr>
        <w:pStyle w:val="Textnadpis1"/>
        <w:numPr>
          <w:ilvl w:val="0"/>
          <w:numId w:val="21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143" w:name="_Toc203291571"/>
      <w:bookmarkStart w:id="144" w:name="_Toc203292591"/>
      <w:bookmarkStart w:id="145" w:name="_Toc203306980"/>
      <w:bookmarkStart w:id="146" w:name="_Toc204476148"/>
      <w:bookmarkStart w:id="147" w:name="_Toc235235107"/>
      <w:bookmarkStart w:id="148" w:name="_Toc238266062"/>
      <w:bookmarkStart w:id="149" w:name="_Toc240357481"/>
      <w:bookmarkStart w:id="150" w:name="_Toc240444517"/>
      <w:bookmarkStart w:id="151" w:name="_Toc240703983"/>
      <w:bookmarkStart w:id="152" w:name="_Toc240704357"/>
      <w:bookmarkStart w:id="153" w:name="_Toc240792074"/>
      <w:bookmarkStart w:id="154" w:name="_Toc240792934"/>
      <w:bookmarkStart w:id="155" w:name="_Toc241496098"/>
      <w:bookmarkStart w:id="156" w:name="_Toc241501199"/>
      <w:bookmarkStart w:id="157" w:name="_Toc241501596"/>
      <w:bookmarkStart w:id="158" w:name="_Toc241657913"/>
      <w:bookmarkStart w:id="159" w:name="_Toc243380736"/>
      <w:bookmarkStart w:id="160" w:name="_Toc274231392"/>
      <w:bookmarkStart w:id="161" w:name="_Toc274234509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425D0B">
        <w:rPr>
          <w:rFonts w:ascii="Georgia" w:hAnsi="Georgia" w:cs="Arial"/>
          <w:sz w:val="22"/>
          <w:szCs w:val="22"/>
        </w:rPr>
        <w:lastRenderedPageBreak/>
        <w:t xml:space="preserve"> Závěrečná ustanovení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2E7133" w:rsidRPr="002E7133" w:rsidRDefault="0007709D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</w:rPr>
      </w:pPr>
      <w:bookmarkStart w:id="162" w:name="_Ref54768468"/>
      <w:r w:rsidRPr="002E7133">
        <w:rPr>
          <w:rFonts w:ascii="Georgia" w:hAnsi="Georgia"/>
          <w:b w:val="0"/>
          <w:sz w:val="22"/>
          <w:szCs w:val="22"/>
        </w:rPr>
        <w:t>Skutečnosti uvedené v této Smlouvě nebudou Smluvními stranami považovány za obchodní tajemství ve smyslu ustanovení § 504 občanského zákoníku.  Považuje-li Zhotovitel některé skutečnosti uvedené v této smlouvě za obchodní tajemství, uvede tyto skutečnosti jako přílohu této smlouvy.</w:t>
      </w:r>
    </w:p>
    <w:p w:rsidR="002E7133" w:rsidRPr="002E7133" w:rsidRDefault="00F61CF6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</w:rPr>
      </w:pPr>
      <w:r w:rsidRPr="002E7133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 se zavazuje smlouvu v tomto registru zveřejnit.  </w:t>
      </w:r>
    </w:p>
    <w:p w:rsidR="002E7133" w:rsidRPr="002E7133" w:rsidRDefault="0007709D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</w:rPr>
      </w:pPr>
      <w:r w:rsidRPr="002E7133">
        <w:rPr>
          <w:rFonts w:ascii="Georgia" w:hAnsi="Georgia"/>
          <w:b w:val="0"/>
          <w:sz w:val="22"/>
          <w:szCs w:val="22"/>
        </w:rPr>
        <w:t>Objednatel upozorňuje, že cena za plnění dle této smlouvy nemůže být v souladu s § 5 odst. 6 zákona o registru smluv č. 340/2015 Sb. obchodním tajemstvím.</w:t>
      </w:r>
      <w:r w:rsidR="00F61CF6" w:rsidRPr="002E7133">
        <w:rPr>
          <w:rFonts w:ascii="Georgia" w:hAnsi="Georgia"/>
          <w:b w:val="0"/>
          <w:sz w:val="22"/>
          <w:szCs w:val="22"/>
        </w:rPr>
        <w:t xml:space="preserve"> 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 se zavazuje smlouvu v tomto registru zveřejnit.  </w:t>
      </w:r>
    </w:p>
    <w:p w:rsidR="002E7133" w:rsidRPr="002E7133" w:rsidRDefault="00A7055B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2E7133">
        <w:rPr>
          <w:rFonts w:ascii="Georgia" w:hAnsi="Georgia"/>
          <w:b w:val="0"/>
          <w:sz w:val="22"/>
          <w:szCs w:val="22"/>
        </w:rPr>
        <w:t>Jakékoli změny nebo doplňky musí být řešeny písemně, formou číslovaných dodatků odsouhlasenými a podepsanými oběma smluvními stranami.</w:t>
      </w:r>
      <w:bookmarkEnd w:id="162"/>
    </w:p>
    <w:p w:rsidR="002E7133" w:rsidRPr="002E7133" w:rsidRDefault="00A7055B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2E7133">
        <w:rPr>
          <w:rFonts w:ascii="Georgia" w:hAnsi="Georgia"/>
          <w:b w:val="0"/>
          <w:sz w:val="22"/>
          <w:szCs w:val="22"/>
        </w:rPr>
        <w:t>Sm</w:t>
      </w:r>
      <w:r w:rsidR="002D658B" w:rsidRPr="002E7133">
        <w:rPr>
          <w:rFonts w:ascii="Georgia" w:hAnsi="Georgia"/>
          <w:b w:val="0"/>
          <w:sz w:val="22"/>
          <w:szCs w:val="22"/>
        </w:rPr>
        <w:t xml:space="preserve">louva je vyhotovena ve dvou </w:t>
      </w:r>
      <w:r w:rsidRPr="002E7133">
        <w:rPr>
          <w:rFonts w:ascii="Georgia" w:hAnsi="Georgia"/>
          <w:b w:val="0"/>
          <w:sz w:val="22"/>
          <w:szCs w:val="22"/>
        </w:rPr>
        <w:t>stejnopisech s platnos</w:t>
      </w:r>
      <w:r w:rsidR="002D658B" w:rsidRPr="002E7133">
        <w:rPr>
          <w:rFonts w:ascii="Georgia" w:hAnsi="Georgia"/>
          <w:b w:val="0"/>
          <w:sz w:val="22"/>
          <w:szCs w:val="22"/>
        </w:rPr>
        <w:t xml:space="preserve">tí originálu, z nichž jeden obdrží objednatel a jeden </w:t>
      </w:r>
      <w:r w:rsidRPr="002E7133">
        <w:rPr>
          <w:rFonts w:ascii="Georgia" w:hAnsi="Georgia"/>
          <w:b w:val="0"/>
          <w:sz w:val="22"/>
          <w:szCs w:val="22"/>
        </w:rPr>
        <w:t>obdrží poskytovatel.</w:t>
      </w:r>
    </w:p>
    <w:p w:rsidR="00A7055B" w:rsidRPr="002E7133" w:rsidRDefault="00A7055B" w:rsidP="00327440">
      <w:pPr>
        <w:pStyle w:val="Textnadpis1"/>
        <w:numPr>
          <w:ilvl w:val="1"/>
          <w:numId w:val="21"/>
        </w:numPr>
        <w:spacing w:before="0" w:after="240"/>
        <w:jc w:val="both"/>
        <w:rPr>
          <w:rFonts w:ascii="Georgia" w:hAnsi="Georgia"/>
          <w:b w:val="0"/>
          <w:sz w:val="22"/>
          <w:szCs w:val="22"/>
        </w:rPr>
      </w:pPr>
      <w:r w:rsidRPr="002E7133">
        <w:rPr>
          <w:rFonts w:ascii="Georgia" w:hAnsi="Georgia"/>
          <w:b w:val="0"/>
          <w:sz w:val="22"/>
          <w:szCs w:val="22"/>
        </w:rPr>
        <w:t>Záležitosti v této smlouvě výslovně neupravené se řídí příslušnými ustanoveními platných a účinných právních předpisů, zejména občanským zákoníkem.</w:t>
      </w:r>
    </w:p>
    <w:p w:rsidR="001214E0" w:rsidRDefault="001214E0" w:rsidP="00327440">
      <w:pPr>
        <w:pStyle w:val="Text0"/>
        <w:rPr>
          <w:rFonts w:ascii="Georgia" w:hAnsi="Georgia"/>
          <w:szCs w:val="22"/>
        </w:rPr>
      </w:pPr>
    </w:p>
    <w:p w:rsidR="00A7055B" w:rsidRPr="00425D0B" w:rsidRDefault="0015485C" w:rsidP="00327440">
      <w:pPr>
        <w:pStyle w:val="Text0"/>
        <w:ind w:left="0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V Praze dne </w:t>
      </w:r>
    </w:p>
    <w:p w:rsidR="00A7055B" w:rsidRPr="00425D0B" w:rsidRDefault="00A7055B" w:rsidP="00327440">
      <w:pPr>
        <w:pStyle w:val="Normlnslovan"/>
        <w:tabs>
          <w:tab w:val="clear" w:pos="792"/>
          <w:tab w:val="num" w:pos="709"/>
        </w:tabs>
        <w:spacing w:after="0" w:line="280" w:lineRule="atLeast"/>
        <w:ind w:left="709" w:firstLine="0"/>
        <w:jc w:val="both"/>
        <w:rPr>
          <w:rFonts w:ascii="Georgia" w:hAnsi="Georgia" w:cs="Arial"/>
          <w:bCs/>
          <w:iCs/>
          <w:szCs w:val="22"/>
        </w:rPr>
      </w:pPr>
      <w:r w:rsidRPr="00425D0B">
        <w:rPr>
          <w:rFonts w:ascii="Georgia" w:hAnsi="Georgia" w:cs="Arial"/>
          <w:bCs/>
          <w:iCs/>
          <w:szCs w:val="22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01"/>
        <w:gridCol w:w="4554"/>
      </w:tblGrid>
      <w:tr w:rsidR="00A7055B" w:rsidRPr="00425D0B" w:rsidTr="00295CE1">
        <w:tc>
          <w:tcPr>
            <w:tcW w:w="4275" w:type="dxa"/>
            <w:shd w:val="clear" w:color="auto" w:fill="auto"/>
            <w:vAlign w:val="center"/>
          </w:tcPr>
          <w:p w:rsidR="00A7055B" w:rsidRPr="00425D0B" w:rsidRDefault="002D658B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Za </w:t>
            </w:r>
            <w:r w:rsidR="004C6B2E">
              <w:rPr>
                <w:szCs w:val="22"/>
              </w:rPr>
              <w:t>Poskytovatel</w:t>
            </w:r>
            <w:r>
              <w:rPr>
                <w:szCs w:val="22"/>
              </w:rPr>
              <w:t>e</w:t>
            </w:r>
            <w:r w:rsidR="00A7055B" w:rsidRPr="00425D0B">
              <w:rPr>
                <w:szCs w:val="22"/>
              </w:rPr>
              <w:t>:</w:t>
            </w:r>
          </w:p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  <w:r w:rsidRPr="00425D0B">
              <w:rPr>
                <w:szCs w:val="22"/>
              </w:rPr>
              <w:t>Za objednatele:</w:t>
            </w:r>
          </w:p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</w:p>
        </w:tc>
      </w:tr>
      <w:tr w:rsidR="00A7055B" w:rsidRPr="00425D0B" w:rsidTr="00295CE1">
        <w:tc>
          <w:tcPr>
            <w:tcW w:w="4275" w:type="dxa"/>
            <w:shd w:val="clear" w:color="auto" w:fill="auto"/>
            <w:vAlign w:val="bottom"/>
          </w:tcPr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rPr>
                <w:szCs w:val="22"/>
              </w:rPr>
            </w:pPr>
            <w:r w:rsidRPr="00425D0B">
              <w:rPr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  <w:r w:rsidRPr="00425D0B">
              <w:rPr>
                <w:szCs w:val="22"/>
              </w:rPr>
              <w:t xml:space="preserve"> </w:t>
            </w:r>
          </w:p>
        </w:tc>
      </w:tr>
      <w:tr w:rsidR="00A7055B" w:rsidRPr="00425D0B" w:rsidTr="00295CE1">
        <w:tc>
          <w:tcPr>
            <w:tcW w:w="4275" w:type="dxa"/>
            <w:shd w:val="clear" w:color="auto" w:fill="auto"/>
          </w:tcPr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</w:p>
          <w:p w:rsidR="00A7055B" w:rsidRPr="00425D0B" w:rsidRDefault="00327440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</w:t>
            </w:r>
          </w:p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</w:p>
        </w:tc>
        <w:tc>
          <w:tcPr>
            <w:tcW w:w="4797" w:type="dxa"/>
            <w:shd w:val="clear" w:color="auto" w:fill="auto"/>
          </w:tcPr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rPr>
                <w:szCs w:val="22"/>
              </w:rPr>
            </w:pPr>
          </w:p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  <w:r w:rsidRPr="00425D0B">
              <w:rPr>
                <w:szCs w:val="22"/>
              </w:rPr>
              <w:t>______________________________</w:t>
            </w:r>
          </w:p>
          <w:p w:rsidR="00A7055B" w:rsidRPr="00425D0B" w:rsidRDefault="00A7055B" w:rsidP="00327440">
            <w:pPr>
              <w:tabs>
                <w:tab w:val="left" w:pos="5103"/>
              </w:tabs>
              <w:spacing w:line="280" w:lineRule="atLeast"/>
              <w:jc w:val="center"/>
              <w:rPr>
                <w:szCs w:val="22"/>
              </w:rPr>
            </w:pPr>
            <w:r w:rsidRPr="00425D0B">
              <w:rPr>
                <w:szCs w:val="22"/>
              </w:rPr>
              <w:t xml:space="preserve"> </w:t>
            </w:r>
          </w:p>
        </w:tc>
      </w:tr>
    </w:tbl>
    <w:p w:rsidR="00A7055B" w:rsidRDefault="00A7055B" w:rsidP="00327440"/>
    <w:sectPr w:rsidR="00A7055B" w:rsidSect="00E962A1">
      <w:footerReference w:type="default" r:id="rId9"/>
      <w:headerReference w:type="first" r:id="rId10"/>
      <w:type w:val="continuous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F8" w:rsidRDefault="008D47F8" w:rsidP="00D067DD">
      <w:pPr>
        <w:spacing w:line="240" w:lineRule="auto"/>
      </w:pPr>
      <w:r>
        <w:separator/>
      </w:r>
    </w:p>
  </w:endnote>
  <w:endnote w:type="continuationSeparator" w:id="0">
    <w:p w:rsidR="008D47F8" w:rsidRDefault="008D47F8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7AB" w:rsidRDefault="003E4029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635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F07" w:rsidRDefault="00A01F07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" o:allowoverlap="f" filled="f" fillcolor="#e7f4fa" stroked="f">
              <v:textbox inset="0,0,0,.2mm">
                <w:txbxContent>
                  <w:p w:rsidR="00A01F07" w:rsidRDefault="00A01F07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0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635" t="635" r="254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F07" w:rsidRDefault="00A01F07" w:rsidP="00A01F07">
                          <w:pPr>
                            <w:pStyle w:val="Zpat"/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102.05pt;margin-top:785.3pt;width:184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" o:allowoverlap="f" filled="f" fillcolor="#e7f4fa" stroked="f">
              <v:textbox inset="0,0,0,.2mm">
                <w:txbxContent>
                  <w:p w:rsidR="00A01F07" w:rsidRDefault="00A01F07" w:rsidP="00A01F07">
                    <w:pPr>
                      <w:pStyle w:val="Zpat"/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3175" t="0" r="3175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7AB" w:rsidRPr="00301F9F" w:rsidRDefault="002007AB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4pt;margin-top:799.45pt;width:34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ubs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ZnwZLgM4KeEoDBbJz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" filled="f" stroked="f">
              <v:textbox inset="0,0,0,0">
                <w:txbxContent>
                  <w:p w:rsidR="002007AB" w:rsidRPr="00301F9F" w:rsidRDefault="002007AB" w:rsidP="00301F9F">
                    <w:pPr>
                      <w:spacing w:line="180" w:lineRule="exact"/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F8" w:rsidRDefault="008D47F8" w:rsidP="00D067DD">
      <w:pPr>
        <w:spacing w:line="240" w:lineRule="auto"/>
      </w:pPr>
      <w:r>
        <w:separator/>
      </w:r>
    </w:p>
  </w:footnote>
  <w:footnote w:type="continuationSeparator" w:id="0">
    <w:p w:rsidR="008D47F8" w:rsidRDefault="008D47F8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7AB" w:rsidRDefault="002007AB" w:rsidP="004A5274">
    <w:pPr>
      <w:pStyle w:val="Zhlav"/>
    </w:pPr>
  </w:p>
  <w:p w:rsidR="002007AB" w:rsidRDefault="003E4029" w:rsidP="002C4F52">
    <w:pPr>
      <w:pStyle w:val="Zhlav"/>
      <w:spacing w:after="17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-926465</wp:posOffset>
              </wp:positionH>
              <wp:positionV relativeFrom="paragraph">
                <wp:posOffset>391795</wp:posOffset>
              </wp:positionV>
              <wp:extent cx="4648835" cy="285750"/>
              <wp:effectExtent l="0" t="1270" r="1905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83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ED6" w:rsidRPr="00701ED6" w:rsidRDefault="00701E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style="position:absolute;margin-left:-72.95pt;margin-top:30.85pt;width:366.0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" stroked="f">
              <v:textbox>
                <w:txbxContent>
                  <w:p w:rsidR="00701ED6" w:rsidRPr="00701ED6" w:rsidRDefault="00701ED6"/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8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7AB" w:rsidRPr="006C7931" w:rsidRDefault="00D23599" w:rsidP="006C7931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297.7pt;margin-top:31.2pt;width:263.6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YmswIAALA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" filled="f" stroked="f">
              <v:textbox inset="0,0,0,0">
                <w:txbxContent>
                  <w:p w:rsidR="002007AB" w:rsidRPr="006C7931" w:rsidRDefault="00D23599" w:rsidP="006C7931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2" w15:restartNumberingAfterBreak="0">
    <w:nsid w:val="03A745D2"/>
    <w:multiLevelType w:val="multilevel"/>
    <w:tmpl w:val="9620E9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16" w:hanging="2160"/>
      </w:pPr>
      <w:rPr>
        <w:rFonts w:hint="default"/>
      </w:rPr>
    </w:lvl>
  </w:abstractNum>
  <w:abstractNum w:abstractNumId="3" w15:restartNumberingAfterBreak="0">
    <w:nsid w:val="04DD2F63"/>
    <w:multiLevelType w:val="hybridMultilevel"/>
    <w:tmpl w:val="38DCABC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A64F69"/>
    <w:multiLevelType w:val="multilevel"/>
    <w:tmpl w:val="44DE70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9234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7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46821"/>
    <w:multiLevelType w:val="hybridMultilevel"/>
    <w:tmpl w:val="FE7C9D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C789F"/>
    <w:multiLevelType w:val="multilevel"/>
    <w:tmpl w:val="B1F47AE6"/>
    <w:numStyleLink w:val="Heading-Number-FollowNumber"/>
  </w:abstractNum>
  <w:abstractNum w:abstractNumId="12" w15:restartNumberingAfterBreak="0">
    <w:nsid w:val="28D77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4" w15:restartNumberingAfterBreak="0">
    <w:nsid w:val="29FE1E7A"/>
    <w:multiLevelType w:val="multilevel"/>
    <w:tmpl w:val="C882B7AA"/>
    <w:numStyleLink w:val="Headings"/>
  </w:abstractNum>
  <w:abstractNum w:abstractNumId="15" w15:restartNumberingAfterBreak="0">
    <w:nsid w:val="2AC20F4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B202E21"/>
    <w:multiLevelType w:val="multilevel"/>
    <w:tmpl w:val="2B363C3C"/>
    <w:lvl w:ilvl="0">
      <w:start w:val="1"/>
      <w:numFmt w:val="decimal"/>
      <w:suff w:val="nothing"/>
      <w:lvlText w:val="Článek %1."/>
      <w:lvlJc w:val="left"/>
      <w:pPr>
        <w:ind w:left="7372" w:firstLine="0"/>
      </w:pPr>
      <w:rPr>
        <w:rFonts w:ascii="Georgia" w:hAnsi="Georgi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2E4E1C52"/>
    <w:multiLevelType w:val="multilevel"/>
    <w:tmpl w:val="A7B09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4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9" w15:restartNumberingAfterBreak="0">
    <w:nsid w:val="322F645F"/>
    <w:multiLevelType w:val="multilevel"/>
    <w:tmpl w:val="E06C1F70"/>
    <w:numStyleLink w:val="numberingtext"/>
  </w:abstractNum>
  <w:abstractNum w:abstractNumId="20" w15:restartNumberingAfterBreak="0">
    <w:nsid w:val="34845CC8"/>
    <w:multiLevelType w:val="multilevel"/>
    <w:tmpl w:val="6BDAF7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2" w15:restartNumberingAfterBreak="0">
    <w:nsid w:val="39FA6431"/>
    <w:multiLevelType w:val="multilevel"/>
    <w:tmpl w:val="BC4E701E"/>
    <w:numStyleLink w:val="Headings-Number"/>
  </w:abstractNum>
  <w:abstractNum w:abstractNumId="23" w15:restartNumberingAfterBreak="0">
    <w:nsid w:val="3A521485"/>
    <w:multiLevelType w:val="multilevel"/>
    <w:tmpl w:val="2E3626A2"/>
    <w:numStyleLink w:val="CaptionNumbering"/>
  </w:abstractNum>
  <w:abstractNum w:abstractNumId="24" w15:restartNumberingAfterBreak="0">
    <w:nsid w:val="3BEF07A0"/>
    <w:multiLevelType w:val="multilevel"/>
    <w:tmpl w:val="00F2A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6" w15:restartNumberingAfterBreak="0">
    <w:nsid w:val="45D82F99"/>
    <w:multiLevelType w:val="multilevel"/>
    <w:tmpl w:val="6E2AC5D8"/>
    <w:numStyleLink w:val="BalloonTextBullet"/>
  </w:abstractNum>
  <w:abstractNum w:abstractNumId="27" w15:restartNumberingAfterBreak="0">
    <w:nsid w:val="46137876"/>
    <w:multiLevelType w:val="multilevel"/>
    <w:tmpl w:val="118C99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9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0" w15:restartNumberingAfterBreak="0">
    <w:nsid w:val="518C28ED"/>
    <w:multiLevelType w:val="multilevel"/>
    <w:tmpl w:val="5E928FD0"/>
    <w:numStyleLink w:val="SchemeLetter"/>
  </w:abstractNum>
  <w:abstractNum w:abstractNumId="31" w15:restartNumberingAfterBreak="0">
    <w:nsid w:val="5CEA3D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5B4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5123F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7C6E8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1ED5AB0"/>
    <w:multiLevelType w:val="multilevel"/>
    <w:tmpl w:val="55FC28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7" w15:restartNumberingAfterBreak="0">
    <w:nsid w:val="7B8A409C"/>
    <w:multiLevelType w:val="multilevel"/>
    <w:tmpl w:val="38600B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C9241AD"/>
    <w:multiLevelType w:val="multilevel"/>
    <w:tmpl w:val="D8E42092"/>
    <w:numStyleLink w:val="text"/>
  </w:abstractNum>
  <w:num w:numId="1">
    <w:abstractNumId w:val="36"/>
  </w:num>
  <w:num w:numId="2">
    <w:abstractNumId w:val="6"/>
  </w:num>
  <w:num w:numId="3">
    <w:abstractNumId w:val="29"/>
  </w:num>
  <w:num w:numId="4">
    <w:abstractNumId w:val="19"/>
  </w:num>
  <w:num w:numId="5">
    <w:abstractNumId w:val="28"/>
  </w:num>
  <w:num w:numId="6">
    <w:abstractNumId w:val="1"/>
  </w:num>
  <w:num w:numId="7">
    <w:abstractNumId w:val="21"/>
  </w:num>
  <w:num w:numId="8">
    <w:abstractNumId w:val="26"/>
  </w:num>
  <w:num w:numId="9">
    <w:abstractNumId w:val="13"/>
  </w:num>
  <w:num w:numId="10">
    <w:abstractNumId w:val="18"/>
  </w:num>
  <w:num w:numId="11">
    <w:abstractNumId w:val="7"/>
  </w:num>
  <w:num w:numId="12">
    <w:abstractNumId w:val="30"/>
  </w:num>
  <w:num w:numId="13">
    <w:abstractNumId w:val="14"/>
  </w:num>
  <w:num w:numId="14">
    <w:abstractNumId w:val="22"/>
  </w:num>
  <w:num w:numId="15">
    <w:abstractNumId w:val="8"/>
  </w:num>
  <w:num w:numId="16">
    <w:abstractNumId w:val="23"/>
  </w:num>
  <w:num w:numId="17">
    <w:abstractNumId w:val="25"/>
  </w:num>
  <w:num w:numId="18">
    <w:abstractNumId w:val="38"/>
  </w:num>
  <w:num w:numId="19">
    <w:abstractNumId w:val="11"/>
  </w:num>
  <w:num w:numId="20">
    <w:abstractNumId w:val="9"/>
  </w:num>
  <w:num w:numId="21">
    <w:abstractNumId w:val="34"/>
  </w:num>
  <w:num w:numId="22">
    <w:abstractNumId w:val="10"/>
  </w:num>
  <w:num w:numId="23">
    <w:abstractNumId w:val="35"/>
  </w:num>
  <w:num w:numId="24">
    <w:abstractNumId w:val="4"/>
  </w:num>
  <w:num w:numId="25">
    <w:abstractNumId w:val="37"/>
  </w:num>
  <w:num w:numId="26">
    <w:abstractNumId w:val="3"/>
  </w:num>
  <w:num w:numId="27">
    <w:abstractNumId w:val="24"/>
  </w:num>
  <w:num w:numId="28">
    <w:abstractNumId w:val="20"/>
  </w:num>
  <w:num w:numId="29">
    <w:abstractNumId w:val="32"/>
  </w:num>
  <w:num w:numId="30">
    <w:abstractNumId w:val="27"/>
  </w:num>
  <w:num w:numId="31">
    <w:abstractNumId w:val="17"/>
  </w:num>
  <w:num w:numId="32">
    <w:abstractNumId w:val="5"/>
  </w:num>
  <w:num w:numId="33">
    <w:abstractNumId w:val="0"/>
  </w:num>
  <w:num w:numId="34">
    <w:abstractNumId w:val="11"/>
    <w:lvlOverride w:ilvl="0">
      <w:startOverride w:val="5"/>
      <w:lvl w:ilvl="0">
        <w:start w:val="5"/>
        <w:numFmt w:val="upperRoman"/>
        <w:pStyle w:val="Heading1-Number-FollowNumberCzechTourism"/>
        <w:suff w:val="space"/>
        <w:lvlText w:val="%1."/>
        <w:lvlJc w:val="left"/>
        <w:pPr>
          <w:ind w:left="3686"/>
        </w:pPr>
        <w:rPr>
          <w:rFonts w:cs="Times New Roman" w:hint="default"/>
        </w:rPr>
      </w:lvl>
    </w:lvlOverride>
    <w:lvlOverride w:ilvl="1">
      <w:startOverride w:val="1"/>
      <w:lvl w:ilvl="1">
        <w:start w:val="1"/>
        <w:numFmt w:val="decimal"/>
        <w:pStyle w:val="ListNumber-ContinueHeadingCzechTourism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35">
    <w:abstractNumId w:val="31"/>
  </w:num>
  <w:num w:numId="36">
    <w:abstractNumId w:val="12"/>
  </w:num>
  <w:num w:numId="37">
    <w:abstractNumId w:val="33"/>
  </w:num>
  <w:num w:numId="38">
    <w:abstractNumId w:val="16"/>
  </w:num>
  <w:num w:numId="39">
    <w:abstractNumId w:val="15"/>
  </w:num>
  <w:num w:numId="40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4097" o:allowoverlap="f" fillcolor="#e7f4fa" stroke="f">
      <v:fill color="#e7f4fa"/>
      <v:stroke on="f"/>
      <v:textbox style="mso-fit-shape-to-text:t" inset="1.7mm,1.5mm,1.7mm,1.7mm"/>
      <o:colormru v:ext="edit" colors="#003c78,#e6001e,#f7b2bb,#fce5e8,#178fcf,#b9ddf1,#e7f4fa,#f2dd2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041"/>
    <w:rsid w:val="00001703"/>
    <w:rsid w:val="0000453F"/>
    <w:rsid w:val="0000503F"/>
    <w:rsid w:val="000051A9"/>
    <w:rsid w:val="00005379"/>
    <w:rsid w:val="000066D6"/>
    <w:rsid w:val="00011079"/>
    <w:rsid w:val="00017E04"/>
    <w:rsid w:val="00027D84"/>
    <w:rsid w:val="00031AE0"/>
    <w:rsid w:val="00034AC7"/>
    <w:rsid w:val="00037176"/>
    <w:rsid w:val="00040EBD"/>
    <w:rsid w:val="000421F3"/>
    <w:rsid w:val="000425FE"/>
    <w:rsid w:val="000453B0"/>
    <w:rsid w:val="00045A0B"/>
    <w:rsid w:val="0004642D"/>
    <w:rsid w:val="00046F04"/>
    <w:rsid w:val="00052231"/>
    <w:rsid w:val="00054DF6"/>
    <w:rsid w:val="0005784A"/>
    <w:rsid w:val="0006036E"/>
    <w:rsid w:val="000630DC"/>
    <w:rsid w:val="000635AE"/>
    <w:rsid w:val="0007161E"/>
    <w:rsid w:val="0007261F"/>
    <w:rsid w:val="00076B7D"/>
    <w:rsid w:val="00076C08"/>
    <w:rsid w:val="0007709D"/>
    <w:rsid w:val="00086354"/>
    <w:rsid w:val="00091051"/>
    <w:rsid w:val="000941F4"/>
    <w:rsid w:val="000A1486"/>
    <w:rsid w:val="000A3839"/>
    <w:rsid w:val="000B223C"/>
    <w:rsid w:val="000B2FF0"/>
    <w:rsid w:val="000B43D2"/>
    <w:rsid w:val="000B5E02"/>
    <w:rsid w:val="000C2222"/>
    <w:rsid w:val="000C6CD8"/>
    <w:rsid w:val="000C7C96"/>
    <w:rsid w:val="000D108C"/>
    <w:rsid w:val="000D2035"/>
    <w:rsid w:val="000E3C94"/>
    <w:rsid w:val="000E48AB"/>
    <w:rsid w:val="000E7064"/>
    <w:rsid w:val="000F302D"/>
    <w:rsid w:val="000F3AF9"/>
    <w:rsid w:val="000F6426"/>
    <w:rsid w:val="000F7777"/>
    <w:rsid w:val="001020BD"/>
    <w:rsid w:val="0010316D"/>
    <w:rsid w:val="00113D7F"/>
    <w:rsid w:val="001151E5"/>
    <w:rsid w:val="001214E0"/>
    <w:rsid w:val="0012243A"/>
    <w:rsid w:val="00122F46"/>
    <w:rsid w:val="0012382A"/>
    <w:rsid w:val="00124CF1"/>
    <w:rsid w:val="00125874"/>
    <w:rsid w:val="0012652F"/>
    <w:rsid w:val="00140331"/>
    <w:rsid w:val="00142BB5"/>
    <w:rsid w:val="001515D7"/>
    <w:rsid w:val="00153162"/>
    <w:rsid w:val="00153267"/>
    <w:rsid w:val="0015485C"/>
    <w:rsid w:val="001564B0"/>
    <w:rsid w:val="00156577"/>
    <w:rsid w:val="001611B5"/>
    <w:rsid w:val="00162560"/>
    <w:rsid w:val="001705C8"/>
    <w:rsid w:val="00171124"/>
    <w:rsid w:val="0018535B"/>
    <w:rsid w:val="0018686A"/>
    <w:rsid w:val="00195477"/>
    <w:rsid w:val="001A13D8"/>
    <w:rsid w:val="001A3D49"/>
    <w:rsid w:val="001A67CE"/>
    <w:rsid w:val="001A6B3A"/>
    <w:rsid w:val="001B3132"/>
    <w:rsid w:val="001C09B0"/>
    <w:rsid w:val="001C7B68"/>
    <w:rsid w:val="001D1AD5"/>
    <w:rsid w:val="001D1FB6"/>
    <w:rsid w:val="001D321F"/>
    <w:rsid w:val="001D4163"/>
    <w:rsid w:val="001E2B32"/>
    <w:rsid w:val="001E4B1F"/>
    <w:rsid w:val="001F388E"/>
    <w:rsid w:val="002001EA"/>
    <w:rsid w:val="002007AB"/>
    <w:rsid w:val="002018C0"/>
    <w:rsid w:val="0020237A"/>
    <w:rsid w:val="00202D0F"/>
    <w:rsid w:val="00207610"/>
    <w:rsid w:val="00207940"/>
    <w:rsid w:val="002138E2"/>
    <w:rsid w:val="00221C40"/>
    <w:rsid w:val="00224AA4"/>
    <w:rsid w:val="002261C0"/>
    <w:rsid w:val="00240854"/>
    <w:rsid w:val="00240C62"/>
    <w:rsid w:val="0024138C"/>
    <w:rsid w:val="00242A96"/>
    <w:rsid w:val="00243E92"/>
    <w:rsid w:val="002631CE"/>
    <w:rsid w:val="00265117"/>
    <w:rsid w:val="0027070E"/>
    <w:rsid w:val="00270B89"/>
    <w:rsid w:val="00284EC4"/>
    <w:rsid w:val="002923BC"/>
    <w:rsid w:val="00294DA0"/>
    <w:rsid w:val="002952C1"/>
    <w:rsid w:val="00295CE1"/>
    <w:rsid w:val="002A01BB"/>
    <w:rsid w:val="002A0BD6"/>
    <w:rsid w:val="002A2457"/>
    <w:rsid w:val="002A3C2D"/>
    <w:rsid w:val="002A4324"/>
    <w:rsid w:val="002A4A79"/>
    <w:rsid w:val="002B50FE"/>
    <w:rsid w:val="002C06D2"/>
    <w:rsid w:val="002C235B"/>
    <w:rsid w:val="002C2535"/>
    <w:rsid w:val="002C33C7"/>
    <w:rsid w:val="002C35B1"/>
    <w:rsid w:val="002C4F52"/>
    <w:rsid w:val="002C6061"/>
    <w:rsid w:val="002D4544"/>
    <w:rsid w:val="002D5E52"/>
    <w:rsid w:val="002D658B"/>
    <w:rsid w:val="002E1997"/>
    <w:rsid w:val="002E1F02"/>
    <w:rsid w:val="002E331F"/>
    <w:rsid w:val="002E7133"/>
    <w:rsid w:val="002E7ECA"/>
    <w:rsid w:val="002F086F"/>
    <w:rsid w:val="002F57CC"/>
    <w:rsid w:val="002F77D2"/>
    <w:rsid w:val="003010EA"/>
    <w:rsid w:val="00301F9F"/>
    <w:rsid w:val="003061FD"/>
    <w:rsid w:val="00310A8D"/>
    <w:rsid w:val="00312FD9"/>
    <w:rsid w:val="003200C7"/>
    <w:rsid w:val="003218F3"/>
    <w:rsid w:val="003222CB"/>
    <w:rsid w:val="00327440"/>
    <w:rsid w:val="00332069"/>
    <w:rsid w:val="0033283E"/>
    <w:rsid w:val="00337079"/>
    <w:rsid w:val="00343911"/>
    <w:rsid w:val="00344451"/>
    <w:rsid w:val="003444EA"/>
    <w:rsid w:val="00355B5A"/>
    <w:rsid w:val="00364327"/>
    <w:rsid w:val="00367947"/>
    <w:rsid w:val="0036794B"/>
    <w:rsid w:val="0037257D"/>
    <w:rsid w:val="00374A44"/>
    <w:rsid w:val="003753A4"/>
    <w:rsid w:val="00382041"/>
    <w:rsid w:val="00382DC0"/>
    <w:rsid w:val="00384C88"/>
    <w:rsid w:val="00384CCC"/>
    <w:rsid w:val="0038643B"/>
    <w:rsid w:val="00387554"/>
    <w:rsid w:val="003976BC"/>
    <w:rsid w:val="003A041E"/>
    <w:rsid w:val="003A1A8F"/>
    <w:rsid w:val="003A274C"/>
    <w:rsid w:val="003A417B"/>
    <w:rsid w:val="003B0551"/>
    <w:rsid w:val="003B1643"/>
    <w:rsid w:val="003B6C3F"/>
    <w:rsid w:val="003B7BDF"/>
    <w:rsid w:val="003C0FDB"/>
    <w:rsid w:val="003C207C"/>
    <w:rsid w:val="003C41A7"/>
    <w:rsid w:val="003C5A68"/>
    <w:rsid w:val="003D0C8A"/>
    <w:rsid w:val="003D1833"/>
    <w:rsid w:val="003D1FB6"/>
    <w:rsid w:val="003D27CA"/>
    <w:rsid w:val="003D33E8"/>
    <w:rsid w:val="003D3E7C"/>
    <w:rsid w:val="003E4029"/>
    <w:rsid w:val="003E6C5D"/>
    <w:rsid w:val="003F1960"/>
    <w:rsid w:val="003F1FFA"/>
    <w:rsid w:val="003F35D1"/>
    <w:rsid w:val="003F5871"/>
    <w:rsid w:val="00400E43"/>
    <w:rsid w:val="0040176C"/>
    <w:rsid w:val="00403953"/>
    <w:rsid w:val="004063CC"/>
    <w:rsid w:val="00406E79"/>
    <w:rsid w:val="00412602"/>
    <w:rsid w:val="004147ED"/>
    <w:rsid w:val="00416C55"/>
    <w:rsid w:val="00417410"/>
    <w:rsid w:val="004203B2"/>
    <w:rsid w:val="00426232"/>
    <w:rsid w:val="00427E14"/>
    <w:rsid w:val="004313D3"/>
    <w:rsid w:val="0043143C"/>
    <w:rsid w:val="00432B42"/>
    <w:rsid w:val="00435A17"/>
    <w:rsid w:val="00435C90"/>
    <w:rsid w:val="004371EE"/>
    <w:rsid w:val="0043752F"/>
    <w:rsid w:val="00442D01"/>
    <w:rsid w:val="0044534D"/>
    <w:rsid w:val="0045040C"/>
    <w:rsid w:val="00453E9A"/>
    <w:rsid w:val="0045574A"/>
    <w:rsid w:val="00455FB0"/>
    <w:rsid w:val="00456FF6"/>
    <w:rsid w:val="00457C21"/>
    <w:rsid w:val="00462053"/>
    <w:rsid w:val="0046476F"/>
    <w:rsid w:val="00465EAD"/>
    <w:rsid w:val="00476503"/>
    <w:rsid w:val="00481599"/>
    <w:rsid w:val="00481D73"/>
    <w:rsid w:val="0048299C"/>
    <w:rsid w:val="00482A21"/>
    <w:rsid w:val="00483C88"/>
    <w:rsid w:val="0048569D"/>
    <w:rsid w:val="00486A38"/>
    <w:rsid w:val="004906D6"/>
    <w:rsid w:val="004929A1"/>
    <w:rsid w:val="00492C00"/>
    <w:rsid w:val="004936B1"/>
    <w:rsid w:val="004938AF"/>
    <w:rsid w:val="00496036"/>
    <w:rsid w:val="00497873"/>
    <w:rsid w:val="004A0F6B"/>
    <w:rsid w:val="004A11E3"/>
    <w:rsid w:val="004A2FFD"/>
    <w:rsid w:val="004A3F0C"/>
    <w:rsid w:val="004A50AC"/>
    <w:rsid w:val="004A5274"/>
    <w:rsid w:val="004A59BA"/>
    <w:rsid w:val="004A6ABC"/>
    <w:rsid w:val="004A7F94"/>
    <w:rsid w:val="004B175D"/>
    <w:rsid w:val="004B3D29"/>
    <w:rsid w:val="004B4073"/>
    <w:rsid w:val="004C0507"/>
    <w:rsid w:val="004C25E8"/>
    <w:rsid w:val="004C51EC"/>
    <w:rsid w:val="004C52FC"/>
    <w:rsid w:val="004C6B2E"/>
    <w:rsid w:val="004E3FCB"/>
    <w:rsid w:val="004E7E2C"/>
    <w:rsid w:val="004F2A04"/>
    <w:rsid w:val="004F4F70"/>
    <w:rsid w:val="004F75B2"/>
    <w:rsid w:val="0050155B"/>
    <w:rsid w:val="00502974"/>
    <w:rsid w:val="00504440"/>
    <w:rsid w:val="0050528C"/>
    <w:rsid w:val="00507E8F"/>
    <w:rsid w:val="00512883"/>
    <w:rsid w:val="00531032"/>
    <w:rsid w:val="00533F9E"/>
    <w:rsid w:val="00534864"/>
    <w:rsid w:val="00534DC9"/>
    <w:rsid w:val="00535001"/>
    <w:rsid w:val="00544D71"/>
    <w:rsid w:val="00550263"/>
    <w:rsid w:val="005544F8"/>
    <w:rsid w:val="005575FD"/>
    <w:rsid w:val="00567256"/>
    <w:rsid w:val="005702BB"/>
    <w:rsid w:val="0057085F"/>
    <w:rsid w:val="00577774"/>
    <w:rsid w:val="0058514F"/>
    <w:rsid w:val="0058581A"/>
    <w:rsid w:val="00592B21"/>
    <w:rsid w:val="00595A12"/>
    <w:rsid w:val="00596ABE"/>
    <w:rsid w:val="00597F61"/>
    <w:rsid w:val="005A6B6C"/>
    <w:rsid w:val="005B1248"/>
    <w:rsid w:val="005B3898"/>
    <w:rsid w:val="005B56F5"/>
    <w:rsid w:val="005B691B"/>
    <w:rsid w:val="005B7FC7"/>
    <w:rsid w:val="005C0C49"/>
    <w:rsid w:val="005C26AE"/>
    <w:rsid w:val="005C4618"/>
    <w:rsid w:val="005D589C"/>
    <w:rsid w:val="005E3E24"/>
    <w:rsid w:val="005F347C"/>
    <w:rsid w:val="005F537E"/>
    <w:rsid w:val="005F7555"/>
    <w:rsid w:val="005F7C20"/>
    <w:rsid w:val="0060083E"/>
    <w:rsid w:val="006107ED"/>
    <w:rsid w:val="00611FF9"/>
    <w:rsid w:val="00613184"/>
    <w:rsid w:val="006167A4"/>
    <w:rsid w:val="00617310"/>
    <w:rsid w:val="00620B35"/>
    <w:rsid w:val="00621F17"/>
    <w:rsid w:val="00622C16"/>
    <w:rsid w:val="00627DBE"/>
    <w:rsid w:val="00630D4D"/>
    <w:rsid w:val="00630DF4"/>
    <w:rsid w:val="00631343"/>
    <w:rsid w:val="00641275"/>
    <w:rsid w:val="00645042"/>
    <w:rsid w:val="006620DF"/>
    <w:rsid w:val="006644B5"/>
    <w:rsid w:val="00664736"/>
    <w:rsid w:val="00667C74"/>
    <w:rsid w:val="00671F00"/>
    <w:rsid w:val="00675087"/>
    <w:rsid w:val="00675977"/>
    <w:rsid w:val="00676781"/>
    <w:rsid w:val="00682F1A"/>
    <w:rsid w:val="0069463C"/>
    <w:rsid w:val="006949D8"/>
    <w:rsid w:val="006952F1"/>
    <w:rsid w:val="006A0F57"/>
    <w:rsid w:val="006A3FA4"/>
    <w:rsid w:val="006A7ED8"/>
    <w:rsid w:val="006B04A2"/>
    <w:rsid w:val="006B17C3"/>
    <w:rsid w:val="006B7463"/>
    <w:rsid w:val="006B7D3F"/>
    <w:rsid w:val="006C0FDC"/>
    <w:rsid w:val="006C457B"/>
    <w:rsid w:val="006C7825"/>
    <w:rsid w:val="006C7931"/>
    <w:rsid w:val="006D119B"/>
    <w:rsid w:val="006D18C4"/>
    <w:rsid w:val="006D3189"/>
    <w:rsid w:val="006D63D1"/>
    <w:rsid w:val="006E2CA4"/>
    <w:rsid w:val="006E41EE"/>
    <w:rsid w:val="006E4483"/>
    <w:rsid w:val="006F09FB"/>
    <w:rsid w:val="006F1423"/>
    <w:rsid w:val="006F3781"/>
    <w:rsid w:val="006F65F8"/>
    <w:rsid w:val="006F76BC"/>
    <w:rsid w:val="00701ED6"/>
    <w:rsid w:val="00702D02"/>
    <w:rsid w:val="00703D2C"/>
    <w:rsid w:val="007051A2"/>
    <w:rsid w:val="00711755"/>
    <w:rsid w:val="00711ABD"/>
    <w:rsid w:val="00712D08"/>
    <w:rsid w:val="00714216"/>
    <w:rsid w:val="00716788"/>
    <w:rsid w:val="00717C4A"/>
    <w:rsid w:val="00722A2E"/>
    <w:rsid w:val="00732893"/>
    <w:rsid w:val="00736229"/>
    <w:rsid w:val="00740B1B"/>
    <w:rsid w:val="00740BAA"/>
    <w:rsid w:val="0074266D"/>
    <w:rsid w:val="00747148"/>
    <w:rsid w:val="007527AD"/>
    <w:rsid w:val="00753652"/>
    <w:rsid w:val="00753CAB"/>
    <w:rsid w:val="007568F1"/>
    <w:rsid w:val="00757866"/>
    <w:rsid w:val="00760E4A"/>
    <w:rsid w:val="007639FF"/>
    <w:rsid w:val="00767AFB"/>
    <w:rsid w:val="00767B8E"/>
    <w:rsid w:val="00774055"/>
    <w:rsid w:val="00780938"/>
    <w:rsid w:val="00781678"/>
    <w:rsid w:val="00782C59"/>
    <w:rsid w:val="00783C25"/>
    <w:rsid w:val="00786455"/>
    <w:rsid w:val="00787A28"/>
    <w:rsid w:val="00787FF5"/>
    <w:rsid w:val="0079154A"/>
    <w:rsid w:val="007939B1"/>
    <w:rsid w:val="007949EE"/>
    <w:rsid w:val="007954FE"/>
    <w:rsid w:val="007A08E4"/>
    <w:rsid w:val="007A3ABF"/>
    <w:rsid w:val="007A4786"/>
    <w:rsid w:val="007B25B2"/>
    <w:rsid w:val="007B6A64"/>
    <w:rsid w:val="007C0289"/>
    <w:rsid w:val="007C19FC"/>
    <w:rsid w:val="007C1A39"/>
    <w:rsid w:val="007C57B2"/>
    <w:rsid w:val="007D2EE8"/>
    <w:rsid w:val="007D3EC3"/>
    <w:rsid w:val="007D440B"/>
    <w:rsid w:val="007D6E95"/>
    <w:rsid w:val="007E170F"/>
    <w:rsid w:val="007E3129"/>
    <w:rsid w:val="007E5164"/>
    <w:rsid w:val="007F01BE"/>
    <w:rsid w:val="007F15F0"/>
    <w:rsid w:val="007F2F4D"/>
    <w:rsid w:val="007F3C13"/>
    <w:rsid w:val="007F73B4"/>
    <w:rsid w:val="007F7BBF"/>
    <w:rsid w:val="00802C04"/>
    <w:rsid w:val="00803A61"/>
    <w:rsid w:val="0081094F"/>
    <w:rsid w:val="008131C2"/>
    <w:rsid w:val="00822CD7"/>
    <w:rsid w:val="00823A9C"/>
    <w:rsid w:val="00823FD5"/>
    <w:rsid w:val="0083132A"/>
    <w:rsid w:val="00835AD1"/>
    <w:rsid w:val="008410D1"/>
    <w:rsid w:val="00844931"/>
    <w:rsid w:val="00845DE3"/>
    <w:rsid w:val="00846790"/>
    <w:rsid w:val="00847D7B"/>
    <w:rsid w:val="00853FBB"/>
    <w:rsid w:val="00857521"/>
    <w:rsid w:val="00866DDE"/>
    <w:rsid w:val="008673A7"/>
    <w:rsid w:val="00874E56"/>
    <w:rsid w:val="00876804"/>
    <w:rsid w:val="00876FB7"/>
    <w:rsid w:val="00877A23"/>
    <w:rsid w:val="0088070E"/>
    <w:rsid w:val="00890119"/>
    <w:rsid w:val="00892715"/>
    <w:rsid w:val="00894DB4"/>
    <w:rsid w:val="00895EF6"/>
    <w:rsid w:val="008A4EC6"/>
    <w:rsid w:val="008A6280"/>
    <w:rsid w:val="008A70E3"/>
    <w:rsid w:val="008B18DE"/>
    <w:rsid w:val="008B3147"/>
    <w:rsid w:val="008B6F17"/>
    <w:rsid w:val="008B7380"/>
    <w:rsid w:val="008C0ABB"/>
    <w:rsid w:val="008C2300"/>
    <w:rsid w:val="008C57BE"/>
    <w:rsid w:val="008C6473"/>
    <w:rsid w:val="008C69E8"/>
    <w:rsid w:val="008D09E3"/>
    <w:rsid w:val="008D1ABF"/>
    <w:rsid w:val="008D47F8"/>
    <w:rsid w:val="008D4CF3"/>
    <w:rsid w:val="008D4E78"/>
    <w:rsid w:val="008D518C"/>
    <w:rsid w:val="008E4A7C"/>
    <w:rsid w:val="008E74E4"/>
    <w:rsid w:val="008F3D0C"/>
    <w:rsid w:val="00905CCC"/>
    <w:rsid w:val="00911308"/>
    <w:rsid w:val="0091182E"/>
    <w:rsid w:val="00920E5E"/>
    <w:rsid w:val="00922406"/>
    <w:rsid w:val="009239C8"/>
    <w:rsid w:val="009300BA"/>
    <w:rsid w:val="0093703F"/>
    <w:rsid w:val="00937DA9"/>
    <w:rsid w:val="00950965"/>
    <w:rsid w:val="00953D18"/>
    <w:rsid w:val="00956487"/>
    <w:rsid w:val="00957980"/>
    <w:rsid w:val="0096191F"/>
    <w:rsid w:val="0096314D"/>
    <w:rsid w:val="00965FA8"/>
    <w:rsid w:val="00966818"/>
    <w:rsid w:val="009763C7"/>
    <w:rsid w:val="00980099"/>
    <w:rsid w:val="0098434C"/>
    <w:rsid w:val="0098470F"/>
    <w:rsid w:val="009866AE"/>
    <w:rsid w:val="00987D48"/>
    <w:rsid w:val="00995972"/>
    <w:rsid w:val="00997C9C"/>
    <w:rsid w:val="009A02BB"/>
    <w:rsid w:val="009A18C9"/>
    <w:rsid w:val="009A2A44"/>
    <w:rsid w:val="009A5129"/>
    <w:rsid w:val="009B54C5"/>
    <w:rsid w:val="009B65BB"/>
    <w:rsid w:val="009C1C25"/>
    <w:rsid w:val="009C7276"/>
    <w:rsid w:val="009E0FD8"/>
    <w:rsid w:val="009E3A43"/>
    <w:rsid w:val="009E3B09"/>
    <w:rsid w:val="009F6DA0"/>
    <w:rsid w:val="009F713C"/>
    <w:rsid w:val="00A01374"/>
    <w:rsid w:val="00A01F07"/>
    <w:rsid w:val="00A06683"/>
    <w:rsid w:val="00A067CC"/>
    <w:rsid w:val="00A15978"/>
    <w:rsid w:val="00A15F36"/>
    <w:rsid w:val="00A17577"/>
    <w:rsid w:val="00A23D96"/>
    <w:rsid w:val="00A25F95"/>
    <w:rsid w:val="00A31990"/>
    <w:rsid w:val="00A34FB3"/>
    <w:rsid w:val="00A36F71"/>
    <w:rsid w:val="00A40383"/>
    <w:rsid w:val="00A410CF"/>
    <w:rsid w:val="00A4532E"/>
    <w:rsid w:val="00A46CE5"/>
    <w:rsid w:val="00A509B2"/>
    <w:rsid w:val="00A52EA5"/>
    <w:rsid w:val="00A53D7F"/>
    <w:rsid w:val="00A55DA0"/>
    <w:rsid w:val="00A57A12"/>
    <w:rsid w:val="00A6080B"/>
    <w:rsid w:val="00A6099F"/>
    <w:rsid w:val="00A64133"/>
    <w:rsid w:val="00A66DC1"/>
    <w:rsid w:val="00A7055B"/>
    <w:rsid w:val="00A72CF9"/>
    <w:rsid w:val="00A73DE9"/>
    <w:rsid w:val="00A7519F"/>
    <w:rsid w:val="00A75B94"/>
    <w:rsid w:val="00A81ED5"/>
    <w:rsid w:val="00A82DC5"/>
    <w:rsid w:val="00A8756A"/>
    <w:rsid w:val="00A915CA"/>
    <w:rsid w:val="00A938BD"/>
    <w:rsid w:val="00A96A78"/>
    <w:rsid w:val="00AA3BDD"/>
    <w:rsid w:val="00AB15C8"/>
    <w:rsid w:val="00AB246A"/>
    <w:rsid w:val="00AB5DF4"/>
    <w:rsid w:val="00AC1DD0"/>
    <w:rsid w:val="00AC4DB9"/>
    <w:rsid w:val="00AC59C6"/>
    <w:rsid w:val="00AC5EEE"/>
    <w:rsid w:val="00AD27B1"/>
    <w:rsid w:val="00AD5806"/>
    <w:rsid w:val="00AD6C6C"/>
    <w:rsid w:val="00AE0203"/>
    <w:rsid w:val="00AE1788"/>
    <w:rsid w:val="00AE1DEB"/>
    <w:rsid w:val="00AE367E"/>
    <w:rsid w:val="00AE36D1"/>
    <w:rsid w:val="00AE4BA3"/>
    <w:rsid w:val="00AE6BB4"/>
    <w:rsid w:val="00AF22C1"/>
    <w:rsid w:val="00AF478D"/>
    <w:rsid w:val="00B057BD"/>
    <w:rsid w:val="00B05E2C"/>
    <w:rsid w:val="00B06025"/>
    <w:rsid w:val="00B063C5"/>
    <w:rsid w:val="00B1396F"/>
    <w:rsid w:val="00B14561"/>
    <w:rsid w:val="00B16530"/>
    <w:rsid w:val="00B20098"/>
    <w:rsid w:val="00B2368F"/>
    <w:rsid w:val="00B2713F"/>
    <w:rsid w:val="00B2783F"/>
    <w:rsid w:val="00B3282F"/>
    <w:rsid w:val="00B37199"/>
    <w:rsid w:val="00B37DC1"/>
    <w:rsid w:val="00B43E79"/>
    <w:rsid w:val="00B4501B"/>
    <w:rsid w:val="00B45CE4"/>
    <w:rsid w:val="00B54917"/>
    <w:rsid w:val="00B577CF"/>
    <w:rsid w:val="00B60455"/>
    <w:rsid w:val="00B61E82"/>
    <w:rsid w:val="00B65C13"/>
    <w:rsid w:val="00B6623F"/>
    <w:rsid w:val="00B66264"/>
    <w:rsid w:val="00B703A2"/>
    <w:rsid w:val="00B83762"/>
    <w:rsid w:val="00B90ABA"/>
    <w:rsid w:val="00B91611"/>
    <w:rsid w:val="00B965FC"/>
    <w:rsid w:val="00B96D44"/>
    <w:rsid w:val="00BA034B"/>
    <w:rsid w:val="00BA24C1"/>
    <w:rsid w:val="00BA3DD1"/>
    <w:rsid w:val="00BA6254"/>
    <w:rsid w:val="00BB25DB"/>
    <w:rsid w:val="00BB55E7"/>
    <w:rsid w:val="00BC0D6C"/>
    <w:rsid w:val="00BC12A7"/>
    <w:rsid w:val="00BC609A"/>
    <w:rsid w:val="00BD09B0"/>
    <w:rsid w:val="00BD546D"/>
    <w:rsid w:val="00BD77C7"/>
    <w:rsid w:val="00BE3380"/>
    <w:rsid w:val="00BE3996"/>
    <w:rsid w:val="00BF22AD"/>
    <w:rsid w:val="00BF4002"/>
    <w:rsid w:val="00C02FAF"/>
    <w:rsid w:val="00C05192"/>
    <w:rsid w:val="00C0596E"/>
    <w:rsid w:val="00C13706"/>
    <w:rsid w:val="00C13A07"/>
    <w:rsid w:val="00C156A5"/>
    <w:rsid w:val="00C16A73"/>
    <w:rsid w:val="00C17F4A"/>
    <w:rsid w:val="00C212EC"/>
    <w:rsid w:val="00C24066"/>
    <w:rsid w:val="00C264DC"/>
    <w:rsid w:val="00C31B03"/>
    <w:rsid w:val="00C3268F"/>
    <w:rsid w:val="00C32A07"/>
    <w:rsid w:val="00C32F6F"/>
    <w:rsid w:val="00C33B48"/>
    <w:rsid w:val="00C33DD6"/>
    <w:rsid w:val="00C36172"/>
    <w:rsid w:val="00C43227"/>
    <w:rsid w:val="00C50450"/>
    <w:rsid w:val="00C516EE"/>
    <w:rsid w:val="00C53D58"/>
    <w:rsid w:val="00C549F9"/>
    <w:rsid w:val="00C56C20"/>
    <w:rsid w:val="00C57C27"/>
    <w:rsid w:val="00C63B42"/>
    <w:rsid w:val="00C67651"/>
    <w:rsid w:val="00C7082C"/>
    <w:rsid w:val="00C721A4"/>
    <w:rsid w:val="00C80B14"/>
    <w:rsid w:val="00C81613"/>
    <w:rsid w:val="00C86E1F"/>
    <w:rsid w:val="00C90994"/>
    <w:rsid w:val="00C947E0"/>
    <w:rsid w:val="00C96B8D"/>
    <w:rsid w:val="00CA0909"/>
    <w:rsid w:val="00CB100E"/>
    <w:rsid w:val="00CB1645"/>
    <w:rsid w:val="00CB339F"/>
    <w:rsid w:val="00CB3C49"/>
    <w:rsid w:val="00CB65D5"/>
    <w:rsid w:val="00CD0B70"/>
    <w:rsid w:val="00CD0C58"/>
    <w:rsid w:val="00CD4247"/>
    <w:rsid w:val="00CD43E9"/>
    <w:rsid w:val="00CE0592"/>
    <w:rsid w:val="00CE05C3"/>
    <w:rsid w:val="00CE0FD5"/>
    <w:rsid w:val="00CE11FA"/>
    <w:rsid w:val="00CE145B"/>
    <w:rsid w:val="00CE6277"/>
    <w:rsid w:val="00CF4658"/>
    <w:rsid w:val="00D0274C"/>
    <w:rsid w:val="00D03B52"/>
    <w:rsid w:val="00D06163"/>
    <w:rsid w:val="00D067DD"/>
    <w:rsid w:val="00D13573"/>
    <w:rsid w:val="00D13AF2"/>
    <w:rsid w:val="00D1781F"/>
    <w:rsid w:val="00D23599"/>
    <w:rsid w:val="00D32591"/>
    <w:rsid w:val="00D33E3B"/>
    <w:rsid w:val="00D36701"/>
    <w:rsid w:val="00D41E2C"/>
    <w:rsid w:val="00D422A8"/>
    <w:rsid w:val="00D43092"/>
    <w:rsid w:val="00D4403E"/>
    <w:rsid w:val="00D468C3"/>
    <w:rsid w:val="00D46D86"/>
    <w:rsid w:val="00D50A26"/>
    <w:rsid w:val="00D57342"/>
    <w:rsid w:val="00D61164"/>
    <w:rsid w:val="00D6246B"/>
    <w:rsid w:val="00D62C13"/>
    <w:rsid w:val="00D656F4"/>
    <w:rsid w:val="00D65955"/>
    <w:rsid w:val="00D71693"/>
    <w:rsid w:val="00D72D6E"/>
    <w:rsid w:val="00D733E6"/>
    <w:rsid w:val="00D747E1"/>
    <w:rsid w:val="00D7488E"/>
    <w:rsid w:val="00D75D37"/>
    <w:rsid w:val="00D93EEA"/>
    <w:rsid w:val="00D97989"/>
    <w:rsid w:val="00DA061F"/>
    <w:rsid w:val="00DA2585"/>
    <w:rsid w:val="00DA57EA"/>
    <w:rsid w:val="00DA590A"/>
    <w:rsid w:val="00DA71E6"/>
    <w:rsid w:val="00DB1461"/>
    <w:rsid w:val="00DB1804"/>
    <w:rsid w:val="00DB2B7D"/>
    <w:rsid w:val="00DB3CFF"/>
    <w:rsid w:val="00DB5256"/>
    <w:rsid w:val="00DB6C24"/>
    <w:rsid w:val="00DC34D0"/>
    <w:rsid w:val="00DD45B5"/>
    <w:rsid w:val="00DD470B"/>
    <w:rsid w:val="00DD5A5B"/>
    <w:rsid w:val="00DE5E9E"/>
    <w:rsid w:val="00DE703C"/>
    <w:rsid w:val="00DE7E8C"/>
    <w:rsid w:val="00DF084A"/>
    <w:rsid w:val="00DF086F"/>
    <w:rsid w:val="00DF0BD9"/>
    <w:rsid w:val="00E01A87"/>
    <w:rsid w:val="00E04F7F"/>
    <w:rsid w:val="00E12D85"/>
    <w:rsid w:val="00E21F3A"/>
    <w:rsid w:val="00E223AC"/>
    <w:rsid w:val="00E22718"/>
    <w:rsid w:val="00E23F4F"/>
    <w:rsid w:val="00E2420C"/>
    <w:rsid w:val="00E24884"/>
    <w:rsid w:val="00E35FA7"/>
    <w:rsid w:val="00E3600C"/>
    <w:rsid w:val="00E36AEA"/>
    <w:rsid w:val="00E36E0C"/>
    <w:rsid w:val="00E37331"/>
    <w:rsid w:val="00E37BED"/>
    <w:rsid w:val="00E37F9B"/>
    <w:rsid w:val="00E466EB"/>
    <w:rsid w:val="00E469E1"/>
    <w:rsid w:val="00E50A8D"/>
    <w:rsid w:val="00E51508"/>
    <w:rsid w:val="00E5250C"/>
    <w:rsid w:val="00E57C79"/>
    <w:rsid w:val="00E600C2"/>
    <w:rsid w:val="00E603B7"/>
    <w:rsid w:val="00E61001"/>
    <w:rsid w:val="00E65D26"/>
    <w:rsid w:val="00E661B1"/>
    <w:rsid w:val="00E70DCD"/>
    <w:rsid w:val="00E750BB"/>
    <w:rsid w:val="00E77897"/>
    <w:rsid w:val="00E77C30"/>
    <w:rsid w:val="00E77EAC"/>
    <w:rsid w:val="00E80D19"/>
    <w:rsid w:val="00E81911"/>
    <w:rsid w:val="00E822A8"/>
    <w:rsid w:val="00E841BE"/>
    <w:rsid w:val="00E85469"/>
    <w:rsid w:val="00E9013B"/>
    <w:rsid w:val="00E909CF"/>
    <w:rsid w:val="00E90DB2"/>
    <w:rsid w:val="00E93BFC"/>
    <w:rsid w:val="00E962A1"/>
    <w:rsid w:val="00EA1F5B"/>
    <w:rsid w:val="00EA6D92"/>
    <w:rsid w:val="00EA78CE"/>
    <w:rsid w:val="00EA7CFB"/>
    <w:rsid w:val="00EB1545"/>
    <w:rsid w:val="00EB2C18"/>
    <w:rsid w:val="00EB4D72"/>
    <w:rsid w:val="00EC1A87"/>
    <w:rsid w:val="00EC23D2"/>
    <w:rsid w:val="00EC72D5"/>
    <w:rsid w:val="00ED1B22"/>
    <w:rsid w:val="00ED2251"/>
    <w:rsid w:val="00ED4BD6"/>
    <w:rsid w:val="00EE2A2B"/>
    <w:rsid w:val="00EE4727"/>
    <w:rsid w:val="00EE7C59"/>
    <w:rsid w:val="00EF4CFC"/>
    <w:rsid w:val="00EF5DFF"/>
    <w:rsid w:val="00EF5F4B"/>
    <w:rsid w:val="00F05644"/>
    <w:rsid w:val="00F057AD"/>
    <w:rsid w:val="00F0594E"/>
    <w:rsid w:val="00F06BF9"/>
    <w:rsid w:val="00F11ED9"/>
    <w:rsid w:val="00F21CD6"/>
    <w:rsid w:val="00F25941"/>
    <w:rsid w:val="00F2616A"/>
    <w:rsid w:val="00F300BF"/>
    <w:rsid w:val="00F314F8"/>
    <w:rsid w:val="00F35F67"/>
    <w:rsid w:val="00F403BD"/>
    <w:rsid w:val="00F42377"/>
    <w:rsid w:val="00F46AD3"/>
    <w:rsid w:val="00F473E8"/>
    <w:rsid w:val="00F55C7A"/>
    <w:rsid w:val="00F61CF6"/>
    <w:rsid w:val="00F636AB"/>
    <w:rsid w:val="00F648C5"/>
    <w:rsid w:val="00F66E7D"/>
    <w:rsid w:val="00F76C07"/>
    <w:rsid w:val="00F77055"/>
    <w:rsid w:val="00F80C8E"/>
    <w:rsid w:val="00F80FEB"/>
    <w:rsid w:val="00F83EC1"/>
    <w:rsid w:val="00F85EB5"/>
    <w:rsid w:val="00F86660"/>
    <w:rsid w:val="00F95DAA"/>
    <w:rsid w:val="00FA11DB"/>
    <w:rsid w:val="00FA230E"/>
    <w:rsid w:val="00FA50D4"/>
    <w:rsid w:val="00FB1235"/>
    <w:rsid w:val="00FB27E6"/>
    <w:rsid w:val="00FB632A"/>
    <w:rsid w:val="00FC1710"/>
    <w:rsid w:val="00FC2E27"/>
    <w:rsid w:val="00FD49C2"/>
    <w:rsid w:val="00FD4C1C"/>
    <w:rsid w:val="00FD7909"/>
    <w:rsid w:val="00FE0BAE"/>
    <w:rsid w:val="00FE1DB8"/>
    <w:rsid w:val="00FE279B"/>
    <w:rsid w:val="00FE3371"/>
    <w:rsid w:val="00FE3B01"/>
    <w:rsid w:val="00FE6499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o:allowoverlap="f" fillcolor="#e7f4fa" stroke="f">
      <v:fill color="#e7f4fa"/>
      <v:stroke on="f"/>
      <v:textbox style="mso-fit-shape-to-text:t" inset="1.7mm,1.5mm,1.7mm,1.7mm"/>
      <o:colormru v:ext="edit" colors="#003c78,#e6001e,#f7b2bb,#fce5e8,#178fcf,#b9ddf1,#e7f4fa,#f2dd20"/>
    </o:shapedefaults>
    <o:shapelayout v:ext="edit">
      <o:idmap v:ext="edit" data="1"/>
    </o:shapelayout>
  </w:shapeDefaults>
  <w:decimalSymbol w:val=","/>
  <w:listSeparator w:val=";"/>
  <w14:docId w14:val="469C0CE1"/>
  <w15:docId w15:val="{D4AECCDD-7106-4865-A631-37D91F7C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230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qFormat/>
    <w:rsid w:val="00EE4727"/>
    <w:pPr>
      <w:numPr>
        <w:numId w:val="14"/>
      </w:numPr>
      <w:tabs>
        <w:tab w:val="clear" w:pos="227"/>
      </w:tabs>
      <w:spacing w:before="260" w:line="280" w:lineRule="exact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14"/>
      </w:numPr>
      <w:tabs>
        <w:tab w:val="clear" w:pos="227"/>
        <w:tab w:val="clear" w:pos="454"/>
      </w:tabs>
      <w:spacing w:before="26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14"/>
      </w:numPr>
      <w:tabs>
        <w:tab w:val="clear" w:pos="227"/>
        <w:tab w:val="clear" w:pos="454"/>
      </w:tabs>
      <w:spacing w:before="26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99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semiHidden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6"/>
    <w:qFormat/>
    <w:rsid w:val="00EE4727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4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unhideWhenUsed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5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5"/>
    <w:rsid w:val="006946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4"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6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styleId="Zd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3"/>
      </w:numPr>
    </w:p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9E0FD8"/>
    <w:pPr>
      <w:numPr>
        <w:numId w:val="13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semiHidden/>
    <w:unhideWhenUsed/>
    <w:rsid w:val="003061FD"/>
  </w:style>
  <w:style w:type="numbering" w:customStyle="1" w:styleId="Headings">
    <w:name w:val="Headings"/>
    <w:uiPriority w:val="99"/>
    <w:rsid w:val="007F01BE"/>
    <w:pPr>
      <w:numPr>
        <w:numId w:val="5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6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7"/>
      </w:numPr>
    </w:pPr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  <w:pPr>
      <w:numPr>
        <w:numId w:val="9"/>
      </w:numPr>
      <w:tabs>
        <w:tab w:val="clear" w:pos="227"/>
      </w:tabs>
    </w:pPr>
  </w:style>
  <w:style w:type="numbering" w:customStyle="1" w:styleId="SchemeNumbering">
    <w:name w:val="Scheme Numbering"/>
    <w:uiPriority w:val="99"/>
    <w:rsid w:val="005575FD"/>
    <w:pPr>
      <w:numPr>
        <w:numId w:val="9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3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10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10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2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1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uiPriority w:val="99"/>
    <w:rsid w:val="002138E2"/>
    <w:pPr>
      <w:numPr>
        <w:numId w:val="15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19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rsid w:val="00E81911"/>
    <w:pPr>
      <w:numPr>
        <w:numId w:val="17"/>
      </w:numPr>
    </w:pPr>
  </w:style>
  <w:style w:type="paragraph" w:customStyle="1" w:styleId="Textnadpis1">
    <w:name w:val="Text nadpis1"/>
    <w:basedOn w:val="Normln"/>
    <w:next w:val="Normln"/>
    <w:link w:val="Textnadpis1CharChar"/>
    <w:rsid w:val="00A7055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overflowPunct w:val="0"/>
      <w:autoSpaceDE w:val="0"/>
      <w:autoSpaceDN w:val="0"/>
      <w:adjustRightInd w:val="0"/>
      <w:spacing w:before="360" w:after="120" w:line="280" w:lineRule="atLeast"/>
      <w:textAlignment w:val="baseline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A7055B"/>
    <w:rPr>
      <w:rFonts w:eastAsia="Times New Roman" w:cs="Times New Roman"/>
      <w:b/>
      <w:bCs/>
      <w:sz w:val="28"/>
      <w:szCs w:val="24"/>
    </w:rPr>
  </w:style>
  <w:style w:type="paragraph" w:customStyle="1" w:styleId="Textodrkaa">
    <w:name w:val="Text odrážka a"/>
    <w:aliases w:val="b"/>
    <w:basedOn w:val="Normln"/>
    <w:rsid w:val="00A7055B"/>
    <w:pPr>
      <w:numPr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0">
    <w:name w:val="Text"/>
    <w:basedOn w:val="Normln"/>
    <w:rsid w:val="00A7055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auto"/>
      <w:ind w:left="170"/>
    </w:pPr>
    <w:rPr>
      <w:rFonts w:ascii="Arial" w:eastAsia="Times New Roman" w:hAnsi="Arial" w:cs="Times New Roman"/>
      <w:snapToGrid w:val="0"/>
      <w:lang w:eastAsia="cs-CZ"/>
    </w:rPr>
  </w:style>
  <w:style w:type="paragraph" w:customStyle="1" w:styleId="TextnormlnslovanChar">
    <w:name w:val="Text normální číslovaný Char"/>
    <w:basedOn w:val="Normln"/>
    <w:next w:val="Text0"/>
    <w:link w:val="TextnormlnslovanCharChar"/>
    <w:rsid w:val="00A7055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170"/>
      </w:tabs>
      <w:spacing w:before="60" w:after="80" w:line="240" w:lineRule="auto"/>
      <w:ind w:left="170"/>
    </w:pPr>
    <w:rPr>
      <w:rFonts w:ascii="Arial" w:eastAsia="Times New Roman" w:hAnsi="Arial" w:cs="Times New Roman"/>
      <w:bCs/>
      <w:snapToGrid w:val="0"/>
      <w:sz w:val="20"/>
      <w:szCs w:val="17"/>
    </w:rPr>
  </w:style>
  <w:style w:type="character" w:customStyle="1" w:styleId="TextnormlnslovanCharChar">
    <w:name w:val="Text normální číslovaný Char Char"/>
    <w:link w:val="TextnormlnslovanChar"/>
    <w:rsid w:val="00A7055B"/>
    <w:rPr>
      <w:rFonts w:eastAsia="Times New Roman"/>
      <w:bCs/>
      <w:snapToGrid/>
      <w:szCs w:val="17"/>
    </w:rPr>
  </w:style>
  <w:style w:type="paragraph" w:customStyle="1" w:styleId="Normlnslovan">
    <w:name w:val="Normální číslovaný"/>
    <w:basedOn w:val="Normln"/>
    <w:rsid w:val="00A7055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792"/>
      </w:tabs>
      <w:spacing w:after="120" w:line="240" w:lineRule="auto"/>
      <w:ind w:left="792" w:hanging="432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Firma">
    <w:name w:val="Firma"/>
    <w:basedOn w:val="Normln"/>
    <w:next w:val="Normln"/>
    <w:rsid w:val="007F7BBF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both"/>
    </w:pPr>
    <w:rPr>
      <w:rFonts w:ascii="Times New Roman" w:eastAsia="Times New Roman" w:hAnsi="Times New Roman" w:cs="Times New Roman"/>
      <w:b/>
      <w:sz w:val="24"/>
      <w:lang w:eastAsia="cs-CZ"/>
    </w:rPr>
  </w:style>
  <w:style w:type="character" w:customStyle="1" w:styleId="preformatted">
    <w:name w:val="preformatted"/>
    <w:rsid w:val="007F7BBF"/>
  </w:style>
  <w:style w:type="character" w:customStyle="1" w:styleId="nowrap">
    <w:name w:val="nowrap"/>
    <w:rsid w:val="003B1643"/>
  </w:style>
  <w:style w:type="paragraph" w:customStyle="1" w:styleId="slolnku">
    <w:name w:val="Číslo článku"/>
    <w:basedOn w:val="Normln"/>
    <w:next w:val="Normln"/>
    <w:uiPriority w:val="99"/>
    <w:rsid w:val="00846790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rsid w:val="00EE2A2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num" w:pos="720"/>
      </w:tabs>
      <w:spacing w:before="8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EE2A2B"/>
    <w:pPr>
      <w:tabs>
        <w:tab w:val="clear" w:pos="0"/>
        <w:tab w:val="clear" w:pos="284"/>
        <w:tab w:val="clear" w:pos="720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EE2A2B"/>
    <w:pPr>
      <w:tabs>
        <w:tab w:val="clear" w:pos="720"/>
        <w:tab w:val="num" w:pos="2778"/>
      </w:tabs>
      <w:spacing w:before="0"/>
      <w:ind w:left="2778" w:hanging="618"/>
      <w:outlineLvl w:val="3"/>
    </w:pPr>
  </w:style>
  <w:style w:type="paragraph" w:customStyle="1" w:styleId="Default">
    <w:name w:val="Default"/>
    <w:rsid w:val="00A55DA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B0812-4977-4F5A-B3B8-E31FA065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</Template>
  <TotalTime>1</TotalTime>
  <Pages>8</Pages>
  <Words>2072</Words>
  <Characters>12229</Characters>
  <Application>Microsoft Office Word</Application>
  <DocSecurity>4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Bajer</dc:creator>
  <cp:lastModifiedBy>Jana Nova</cp:lastModifiedBy>
  <cp:revision>2</cp:revision>
  <cp:lastPrinted>2019-03-15T14:05:00Z</cp:lastPrinted>
  <dcterms:created xsi:type="dcterms:W3CDTF">2019-03-15T14:55:00Z</dcterms:created>
  <dcterms:modified xsi:type="dcterms:W3CDTF">2019-03-15T14:55:00Z</dcterms:modified>
</cp:coreProperties>
</file>