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8A7" w:rsidRPr="00AE36D1" w:rsidRDefault="005F78A7" w:rsidP="005F78A7">
      <w:pPr>
        <w:pStyle w:val="Nzev"/>
        <w:rPr>
          <w:lang w:val="cs-CZ"/>
        </w:rPr>
      </w:pPr>
      <w:r>
        <w:rPr>
          <w:noProof/>
          <w:lang w:val="cs-CZ" w:eastAsia="cs-CZ"/>
        </w:rPr>
        <mc:AlternateContent>
          <mc:Choice Requires="wps">
            <w:drawing>
              <wp:anchor distT="0" distB="0" distL="114300" distR="114300" simplePos="0" relativeHeight="251661312" behindDoc="0" locked="0" layoutInCell="1" allowOverlap="0">
                <wp:simplePos x="0" y="0"/>
                <wp:positionH relativeFrom="page">
                  <wp:posOffset>1296035</wp:posOffset>
                </wp:positionH>
                <wp:positionV relativeFrom="page">
                  <wp:posOffset>6911340</wp:posOffset>
                </wp:positionV>
                <wp:extent cx="5363845" cy="2879725"/>
                <wp:effectExtent l="635" t="0" r="0" b="63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8A7" w:rsidRDefault="005F78A7" w:rsidP="005F78A7">
                            <w:r>
                              <w:t xml:space="preserve">číslo smlouvy objednatele: </w:t>
                            </w:r>
                            <w:r w:rsidR="004F3226">
                              <w:t>2019/S/110/72</w:t>
                            </w:r>
                          </w:p>
                          <w:p w:rsidR="005F78A7" w:rsidRDefault="005F78A7" w:rsidP="005F78A7">
                            <w:r>
                              <w:t>číslo smlouvy dodavatele:</w:t>
                            </w:r>
                          </w:p>
                          <w:p w:rsidR="005F78A7" w:rsidRDefault="005F78A7" w:rsidP="005F78A7"/>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3" o:spid="_x0000_s1026" type="#_x0000_t202" style="position:absolute;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" o:allowoverlap="f" filled="f" fillcolor="#e7f4fa" stroked="f">
                <v:textbox inset="0,0,0,0">
                  <w:txbxContent>
                    <w:p w:rsidR="005F78A7" w:rsidRDefault="005F78A7" w:rsidP="005F78A7">
                      <w:r>
                        <w:t xml:space="preserve">číslo smlouvy objednatele: </w:t>
                      </w:r>
                      <w:r w:rsidR="004F3226">
                        <w:t>2019/S/110/72</w:t>
                      </w:r>
                    </w:p>
                    <w:p w:rsidR="005F78A7" w:rsidRDefault="005F78A7" w:rsidP="005F78A7">
                      <w:r>
                        <w:t>číslo smlouvy dodavatele:</w:t>
                      </w:r>
                    </w:p>
                    <w:p w:rsidR="005F78A7" w:rsidRDefault="005F78A7" w:rsidP="005F78A7"/>
                  </w:txbxContent>
                </v:textbox>
                <w10:wrap anchorx="page" anchory="page"/>
              </v:shape>
            </w:pict>
          </mc:Fallback>
        </mc:AlternateContent>
      </w:r>
      <w:r>
        <w:rPr>
          <w:noProof/>
          <w:lang w:val="cs-CZ" w:eastAsia="cs-CZ"/>
        </w:rPr>
        <mc:AlternateContent>
          <mc:Choice Requires="wps">
            <w:drawing>
              <wp:anchor distT="0" distB="0" distL="114300" distR="114300" simplePos="0" relativeHeight="251660288" behindDoc="0" locked="0" layoutInCell="1" allowOverlap="0">
                <wp:simplePos x="0" y="0"/>
                <wp:positionH relativeFrom="page">
                  <wp:posOffset>1296035</wp:posOffset>
                </wp:positionH>
                <wp:positionV relativeFrom="page">
                  <wp:posOffset>3564255</wp:posOffset>
                </wp:positionV>
                <wp:extent cx="5363845" cy="2879725"/>
                <wp:effectExtent l="635" t="1905" r="0" b="444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8A7" w:rsidRDefault="005F78A7" w:rsidP="005F78A7">
                            <w:pPr>
                              <w:pStyle w:val="Firma"/>
                              <w:spacing w:line="276" w:lineRule="auto"/>
                              <w:rPr>
                                <w:rFonts w:ascii="Georgia" w:hAnsi="Georgia"/>
                                <w:szCs w:val="24"/>
                              </w:rPr>
                            </w:pPr>
                            <w:r>
                              <w:rPr>
                                <w:rFonts w:ascii="Georgia" w:hAnsi="Georgia"/>
                                <w:szCs w:val="24"/>
                              </w:rPr>
                              <w:t>mezi:</w:t>
                            </w:r>
                          </w:p>
                          <w:p w:rsidR="005F78A7" w:rsidRDefault="005F78A7" w:rsidP="005F78A7">
                            <w:pPr>
                              <w:pStyle w:val="Firma"/>
                              <w:spacing w:line="276" w:lineRule="auto"/>
                              <w:rPr>
                                <w:rFonts w:ascii="Georgia" w:hAnsi="Georgia"/>
                                <w:szCs w:val="24"/>
                              </w:rPr>
                            </w:pPr>
                          </w:p>
                          <w:p w:rsidR="005F78A7" w:rsidRPr="003B1643" w:rsidRDefault="005F78A7" w:rsidP="005F78A7">
                            <w:pPr>
                              <w:pStyle w:val="Firma"/>
                              <w:spacing w:line="276" w:lineRule="auto"/>
                              <w:rPr>
                                <w:rFonts w:ascii="Georgia" w:hAnsi="Georgia"/>
                                <w:sz w:val="28"/>
                                <w:szCs w:val="28"/>
                              </w:rPr>
                            </w:pPr>
                            <w:r w:rsidRPr="003B1643">
                              <w:rPr>
                                <w:rFonts w:ascii="Georgia" w:hAnsi="Georgia"/>
                                <w:sz w:val="28"/>
                                <w:szCs w:val="28"/>
                              </w:rPr>
                              <w:t xml:space="preserve">Česká centrála cestovního ruchu </w:t>
                            </w:r>
                          </w:p>
                          <w:p w:rsidR="005F78A7" w:rsidRDefault="005F78A7" w:rsidP="005F78A7">
                            <w:pPr>
                              <w:pStyle w:val="Nzev"/>
                            </w:pPr>
                          </w:p>
                          <w:p w:rsidR="005F78A7" w:rsidRDefault="005F78A7" w:rsidP="005F78A7">
                            <w:pPr>
                              <w:pStyle w:val="Nzev"/>
                            </w:pPr>
                            <w:r>
                              <w:t>a</w:t>
                            </w:r>
                          </w:p>
                          <w:p w:rsidR="005F78A7" w:rsidRDefault="005F78A7" w:rsidP="005F78A7">
                            <w:pPr>
                              <w:pStyle w:val="Nzev"/>
                            </w:pPr>
                          </w:p>
                          <w:p w:rsidR="005F78A7" w:rsidRPr="005F78A7" w:rsidRDefault="005F78A7" w:rsidP="005F78A7">
                            <w:pPr>
                              <w:pStyle w:val="Nzev"/>
                              <w:rPr>
                                <w:lang w:val="cs-CZ"/>
                              </w:rPr>
                            </w:pPr>
                            <w:r>
                              <w:rPr>
                                <w:szCs w:val="22"/>
                                <w:lang w:val="cs-CZ"/>
                              </w:rPr>
                              <w:t>Nikola Kopečná</w:t>
                            </w:r>
                          </w:p>
                          <w:p w:rsidR="005F78A7" w:rsidRPr="00353635" w:rsidRDefault="005F78A7" w:rsidP="005F78A7">
                            <w:pPr>
                              <w:rPr>
                                <w:lang w:val="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2" o:spid="_x0000_s1027" type="#_x0000_t202" style="position:absolute;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" o:allowoverlap="f" filled="f" fillcolor="#e7f4fa" stroked="f">
                <v:textbox inset="0,0,0,0">
                  <w:txbxContent>
                    <w:p w:rsidR="005F78A7" w:rsidRDefault="005F78A7" w:rsidP="005F78A7">
                      <w:pPr>
                        <w:pStyle w:val="Firma"/>
                        <w:spacing w:line="276" w:lineRule="auto"/>
                        <w:rPr>
                          <w:rFonts w:ascii="Georgia" w:hAnsi="Georgia"/>
                          <w:szCs w:val="24"/>
                        </w:rPr>
                      </w:pPr>
                      <w:r>
                        <w:rPr>
                          <w:rFonts w:ascii="Georgia" w:hAnsi="Georgia"/>
                          <w:szCs w:val="24"/>
                        </w:rPr>
                        <w:t>mezi:</w:t>
                      </w:r>
                    </w:p>
                    <w:p w:rsidR="005F78A7" w:rsidRDefault="005F78A7" w:rsidP="005F78A7">
                      <w:pPr>
                        <w:pStyle w:val="Firma"/>
                        <w:spacing w:line="276" w:lineRule="auto"/>
                        <w:rPr>
                          <w:rFonts w:ascii="Georgia" w:hAnsi="Georgia"/>
                          <w:szCs w:val="24"/>
                        </w:rPr>
                      </w:pPr>
                    </w:p>
                    <w:p w:rsidR="005F78A7" w:rsidRPr="003B1643" w:rsidRDefault="005F78A7" w:rsidP="005F78A7">
                      <w:pPr>
                        <w:pStyle w:val="Firma"/>
                        <w:spacing w:line="276" w:lineRule="auto"/>
                        <w:rPr>
                          <w:rFonts w:ascii="Georgia" w:hAnsi="Georgia"/>
                          <w:sz w:val="28"/>
                          <w:szCs w:val="28"/>
                        </w:rPr>
                      </w:pPr>
                      <w:r w:rsidRPr="003B1643">
                        <w:rPr>
                          <w:rFonts w:ascii="Georgia" w:hAnsi="Georgia"/>
                          <w:sz w:val="28"/>
                          <w:szCs w:val="28"/>
                        </w:rPr>
                        <w:t xml:space="preserve">Česká centrála cestovního ruchu </w:t>
                      </w:r>
                    </w:p>
                    <w:p w:rsidR="005F78A7" w:rsidRDefault="005F78A7" w:rsidP="005F78A7">
                      <w:pPr>
                        <w:pStyle w:val="Nzev"/>
                      </w:pPr>
                    </w:p>
                    <w:p w:rsidR="005F78A7" w:rsidRDefault="005F78A7" w:rsidP="005F78A7">
                      <w:pPr>
                        <w:pStyle w:val="Nzev"/>
                      </w:pPr>
                      <w:r>
                        <w:t>a</w:t>
                      </w:r>
                    </w:p>
                    <w:p w:rsidR="005F78A7" w:rsidRDefault="005F78A7" w:rsidP="005F78A7">
                      <w:pPr>
                        <w:pStyle w:val="Nzev"/>
                      </w:pPr>
                    </w:p>
                    <w:p w:rsidR="005F78A7" w:rsidRPr="005F78A7" w:rsidRDefault="005F78A7" w:rsidP="005F78A7">
                      <w:pPr>
                        <w:pStyle w:val="Nzev"/>
                        <w:rPr>
                          <w:lang w:val="cs-CZ"/>
                        </w:rPr>
                      </w:pPr>
                      <w:r>
                        <w:rPr>
                          <w:szCs w:val="22"/>
                          <w:lang w:val="cs-CZ"/>
                        </w:rPr>
                        <w:t>Nikola Kopečná</w:t>
                      </w:r>
                    </w:p>
                    <w:p w:rsidR="005F78A7" w:rsidRPr="00353635" w:rsidRDefault="005F78A7" w:rsidP="005F78A7">
                      <w:pPr>
                        <w:rPr>
                          <w:lang w:val="x-none"/>
                        </w:rPr>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9264" behindDoc="0" locked="0" layoutInCell="1" allowOverlap="0">
                <wp:simplePos x="0" y="0"/>
                <wp:positionH relativeFrom="page">
                  <wp:posOffset>1296035</wp:posOffset>
                </wp:positionH>
                <wp:positionV relativeFrom="page">
                  <wp:posOffset>1764030</wp:posOffset>
                </wp:positionV>
                <wp:extent cx="5363845" cy="1440180"/>
                <wp:effectExtent l="635" t="1905"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8A7" w:rsidRDefault="005F78A7" w:rsidP="005F78A7">
                            <w:pPr>
                              <w:pStyle w:val="Nzev"/>
                            </w:pPr>
                            <w:r>
                              <w:t>Smlouva o dílo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 o:spid="_x0000_s1028" type="#_x0000_t202" style="position:absolute;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" o:allowoverlap="f" filled="f" fillcolor="#e7f4fa" stroked="f">
                <v:textbox inset="0,0,0,0">
                  <w:txbxContent>
                    <w:p w:rsidR="005F78A7" w:rsidRDefault="005F78A7" w:rsidP="005F78A7">
                      <w:pPr>
                        <w:pStyle w:val="Nzev"/>
                      </w:pPr>
                      <w:r>
                        <w:t>Smlouva o dílo</w:t>
                      </w:r>
                    </w:p>
                  </w:txbxContent>
                </v:textbox>
                <w10:wrap anchorx="page" anchory="page"/>
              </v:shape>
            </w:pict>
          </mc:Fallback>
        </mc:AlternateContent>
      </w:r>
      <w:r>
        <w:br w:type="page"/>
      </w:r>
    </w:p>
    <w:p w:rsidR="005F78A7" w:rsidRPr="00F403BD" w:rsidRDefault="005F78A7" w:rsidP="005F78A7">
      <w:pPr>
        <w:pStyle w:val="Heading1CzechTourism"/>
        <w:numPr>
          <w:ilvl w:val="0"/>
          <w:numId w:val="0"/>
        </w:numPr>
        <w:jc w:val="left"/>
      </w:pPr>
    </w:p>
    <w:p w:rsidR="005F78A7" w:rsidRDefault="005F78A7" w:rsidP="005F78A7">
      <w:pPr>
        <w:pStyle w:val="Heading1CzechTourism"/>
        <w:tabs>
          <w:tab w:val="clear" w:pos="360"/>
        </w:tabs>
      </w:pPr>
      <w:r w:rsidRPr="00AC5EEE">
        <w:rPr>
          <w:lang w:val="cs-CZ"/>
        </w:rPr>
        <w:t>S</w:t>
      </w:r>
      <w:proofErr w:type="spellStart"/>
      <w:r>
        <w:t>mlouva</w:t>
      </w:r>
      <w:proofErr w:type="spellEnd"/>
    </w:p>
    <w:p w:rsidR="005F78A7" w:rsidRPr="00D65955" w:rsidRDefault="005F78A7" w:rsidP="005F78A7">
      <w:pPr>
        <w:pStyle w:val="Heading1CzechTourism"/>
        <w:tabs>
          <w:tab w:val="clear" w:pos="360"/>
        </w:tabs>
        <w:jc w:val="both"/>
        <w:rPr>
          <w:b w:val="0"/>
          <w:sz w:val="22"/>
          <w:szCs w:val="22"/>
        </w:rPr>
      </w:pPr>
      <w:r w:rsidRPr="00D65955">
        <w:rPr>
          <w:b w:val="0"/>
          <w:sz w:val="22"/>
          <w:szCs w:val="22"/>
        </w:rPr>
        <w:t>uzavřená podle ustanovení § 1746 odst. 2 a násl. zákona č. 89/2012 Sb., občanský zákoník, ve znění pozdějších předpisů</w:t>
      </w:r>
      <w:r w:rsidRPr="00C84095">
        <w:t xml:space="preserve"> </w:t>
      </w:r>
    </w:p>
    <w:p w:rsidR="005F78A7" w:rsidRDefault="005F78A7" w:rsidP="005F78A7"/>
    <w:p w:rsidR="005F78A7" w:rsidRDefault="005F78A7" w:rsidP="005F78A7">
      <w:pPr>
        <w:pStyle w:val="Heading1CzechTourism"/>
        <w:tabs>
          <w:tab w:val="clear" w:pos="360"/>
        </w:tabs>
      </w:pPr>
      <w:r>
        <w:t>Smluvní strany</w:t>
      </w:r>
    </w:p>
    <w:p w:rsidR="005F78A7" w:rsidRDefault="005F78A7" w:rsidP="005F78A7">
      <w:pPr>
        <w:pStyle w:val="Heading2CzechTourism"/>
        <w:tabs>
          <w:tab w:val="clear" w:pos="360"/>
        </w:tabs>
      </w:pPr>
      <w:r>
        <w:t xml:space="preserve">Česká centrála cestovního ruchu – CzechTourism </w:t>
      </w:r>
    </w:p>
    <w:p w:rsidR="005F78A7" w:rsidRDefault="005F78A7" w:rsidP="005F78A7"/>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24"/>
        <w:gridCol w:w="4225"/>
      </w:tblGrid>
      <w:tr w:rsidR="005F78A7" w:rsidRPr="00101C08" w:rsidTr="00053421">
        <w:tc>
          <w:tcPr>
            <w:tcW w:w="2500" w:type="pct"/>
            <w:shd w:val="clear" w:color="auto" w:fill="auto"/>
          </w:tcPr>
          <w:p w:rsidR="005F78A7" w:rsidRPr="00101C08" w:rsidRDefault="005F78A7" w:rsidP="00053421">
            <w:pPr>
              <w:pStyle w:val="TableTextCzechTourism"/>
            </w:pPr>
            <w:r w:rsidRPr="00101C08">
              <w:t>se sídlem:</w:t>
            </w:r>
          </w:p>
        </w:tc>
        <w:tc>
          <w:tcPr>
            <w:tcW w:w="2500" w:type="pct"/>
            <w:shd w:val="clear" w:color="auto" w:fill="auto"/>
          </w:tcPr>
          <w:p w:rsidR="005F78A7" w:rsidRPr="00101C08" w:rsidRDefault="005F78A7" w:rsidP="00053421">
            <w:pPr>
              <w:pStyle w:val="TableTextCzechTourism"/>
            </w:pPr>
            <w:r w:rsidRPr="00101C08">
              <w:t>Vinohradská 46, 20 41 Praha 2</w:t>
            </w:r>
          </w:p>
        </w:tc>
      </w:tr>
      <w:tr w:rsidR="005F78A7" w:rsidRPr="00101C08" w:rsidTr="00053421">
        <w:tc>
          <w:tcPr>
            <w:tcW w:w="2500" w:type="pct"/>
            <w:shd w:val="clear" w:color="auto" w:fill="auto"/>
          </w:tcPr>
          <w:p w:rsidR="005F78A7" w:rsidRPr="00101C08" w:rsidRDefault="005F78A7" w:rsidP="00053421">
            <w:pPr>
              <w:pStyle w:val="TableTextCzechTourism"/>
            </w:pPr>
            <w:r w:rsidRPr="00101C08">
              <w:t xml:space="preserve">IČ: </w:t>
            </w:r>
          </w:p>
        </w:tc>
        <w:tc>
          <w:tcPr>
            <w:tcW w:w="2500" w:type="pct"/>
            <w:shd w:val="clear" w:color="auto" w:fill="auto"/>
          </w:tcPr>
          <w:p w:rsidR="005F78A7" w:rsidRPr="00101C08" w:rsidRDefault="005F78A7" w:rsidP="00053421">
            <w:pPr>
              <w:pStyle w:val="TableTextCzechTourism"/>
            </w:pPr>
            <w:r w:rsidRPr="00101C08">
              <w:t>49 27 76 00</w:t>
            </w:r>
          </w:p>
        </w:tc>
      </w:tr>
      <w:tr w:rsidR="005F78A7" w:rsidRPr="00101C08" w:rsidTr="00053421">
        <w:tc>
          <w:tcPr>
            <w:tcW w:w="2500" w:type="pct"/>
            <w:shd w:val="clear" w:color="auto" w:fill="auto"/>
          </w:tcPr>
          <w:p w:rsidR="005F78A7" w:rsidRPr="00101C08" w:rsidRDefault="005F78A7" w:rsidP="00053421">
            <w:pPr>
              <w:pStyle w:val="TableTextCzechTourism"/>
            </w:pPr>
            <w:r w:rsidRPr="00101C08">
              <w:t>DIČ:</w:t>
            </w:r>
          </w:p>
        </w:tc>
        <w:tc>
          <w:tcPr>
            <w:tcW w:w="2500" w:type="pct"/>
            <w:shd w:val="clear" w:color="auto" w:fill="auto"/>
          </w:tcPr>
          <w:p w:rsidR="005F78A7" w:rsidRPr="00101C08" w:rsidRDefault="005F78A7" w:rsidP="00053421">
            <w:pPr>
              <w:pStyle w:val="TableTextCzechTourism"/>
            </w:pPr>
            <w:r w:rsidRPr="00101C08">
              <w:t>CZ 49 27 76 00</w:t>
            </w:r>
          </w:p>
        </w:tc>
      </w:tr>
      <w:tr w:rsidR="005F78A7" w:rsidRPr="00101C08" w:rsidTr="00053421">
        <w:tc>
          <w:tcPr>
            <w:tcW w:w="2500" w:type="pct"/>
            <w:shd w:val="clear" w:color="auto" w:fill="auto"/>
          </w:tcPr>
          <w:p w:rsidR="005F78A7" w:rsidRPr="00101C08" w:rsidRDefault="005F78A7" w:rsidP="00053421">
            <w:pPr>
              <w:pStyle w:val="TableTextCzechTourism"/>
            </w:pPr>
            <w:r w:rsidRPr="00101C08">
              <w:t>Zastoupené:</w:t>
            </w:r>
          </w:p>
        </w:tc>
        <w:tc>
          <w:tcPr>
            <w:tcW w:w="2500" w:type="pct"/>
            <w:shd w:val="clear" w:color="auto" w:fill="auto"/>
          </w:tcPr>
          <w:p w:rsidR="005F78A7" w:rsidRPr="00101C08" w:rsidRDefault="005F78A7" w:rsidP="00053421">
            <w:pPr>
              <w:pStyle w:val="TableTextCzechTourism"/>
            </w:pPr>
            <w:r>
              <w:t xml:space="preserve">Monikou </w:t>
            </w:r>
            <w:proofErr w:type="spellStart"/>
            <w:r>
              <w:t>Palatkovou</w:t>
            </w:r>
            <w:proofErr w:type="spellEnd"/>
            <w:r>
              <w:t>, ředitelkou</w:t>
            </w:r>
            <w:r w:rsidRPr="00101C08">
              <w:t xml:space="preserve"> ČCCR – CzechTourism</w:t>
            </w:r>
          </w:p>
        </w:tc>
      </w:tr>
    </w:tbl>
    <w:p w:rsidR="005F78A7" w:rsidRDefault="005F78A7" w:rsidP="005F78A7"/>
    <w:p w:rsidR="005F78A7" w:rsidRPr="00B2713F" w:rsidRDefault="005F78A7" w:rsidP="005F78A7">
      <w:pPr>
        <w:pStyle w:val="Zhlavzprvy"/>
        <w:rPr>
          <w:b w:val="0"/>
        </w:rPr>
      </w:pPr>
      <w:r w:rsidRPr="00B2713F">
        <w:rPr>
          <w:b w:val="0"/>
        </w:rPr>
        <w:t xml:space="preserve">(dále jen „objednatel“ případně </w:t>
      </w:r>
      <w:proofErr w:type="spellStart"/>
      <w:r w:rsidRPr="00B2713F">
        <w:rPr>
          <w:b w:val="0"/>
        </w:rPr>
        <w:t>CzT</w:t>
      </w:r>
      <w:proofErr w:type="spellEnd"/>
      <w:r w:rsidRPr="00B2713F">
        <w:rPr>
          <w:b w:val="0"/>
        </w:rPr>
        <w:t>)</w:t>
      </w:r>
    </w:p>
    <w:p w:rsidR="005F78A7" w:rsidRDefault="005F78A7" w:rsidP="005F78A7"/>
    <w:p w:rsidR="005F78A7" w:rsidRDefault="005F78A7" w:rsidP="005F78A7">
      <w:r>
        <w:t>a</w:t>
      </w:r>
    </w:p>
    <w:p w:rsidR="005F78A7" w:rsidRDefault="005F78A7" w:rsidP="005F78A7"/>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24"/>
        <w:gridCol w:w="4225"/>
      </w:tblGrid>
      <w:tr w:rsidR="005F78A7" w:rsidRPr="00101C08" w:rsidTr="00053421">
        <w:tc>
          <w:tcPr>
            <w:tcW w:w="2500" w:type="pct"/>
            <w:shd w:val="clear" w:color="auto" w:fill="auto"/>
          </w:tcPr>
          <w:p w:rsidR="005F78A7" w:rsidRPr="00101C08" w:rsidRDefault="005F78A7" w:rsidP="00053421">
            <w:pPr>
              <w:pStyle w:val="TableTextCzechTourism"/>
            </w:pPr>
            <w:r w:rsidRPr="00101C08">
              <w:t>Firma:</w:t>
            </w:r>
          </w:p>
        </w:tc>
        <w:tc>
          <w:tcPr>
            <w:tcW w:w="2500" w:type="pct"/>
            <w:shd w:val="clear" w:color="auto" w:fill="auto"/>
          </w:tcPr>
          <w:p w:rsidR="005F78A7" w:rsidRDefault="005F78A7" w:rsidP="00053421">
            <w:r>
              <w:rPr>
                <w:szCs w:val="22"/>
              </w:rPr>
              <w:t>Nikola Kopečná</w:t>
            </w:r>
          </w:p>
        </w:tc>
      </w:tr>
      <w:tr w:rsidR="005F78A7" w:rsidRPr="00101C08" w:rsidTr="00053421">
        <w:tc>
          <w:tcPr>
            <w:tcW w:w="2500" w:type="pct"/>
            <w:shd w:val="clear" w:color="auto" w:fill="auto"/>
          </w:tcPr>
          <w:p w:rsidR="005F78A7" w:rsidRPr="00101C08" w:rsidRDefault="005F78A7" w:rsidP="00053421">
            <w:pPr>
              <w:pStyle w:val="TableTextCzechTourism"/>
            </w:pPr>
            <w:r w:rsidRPr="00101C08">
              <w:t>Sídlo:</w:t>
            </w:r>
          </w:p>
        </w:tc>
        <w:tc>
          <w:tcPr>
            <w:tcW w:w="2500" w:type="pct"/>
            <w:shd w:val="clear" w:color="auto" w:fill="auto"/>
          </w:tcPr>
          <w:p w:rsidR="005F78A7" w:rsidRDefault="006F1F25" w:rsidP="00053421">
            <w:r>
              <w:rPr>
                <w:szCs w:val="22"/>
              </w:rPr>
              <w:t>Černopolní 8, 613 00 Brno</w:t>
            </w:r>
            <w:bookmarkStart w:id="0" w:name="_GoBack"/>
            <w:bookmarkEnd w:id="0"/>
          </w:p>
        </w:tc>
      </w:tr>
      <w:tr w:rsidR="005F78A7" w:rsidRPr="00101C08" w:rsidTr="00053421">
        <w:tc>
          <w:tcPr>
            <w:tcW w:w="2500" w:type="pct"/>
            <w:shd w:val="clear" w:color="auto" w:fill="auto"/>
          </w:tcPr>
          <w:p w:rsidR="005F78A7" w:rsidRPr="00101C08" w:rsidRDefault="005F78A7" w:rsidP="00053421">
            <w:pPr>
              <w:pStyle w:val="TableTextCzechTourism"/>
            </w:pPr>
            <w:r w:rsidRPr="00101C08">
              <w:t>Zastoupená:</w:t>
            </w:r>
          </w:p>
        </w:tc>
        <w:tc>
          <w:tcPr>
            <w:tcW w:w="2500" w:type="pct"/>
            <w:shd w:val="clear" w:color="auto" w:fill="auto"/>
          </w:tcPr>
          <w:p w:rsidR="005F78A7" w:rsidRDefault="005F78A7" w:rsidP="00053421">
            <w:r>
              <w:rPr>
                <w:szCs w:val="22"/>
              </w:rPr>
              <w:t xml:space="preserve">Nikolou Kopečnou </w:t>
            </w:r>
          </w:p>
        </w:tc>
      </w:tr>
      <w:tr w:rsidR="005F78A7" w:rsidRPr="00101C08" w:rsidTr="00053421">
        <w:tc>
          <w:tcPr>
            <w:tcW w:w="2500" w:type="pct"/>
            <w:shd w:val="clear" w:color="auto" w:fill="auto"/>
          </w:tcPr>
          <w:p w:rsidR="005F78A7" w:rsidRPr="00101C08" w:rsidRDefault="005F78A7" w:rsidP="00053421">
            <w:pPr>
              <w:pStyle w:val="TableTextCzechTourism"/>
            </w:pPr>
            <w:r w:rsidRPr="00101C08">
              <w:t xml:space="preserve">IČ: </w:t>
            </w:r>
          </w:p>
        </w:tc>
        <w:tc>
          <w:tcPr>
            <w:tcW w:w="2500" w:type="pct"/>
            <w:shd w:val="clear" w:color="auto" w:fill="auto"/>
          </w:tcPr>
          <w:p w:rsidR="005F78A7" w:rsidRDefault="005F78A7" w:rsidP="00053421">
            <w:r>
              <w:rPr>
                <w:szCs w:val="22"/>
              </w:rPr>
              <w:t>76627781</w:t>
            </w:r>
          </w:p>
        </w:tc>
      </w:tr>
      <w:tr w:rsidR="005F78A7" w:rsidRPr="00101C08" w:rsidTr="00053421">
        <w:tc>
          <w:tcPr>
            <w:tcW w:w="2500" w:type="pct"/>
            <w:shd w:val="clear" w:color="auto" w:fill="auto"/>
          </w:tcPr>
          <w:p w:rsidR="005F78A7" w:rsidRPr="00101C08" w:rsidRDefault="005F78A7" w:rsidP="00053421">
            <w:pPr>
              <w:pStyle w:val="TableTextCzechTourism"/>
            </w:pPr>
            <w:r>
              <w:t>(není plátcem DPH)</w:t>
            </w:r>
          </w:p>
        </w:tc>
        <w:tc>
          <w:tcPr>
            <w:tcW w:w="2500" w:type="pct"/>
            <w:shd w:val="clear" w:color="auto" w:fill="auto"/>
          </w:tcPr>
          <w:p w:rsidR="005F78A7" w:rsidRPr="00101C08" w:rsidRDefault="005F78A7" w:rsidP="00053421">
            <w:pPr>
              <w:pStyle w:val="TableTextCzechTourism"/>
            </w:pPr>
          </w:p>
        </w:tc>
      </w:tr>
    </w:tbl>
    <w:p w:rsidR="005F78A7" w:rsidRDefault="005F78A7" w:rsidP="005F78A7"/>
    <w:p w:rsidR="005F78A7" w:rsidRPr="00B2713F" w:rsidRDefault="005F78A7" w:rsidP="005F78A7">
      <w:pPr>
        <w:pStyle w:val="Zhlavzprvy"/>
        <w:rPr>
          <w:b w:val="0"/>
        </w:rPr>
      </w:pPr>
    </w:p>
    <w:p w:rsidR="005F78A7" w:rsidRPr="00B2713F" w:rsidRDefault="005F78A7" w:rsidP="005F78A7">
      <w:pPr>
        <w:pStyle w:val="Zhlavzprvy"/>
        <w:rPr>
          <w:b w:val="0"/>
        </w:rPr>
      </w:pPr>
      <w:r w:rsidRPr="00B2713F">
        <w:rPr>
          <w:b w:val="0"/>
        </w:rPr>
        <w:t>(dále jen „dodavatel“)</w:t>
      </w:r>
    </w:p>
    <w:p w:rsidR="005F78A7" w:rsidRDefault="005F78A7" w:rsidP="005F78A7"/>
    <w:p w:rsidR="005F78A7" w:rsidRDefault="005F78A7" w:rsidP="005F78A7"/>
    <w:p w:rsidR="005F78A7" w:rsidRPr="003A274C" w:rsidRDefault="005F78A7" w:rsidP="005F78A7"/>
    <w:p w:rsidR="005F78A7" w:rsidRPr="003A274C" w:rsidRDefault="005F78A7" w:rsidP="005F78A7"/>
    <w:p w:rsidR="005F78A7" w:rsidRPr="003A274C" w:rsidRDefault="005F78A7" w:rsidP="005F78A7"/>
    <w:p w:rsidR="005F78A7" w:rsidRPr="003A274C" w:rsidRDefault="005F78A7" w:rsidP="005F78A7"/>
    <w:p w:rsidR="005F78A7" w:rsidRPr="003A274C" w:rsidRDefault="005F78A7" w:rsidP="005F78A7"/>
    <w:p w:rsidR="005F78A7" w:rsidRPr="003A274C" w:rsidRDefault="005F78A7" w:rsidP="005F78A7"/>
    <w:p w:rsidR="005F78A7" w:rsidRDefault="005F78A7" w:rsidP="005F78A7"/>
    <w:p w:rsidR="005F78A7" w:rsidRDefault="005F78A7" w:rsidP="005F78A7">
      <w:pPr>
        <w:ind w:firstLine="708"/>
      </w:pPr>
    </w:p>
    <w:p w:rsidR="005F78A7" w:rsidRDefault="005F78A7" w:rsidP="005F78A7">
      <w:pPr>
        <w:ind w:firstLine="708"/>
      </w:pPr>
    </w:p>
    <w:p w:rsidR="005F78A7" w:rsidRDefault="005F78A7" w:rsidP="005F78A7">
      <w:pPr>
        <w:ind w:firstLine="708"/>
      </w:pPr>
    </w:p>
    <w:p w:rsidR="005F78A7" w:rsidRDefault="005F78A7" w:rsidP="005F78A7">
      <w:pPr>
        <w:ind w:firstLine="708"/>
      </w:pPr>
    </w:p>
    <w:p w:rsidR="00DF6E1F" w:rsidRDefault="00DF6E1F" w:rsidP="005F78A7">
      <w:pPr>
        <w:ind w:firstLine="708"/>
      </w:pPr>
    </w:p>
    <w:p w:rsidR="00DF6E1F" w:rsidRDefault="00DF6E1F" w:rsidP="005F78A7">
      <w:pPr>
        <w:ind w:firstLine="708"/>
      </w:pPr>
    </w:p>
    <w:p w:rsidR="005F78A7" w:rsidRDefault="005F78A7" w:rsidP="005F78A7">
      <w:pPr>
        <w:ind w:firstLine="708"/>
      </w:pPr>
    </w:p>
    <w:p w:rsidR="005F78A7" w:rsidRDefault="005F78A7" w:rsidP="005F78A7">
      <w:pPr>
        <w:ind w:firstLine="708"/>
      </w:pPr>
    </w:p>
    <w:p w:rsidR="005F78A7" w:rsidRDefault="005F78A7" w:rsidP="005F78A7"/>
    <w:p w:rsidR="005F78A7" w:rsidRPr="00425D0B" w:rsidRDefault="006F1F25" w:rsidP="005F78A7">
      <w:pPr>
        <w:rPr>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739.5pt">
            <v:imagedata r:id="rId7" o:title=""/>
          </v:shape>
        </w:pict>
      </w:r>
    </w:p>
    <w:p w:rsidR="005F78A7" w:rsidRPr="00425D0B" w:rsidRDefault="005F78A7" w:rsidP="005F78A7">
      <w:pPr>
        <w:pStyle w:val="Textnadpis1"/>
        <w:numPr>
          <w:ilvl w:val="0"/>
          <w:numId w:val="3"/>
        </w:numPr>
        <w:spacing w:before="480" w:after="240"/>
        <w:jc w:val="center"/>
        <w:rPr>
          <w:rFonts w:ascii="Georgia" w:hAnsi="Georgia" w:cs="Arial"/>
          <w:sz w:val="22"/>
          <w:szCs w:val="22"/>
        </w:rPr>
      </w:pPr>
      <w:r w:rsidRPr="00425D0B">
        <w:rPr>
          <w:rFonts w:ascii="Georgia" w:hAnsi="Georgia" w:cs="Arial"/>
          <w:sz w:val="22"/>
          <w:szCs w:val="22"/>
        </w:rPr>
        <w:t>Základní ustanovení</w:t>
      </w:r>
    </w:p>
    <w:p w:rsidR="005F78A7" w:rsidRPr="00425D0B" w:rsidRDefault="005F78A7" w:rsidP="005F78A7">
      <w:pPr>
        <w:pStyle w:val="TextnormlnslovanChar"/>
        <w:tabs>
          <w:tab w:val="clear" w:pos="170"/>
        </w:tabs>
        <w:ind w:left="0"/>
        <w:jc w:val="both"/>
        <w:rPr>
          <w:rFonts w:ascii="Georgia" w:hAnsi="Georgia"/>
          <w:sz w:val="22"/>
          <w:szCs w:val="22"/>
        </w:rPr>
      </w:pPr>
      <w:bookmarkStart w:id="1" w:name="_Toc153595136"/>
      <w:bookmarkStart w:id="2" w:name="_Toc153797532"/>
      <w:bookmarkStart w:id="3" w:name="_Toc153797651"/>
      <w:bookmarkStart w:id="4" w:name="_Toc153808368"/>
      <w:bookmarkStart w:id="5" w:name="_Toc153941142"/>
      <w:bookmarkStart w:id="6" w:name="_Toc153941287"/>
      <w:bookmarkStart w:id="7" w:name="_Toc154462844"/>
      <w:bookmarkStart w:id="8" w:name="_Toc163543476"/>
      <w:bookmarkStart w:id="9" w:name="_Toc164137947"/>
      <w:bookmarkStart w:id="10" w:name="_Toc202955379"/>
      <w:bookmarkStart w:id="11" w:name="_Toc203276578"/>
      <w:bookmarkStart w:id="12" w:name="_Toc203291564"/>
      <w:bookmarkStart w:id="13" w:name="_Toc203292584"/>
      <w:bookmarkStart w:id="14" w:name="_Toc203306973"/>
      <w:bookmarkStart w:id="15" w:name="_Toc204476141"/>
      <w:bookmarkStart w:id="16" w:name="_Toc235235100"/>
      <w:bookmarkStart w:id="17" w:name="_Toc238266051"/>
      <w:bookmarkStart w:id="18" w:name="_Toc240357470"/>
      <w:bookmarkStart w:id="19" w:name="_Toc240444506"/>
      <w:bookmarkStart w:id="20" w:name="_Toc240703972"/>
      <w:bookmarkStart w:id="21" w:name="_Toc240704346"/>
      <w:bookmarkStart w:id="22" w:name="_Toc240792063"/>
      <w:bookmarkStart w:id="23" w:name="_Toc240792923"/>
      <w:bookmarkStart w:id="24" w:name="_Toc241496087"/>
      <w:bookmarkStart w:id="25" w:name="_Toc241501188"/>
      <w:bookmarkStart w:id="26" w:name="_Toc241501585"/>
      <w:bookmarkStart w:id="27" w:name="_Toc241657902"/>
      <w:bookmarkStart w:id="28" w:name="_Toc243380725"/>
      <w:bookmarkStart w:id="29" w:name="_Toc274231382"/>
      <w:bookmarkStart w:id="30" w:name="_Toc274234499"/>
      <w:r w:rsidRPr="00425D0B">
        <w:rPr>
          <w:rFonts w:ascii="Georgia" w:hAnsi="Georgia"/>
          <w:sz w:val="22"/>
          <w:szCs w:val="22"/>
        </w:rPr>
        <w:lastRenderedPageBreak/>
        <w:t xml:space="preserve">Smluvní strany konstatují, že rozsah a obsah vzájemných práv a povinností vyplývajících z této smlouvy se řídí platnými a účinnými právními předpisy, zejména občanským zákoníkem. </w:t>
      </w:r>
    </w:p>
    <w:p w:rsidR="005F78A7" w:rsidRPr="00425D0B" w:rsidRDefault="005F78A7" w:rsidP="005F78A7">
      <w:pPr>
        <w:pStyle w:val="Textnadpis1"/>
        <w:numPr>
          <w:ilvl w:val="0"/>
          <w:numId w:val="3"/>
        </w:numPr>
        <w:spacing w:before="480" w:after="240"/>
        <w:jc w:val="center"/>
        <w:rPr>
          <w:rFonts w:ascii="Georgia" w:hAnsi="Georgia" w:cs="Arial"/>
          <w:sz w:val="22"/>
          <w:szCs w:val="22"/>
        </w:rPr>
      </w:pPr>
      <w:r w:rsidRPr="00425D0B">
        <w:rPr>
          <w:rFonts w:ascii="Georgia" w:hAnsi="Georgia" w:cs="Arial"/>
          <w:sz w:val="22"/>
          <w:szCs w:val="22"/>
        </w:rPr>
        <w:t>Předmět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425D0B">
        <w:rPr>
          <w:rFonts w:ascii="Georgia" w:hAnsi="Georgia" w:cs="Arial"/>
          <w:sz w:val="22"/>
          <w:szCs w:val="22"/>
        </w:rPr>
        <w:t xml:space="preserve"> smlouvy</w:t>
      </w:r>
    </w:p>
    <w:p w:rsidR="005F78A7" w:rsidRDefault="005F78A7" w:rsidP="005F78A7">
      <w:pPr>
        <w:jc w:val="both"/>
      </w:pPr>
      <w:bookmarkStart w:id="31" w:name="_Toc203291565"/>
      <w:bookmarkStart w:id="32" w:name="_Toc203292585"/>
      <w:bookmarkStart w:id="33" w:name="_Toc203306974"/>
      <w:bookmarkStart w:id="34" w:name="_Toc204476142"/>
      <w:bookmarkStart w:id="35" w:name="_Toc235235101"/>
      <w:bookmarkStart w:id="36" w:name="_Toc238266052"/>
      <w:bookmarkStart w:id="37" w:name="_Toc240357471"/>
      <w:bookmarkStart w:id="38" w:name="_Toc240444507"/>
      <w:bookmarkStart w:id="39" w:name="_Toc240703973"/>
      <w:bookmarkStart w:id="40" w:name="_Toc240704347"/>
      <w:bookmarkStart w:id="41" w:name="_Toc240792064"/>
      <w:bookmarkStart w:id="42" w:name="_Toc240792924"/>
      <w:bookmarkStart w:id="43" w:name="_Toc241496088"/>
      <w:bookmarkStart w:id="44" w:name="_Toc241501189"/>
      <w:bookmarkStart w:id="45" w:name="_Toc241501586"/>
      <w:bookmarkStart w:id="46" w:name="_Toc241657903"/>
      <w:bookmarkStart w:id="47" w:name="_Toc243380726"/>
      <w:bookmarkStart w:id="48" w:name="_Toc274231383"/>
      <w:bookmarkStart w:id="49" w:name="_Toc274234500"/>
    </w:p>
    <w:p w:rsidR="005F78A7" w:rsidRDefault="005F78A7" w:rsidP="005F78A7">
      <w:pPr>
        <w:jc w:val="both"/>
        <w:rPr>
          <w:szCs w:val="22"/>
        </w:rPr>
      </w:pPr>
      <w:r>
        <w:t xml:space="preserve">Dodavatel </w:t>
      </w:r>
      <w:r w:rsidRPr="00315E6F">
        <w:rPr>
          <w:szCs w:val="22"/>
        </w:rPr>
        <w:t xml:space="preserve">se zavazuje podle této smlouvy </w:t>
      </w:r>
      <w:r>
        <w:rPr>
          <w:szCs w:val="22"/>
        </w:rPr>
        <w:t>poskytnout objednateli součinnost při zabezpečení činností souvisejících s</w:t>
      </w:r>
      <w:r w:rsidR="00DF6E1F">
        <w:rPr>
          <w:szCs w:val="22"/>
        </w:rPr>
        <w:t> </w:t>
      </w:r>
      <w:r w:rsidR="00DF6E1F" w:rsidRPr="000237AC">
        <w:rPr>
          <w:b/>
          <w:szCs w:val="22"/>
        </w:rPr>
        <w:t>projektovým řízením mezioborových a meziresortních projektů</w:t>
      </w:r>
      <w:r w:rsidR="00DF6E1F">
        <w:rPr>
          <w:szCs w:val="22"/>
        </w:rPr>
        <w:t xml:space="preserve">. </w:t>
      </w:r>
      <w:r>
        <w:rPr>
          <w:szCs w:val="22"/>
        </w:rPr>
        <w:t xml:space="preserve">Po dobu plnění dle této smlouvy bude Dodavatel zastávat funkci </w:t>
      </w:r>
      <w:r w:rsidRPr="000237AC">
        <w:rPr>
          <w:b/>
          <w:szCs w:val="22"/>
        </w:rPr>
        <w:t>projektového manažera juniora</w:t>
      </w:r>
      <w:r>
        <w:rPr>
          <w:szCs w:val="22"/>
        </w:rPr>
        <w:t>.</w:t>
      </w:r>
    </w:p>
    <w:p w:rsidR="005F78A7" w:rsidRDefault="005F78A7" w:rsidP="005F78A7">
      <w:pPr>
        <w:jc w:val="both"/>
        <w:rPr>
          <w:szCs w:val="22"/>
        </w:rPr>
      </w:pPr>
    </w:p>
    <w:p w:rsidR="005F78A7" w:rsidRDefault="005F78A7" w:rsidP="005F78A7">
      <w:pPr>
        <w:pStyle w:val="Text"/>
        <w:ind w:left="360" w:hanging="360"/>
        <w:jc w:val="both"/>
        <w:rPr>
          <w:rFonts w:ascii="Georgia" w:hAnsi="Georgia"/>
          <w:szCs w:val="22"/>
        </w:rPr>
      </w:pPr>
      <w:r>
        <w:rPr>
          <w:rFonts w:ascii="Georgia" w:hAnsi="Georgia"/>
          <w:szCs w:val="22"/>
        </w:rPr>
        <w:t>2.1.</w:t>
      </w:r>
      <w:r>
        <w:rPr>
          <w:rFonts w:ascii="Georgia" w:hAnsi="Georgia"/>
          <w:szCs w:val="22"/>
        </w:rPr>
        <w:tab/>
        <w:t>V rámci plnění dle této smlouvy se poskytovatel zavazuje zajistit následující činnosti:</w:t>
      </w:r>
    </w:p>
    <w:p w:rsidR="005F78A7" w:rsidRDefault="005F78A7" w:rsidP="005F78A7">
      <w:pPr>
        <w:pStyle w:val="Text"/>
        <w:ind w:left="360"/>
        <w:jc w:val="both"/>
        <w:rPr>
          <w:rFonts w:ascii="Georgia" w:hAnsi="Georgia"/>
          <w:szCs w:val="22"/>
        </w:rPr>
      </w:pPr>
    </w:p>
    <w:p w:rsidR="005F78A7" w:rsidRPr="003218F3" w:rsidRDefault="005F78A7" w:rsidP="005F78A7">
      <w:pPr>
        <w:pStyle w:val="Text"/>
        <w:numPr>
          <w:ilvl w:val="0"/>
          <w:numId w:val="4"/>
        </w:numPr>
        <w:jc w:val="both"/>
        <w:rPr>
          <w:rFonts w:ascii="Georgia" w:hAnsi="Georgia"/>
          <w:szCs w:val="22"/>
        </w:rPr>
      </w:pPr>
      <w:r>
        <w:rPr>
          <w:rFonts w:ascii="Georgia" w:hAnsi="Georgia"/>
          <w:szCs w:val="22"/>
        </w:rPr>
        <w:t xml:space="preserve">Zajištění komunikace s interním týmem agentury CzechTourism a </w:t>
      </w:r>
      <w:r w:rsidRPr="003218F3">
        <w:rPr>
          <w:rFonts w:ascii="Georgia" w:hAnsi="Georgia"/>
          <w:szCs w:val="22"/>
        </w:rPr>
        <w:t>subjekty veřejného sektoru</w:t>
      </w:r>
      <w:r>
        <w:rPr>
          <w:rFonts w:ascii="Georgia" w:hAnsi="Georgia"/>
          <w:szCs w:val="22"/>
        </w:rPr>
        <w:t xml:space="preserve"> v rámci realiza</w:t>
      </w:r>
      <w:r w:rsidR="000237AC">
        <w:rPr>
          <w:rFonts w:ascii="Georgia" w:hAnsi="Georgia"/>
          <w:szCs w:val="22"/>
        </w:rPr>
        <w:t>cí projektů</w:t>
      </w:r>
      <w:r w:rsidRPr="003218F3">
        <w:rPr>
          <w:rFonts w:ascii="Georgia" w:hAnsi="Georgia"/>
          <w:szCs w:val="22"/>
        </w:rPr>
        <w:t>.</w:t>
      </w:r>
    </w:p>
    <w:p w:rsidR="005F78A7" w:rsidRPr="003218F3" w:rsidRDefault="005F78A7" w:rsidP="005F78A7">
      <w:pPr>
        <w:numPr>
          <w:ilvl w:val="0"/>
          <w:numId w:val="4"/>
        </w:numPr>
        <w:jc w:val="both"/>
      </w:pPr>
      <w:r>
        <w:t xml:space="preserve">Spolupráce při </w:t>
      </w:r>
      <w:r w:rsidR="000237AC">
        <w:t>komunikační strategii projektů, obsahové strategie, marketingové a PR strategie.  Spolupráce při vývoji kreativního konceptu a jeho exekuce po dobu trvání projektů i skončení projektů. P</w:t>
      </w:r>
      <w:r>
        <w:t xml:space="preserve">říprava zadání </w:t>
      </w:r>
      <w:r w:rsidRPr="003218F3">
        <w:t>souvisejících výběrových řízení, spolupráce s externími dodavateli</w:t>
      </w:r>
      <w:r w:rsidR="000237AC">
        <w:t xml:space="preserve"> při plnění zakázek projektů</w:t>
      </w:r>
      <w:r w:rsidRPr="003218F3">
        <w:t>.</w:t>
      </w:r>
    </w:p>
    <w:p w:rsidR="005F78A7" w:rsidRDefault="005F78A7" w:rsidP="005F78A7">
      <w:pPr>
        <w:ind w:left="720"/>
        <w:jc w:val="both"/>
      </w:pPr>
    </w:p>
    <w:p w:rsidR="005F78A7" w:rsidRDefault="005F78A7" w:rsidP="005F78A7">
      <w:pPr>
        <w:numPr>
          <w:ilvl w:val="0"/>
          <w:numId w:val="4"/>
        </w:numPr>
        <w:jc w:val="both"/>
      </w:pPr>
      <w:r>
        <w:t>Spolupráce</w:t>
      </w:r>
      <w:r w:rsidRPr="003218F3">
        <w:t xml:space="preserve"> </w:t>
      </w:r>
      <w:r w:rsidR="000237AC">
        <w:t>přípravě</w:t>
      </w:r>
      <w:r w:rsidRPr="003218F3">
        <w:t xml:space="preserve"> zadání</w:t>
      </w:r>
      <w:r>
        <w:t xml:space="preserve"> </w:t>
      </w:r>
      <w:r w:rsidRPr="003218F3">
        <w:t>souvisejících výběrových řízení, spolupráce s externími dodavateli</w:t>
      </w:r>
      <w:r w:rsidR="000237AC">
        <w:t>.</w:t>
      </w:r>
    </w:p>
    <w:p w:rsidR="000237AC" w:rsidRDefault="000237AC" w:rsidP="000237AC">
      <w:pPr>
        <w:pStyle w:val="Odstavecseseznamem"/>
      </w:pPr>
    </w:p>
    <w:p w:rsidR="005F78A7" w:rsidRDefault="005F78A7" w:rsidP="005F78A7">
      <w:pPr>
        <w:numPr>
          <w:ilvl w:val="0"/>
          <w:numId w:val="4"/>
        </w:numPr>
        <w:jc w:val="both"/>
      </w:pPr>
      <w:r w:rsidRPr="003218F3">
        <w:t xml:space="preserve">Vypracování dílčích projektových záměrů </w:t>
      </w:r>
      <w:r>
        <w:t xml:space="preserve">a podkladů </w:t>
      </w:r>
      <w:r w:rsidRPr="003218F3">
        <w:t>pro prezentaci na úrovni meziresortní</w:t>
      </w:r>
      <w:r w:rsidR="000B6A47">
        <w:t>ch</w:t>
      </w:r>
      <w:r w:rsidRPr="003218F3">
        <w:t xml:space="preserve"> pracovní</w:t>
      </w:r>
      <w:r w:rsidR="000B6A47">
        <w:t>ch skupin nebo meziodborových interních pracovních skupin.</w:t>
      </w:r>
      <w:r>
        <w:t xml:space="preserve"> </w:t>
      </w:r>
      <w:r w:rsidR="000B6A47">
        <w:t>V</w:t>
      </w:r>
      <w:r w:rsidRPr="003218F3">
        <w:t>ypracování</w:t>
      </w:r>
      <w:r>
        <w:t xml:space="preserve"> podkladů pro</w:t>
      </w:r>
      <w:r w:rsidRPr="003218F3">
        <w:t xml:space="preserve"> zadávací dokumentac</w:t>
      </w:r>
      <w:r>
        <w:t>e</w:t>
      </w:r>
      <w:r w:rsidRPr="003218F3">
        <w:t>.</w:t>
      </w:r>
      <w:r w:rsidR="000B6A47">
        <w:t xml:space="preserve"> Komunikace se subjekty zapojenými do projektů v rámci interní a externí komunikace.</w:t>
      </w:r>
    </w:p>
    <w:p w:rsidR="005F78A7" w:rsidRPr="003218F3" w:rsidRDefault="005F78A7" w:rsidP="005F78A7">
      <w:pPr>
        <w:ind w:left="720"/>
        <w:jc w:val="both"/>
      </w:pPr>
    </w:p>
    <w:p w:rsidR="005F78A7" w:rsidRDefault="005F78A7" w:rsidP="005F78A7">
      <w:pPr>
        <w:numPr>
          <w:ilvl w:val="0"/>
          <w:numId w:val="4"/>
        </w:numPr>
        <w:jc w:val="both"/>
      </w:pPr>
      <w:r w:rsidRPr="003218F3">
        <w:t xml:space="preserve">Koordinace </w:t>
      </w:r>
      <w:r>
        <w:t>zakázek spojených s plněním projektu</w:t>
      </w:r>
      <w:r w:rsidRPr="003218F3">
        <w:t xml:space="preserve">, </w:t>
      </w:r>
      <w:r>
        <w:t xml:space="preserve">nastavení harmonogramů, rozpočtování, </w:t>
      </w:r>
      <w:r w:rsidRPr="003218F3">
        <w:t>monitorování</w:t>
      </w:r>
      <w:r>
        <w:t xml:space="preserve"> plnění</w:t>
      </w:r>
      <w:r w:rsidRPr="003218F3">
        <w:t xml:space="preserve"> a vyhodnocování</w:t>
      </w:r>
      <w:r w:rsidR="000B6A47">
        <w:t>, přípravy podkladů k závěrečným zprávám</w:t>
      </w:r>
      <w:r w:rsidRPr="003218F3">
        <w:t>.</w:t>
      </w:r>
    </w:p>
    <w:p w:rsidR="000B6A47" w:rsidRDefault="000B6A47" w:rsidP="000B6A47">
      <w:pPr>
        <w:pStyle w:val="Odstavecseseznamem"/>
      </w:pPr>
    </w:p>
    <w:p w:rsidR="005F78A7" w:rsidRPr="003218F3" w:rsidRDefault="005F78A7" w:rsidP="005F78A7">
      <w:pPr>
        <w:numPr>
          <w:ilvl w:val="0"/>
          <w:numId w:val="4"/>
        </w:numPr>
        <w:jc w:val="both"/>
      </w:pPr>
      <w:r>
        <w:t>Zajištění veškeré administrativy spojené s přípravou a realizací projektu.</w:t>
      </w:r>
    </w:p>
    <w:p w:rsidR="005F78A7" w:rsidRPr="003218F3" w:rsidRDefault="005F78A7" w:rsidP="005F78A7">
      <w:pPr>
        <w:ind w:left="720"/>
        <w:jc w:val="both"/>
      </w:pPr>
    </w:p>
    <w:p w:rsidR="005F78A7" w:rsidRDefault="005F78A7" w:rsidP="005F78A7">
      <w:pPr>
        <w:numPr>
          <w:ilvl w:val="0"/>
          <w:numId w:val="4"/>
        </w:numPr>
        <w:jc w:val="both"/>
      </w:pPr>
      <w:r w:rsidRPr="003218F3">
        <w:t>Další činnosti související s realizací projektu dle požadavků Objednatele.</w:t>
      </w:r>
    </w:p>
    <w:p w:rsidR="005F78A7" w:rsidRDefault="005F78A7" w:rsidP="005F78A7">
      <w:pPr>
        <w:pStyle w:val="Odstavecseseznamem"/>
      </w:pPr>
    </w:p>
    <w:p w:rsidR="005F78A7" w:rsidRDefault="005F78A7" w:rsidP="005F78A7">
      <w:pPr>
        <w:pStyle w:val="Text"/>
        <w:ind w:left="0"/>
        <w:jc w:val="both"/>
        <w:rPr>
          <w:rFonts w:ascii="Georgia" w:hAnsi="Georgia"/>
          <w:szCs w:val="22"/>
        </w:rPr>
      </w:pPr>
      <w:r>
        <w:rPr>
          <w:rFonts w:ascii="Georgia" w:hAnsi="Georgia"/>
          <w:szCs w:val="22"/>
        </w:rPr>
        <w:t>2.2.</w:t>
      </w:r>
      <w:r>
        <w:rPr>
          <w:rFonts w:ascii="Georgia" w:hAnsi="Georgia"/>
          <w:szCs w:val="22"/>
        </w:rPr>
        <w:tab/>
        <w:t>Při plnění činností bude dodavatel dodržovat pokyny stanovené Objednatelem.</w:t>
      </w:r>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rsidR="005F78A7" w:rsidRPr="00492C00" w:rsidRDefault="005F78A7" w:rsidP="005F78A7">
      <w:pPr>
        <w:pStyle w:val="Textnadpis1"/>
        <w:numPr>
          <w:ilvl w:val="0"/>
          <w:numId w:val="3"/>
        </w:numPr>
        <w:spacing w:before="480" w:after="240"/>
        <w:jc w:val="center"/>
        <w:rPr>
          <w:rFonts w:ascii="Georgia" w:hAnsi="Georgia" w:cs="Arial"/>
          <w:sz w:val="22"/>
          <w:szCs w:val="22"/>
        </w:rPr>
      </w:pPr>
      <w:r>
        <w:rPr>
          <w:rFonts w:ascii="Georgia" w:hAnsi="Georgia" w:cs="Arial"/>
          <w:sz w:val="22"/>
          <w:szCs w:val="22"/>
        </w:rPr>
        <w:t>Práva o povinnosti objednatele</w:t>
      </w:r>
    </w:p>
    <w:p w:rsidR="005F78A7" w:rsidRDefault="005F78A7" w:rsidP="005F78A7">
      <w:pPr>
        <w:pStyle w:val="TextnormlnslovanChar"/>
        <w:numPr>
          <w:ilvl w:val="1"/>
          <w:numId w:val="3"/>
        </w:numPr>
        <w:ind w:left="709" w:hanging="993"/>
        <w:jc w:val="both"/>
        <w:rPr>
          <w:rFonts w:ascii="Georgia" w:hAnsi="Georgia"/>
          <w:sz w:val="22"/>
          <w:szCs w:val="22"/>
          <w:lang w:val="cs-CZ"/>
        </w:rPr>
      </w:pPr>
      <w:r w:rsidRPr="00425D0B">
        <w:rPr>
          <w:rFonts w:ascii="Georgia" w:hAnsi="Georgia"/>
          <w:sz w:val="22"/>
          <w:szCs w:val="22"/>
        </w:rPr>
        <w:t xml:space="preserve">Objednatel se zavazuje, že v době plnění předmětu této smlouvy poskytne </w:t>
      </w:r>
      <w:r>
        <w:rPr>
          <w:rFonts w:ascii="Georgia" w:hAnsi="Georgia"/>
          <w:sz w:val="22"/>
          <w:szCs w:val="22"/>
          <w:lang w:val="cs-CZ"/>
        </w:rPr>
        <w:t xml:space="preserve">dodavateli </w:t>
      </w:r>
      <w:r w:rsidRPr="00425D0B">
        <w:rPr>
          <w:rFonts w:ascii="Georgia" w:hAnsi="Georgia"/>
          <w:sz w:val="22"/>
          <w:szCs w:val="22"/>
        </w:rPr>
        <w:t>potřebnou součinnost.</w:t>
      </w:r>
    </w:p>
    <w:p w:rsidR="005F78A7" w:rsidRDefault="005F78A7" w:rsidP="005F78A7">
      <w:pPr>
        <w:pStyle w:val="TextnormlnslovanChar"/>
        <w:numPr>
          <w:ilvl w:val="1"/>
          <w:numId w:val="3"/>
        </w:numPr>
        <w:ind w:left="709" w:hanging="993"/>
        <w:jc w:val="both"/>
        <w:rPr>
          <w:rFonts w:ascii="Georgia" w:hAnsi="Georgia"/>
          <w:sz w:val="22"/>
          <w:szCs w:val="22"/>
          <w:lang w:val="cs-CZ"/>
        </w:rPr>
      </w:pPr>
      <w:r w:rsidRPr="00492C00">
        <w:rPr>
          <w:rFonts w:ascii="Georgia" w:hAnsi="Georgia"/>
          <w:sz w:val="22"/>
          <w:szCs w:val="22"/>
        </w:rPr>
        <w:t xml:space="preserve">Objednatel se zavazuje předat </w:t>
      </w:r>
      <w:r>
        <w:rPr>
          <w:rFonts w:ascii="Georgia" w:hAnsi="Georgia"/>
          <w:sz w:val="22"/>
          <w:szCs w:val="22"/>
          <w:lang w:val="cs-CZ"/>
        </w:rPr>
        <w:t xml:space="preserve">dodavateli </w:t>
      </w:r>
      <w:r w:rsidRPr="00492C00">
        <w:rPr>
          <w:rFonts w:ascii="Georgia" w:hAnsi="Georgia"/>
          <w:sz w:val="22"/>
          <w:szCs w:val="22"/>
        </w:rPr>
        <w:t xml:space="preserve">veškeré podklady a informace, které má a může je poskytnout a které přímo souvisejí s plněním předmětu této smlouvy, a to </w:t>
      </w:r>
      <w:r>
        <w:rPr>
          <w:rFonts w:ascii="Georgia" w:hAnsi="Georgia"/>
          <w:sz w:val="22"/>
          <w:szCs w:val="22"/>
          <w:lang w:val="cs-CZ"/>
        </w:rPr>
        <w:t>kontinuálně, dle potřeby obou smluvních stran.</w:t>
      </w:r>
    </w:p>
    <w:p w:rsidR="005F78A7" w:rsidRDefault="005F78A7" w:rsidP="005F78A7">
      <w:pPr>
        <w:pStyle w:val="TextnormlnslovanChar"/>
        <w:numPr>
          <w:ilvl w:val="1"/>
          <w:numId w:val="3"/>
        </w:numPr>
        <w:ind w:left="709" w:hanging="993"/>
        <w:jc w:val="both"/>
        <w:rPr>
          <w:rFonts w:ascii="Georgia" w:hAnsi="Georgia"/>
          <w:sz w:val="22"/>
          <w:szCs w:val="22"/>
          <w:lang w:val="cs-CZ"/>
        </w:rPr>
      </w:pPr>
      <w:r w:rsidRPr="00492C00">
        <w:rPr>
          <w:rFonts w:ascii="Georgia" w:hAnsi="Georgia"/>
          <w:sz w:val="22"/>
          <w:szCs w:val="22"/>
        </w:rPr>
        <w:t xml:space="preserve">V případě zjištění okolností, které by mohly mít vliv na plnění závazků vyplývajících z této smlouvy, se objednatel zavazuje o těchto zjištěných okolnostech </w:t>
      </w:r>
      <w:r>
        <w:rPr>
          <w:rFonts w:ascii="Georgia" w:hAnsi="Georgia"/>
          <w:sz w:val="22"/>
          <w:szCs w:val="22"/>
          <w:lang w:val="cs-CZ"/>
        </w:rPr>
        <w:t xml:space="preserve">dodavatele </w:t>
      </w:r>
      <w:r w:rsidRPr="00492C00">
        <w:rPr>
          <w:rFonts w:ascii="Georgia" w:hAnsi="Georgia"/>
          <w:sz w:val="22"/>
          <w:szCs w:val="22"/>
        </w:rPr>
        <w:t>bez odkladu písemně informovat.</w:t>
      </w:r>
    </w:p>
    <w:p w:rsidR="005F78A7" w:rsidRDefault="005F78A7" w:rsidP="005F78A7">
      <w:pPr>
        <w:pStyle w:val="Textnadpis1"/>
        <w:numPr>
          <w:ilvl w:val="0"/>
          <w:numId w:val="3"/>
        </w:numPr>
        <w:spacing w:before="480" w:after="240"/>
        <w:jc w:val="center"/>
        <w:rPr>
          <w:rFonts w:ascii="Georgia" w:hAnsi="Georgia" w:cs="Arial"/>
          <w:sz w:val="22"/>
          <w:szCs w:val="22"/>
        </w:rPr>
      </w:pPr>
      <w:r>
        <w:rPr>
          <w:rFonts w:ascii="Georgia" w:hAnsi="Georgia" w:cs="Arial"/>
          <w:sz w:val="22"/>
          <w:szCs w:val="22"/>
        </w:rPr>
        <w:lastRenderedPageBreak/>
        <w:t xml:space="preserve">Práva o povinnosti </w:t>
      </w:r>
      <w:r>
        <w:rPr>
          <w:rFonts w:ascii="Georgia" w:hAnsi="Georgia" w:cs="Arial"/>
          <w:sz w:val="22"/>
          <w:szCs w:val="22"/>
          <w:lang w:val="cs-CZ"/>
        </w:rPr>
        <w:t>dodavatele</w:t>
      </w:r>
    </w:p>
    <w:p w:rsidR="005F78A7" w:rsidRPr="00492C00" w:rsidRDefault="005F78A7" w:rsidP="005F78A7">
      <w:pPr>
        <w:pStyle w:val="Text"/>
        <w:rPr>
          <w:lang w:eastAsia="x-none"/>
        </w:rPr>
      </w:pPr>
    </w:p>
    <w:p w:rsidR="005F78A7" w:rsidRPr="00492C00" w:rsidRDefault="005F78A7" w:rsidP="005F78A7">
      <w:pPr>
        <w:pStyle w:val="TextnormlnslovanChar"/>
        <w:numPr>
          <w:ilvl w:val="1"/>
          <w:numId w:val="3"/>
        </w:numPr>
        <w:ind w:left="709" w:hanging="993"/>
        <w:jc w:val="both"/>
        <w:rPr>
          <w:rFonts w:ascii="Georgia" w:hAnsi="Georgia"/>
          <w:sz w:val="22"/>
          <w:szCs w:val="22"/>
        </w:rPr>
      </w:pPr>
      <w:r w:rsidRPr="00492C00">
        <w:rPr>
          <w:rFonts w:ascii="Georgia" w:hAnsi="Georgia"/>
          <w:sz w:val="22"/>
          <w:szCs w:val="22"/>
        </w:rPr>
        <w:t>Výstupy předmětu smlouvy se zavazuje dodavatel zpracovávat a předávat objednateli průběžně dle pokynů objednatele</w:t>
      </w:r>
    </w:p>
    <w:p w:rsidR="005F78A7" w:rsidRPr="00125874" w:rsidRDefault="005F78A7" w:rsidP="005F78A7">
      <w:pPr>
        <w:pStyle w:val="TextnormlnslovanChar"/>
        <w:numPr>
          <w:ilvl w:val="1"/>
          <w:numId w:val="3"/>
        </w:numPr>
        <w:ind w:left="709" w:hanging="993"/>
        <w:jc w:val="both"/>
        <w:rPr>
          <w:rFonts w:ascii="Georgia" w:hAnsi="Georgia"/>
          <w:sz w:val="22"/>
          <w:szCs w:val="22"/>
        </w:rPr>
      </w:pPr>
      <w:r>
        <w:rPr>
          <w:rFonts w:ascii="Georgia" w:hAnsi="Georgia"/>
          <w:sz w:val="22"/>
          <w:szCs w:val="22"/>
          <w:lang w:val="cs-CZ"/>
        </w:rPr>
        <w:t>Dodavatel</w:t>
      </w:r>
      <w:r w:rsidRPr="00425D0B">
        <w:rPr>
          <w:rFonts w:ascii="Georgia" w:hAnsi="Georgia"/>
          <w:sz w:val="22"/>
          <w:szCs w:val="22"/>
        </w:rPr>
        <w:t xml:space="preserve"> se zavazuje poskytovat předmět této smlouvy svědomitě, s řádnou </w:t>
      </w:r>
      <w:r w:rsidRPr="00425D0B">
        <w:rPr>
          <w:rFonts w:ascii="Georgia" w:hAnsi="Georgia"/>
          <w:sz w:val="22"/>
          <w:szCs w:val="22"/>
        </w:rPr>
        <w:br/>
        <w:t xml:space="preserve">a odbornou péčí a potřebnými odbornými schopnostmi. Při poskytování předmětu této smlouvy je </w:t>
      </w:r>
      <w:r>
        <w:rPr>
          <w:rFonts w:ascii="Georgia" w:hAnsi="Georgia"/>
          <w:sz w:val="22"/>
          <w:szCs w:val="22"/>
          <w:lang w:val="cs-CZ"/>
        </w:rPr>
        <w:t xml:space="preserve">dodavatel </w:t>
      </w:r>
      <w:r w:rsidRPr="00425D0B">
        <w:rPr>
          <w:rFonts w:ascii="Georgia" w:hAnsi="Georgia"/>
          <w:sz w:val="22"/>
          <w:szCs w:val="22"/>
        </w:rPr>
        <w:t>vázán platnými a účinnými právními</w:t>
      </w:r>
      <w:r>
        <w:rPr>
          <w:rFonts w:ascii="Georgia" w:hAnsi="Georgia"/>
          <w:sz w:val="22"/>
          <w:szCs w:val="22"/>
        </w:rPr>
        <w:t xml:space="preserve"> předpisy, zásadami příslušného</w:t>
      </w:r>
      <w:r>
        <w:rPr>
          <w:rFonts w:ascii="Georgia" w:hAnsi="Georgia"/>
          <w:sz w:val="22"/>
          <w:szCs w:val="22"/>
          <w:lang w:val="cs-CZ"/>
        </w:rPr>
        <w:t xml:space="preserve"> projektu </w:t>
      </w:r>
      <w:r w:rsidRPr="00425D0B">
        <w:rPr>
          <w:rFonts w:ascii="Georgia" w:hAnsi="Georgia"/>
          <w:sz w:val="22"/>
          <w:szCs w:val="22"/>
        </w:rPr>
        <w:t>a pokyny objednatele, pokud tyto nejsou v rozporu s těmito předpisy nebo zájmy objednatele.</w:t>
      </w:r>
    </w:p>
    <w:p w:rsidR="005F78A7" w:rsidRPr="00125874" w:rsidRDefault="005F78A7" w:rsidP="005F78A7">
      <w:pPr>
        <w:pStyle w:val="TextnormlnslovanChar"/>
        <w:numPr>
          <w:ilvl w:val="1"/>
          <w:numId w:val="3"/>
        </w:numPr>
        <w:ind w:left="709" w:hanging="993"/>
        <w:jc w:val="both"/>
        <w:rPr>
          <w:rFonts w:ascii="Georgia" w:hAnsi="Georgia"/>
          <w:sz w:val="22"/>
          <w:szCs w:val="22"/>
        </w:rPr>
      </w:pPr>
      <w:r>
        <w:rPr>
          <w:rFonts w:ascii="Georgia" w:hAnsi="Georgia"/>
          <w:sz w:val="22"/>
          <w:szCs w:val="22"/>
          <w:lang w:val="cs-CZ"/>
        </w:rPr>
        <w:t>Dodavatel</w:t>
      </w:r>
      <w:r w:rsidRPr="00125874">
        <w:rPr>
          <w:rFonts w:ascii="Georgia" w:hAnsi="Georgia"/>
          <w:sz w:val="22"/>
          <w:szCs w:val="22"/>
        </w:rPr>
        <w:t xml:space="preserve"> se zavazuje vždy včas předem písemně upozorňovat objednatele </w:t>
      </w:r>
      <w:r w:rsidRPr="00125874">
        <w:rPr>
          <w:rFonts w:ascii="Georgia" w:hAnsi="Georgia"/>
          <w:sz w:val="22"/>
          <w:szCs w:val="22"/>
        </w:rPr>
        <w:br/>
        <w:t>na potřebu jeho součinnosti.</w:t>
      </w:r>
    </w:p>
    <w:p w:rsidR="005F78A7" w:rsidRPr="00125874" w:rsidRDefault="005F78A7" w:rsidP="005F78A7">
      <w:pPr>
        <w:pStyle w:val="TextnormlnslovanChar"/>
        <w:numPr>
          <w:ilvl w:val="1"/>
          <w:numId w:val="3"/>
        </w:numPr>
        <w:ind w:left="709" w:hanging="993"/>
        <w:jc w:val="both"/>
        <w:rPr>
          <w:rFonts w:ascii="Georgia" w:hAnsi="Georgia"/>
          <w:sz w:val="22"/>
          <w:szCs w:val="22"/>
        </w:rPr>
      </w:pPr>
      <w:r w:rsidRPr="00125874">
        <w:rPr>
          <w:rFonts w:ascii="Georgia" w:hAnsi="Georgia"/>
          <w:sz w:val="22"/>
          <w:szCs w:val="22"/>
        </w:rPr>
        <w:t>V případě zjištění okolností, které by mohly mít vliv na plnění závazků vyplývajíc</w:t>
      </w:r>
      <w:r>
        <w:rPr>
          <w:rFonts w:ascii="Georgia" w:hAnsi="Georgia"/>
          <w:sz w:val="22"/>
          <w:szCs w:val="22"/>
        </w:rPr>
        <w:t>ích z této smlouvy,</w:t>
      </w:r>
      <w:r>
        <w:rPr>
          <w:rFonts w:ascii="Georgia" w:hAnsi="Georgia"/>
          <w:sz w:val="22"/>
          <w:szCs w:val="22"/>
          <w:lang w:val="cs-CZ"/>
        </w:rPr>
        <w:t xml:space="preserve"> </w:t>
      </w:r>
      <w:r>
        <w:rPr>
          <w:rFonts w:ascii="Georgia" w:hAnsi="Georgia"/>
          <w:sz w:val="22"/>
          <w:szCs w:val="22"/>
        </w:rPr>
        <w:t>se</w:t>
      </w:r>
      <w:r>
        <w:rPr>
          <w:rFonts w:ascii="Georgia" w:hAnsi="Georgia"/>
          <w:sz w:val="22"/>
          <w:szCs w:val="22"/>
          <w:lang w:val="cs-CZ"/>
        </w:rPr>
        <w:t xml:space="preserve"> </w:t>
      </w:r>
      <w:proofErr w:type="spellStart"/>
      <w:r>
        <w:rPr>
          <w:rFonts w:ascii="Georgia" w:hAnsi="Georgia"/>
          <w:sz w:val="22"/>
          <w:szCs w:val="22"/>
          <w:lang w:val="cs-CZ"/>
        </w:rPr>
        <w:t>Dodava</w:t>
      </w:r>
      <w:proofErr w:type="spellEnd"/>
      <w:r>
        <w:rPr>
          <w:rFonts w:ascii="Georgia" w:hAnsi="Georgia"/>
          <w:sz w:val="22"/>
          <w:szCs w:val="22"/>
        </w:rPr>
        <w:t>tel</w:t>
      </w:r>
      <w:r>
        <w:rPr>
          <w:rFonts w:ascii="Georgia" w:hAnsi="Georgia"/>
          <w:sz w:val="22"/>
          <w:szCs w:val="22"/>
          <w:lang w:val="cs-CZ"/>
        </w:rPr>
        <w:t xml:space="preserve"> </w:t>
      </w:r>
      <w:r w:rsidRPr="00125874">
        <w:rPr>
          <w:rFonts w:ascii="Georgia" w:hAnsi="Georgia"/>
          <w:sz w:val="22"/>
          <w:szCs w:val="22"/>
        </w:rPr>
        <w:t>zavazuje objednatele o těchto zajištěných okolnostech</w:t>
      </w:r>
      <w:r>
        <w:rPr>
          <w:rFonts w:ascii="Georgia" w:hAnsi="Georgia"/>
          <w:sz w:val="22"/>
          <w:szCs w:val="22"/>
        </w:rPr>
        <w:t xml:space="preserve"> bez odkladu písemně informovat</w:t>
      </w:r>
      <w:r>
        <w:rPr>
          <w:rFonts w:ascii="Georgia" w:hAnsi="Georgia"/>
          <w:sz w:val="22"/>
          <w:szCs w:val="22"/>
          <w:lang w:val="cs-CZ"/>
        </w:rPr>
        <w:t>.</w:t>
      </w:r>
    </w:p>
    <w:p w:rsidR="005F78A7" w:rsidRDefault="005F78A7" w:rsidP="005F78A7">
      <w:pPr>
        <w:pStyle w:val="TextnormlnslovanChar"/>
        <w:numPr>
          <w:ilvl w:val="1"/>
          <w:numId w:val="3"/>
        </w:numPr>
        <w:ind w:left="709" w:hanging="993"/>
        <w:jc w:val="both"/>
        <w:rPr>
          <w:rFonts w:ascii="Georgia" w:hAnsi="Georgia"/>
          <w:sz w:val="22"/>
          <w:szCs w:val="22"/>
          <w:lang w:val="cs-CZ"/>
        </w:rPr>
      </w:pPr>
      <w:r>
        <w:rPr>
          <w:rFonts w:ascii="Georgia" w:hAnsi="Georgia"/>
          <w:sz w:val="22"/>
          <w:szCs w:val="22"/>
          <w:lang w:val="cs-CZ"/>
        </w:rPr>
        <w:t>Dodavatel</w:t>
      </w:r>
      <w:r w:rsidRPr="00125874">
        <w:rPr>
          <w:rFonts w:ascii="Georgia" w:hAnsi="Georgia"/>
          <w:sz w:val="22"/>
          <w:szCs w:val="22"/>
        </w:rPr>
        <w:t xml:space="preserve"> není oprávněn předat vstupní podklady poskytnuté objednatelem ani jejich část bez souhlasu objednatele třetí osobě, ani je využívat k jiným účelům, než je stanoveno</w:t>
      </w:r>
      <w:r>
        <w:rPr>
          <w:rFonts w:ascii="Georgia" w:hAnsi="Georgia"/>
          <w:sz w:val="22"/>
          <w:szCs w:val="22"/>
        </w:rPr>
        <w:t xml:space="preserve"> v čl. 2 této smlouvy.</w:t>
      </w:r>
      <w:r>
        <w:rPr>
          <w:rFonts w:ascii="Georgia" w:hAnsi="Georgia"/>
          <w:sz w:val="22"/>
          <w:szCs w:val="22"/>
          <w:lang w:val="cs-CZ"/>
        </w:rPr>
        <w:t xml:space="preserve"> </w:t>
      </w:r>
      <w:proofErr w:type="spellStart"/>
      <w:r>
        <w:rPr>
          <w:rFonts w:ascii="Georgia" w:hAnsi="Georgia"/>
          <w:sz w:val="22"/>
          <w:szCs w:val="22"/>
          <w:lang w:val="cs-CZ"/>
        </w:rPr>
        <w:t>Dodava</w:t>
      </w:r>
      <w:proofErr w:type="spellEnd"/>
      <w:r w:rsidRPr="00125874">
        <w:rPr>
          <w:rFonts w:ascii="Georgia" w:hAnsi="Georgia"/>
          <w:sz w:val="22"/>
          <w:szCs w:val="22"/>
        </w:rPr>
        <w:t>tel odpovídá za škody způsobené zneužitím vstupních podkladů nebo jejich části třetí osobou, jestliže je poskytl bez souhlasu objednatele.</w:t>
      </w:r>
    </w:p>
    <w:p w:rsidR="005F78A7" w:rsidRDefault="005F78A7" w:rsidP="005F78A7">
      <w:pPr>
        <w:pStyle w:val="TextnormlnslovanChar"/>
        <w:numPr>
          <w:ilvl w:val="1"/>
          <w:numId w:val="3"/>
        </w:numPr>
        <w:ind w:left="709" w:hanging="993"/>
        <w:jc w:val="both"/>
        <w:rPr>
          <w:rFonts w:ascii="Georgia" w:hAnsi="Georgia"/>
          <w:sz w:val="22"/>
          <w:szCs w:val="22"/>
          <w:lang w:val="cs-CZ"/>
        </w:rPr>
      </w:pPr>
      <w:r w:rsidRPr="00125874">
        <w:rPr>
          <w:rFonts w:ascii="Georgia" w:hAnsi="Georgia"/>
          <w:sz w:val="22"/>
          <w:szCs w:val="22"/>
        </w:rPr>
        <w:t xml:space="preserve">Dodavatel prohlašuje, že disponuje všemi potřebnými oprávněními k řádné realizaci plnění dle této smlouvy a že proti němu není vedené žádné řízení, které by mělo za následek ztrátu či omezení těchto oprávnění. Jakékoliv změny týkající se oprávnění dle tohoto odstavce je Dodavatel povinen neprodleně objednateli oznámit. </w:t>
      </w:r>
    </w:p>
    <w:p w:rsidR="005F78A7" w:rsidRPr="00125874" w:rsidRDefault="005F78A7" w:rsidP="005F78A7">
      <w:pPr>
        <w:pStyle w:val="TextnormlnslovanChar"/>
        <w:numPr>
          <w:ilvl w:val="1"/>
          <w:numId w:val="3"/>
        </w:numPr>
        <w:ind w:left="709" w:hanging="993"/>
        <w:jc w:val="both"/>
        <w:rPr>
          <w:rFonts w:ascii="Georgia" w:hAnsi="Georgia"/>
          <w:sz w:val="22"/>
          <w:szCs w:val="22"/>
          <w:lang w:val="cs-CZ"/>
        </w:rPr>
      </w:pPr>
      <w:r>
        <w:rPr>
          <w:rFonts w:ascii="Georgia" w:hAnsi="Georgia"/>
          <w:sz w:val="22"/>
          <w:szCs w:val="22"/>
        </w:rPr>
        <w:t>Dodavatel</w:t>
      </w:r>
      <w:r w:rsidRPr="00A20A38">
        <w:rPr>
          <w:rFonts w:ascii="Georgia" w:hAnsi="Georgia"/>
          <w:sz w:val="22"/>
          <w:szCs w:val="22"/>
        </w:rPr>
        <w:t xml:space="preserve"> je </w:t>
      </w:r>
      <w:r>
        <w:rPr>
          <w:rFonts w:ascii="Georgia" w:hAnsi="Georgia"/>
          <w:sz w:val="22"/>
          <w:szCs w:val="22"/>
        </w:rPr>
        <w:t xml:space="preserve">při plnění činností pro objednatele </w:t>
      </w:r>
      <w:r w:rsidRPr="00A20A38">
        <w:rPr>
          <w:rFonts w:ascii="Georgia" w:hAnsi="Georgia"/>
          <w:sz w:val="22"/>
          <w:szCs w:val="22"/>
        </w:rPr>
        <w:t xml:space="preserve">povinen </w:t>
      </w:r>
      <w:r>
        <w:rPr>
          <w:rFonts w:ascii="Georgia" w:hAnsi="Georgia"/>
          <w:sz w:val="22"/>
          <w:szCs w:val="22"/>
        </w:rPr>
        <w:t>řídit se</w:t>
      </w:r>
      <w:r w:rsidRPr="00A20A38">
        <w:rPr>
          <w:rFonts w:ascii="Georgia" w:hAnsi="Georgia"/>
          <w:sz w:val="22"/>
          <w:szCs w:val="22"/>
        </w:rPr>
        <w:t> bezpečnostními a protipožárními předpisy, ja</w:t>
      </w:r>
      <w:r>
        <w:rPr>
          <w:rFonts w:ascii="Georgia" w:hAnsi="Georgia"/>
          <w:sz w:val="22"/>
          <w:szCs w:val="22"/>
        </w:rPr>
        <w:t>kož i se směrnicemi platnými v</w:t>
      </w:r>
      <w:r>
        <w:rPr>
          <w:rFonts w:ascii="Georgia" w:hAnsi="Georgia"/>
          <w:sz w:val="22"/>
          <w:szCs w:val="22"/>
          <w:lang w:val="cs-CZ"/>
        </w:rPr>
        <w:t xml:space="preserve"> </w:t>
      </w:r>
      <w:proofErr w:type="spellStart"/>
      <w:r w:rsidRPr="00A20A38">
        <w:rPr>
          <w:rFonts w:ascii="Georgia" w:hAnsi="Georgia"/>
          <w:sz w:val="22"/>
          <w:szCs w:val="22"/>
        </w:rPr>
        <w:t>CzT</w:t>
      </w:r>
      <w:proofErr w:type="spellEnd"/>
      <w:r w:rsidRPr="00A20A38">
        <w:rPr>
          <w:rFonts w:ascii="Georgia" w:hAnsi="Georgia"/>
          <w:sz w:val="22"/>
          <w:szCs w:val="22"/>
        </w:rPr>
        <w:t>.</w:t>
      </w:r>
    </w:p>
    <w:p w:rsidR="005F78A7" w:rsidRPr="00425D0B" w:rsidRDefault="005F78A7" w:rsidP="005F78A7">
      <w:pPr>
        <w:pStyle w:val="Textnadpis1"/>
        <w:numPr>
          <w:ilvl w:val="0"/>
          <w:numId w:val="3"/>
        </w:numPr>
        <w:spacing w:before="480" w:after="240"/>
        <w:jc w:val="center"/>
        <w:rPr>
          <w:rFonts w:ascii="Georgia" w:hAnsi="Georgia" w:cs="Arial"/>
          <w:sz w:val="22"/>
          <w:szCs w:val="22"/>
        </w:rPr>
      </w:pPr>
      <w:bookmarkStart w:id="50" w:name="_Toc153595137"/>
      <w:bookmarkStart w:id="51" w:name="_Toc153797533"/>
      <w:bookmarkStart w:id="52" w:name="_Toc153797652"/>
      <w:bookmarkStart w:id="53" w:name="_Toc153808369"/>
      <w:bookmarkStart w:id="54" w:name="_Toc153941143"/>
      <w:bookmarkStart w:id="55" w:name="_Toc153941288"/>
      <w:bookmarkStart w:id="56" w:name="_Toc154462845"/>
      <w:bookmarkStart w:id="57" w:name="_Toc163543477"/>
      <w:bookmarkStart w:id="58" w:name="_Toc164137948"/>
      <w:bookmarkStart w:id="59" w:name="_Toc202955380"/>
      <w:bookmarkStart w:id="60" w:name="_Toc203276579"/>
      <w:bookmarkStart w:id="61" w:name="_Toc203291566"/>
      <w:bookmarkStart w:id="62" w:name="_Toc203292586"/>
      <w:bookmarkStart w:id="63" w:name="_Toc203306975"/>
      <w:bookmarkStart w:id="64" w:name="_Toc204476143"/>
      <w:bookmarkStart w:id="65" w:name="_Toc235235102"/>
      <w:bookmarkStart w:id="66" w:name="_Toc238266053"/>
      <w:bookmarkStart w:id="67" w:name="_Toc240357472"/>
      <w:bookmarkStart w:id="68" w:name="_Toc240444508"/>
      <w:bookmarkStart w:id="69" w:name="_Toc240703974"/>
      <w:bookmarkStart w:id="70" w:name="_Toc240704348"/>
      <w:bookmarkStart w:id="71" w:name="_Toc240792065"/>
      <w:bookmarkStart w:id="72" w:name="_Toc240792925"/>
      <w:bookmarkStart w:id="73" w:name="_Toc241496089"/>
      <w:bookmarkStart w:id="74" w:name="_Toc241501190"/>
      <w:bookmarkStart w:id="75" w:name="_Toc241501587"/>
      <w:bookmarkStart w:id="76" w:name="_Toc241657904"/>
      <w:bookmarkStart w:id="77" w:name="_Toc243380727"/>
      <w:bookmarkStart w:id="78" w:name="_Toc274231384"/>
      <w:bookmarkStart w:id="79" w:name="_Toc274234501"/>
      <w:r w:rsidRPr="00425D0B">
        <w:rPr>
          <w:rFonts w:ascii="Georgia" w:hAnsi="Georgia" w:cs="Arial"/>
          <w:sz w:val="22"/>
          <w:szCs w:val="22"/>
        </w:rPr>
        <w:t>Cena</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5F78A7" w:rsidRPr="007A3ABF" w:rsidRDefault="005F78A7" w:rsidP="005F78A7">
      <w:pPr>
        <w:pStyle w:val="TextnormlnslovanChar"/>
        <w:numPr>
          <w:ilvl w:val="1"/>
          <w:numId w:val="3"/>
        </w:numPr>
        <w:ind w:left="709" w:hanging="993"/>
        <w:jc w:val="both"/>
        <w:rPr>
          <w:rFonts w:ascii="Georgia" w:hAnsi="Georgia"/>
          <w:sz w:val="22"/>
          <w:szCs w:val="22"/>
        </w:rPr>
      </w:pPr>
      <w:bookmarkStart w:id="80" w:name="_Ref54767977"/>
      <w:r w:rsidRPr="00125874">
        <w:rPr>
          <w:rFonts w:ascii="Georgia" w:hAnsi="Georgia"/>
          <w:sz w:val="22"/>
          <w:szCs w:val="22"/>
        </w:rPr>
        <w:t>Cena</w:t>
      </w:r>
      <w:bookmarkEnd w:id="80"/>
      <w:r>
        <w:rPr>
          <w:rFonts w:ascii="Georgia" w:hAnsi="Georgia"/>
          <w:sz w:val="22"/>
          <w:szCs w:val="22"/>
        </w:rPr>
        <w:t xml:space="preserve"> za činnosti dle článku 2 této smlouvy činí </w:t>
      </w:r>
      <w:r w:rsidR="000B6A47" w:rsidRPr="000B6A47">
        <w:rPr>
          <w:sz w:val="22"/>
          <w:szCs w:val="22"/>
          <w:lang w:val="cs-CZ"/>
        </w:rPr>
        <w:t>190</w:t>
      </w:r>
      <w:r w:rsidRPr="002E7133">
        <w:rPr>
          <w:rFonts w:ascii="Georgia" w:hAnsi="Georgia"/>
          <w:b/>
          <w:sz w:val="22"/>
          <w:szCs w:val="22"/>
          <w:lang w:val="cs-CZ"/>
        </w:rPr>
        <w:t xml:space="preserve"> </w:t>
      </w:r>
      <w:r>
        <w:rPr>
          <w:rFonts w:ascii="Georgia" w:hAnsi="Georgia"/>
          <w:sz w:val="22"/>
          <w:szCs w:val="22"/>
        </w:rPr>
        <w:t>Kč</w:t>
      </w:r>
      <w:r w:rsidRPr="00E77EAC">
        <w:rPr>
          <w:rFonts w:ascii="Georgia" w:hAnsi="Georgia"/>
          <w:sz w:val="22"/>
          <w:szCs w:val="22"/>
        </w:rPr>
        <w:t xml:space="preserve">/hod. bez DPH. </w:t>
      </w:r>
    </w:p>
    <w:p w:rsidR="005F78A7" w:rsidRPr="007A3ABF" w:rsidRDefault="005F78A7" w:rsidP="005F78A7">
      <w:pPr>
        <w:pStyle w:val="TextnormlnslovanChar"/>
        <w:numPr>
          <w:ilvl w:val="1"/>
          <w:numId w:val="3"/>
        </w:numPr>
        <w:ind w:left="709" w:hanging="993"/>
        <w:jc w:val="both"/>
        <w:rPr>
          <w:rFonts w:ascii="Georgia" w:hAnsi="Georgia"/>
          <w:sz w:val="22"/>
          <w:szCs w:val="22"/>
        </w:rPr>
      </w:pPr>
      <w:r w:rsidRPr="007A3ABF">
        <w:rPr>
          <w:rFonts w:ascii="Georgia" w:hAnsi="Georgia"/>
          <w:sz w:val="22"/>
          <w:szCs w:val="22"/>
        </w:rPr>
        <w:t>Přílohou každé faktury – daňového dokladu bude vždy přehled skutečně odpracovaného času včetně popisu poskytovaných služby.</w:t>
      </w:r>
    </w:p>
    <w:p w:rsidR="005F78A7" w:rsidRPr="00125874" w:rsidRDefault="005F78A7" w:rsidP="005F78A7">
      <w:pPr>
        <w:pStyle w:val="TextnormlnslovanChar"/>
        <w:numPr>
          <w:ilvl w:val="1"/>
          <w:numId w:val="3"/>
        </w:numPr>
        <w:ind w:left="709" w:hanging="993"/>
        <w:jc w:val="both"/>
        <w:rPr>
          <w:rFonts w:ascii="Georgia" w:hAnsi="Georgia"/>
          <w:sz w:val="22"/>
          <w:szCs w:val="22"/>
        </w:rPr>
      </w:pPr>
      <w:r w:rsidRPr="00125874">
        <w:rPr>
          <w:rFonts w:ascii="Georgia" w:hAnsi="Georgia"/>
          <w:sz w:val="22"/>
          <w:szCs w:val="22"/>
        </w:rPr>
        <w:t>Faktura se pro účely této smlouvy považuje za uhrazenou okamžikem odepsání fakturované částky z účtu objednatele ve prospěch účtu poskytovatele.</w:t>
      </w:r>
    </w:p>
    <w:p w:rsidR="005F78A7" w:rsidRPr="00125874" w:rsidRDefault="005F78A7" w:rsidP="005F78A7">
      <w:pPr>
        <w:pStyle w:val="TextnormlnslovanChar"/>
        <w:numPr>
          <w:ilvl w:val="1"/>
          <w:numId w:val="3"/>
        </w:numPr>
        <w:ind w:left="709" w:hanging="993"/>
        <w:jc w:val="both"/>
        <w:rPr>
          <w:rFonts w:ascii="Georgia" w:hAnsi="Georgia"/>
          <w:sz w:val="22"/>
          <w:szCs w:val="22"/>
        </w:rPr>
      </w:pPr>
      <w:r w:rsidRPr="00125874">
        <w:rPr>
          <w:rFonts w:ascii="Georgia" w:hAnsi="Georgia"/>
          <w:sz w:val="22"/>
          <w:szCs w:val="22"/>
        </w:rPr>
        <w:t>Platby budou probíhat výhradně v Kč a rovněž veškeré uvedené cenové údaje budou v Kč.</w:t>
      </w:r>
    </w:p>
    <w:p w:rsidR="005F78A7" w:rsidRDefault="005F78A7" w:rsidP="005F78A7">
      <w:pPr>
        <w:pStyle w:val="TextnormlnslovanChar"/>
        <w:numPr>
          <w:ilvl w:val="1"/>
          <w:numId w:val="3"/>
        </w:numPr>
        <w:ind w:left="709" w:hanging="993"/>
        <w:jc w:val="both"/>
        <w:rPr>
          <w:rFonts w:ascii="Georgia" w:hAnsi="Georgia"/>
          <w:sz w:val="22"/>
          <w:szCs w:val="22"/>
          <w:lang w:val="cs-CZ"/>
        </w:rPr>
      </w:pPr>
      <w:r w:rsidRPr="00125874">
        <w:rPr>
          <w:rFonts w:ascii="Georgia" w:hAnsi="Georgia"/>
          <w:sz w:val="22"/>
          <w:szCs w:val="22"/>
        </w:rPr>
        <w:t>Zálohy nejsou sjednány.</w:t>
      </w:r>
      <w:bookmarkStart w:id="81" w:name="_Toc203291568"/>
      <w:bookmarkStart w:id="82" w:name="_Toc203292588"/>
      <w:bookmarkStart w:id="83" w:name="_Toc203306977"/>
      <w:bookmarkStart w:id="84" w:name="_Toc204476145"/>
      <w:bookmarkStart w:id="85" w:name="_Toc235235104"/>
      <w:bookmarkStart w:id="86" w:name="_Toc238266055"/>
      <w:bookmarkStart w:id="87" w:name="_Toc240357474"/>
      <w:bookmarkStart w:id="88" w:name="_Toc240444510"/>
      <w:bookmarkStart w:id="89" w:name="_Toc240703976"/>
      <w:bookmarkStart w:id="90" w:name="_Toc240704350"/>
      <w:bookmarkStart w:id="91" w:name="_Toc240792067"/>
      <w:bookmarkStart w:id="92" w:name="_Toc240792927"/>
      <w:bookmarkStart w:id="93" w:name="_Toc241496091"/>
      <w:bookmarkStart w:id="94" w:name="_Toc241501192"/>
      <w:bookmarkStart w:id="95" w:name="_Toc241501589"/>
      <w:bookmarkStart w:id="96" w:name="_Toc241657906"/>
      <w:bookmarkStart w:id="97" w:name="_Toc243380729"/>
      <w:bookmarkStart w:id="98" w:name="_Toc274231386"/>
      <w:bookmarkStart w:id="99" w:name="_Toc274234503"/>
    </w:p>
    <w:p w:rsidR="005F78A7" w:rsidRPr="003532EC" w:rsidRDefault="005F78A7" w:rsidP="005F78A7">
      <w:pPr>
        <w:pStyle w:val="Text"/>
        <w:rPr>
          <w:lang w:eastAsia="x-none"/>
        </w:rPr>
      </w:pPr>
    </w:p>
    <w:p w:rsidR="005F78A7" w:rsidRPr="00670762" w:rsidRDefault="005F78A7" w:rsidP="005F78A7">
      <w:pPr>
        <w:pStyle w:val="TextnormlnslovanChar"/>
        <w:numPr>
          <w:ilvl w:val="1"/>
          <w:numId w:val="3"/>
        </w:numPr>
        <w:ind w:left="709" w:hanging="993"/>
        <w:jc w:val="both"/>
        <w:rPr>
          <w:rFonts w:ascii="Georgia" w:hAnsi="Georgia"/>
          <w:sz w:val="22"/>
          <w:szCs w:val="22"/>
          <w:lang w:val="cs-CZ"/>
        </w:rPr>
      </w:pPr>
      <w:r w:rsidRPr="00670762">
        <w:rPr>
          <w:rFonts w:ascii="Georgia" w:hAnsi="Georgia"/>
          <w:sz w:val="22"/>
          <w:szCs w:val="22"/>
          <w:shd w:val="clear" w:color="auto" w:fill="FFFFFF"/>
        </w:rPr>
        <w:t>Uhrazeny budou také skutečně vynaložené, p</w:t>
      </w:r>
      <w:r w:rsidRPr="00670762">
        <w:rPr>
          <w:rFonts w:ascii="Georgia" w:hAnsi="Georgia"/>
          <w:sz w:val="22"/>
          <w:szCs w:val="22"/>
          <w:shd w:val="clear" w:color="auto" w:fill="FFFFFF"/>
          <w:lang w:val="cs-CZ"/>
        </w:rPr>
        <w:t>rokazatelné</w:t>
      </w:r>
      <w:r w:rsidRPr="00670762">
        <w:rPr>
          <w:rFonts w:ascii="Georgia" w:hAnsi="Georgia"/>
          <w:sz w:val="22"/>
          <w:szCs w:val="22"/>
          <w:shd w:val="clear" w:color="auto" w:fill="FFFFFF"/>
        </w:rPr>
        <w:t xml:space="preserve"> a řádně vyúčtované cestovní výdaje</w:t>
      </w:r>
      <w:r w:rsidRPr="00670762">
        <w:rPr>
          <w:rFonts w:ascii="Georgia" w:hAnsi="Georgia"/>
          <w:sz w:val="22"/>
          <w:szCs w:val="22"/>
          <w:shd w:val="clear" w:color="auto" w:fill="FFFFFF"/>
          <w:lang w:val="cs-CZ"/>
        </w:rPr>
        <w:t xml:space="preserve"> související s předmětem plnění</w:t>
      </w:r>
      <w:r w:rsidRPr="00670762">
        <w:rPr>
          <w:rFonts w:ascii="Georgia" w:hAnsi="Georgia"/>
          <w:sz w:val="22"/>
          <w:szCs w:val="22"/>
        </w:rPr>
        <w:t>.</w:t>
      </w:r>
      <w:r w:rsidRPr="00670762">
        <w:rPr>
          <w:rFonts w:ascii="Georgia" w:hAnsi="Georgia"/>
          <w:sz w:val="22"/>
          <w:szCs w:val="22"/>
          <w:shd w:val="clear" w:color="auto" w:fill="FFFFFF"/>
        </w:rPr>
        <w:t xml:space="preserve"> </w:t>
      </w:r>
      <w:r w:rsidRPr="00670762">
        <w:rPr>
          <w:rFonts w:ascii="Georgia" w:hAnsi="Georgia"/>
          <w:sz w:val="22"/>
          <w:szCs w:val="22"/>
          <w:shd w:val="clear" w:color="auto" w:fill="FFFFFF"/>
          <w:lang w:val="cs-CZ"/>
        </w:rPr>
        <w:t xml:space="preserve">Jmenované výdaje budou uhrazeny pouze za předpokladu, že byla Dodavateli předem schválena aktivita, se kterou vynaložené náklady souvisí. Aktivita musí být předem prokazatelně schválena buď ředitelkou agentury CzechTourism nebo ředitelkou odboru strategie marketingové komunikace nebo ředitelem odboru Finance a </w:t>
      </w:r>
      <w:proofErr w:type="spellStart"/>
      <w:r w:rsidRPr="00670762">
        <w:rPr>
          <w:rFonts w:ascii="Georgia" w:hAnsi="Georgia"/>
          <w:sz w:val="22"/>
          <w:szCs w:val="22"/>
          <w:shd w:val="clear" w:color="auto" w:fill="FFFFFF"/>
          <w:lang w:val="cs-CZ"/>
        </w:rPr>
        <w:t>facility</w:t>
      </w:r>
      <w:proofErr w:type="spellEnd"/>
      <w:r w:rsidRPr="00670762">
        <w:rPr>
          <w:rFonts w:ascii="Georgia" w:hAnsi="Georgia"/>
          <w:sz w:val="22"/>
          <w:szCs w:val="22"/>
          <w:shd w:val="clear" w:color="auto" w:fill="FFFFFF"/>
          <w:lang w:val="cs-CZ"/>
        </w:rPr>
        <w:t xml:space="preserve"> management. </w:t>
      </w:r>
      <w:r w:rsidRPr="00670762">
        <w:rPr>
          <w:rFonts w:ascii="Georgia" w:hAnsi="Georgia"/>
          <w:sz w:val="22"/>
          <w:szCs w:val="22"/>
          <w:shd w:val="clear" w:color="auto" w:fill="FFFFFF"/>
        </w:rPr>
        <w:t>Doklady k vyúčtování cestovních výdajů budou přílohou faktury</w:t>
      </w:r>
      <w:r w:rsidRPr="00670762">
        <w:rPr>
          <w:rFonts w:ascii="Georgia" w:hAnsi="Georgia"/>
          <w:sz w:val="22"/>
          <w:szCs w:val="22"/>
          <w:shd w:val="clear" w:color="auto" w:fill="FFFFFF"/>
          <w:lang w:val="cs-CZ"/>
        </w:rPr>
        <w:t>, na jejímž základě mají být výdaje uhrazeny</w:t>
      </w:r>
      <w:r w:rsidRPr="00670762">
        <w:rPr>
          <w:rFonts w:ascii="Georgia" w:hAnsi="Georgia"/>
          <w:sz w:val="22"/>
          <w:szCs w:val="22"/>
          <w:shd w:val="clear" w:color="auto" w:fill="FFFFFF"/>
        </w:rPr>
        <w:t xml:space="preserve">. </w:t>
      </w:r>
      <w:r w:rsidRPr="00670762">
        <w:rPr>
          <w:rFonts w:ascii="Georgia" w:hAnsi="Georgia"/>
          <w:sz w:val="22"/>
          <w:szCs w:val="22"/>
          <w:shd w:val="clear" w:color="auto" w:fill="FFFFFF"/>
          <w:lang w:val="cs-CZ"/>
        </w:rPr>
        <w:t>Tyto náklady budou hrazeny nad rámec hodnoty této smlouvy.</w:t>
      </w:r>
    </w:p>
    <w:p w:rsidR="005F78A7" w:rsidRPr="00C31B03" w:rsidRDefault="005F78A7" w:rsidP="005F78A7">
      <w:pPr>
        <w:pStyle w:val="TextnormlnslovanChar"/>
        <w:tabs>
          <w:tab w:val="clear" w:pos="170"/>
        </w:tabs>
        <w:ind w:left="709"/>
        <w:jc w:val="both"/>
        <w:rPr>
          <w:rFonts w:ascii="Georgia" w:hAnsi="Georgia"/>
          <w:sz w:val="22"/>
          <w:szCs w:val="22"/>
          <w:lang w:val="cs-CZ"/>
        </w:rPr>
      </w:pPr>
    </w:p>
    <w:p w:rsidR="005F78A7" w:rsidRDefault="005F78A7" w:rsidP="005F78A7">
      <w:pPr>
        <w:pStyle w:val="Text"/>
        <w:rPr>
          <w:lang w:eastAsia="x-none"/>
        </w:rPr>
      </w:pPr>
    </w:p>
    <w:p w:rsidR="005F78A7" w:rsidRPr="00FC70AE" w:rsidRDefault="005F78A7" w:rsidP="005F78A7">
      <w:pPr>
        <w:pStyle w:val="Text"/>
        <w:rPr>
          <w:lang w:eastAsia="x-none"/>
        </w:rPr>
      </w:pPr>
    </w:p>
    <w:p w:rsidR="005F78A7" w:rsidRPr="006C7825" w:rsidRDefault="005F78A7" w:rsidP="005F78A7">
      <w:pPr>
        <w:pStyle w:val="Textnadpis1"/>
        <w:numPr>
          <w:ilvl w:val="0"/>
          <w:numId w:val="3"/>
        </w:numPr>
        <w:spacing w:before="480" w:after="240"/>
        <w:jc w:val="center"/>
        <w:rPr>
          <w:rFonts w:ascii="Georgia" w:hAnsi="Georgia" w:cs="Arial"/>
          <w:sz w:val="22"/>
          <w:szCs w:val="22"/>
        </w:rPr>
      </w:pPr>
      <w:bookmarkStart w:id="100" w:name="_Toc203291570"/>
      <w:bookmarkStart w:id="101" w:name="_Toc203292590"/>
      <w:bookmarkStart w:id="102" w:name="_Toc203306979"/>
      <w:bookmarkStart w:id="103" w:name="_Toc204476147"/>
      <w:bookmarkStart w:id="104" w:name="_Toc235235106"/>
      <w:bookmarkStart w:id="105" w:name="_Toc238266057"/>
      <w:bookmarkStart w:id="106" w:name="_Toc240357476"/>
      <w:bookmarkStart w:id="107" w:name="_Toc240444512"/>
      <w:bookmarkStart w:id="108" w:name="_Toc240703978"/>
      <w:bookmarkStart w:id="109" w:name="_Toc240704352"/>
      <w:bookmarkStart w:id="110" w:name="_Toc240792069"/>
      <w:bookmarkStart w:id="111" w:name="_Toc240792929"/>
      <w:bookmarkStart w:id="112" w:name="_Toc241496093"/>
      <w:bookmarkStart w:id="113" w:name="_Toc241501194"/>
      <w:bookmarkStart w:id="114" w:name="_Toc241501591"/>
      <w:bookmarkStart w:id="115" w:name="_Toc241657908"/>
      <w:bookmarkStart w:id="116" w:name="_Toc243380731"/>
      <w:bookmarkStart w:id="117" w:name="_Toc274231388"/>
      <w:bookmarkStart w:id="118" w:name="_Toc274234505"/>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425D0B">
        <w:rPr>
          <w:rFonts w:ascii="Georgia" w:hAnsi="Georgia" w:cs="Arial"/>
          <w:sz w:val="22"/>
          <w:szCs w:val="22"/>
        </w:rPr>
        <w:lastRenderedPageBreak/>
        <w:t>Ostatní ujednání</w:t>
      </w:r>
      <w:bookmarkStart w:id="119" w:name="_Toc153595140"/>
      <w:bookmarkStart w:id="120" w:name="_Toc153797536"/>
      <w:bookmarkStart w:id="121" w:name="_Toc153797655"/>
      <w:bookmarkStart w:id="122" w:name="_Toc153808372"/>
      <w:bookmarkStart w:id="123" w:name="_Toc153941148"/>
      <w:bookmarkStart w:id="124" w:name="_Toc153941293"/>
      <w:bookmarkStart w:id="125" w:name="_Toc154462850"/>
      <w:bookmarkStart w:id="126" w:name="_Toc163543482"/>
      <w:bookmarkStart w:id="127" w:name="_Toc164137953"/>
      <w:bookmarkStart w:id="128" w:name="_Toc202955385"/>
      <w:bookmarkStart w:id="129" w:name="_Toc203276584"/>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5F78A7" w:rsidRPr="007A3ABF" w:rsidRDefault="005F78A7" w:rsidP="005F78A7">
      <w:pPr>
        <w:pStyle w:val="TextnormlnslovanChar"/>
        <w:numPr>
          <w:ilvl w:val="1"/>
          <w:numId w:val="3"/>
        </w:numPr>
        <w:ind w:left="709" w:hanging="993"/>
        <w:jc w:val="both"/>
        <w:rPr>
          <w:rFonts w:ascii="Georgia" w:hAnsi="Georgia"/>
          <w:color w:val="000000"/>
          <w:sz w:val="22"/>
          <w:szCs w:val="22"/>
          <w:lang w:val="cs-CZ"/>
        </w:rPr>
      </w:pPr>
      <w:r w:rsidRPr="007A3ABF">
        <w:rPr>
          <w:rFonts w:ascii="Georgia" w:hAnsi="Georgia"/>
          <w:color w:val="000000"/>
          <w:sz w:val="22"/>
          <w:szCs w:val="22"/>
        </w:rPr>
        <w:t xml:space="preserve">Výstupy z poskytnutého plnění, které vzniknou v průběhu a v souvislosti </w:t>
      </w:r>
      <w:r w:rsidRPr="007A3ABF">
        <w:rPr>
          <w:rFonts w:ascii="Georgia" w:hAnsi="Georgia"/>
          <w:color w:val="000000"/>
          <w:sz w:val="22"/>
          <w:szCs w:val="22"/>
        </w:rPr>
        <w:br/>
        <w:t xml:space="preserve">s poskytnutím předmětu této smlouvy, se stávají okamžikem jejich předání </w:t>
      </w:r>
      <w:r w:rsidRPr="007A3ABF">
        <w:rPr>
          <w:rFonts w:ascii="Georgia" w:hAnsi="Georgia"/>
          <w:color w:val="000000"/>
          <w:sz w:val="22"/>
          <w:szCs w:val="22"/>
        </w:rPr>
        <w:br/>
        <w:t>a převzetí objednatelem jeho výlučným vlastnictvím. Dodavatel není oprávněn poskytnout žádný z těchto výstupů třetí osobě bez předchozího písemného souhlasu objednatele.</w:t>
      </w:r>
    </w:p>
    <w:p w:rsidR="005F78A7" w:rsidRPr="004906D6" w:rsidRDefault="005F78A7" w:rsidP="005F78A7">
      <w:pPr>
        <w:pStyle w:val="TextnormlnslovanChar"/>
        <w:numPr>
          <w:ilvl w:val="1"/>
          <w:numId w:val="3"/>
        </w:numPr>
        <w:ind w:left="709" w:hanging="993"/>
        <w:jc w:val="both"/>
        <w:rPr>
          <w:color w:val="000000"/>
          <w:lang w:val="cs-CZ"/>
        </w:rPr>
      </w:pPr>
      <w:r w:rsidRPr="00370256">
        <w:rPr>
          <w:rFonts w:ascii="Georgia" w:hAnsi="Georgia"/>
          <w:sz w:val="22"/>
          <w:szCs w:val="22"/>
        </w:rPr>
        <w:t>Tato smlouva nabývá platnosti dnem jejího podpisu oběma smluvními stranami a účinnosti dnem jejího zveřejnění v registru smluv.</w:t>
      </w:r>
    </w:p>
    <w:p w:rsidR="005F78A7" w:rsidRPr="00846790" w:rsidRDefault="005F78A7" w:rsidP="005F78A7">
      <w:pPr>
        <w:pStyle w:val="TextnormlnslovanChar"/>
        <w:numPr>
          <w:ilvl w:val="1"/>
          <w:numId w:val="3"/>
        </w:numPr>
        <w:ind w:left="709" w:hanging="993"/>
        <w:jc w:val="both"/>
        <w:rPr>
          <w:color w:val="000000"/>
          <w:lang w:val="cs-CZ"/>
        </w:rPr>
      </w:pPr>
      <w:r w:rsidRPr="00370256">
        <w:rPr>
          <w:rFonts w:ascii="Georgia" w:hAnsi="Georgia"/>
          <w:sz w:val="22"/>
          <w:szCs w:val="22"/>
        </w:rPr>
        <w:t>Tato smlouva může být písemně vypovězena kteroukoli ze smluvních stran bez udán</w:t>
      </w:r>
      <w:r>
        <w:rPr>
          <w:rFonts w:ascii="Georgia" w:hAnsi="Georgia"/>
          <w:sz w:val="22"/>
          <w:szCs w:val="22"/>
        </w:rPr>
        <w:t xml:space="preserve">í důvodu. Výpovědní lhůta činí </w:t>
      </w:r>
      <w:r>
        <w:rPr>
          <w:rFonts w:ascii="Georgia" w:hAnsi="Georgia"/>
          <w:sz w:val="22"/>
          <w:szCs w:val="22"/>
          <w:lang w:val="cs-CZ"/>
        </w:rPr>
        <w:t>1</w:t>
      </w:r>
      <w:r>
        <w:rPr>
          <w:rFonts w:ascii="Georgia" w:hAnsi="Georgia"/>
          <w:sz w:val="22"/>
          <w:szCs w:val="22"/>
        </w:rPr>
        <w:t xml:space="preserve"> měsíc</w:t>
      </w:r>
      <w:r w:rsidRPr="00370256">
        <w:rPr>
          <w:rFonts w:ascii="Georgia" w:hAnsi="Georgia"/>
          <w:sz w:val="22"/>
          <w:szCs w:val="22"/>
        </w:rPr>
        <w:t xml:space="preserve"> a začíná běžet od 1. dne měsíce následujícího po měsíci, kdy </w:t>
      </w:r>
      <w:r w:rsidRPr="004906D6">
        <w:rPr>
          <w:rFonts w:ascii="Georgia" w:hAnsi="Georgia"/>
          <w:sz w:val="22"/>
          <w:szCs w:val="22"/>
        </w:rPr>
        <w:t>byla doručena písemná výpověď jedné ze smluvních stran.</w:t>
      </w:r>
    </w:p>
    <w:p w:rsidR="005F78A7" w:rsidRPr="00846790" w:rsidRDefault="005F78A7" w:rsidP="005F78A7">
      <w:pPr>
        <w:pStyle w:val="TextnormlnslovanChar"/>
        <w:numPr>
          <w:ilvl w:val="1"/>
          <w:numId w:val="3"/>
        </w:numPr>
        <w:ind w:left="709" w:hanging="993"/>
        <w:jc w:val="both"/>
        <w:rPr>
          <w:rFonts w:ascii="Georgia" w:hAnsi="Georgia"/>
          <w:sz w:val="22"/>
          <w:szCs w:val="22"/>
        </w:rPr>
      </w:pPr>
      <w:r w:rsidRPr="00846790">
        <w:rPr>
          <w:rFonts w:ascii="Georgia" w:hAnsi="Georgia"/>
          <w:sz w:val="22"/>
          <w:szCs w:val="22"/>
        </w:rPr>
        <w:t>Skutečnosti uvedené v této Smlouvě nebudou Smluvními stranami považovány za obchodní tajemství ve smyslu ustanovení § 504 občanského zákoníku.  Považuje-li Zhotovitel některé skutečnosti uvedené v této smlouvě za obchodní tajemství, uvede tyto skutečnosti jako přílohu této smlouvy. Objednatel upozorňuje, že cena za plnění dle této smlouvy nemůže být v souladu s § 5 odst. 6 zákona o registru smluv č. 340/2015 Sb. obchodním tajemstvím.</w:t>
      </w:r>
    </w:p>
    <w:p w:rsidR="005F78A7" w:rsidRPr="00425D0B" w:rsidRDefault="005F78A7" w:rsidP="005F78A7">
      <w:pPr>
        <w:pStyle w:val="Textnadpis1"/>
        <w:numPr>
          <w:ilvl w:val="0"/>
          <w:numId w:val="3"/>
        </w:numPr>
        <w:spacing w:before="480" w:after="240"/>
        <w:jc w:val="center"/>
        <w:rPr>
          <w:rFonts w:ascii="Georgia" w:hAnsi="Georgia" w:cs="Arial"/>
          <w:sz w:val="22"/>
          <w:szCs w:val="22"/>
        </w:rPr>
      </w:pPr>
      <w:bookmarkStart w:id="130" w:name="_Toc238266058"/>
      <w:bookmarkStart w:id="131" w:name="_Toc240357477"/>
      <w:bookmarkStart w:id="132" w:name="_Toc240444513"/>
      <w:bookmarkStart w:id="133" w:name="_Toc240703979"/>
      <w:bookmarkStart w:id="134" w:name="_Toc240704353"/>
      <w:bookmarkStart w:id="135" w:name="_Toc240792070"/>
      <w:bookmarkStart w:id="136" w:name="_Toc240792930"/>
      <w:bookmarkStart w:id="137" w:name="_Toc241496094"/>
      <w:bookmarkStart w:id="138" w:name="_Toc241501195"/>
      <w:bookmarkStart w:id="139" w:name="_Toc241501592"/>
      <w:bookmarkStart w:id="140" w:name="_Toc241657909"/>
      <w:bookmarkStart w:id="141" w:name="_Toc243380732"/>
      <w:bookmarkStart w:id="142" w:name="_Toc274231389"/>
      <w:bookmarkStart w:id="143" w:name="_Toc274234506"/>
      <w:r w:rsidRPr="00425D0B">
        <w:rPr>
          <w:rFonts w:ascii="Georgia" w:hAnsi="Georgia" w:cs="Arial"/>
          <w:sz w:val="22"/>
          <w:szCs w:val="22"/>
        </w:rPr>
        <w:t>Ochrana důvěrných informací</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5F78A7" w:rsidRPr="00846790" w:rsidRDefault="005F78A7" w:rsidP="005F78A7">
      <w:pPr>
        <w:pStyle w:val="TextnormlnslovanChar"/>
        <w:numPr>
          <w:ilvl w:val="1"/>
          <w:numId w:val="3"/>
        </w:numPr>
        <w:ind w:left="709" w:hanging="993"/>
        <w:jc w:val="both"/>
        <w:rPr>
          <w:rFonts w:ascii="Georgia" w:hAnsi="Georgia"/>
          <w:sz w:val="22"/>
          <w:szCs w:val="22"/>
        </w:rPr>
      </w:pPr>
      <w:r w:rsidRPr="00425D0B">
        <w:rPr>
          <w:rFonts w:ascii="Georgia" w:hAnsi="Georgia"/>
          <w:sz w:val="22"/>
          <w:szCs w:val="22"/>
        </w:rPr>
        <w:t>Smluvní strany sjednávají, že za důvěrné informace se považují veškeré informace o skutečnostech týkajících se smluvních stran a jejich činnosti, jejichž zveřejnění by se mohlo jakýmkoli způsobem dotknout jejich oprávněných zájmů nebo jejich dobrého jména, získané v souvislosti s plněním této smlouvy v jakékoli formě, s výjimkou informací všeobecně známých. Za</w:t>
      </w:r>
      <w:r>
        <w:rPr>
          <w:rFonts w:ascii="Georgia" w:hAnsi="Georgia"/>
          <w:sz w:val="22"/>
          <w:szCs w:val="22"/>
        </w:rPr>
        <w:t xml:space="preserve"> důvěrné informace se považují </w:t>
      </w:r>
      <w:r w:rsidRPr="00425D0B">
        <w:rPr>
          <w:rFonts w:ascii="Georgia" w:hAnsi="Georgia"/>
          <w:sz w:val="22"/>
          <w:szCs w:val="22"/>
        </w:rPr>
        <w:t>i veškeré obchodní a technické informace, které byly jednou ze smluvních stran sděleny jiné smluvní straně a jsou předmětem obchodního tajemství.</w:t>
      </w:r>
    </w:p>
    <w:p w:rsidR="005F78A7" w:rsidRPr="00846790" w:rsidRDefault="005F78A7" w:rsidP="005F78A7">
      <w:pPr>
        <w:pStyle w:val="TextnormlnslovanChar"/>
        <w:numPr>
          <w:ilvl w:val="1"/>
          <w:numId w:val="3"/>
        </w:numPr>
        <w:ind w:left="709" w:hanging="993"/>
        <w:jc w:val="both"/>
        <w:rPr>
          <w:rFonts w:ascii="Georgia" w:hAnsi="Georgia"/>
          <w:sz w:val="22"/>
          <w:szCs w:val="22"/>
        </w:rPr>
      </w:pPr>
      <w:r w:rsidRPr="00846790">
        <w:rPr>
          <w:rFonts w:ascii="Georgia" w:hAnsi="Georgia"/>
          <w:sz w:val="22"/>
          <w:szCs w:val="22"/>
        </w:rPr>
        <w:t xml:space="preserve">Obě smluvní strany se zavazují, že budou zachovávat mlčenlivost o všech důvěrných informacích, o nichž se dozví v souvislosti s plněním této smlouvy, a to po dobu účinnosti této smlouvy a dále po dobu 3 let po ukončení této plnění </w:t>
      </w:r>
      <w:r w:rsidRPr="00846790">
        <w:rPr>
          <w:rFonts w:ascii="Georgia" w:hAnsi="Georgia"/>
          <w:sz w:val="22"/>
          <w:szCs w:val="22"/>
        </w:rPr>
        <w:br/>
        <w:t xml:space="preserve">dle této smlouvy, pokud se důvěrné informace nestanou veřejně známými </w:t>
      </w:r>
      <w:r w:rsidRPr="00846790">
        <w:rPr>
          <w:rFonts w:ascii="Georgia" w:hAnsi="Georgia"/>
          <w:sz w:val="22"/>
          <w:szCs w:val="22"/>
        </w:rPr>
        <w:br/>
        <w:t>bez zavinění druhé strany.</w:t>
      </w:r>
    </w:p>
    <w:p w:rsidR="005F78A7" w:rsidRPr="00846790" w:rsidRDefault="005F78A7" w:rsidP="005F78A7">
      <w:pPr>
        <w:pStyle w:val="TextnormlnslovanChar"/>
        <w:numPr>
          <w:ilvl w:val="1"/>
          <w:numId w:val="3"/>
        </w:numPr>
        <w:ind w:left="709" w:hanging="993"/>
        <w:jc w:val="both"/>
        <w:rPr>
          <w:rFonts w:ascii="Georgia" w:hAnsi="Georgia"/>
          <w:sz w:val="22"/>
          <w:szCs w:val="22"/>
        </w:rPr>
      </w:pPr>
      <w:r w:rsidRPr="00846790">
        <w:rPr>
          <w:rFonts w:ascii="Georgia" w:hAnsi="Georgia"/>
          <w:sz w:val="22"/>
          <w:szCs w:val="22"/>
        </w:rPr>
        <w:t xml:space="preserve">Smluvní strany se zavazují, že důvěrné informace nepoužijí k jiným účelům než k plnění dle této smlouvy a v souladu s platnými a účinnými právními předpisy, a že budou zajišťovat jejich ochranu přiměřeným způsobem. V případě, že </w:t>
      </w:r>
      <w:r>
        <w:rPr>
          <w:rFonts w:ascii="Georgia" w:hAnsi="Georgia"/>
          <w:sz w:val="22"/>
          <w:szCs w:val="22"/>
          <w:lang w:val="cs-CZ"/>
        </w:rPr>
        <w:t xml:space="preserve">Dodavatel </w:t>
      </w:r>
      <w:r w:rsidRPr="00846790">
        <w:rPr>
          <w:rFonts w:ascii="Georgia" w:hAnsi="Georgia"/>
          <w:sz w:val="22"/>
          <w:szCs w:val="22"/>
        </w:rPr>
        <w:t>využije k realizaci plnění smlouvy třetí stranu, pak odpovídá za takové plnění při ochraně důvěrných informací, jako by plnil sám.</w:t>
      </w:r>
    </w:p>
    <w:p w:rsidR="005F78A7" w:rsidRPr="00846790" w:rsidRDefault="005F78A7" w:rsidP="005F78A7">
      <w:pPr>
        <w:pStyle w:val="TextnormlnslovanChar"/>
        <w:numPr>
          <w:ilvl w:val="1"/>
          <w:numId w:val="3"/>
        </w:numPr>
        <w:ind w:left="709" w:hanging="993"/>
        <w:jc w:val="both"/>
        <w:rPr>
          <w:rFonts w:ascii="Georgia" w:hAnsi="Georgia"/>
          <w:sz w:val="22"/>
          <w:szCs w:val="22"/>
        </w:rPr>
      </w:pPr>
      <w:r w:rsidRPr="00846790">
        <w:rPr>
          <w:rFonts w:ascii="Georgia" w:hAnsi="Georgia"/>
          <w:sz w:val="22"/>
          <w:szCs w:val="22"/>
        </w:rPr>
        <w:t>Dodavatel je oprávněn po předání a převzetí celého předmětu této smlouvy užít obecnou informaci o plnění dle této smlouvy jako referenci. Se souhlasem objednatele může obsah reference dohodnutým způsobem rozšířit.</w:t>
      </w:r>
    </w:p>
    <w:p w:rsidR="005F78A7" w:rsidRDefault="005F78A7" w:rsidP="005F78A7">
      <w:pPr>
        <w:pStyle w:val="TextnormlnslovanChar"/>
        <w:numPr>
          <w:ilvl w:val="1"/>
          <w:numId w:val="3"/>
        </w:numPr>
        <w:ind w:left="709" w:hanging="993"/>
        <w:jc w:val="both"/>
        <w:rPr>
          <w:rFonts w:ascii="Georgia" w:hAnsi="Georgia"/>
          <w:sz w:val="22"/>
          <w:szCs w:val="22"/>
          <w:lang w:val="cs-CZ"/>
        </w:rPr>
      </w:pPr>
      <w:r w:rsidRPr="00846790">
        <w:rPr>
          <w:rFonts w:ascii="Georgia" w:hAnsi="Georgia"/>
          <w:sz w:val="22"/>
          <w:szCs w:val="22"/>
        </w:rPr>
        <w:t>Dodavatel se zavazuje během plnění předmětu této smlouvy i po jejím ukončení zachovávat mlčenlivost o všech skutečnostech, o kterých se dozví v souvislosti s plněním předmětu této smlouvy.</w:t>
      </w:r>
    </w:p>
    <w:p w:rsidR="005F78A7" w:rsidRDefault="005F78A7" w:rsidP="005F78A7">
      <w:pPr>
        <w:pStyle w:val="Textnadpis1"/>
        <w:numPr>
          <w:ilvl w:val="0"/>
          <w:numId w:val="3"/>
        </w:numPr>
        <w:spacing w:before="480" w:after="240"/>
        <w:jc w:val="center"/>
        <w:rPr>
          <w:rFonts w:ascii="Georgia" w:hAnsi="Georgia" w:cs="Arial"/>
          <w:sz w:val="22"/>
          <w:szCs w:val="22"/>
        </w:rPr>
      </w:pPr>
      <w:r>
        <w:rPr>
          <w:rFonts w:ascii="Georgia" w:hAnsi="Georgia" w:cs="Arial"/>
          <w:sz w:val="22"/>
          <w:szCs w:val="22"/>
        </w:rPr>
        <w:t>Autorská a vlastnická práva</w:t>
      </w:r>
    </w:p>
    <w:p w:rsidR="005F78A7" w:rsidRPr="00846790" w:rsidRDefault="005F78A7" w:rsidP="005F78A7">
      <w:pPr>
        <w:pStyle w:val="TextnormlnslovanChar"/>
        <w:numPr>
          <w:ilvl w:val="1"/>
          <w:numId w:val="3"/>
        </w:numPr>
        <w:ind w:left="709" w:hanging="993"/>
        <w:jc w:val="both"/>
        <w:rPr>
          <w:rFonts w:ascii="Georgia" w:hAnsi="Georgia"/>
          <w:sz w:val="22"/>
          <w:szCs w:val="22"/>
        </w:rPr>
      </w:pPr>
      <w:r>
        <w:rPr>
          <w:rFonts w:ascii="Georgia" w:hAnsi="Georgia"/>
          <w:sz w:val="22"/>
          <w:szCs w:val="22"/>
        </w:rPr>
        <w:t xml:space="preserve">V případě, že </w:t>
      </w:r>
      <w:r>
        <w:rPr>
          <w:rFonts w:ascii="Georgia" w:hAnsi="Georgia"/>
          <w:sz w:val="22"/>
          <w:szCs w:val="22"/>
          <w:lang w:val="cs-CZ"/>
        </w:rPr>
        <w:t>Dodavatel</w:t>
      </w:r>
      <w:r w:rsidRPr="00425D0B">
        <w:rPr>
          <w:rFonts w:ascii="Georgia" w:hAnsi="Georgia"/>
          <w:sz w:val="22"/>
          <w:szCs w:val="22"/>
        </w:rPr>
        <w:t xml:space="preserve"> v rámci plnění této smlouvy vytvoří dílo, které bude dílem podléhajícím ochraně podle zákona č. 121/2000 Sb., o právu autorském, </w:t>
      </w:r>
      <w:r w:rsidRPr="00425D0B">
        <w:rPr>
          <w:rFonts w:ascii="Georgia" w:hAnsi="Georgia"/>
          <w:sz w:val="22"/>
          <w:szCs w:val="22"/>
        </w:rPr>
        <w:br/>
        <w:t xml:space="preserve">o právech souvisejících s právem autorským a o změně některých zákonů (autorský zákon), ve znění pozdějších předpisů, takto vytvořené dílo bude považováno za dílo zhotovené na objednávku a bude považováno za kolektivní </w:t>
      </w:r>
      <w:r w:rsidRPr="00425D0B">
        <w:rPr>
          <w:rFonts w:ascii="Georgia" w:hAnsi="Georgia"/>
          <w:sz w:val="22"/>
          <w:szCs w:val="22"/>
        </w:rPr>
        <w:lastRenderedPageBreak/>
        <w:t>autorské dílo zástupců</w:t>
      </w:r>
      <w:r>
        <w:rPr>
          <w:rFonts w:ascii="Georgia" w:hAnsi="Georgia"/>
          <w:sz w:val="22"/>
          <w:szCs w:val="22"/>
          <w:lang w:val="cs-CZ"/>
        </w:rPr>
        <w:t xml:space="preserve"> Dodavatele</w:t>
      </w:r>
      <w:r w:rsidRPr="00425D0B">
        <w:rPr>
          <w:rFonts w:ascii="Georgia" w:hAnsi="Georgia"/>
          <w:sz w:val="22"/>
          <w:szCs w:val="22"/>
        </w:rPr>
        <w:t>, kteří jej vytvořili ke splnění svých povinností vyplývajících ze vztahu k poskytovateli. V souladu s autorským zákonem bude objednatel dnem úplného zaplacení ceny za celý předmět této smlouvy oprávněn dílo užívat, a to výhradně pro své potřeby.</w:t>
      </w:r>
    </w:p>
    <w:p w:rsidR="005F78A7" w:rsidRPr="00846790" w:rsidRDefault="005F78A7" w:rsidP="005F78A7">
      <w:pPr>
        <w:pStyle w:val="TextnormlnslovanChar"/>
        <w:numPr>
          <w:ilvl w:val="1"/>
          <w:numId w:val="3"/>
        </w:numPr>
        <w:ind w:left="709" w:hanging="993"/>
        <w:jc w:val="both"/>
        <w:rPr>
          <w:rFonts w:ascii="Georgia" w:hAnsi="Georgia"/>
          <w:sz w:val="22"/>
          <w:szCs w:val="22"/>
        </w:rPr>
      </w:pPr>
      <w:r w:rsidRPr="00846790">
        <w:rPr>
          <w:rFonts w:ascii="Georgia" w:hAnsi="Georgia"/>
          <w:sz w:val="22"/>
          <w:szCs w:val="22"/>
        </w:rPr>
        <w:t>Výstupy z  plnění poskytnutého dle této smlouvy nebo v souvislosti s ní se stávají okamžikem jejich předání a převzetí objednatelem jeho výlučným vlastnictvím.</w:t>
      </w:r>
    </w:p>
    <w:p w:rsidR="005F78A7" w:rsidRPr="00846790" w:rsidRDefault="005F78A7" w:rsidP="005F78A7">
      <w:pPr>
        <w:pStyle w:val="TextnormlnslovanChar"/>
        <w:numPr>
          <w:ilvl w:val="1"/>
          <w:numId w:val="3"/>
        </w:numPr>
        <w:ind w:left="709" w:hanging="993"/>
        <w:jc w:val="both"/>
        <w:rPr>
          <w:rFonts w:ascii="Georgia" w:hAnsi="Georgia"/>
          <w:sz w:val="22"/>
          <w:szCs w:val="22"/>
        </w:rPr>
      </w:pPr>
      <w:r w:rsidRPr="00846790">
        <w:rPr>
          <w:rFonts w:ascii="Georgia" w:hAnsi="Georgia"/>
          <w:sz w:val="22"/>
          <w:szCs w:val="22"/>
        </w:rPr>
        <w:t xml:space="preserve">Poskytovatel není oprávněn poskytnout žádný z  výstupů plnění dle této smlouvy třetí osobě bez předchozího písemného souhlasu objednatele. </w:t>
      </w:r>
    </w:p>
    <w:p w:rsidR="005F78A7" w:rsidRPr="00425D0B" w:rsidRDefault="005F78A7" w:rsidP="005F78A7">
      <w:pPr>
        <w:pStyle w:val="Textnadpis1"/>
        <w:numPr>
          <w:ilvl w:val="0"/>
          <w:numId w:val="3"/>
        </w:numPr>
        <w:spacing w:before="480" w:after="240"/>
        <w:jc w:val="center"/>
        <w:rPr>
          <w:rFonts w:ascii="Georgia" w:hAnsi="Georgia" w:cs="Arial"/>
          <w:sz w:val="22"/>
          <w:szCs w:val="22"/>
        </w:rPr>
      </w:pPr>
      <w:bookmarkStart w:id="144" w:name="_Toc238266061"/>
      <w:bookmarkStart w:id="145" w:name="_Toc240357480"/>
      <w:bookmarkStart w:id="146" w:name="_Toc240444516"/>
      <w:bookmarkStart w:id="147" w:name="_Toc240703982"/>
      <w:bookmarkStart w:id="148" w:name="_Toc240704356"/>
      <w:bookmarkStart w:id="149" w:name="_Toc240792073"/>
      <w:bookmarkStart w:id="150" w:name="_Toc240792933"/>
      <w:bookmarkStart w:id="151" w:name="_Toc241496097"/>
      <w:bookmarkStart w:id="152" w:name="_Toc241501198"/>
      <w:bookmarkStart w:id="153" w:name="_Toc241501595"/>
      <w:bookmarkStart w:id="154" w:name="_Toc241657912"/>
      <w:bookmarkStart w:id="155" w:name="_Toc243380735"/>
      <w:bookmarkStart w:id="156" w:name="_Toc274231391"/>
      <w:bookmarkStart w:id="157" w:name="_Toc274234508"/>
      <w:r w:rsidRPr="00425D0B">
        <w:rPr>
          <w:rFonts w:ascii="Georgia" w:hAnsi="Georgia" w:cs="Arial"/>
          <w:sz w:val="22"/>
          <w:szCs w:val="22"/>
        </w:rPr>
        <w:t>Odpovědnost za škodu</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rsidR="005F78A7" w:rsidRPr="00846790" w:rsidRDefault="005F78A7" w:rsidP="005F78A7">
      <w:pPr>
        <w:pStyle w:val="TextnormlnslovanChar"/>
        <w:numPr>
          <w:ilvl w:val="1"/>
          <w:numId w:val="3"/>
        </w:numPr>
        <w:ind w:left="709" w:hanging="993"/>
        <w:jc w:val="both"/>
        <w:rPr>
          <w:rFonts w:ascii="Georgia" w:hAnsi="Georgia"/>
          <w:bCs w:val="0"/>
          <w:sz w:val="22"/>
          <w:szCs w:val="22"/>
        </w:rPr>
      </w:pPr>
      <w:r w:rsidRPr="00425D0B">
        <w:rPr>
          <w:rFonts w:ascii="Georgia" w:hAnsi="Georgia"/>
          <w:sz w:val="22"/>
          <w:szCs w:val="22"/>
        </w:rPr>
        <w:t>Každá ze smluvních stran nese odpovědnost za způsobenou škodu či jinou újmu v souladu s platnými a účinnými právními předpisy a touto smlouvou. Smluvní strany se zavazují vyvíjet maximální úsilí k předchá</w:t>
      </w:r>
      <w:r>
        <w:rPr>
          <w:rFonts w:ascii="Georgia" w:hAnsi="Georgia"/>
          <w:sz w:val="22"/>
          <w:szCs w:val="22"/>
        </w:rPr>
        <w:t xml:space="preserve">zení vzniku škody či jiné újmy </w:t>
      </w:r>
      <w:r w:rsidRPr="00425D0B">
        <w:rPr>
          <w:rFonts w:ascii="Georgia" w:hAnsi="Georgia"/>
          <w:sz w:val="22"/>
          <w:szCs w:val="22"/>
        </w:rPr>
        <w:t>a k případné minimalizaci vzniklé škody či jiné újmy.</w:t>
      </w:r>
    </w:p>
    <w:p w:rsidR="005F78A7" w:rsidRDefault="005F78A7" w:rsidP="005F78A7">
      <w:pPr>
        <w:pStyle w:val="TextnormlnslovanChar"/>
        <w:numPr>
          <w:ilvl w:val="1"/>
          <w:numId w:val="3"/>
        </w:numPr>
        <w:ind w:left="709" w:hanging="993"/>
        <w:jc w:val="both"/>
        <w:rPr>
          <w:rFonts w:ascii="Georgia" w:hAnsi="Georgia"/>
          <w:sz w:val="22"/>
          <w:szCs w:val="22"/>
          <w:lang w:val="cs-CZ"/>
        </w:rPr>
      </w:pPr>
      <w:r w:rsidRPr="00846790">
        <w:rPr>
          <w:rFonts w:ascii="Georgia" w:hAnsi="Georgia"/>
          <w:sz w:val="22"/>
          <w:szCs w:val="22"/>
        </w:rPr>
        <w:t xml:space="preserve">Na odpovědnost smluvních stran za škodu či jinou újmu se vztahují ustanovení platných a účinných právních předpisů, zejména občanského zákoníku. Smluvní strany se zavazují upozornit druhou smluvní stranu bez zbytečného odkladu na vzniklé okolnosti vylučující odpovědnost bránící řádnému plnění této smlouvy. Smluvní strany se zavazují vyvíjet maximální úsilí k odvrácení </w:t>
      </w:r>
      <w:r w:rsidRPr="00846790">
        <w:rPr>
          <w:rFonts w:ascii="Georgia" w:hAnsi="Georgia"/>
          <w:sz w:val="22"/>
          <w:szCs w:val="22"/>
        </w:rPr>
        <w:br/>
        <w:t xml:space="preserve">a překonání okolností vylučujících odpovědnost. </w:t>
      </w:r>
    </w:p>
    <w:p w:rsidR="005F78A7" w:rsidRPr="00846790" w:rsidRDefault="005F78A7" w:rsidP="005F78A7">
      <w:pPr>
        <w:pStyle w:val="TextnormlnslovanChar"/>
        <w:numPr>
          <w:ilvl w:val="1"/>
          <w:numId w:val="3"/>
        </w:numPr>
        <w:ind w:left="709" w:hanging="993"/>
        <w:jc w:val="both"/>
        <w:rPr>
          <w:rFonts w:ascii="Georgia" w:hAnsi="Georgia"/>
          <w:sz w:val="22"/>
          <w:szCs w:val="22"/>
          <w:lang w:val="cs-CZ"/>
        </w:rPr>
      </w:pPr>
      <w:r>
        <w:rPr>
          <w:rFonts w:ascii="Georgia" w:eastAsia="Calibri" w:hAnsi="Georgia" w:cs="Arial"/>
          <w:sz w:val="22"/>
          <w:lang w:val="cs-CZ"/>
        </w:rPr>
        <w:t xml:space="preserve">Dodavatel </w:t>
      </w:r>
      <w:r w:rsidRPr="00C27D03">
        <w:rPr>
          <w:rFonts w:ascii="Georgia" w:eastAsia="Calibri" w:hAnsi="Georgia" w:cs="Arial"/>
          <w:sz w:val="22"/>
        </w:rPr>
        <w:t>odpovídá za škody způsobené na majetku objednatele, eventuálně na zdraví jeho zaměstnanců nebo třetích osob, vzniklé protiprá</w:t>
      </w:r>
      <w:r>
        <w:rPr>
          <w:rFonts w:ascii="Georgia" w:eastAsia="Calibri" w:hAnsi="Georgia" w:cs="Arial"/>
          <w:sz w:val="22"/>
        </w:rPr>
        <w:t xml:space="preserve">vním jednáním dodavatele. </w:t>
      </w:r>
      <w:r>
        <w:rPr>
          <w:rFonts w:ascii="Georgia" w:eastAsia="Calibri" w:hAnsi="Georgia" w:cs="Arial"/>
          <w:sz w:val="22"/>
          <w:lang w:val="cs-CZ"/>
        </w:rPr>
        <w:t>Dodavatel</w:t>
      </w:r>
      <w:r w:rsidRPr="00C27D03">
        <w:rPr>
          <w:rFonts w:ascii="Georgia" w:eastAsia="Calibri" w:hAnsi="Georgia" w:cs="Arial"/>
          <w:sz w:val="22"/>
        </w:rPr>
        <w:t xml:space="preserve"> se zavazuje uhradit způsobenou škodu v plném rozsahu.</w:t>
      </w:r>
    </w:p>
    <w:p w:rsidR="005F78A7" w:rsidRPr="00846790" w:rsidRDefault="005F78A7" w:rsidP="005F78A7">
      <w:pPr>
        <w:pStyle w:val="Textnadpis1"/>
        <w:numPr>
          <w:ilvl w:val="0"/>
          <w:numId w:val="3"/>
        </w:numPr>
        <w:spacing w:before="480" w:after="240"/>
        <w:jc w:val="center"/>
        <w:rPr>
          <w:rFonts w:ascii="Georgia" w:hAnsi="Georgia" w:cs="Arial"/>
          <w:sz w:val="22"/>
          <w:szCs w:val="22"/>
        </w:rPr>
      </w:pPr>
      <w:r>
        <w:rPr>
          <w:rFonts w:ascii="Georgia" w:hAnsi="Georgia" w:cs="Arial"/>
          <w:sz w:val="22"/>
          <w:szCs w:val="22"/>
          <w:lang w:val="cs-CZ"/>
        </w:rPr>
        <w:t>Platnost smlouvy</w:t>
      </w:r>
    </w:p>
    <w:p w:rsidR="005F78A7" w:rsidRDefault="005F78A7" w:rsidP="005F78A7">
      <w:pPr>
        <w:pStyle w:val="Text"/>
        <w:numPr>
          <w:ilvl w:val="1"/>
          <w:numId w:val="3"/>
        </w:numPr>
        <w:ind w:left="709" w:hanging="993"/>
        <w:jc w:val="both"/>
        <w:rPr>
          <w:rFonts w:ascii="Georgia" w:hAnsi="Georgia"/>
          <w:szCs w:val="22"/>
        </w:rPr>
      </w:pPr>
      <w:r w:rsidRPr="00597F61">
        <w:rPr>
          <w:rFonts w:ascii="Georgia" w:hAnsi="Georgia"/>
          <w:szCs w:val="22"/>
        </w:rPr>
        <w:t xml:space="preserve">Tato Smlouva se uzavírá na dobu určitou, a to </w:t>
      </w:r>
      <w:r>
        <w:rPr>
          <w:rFonts w:ascii="Georgia" w:hAnsi="Georgia"/>
          <w:szCs w:val="22"/>
        </w:rPr>
        <w:t xml:space="preserve">od podpisu smlouvy do vyčerpání </w:t>
      </w:r>
      <w:r w:rsidR="000B6A47">
        <w:rPr>
          <w:rFonts w:ascii="Georgia" w:hAnsi="Georgia"/>
          <w:szCs w:val="22"/>
        </w:rPr>
        <w:t>částky 199  999</w:t>
      </w:r>
      <w:r>
        <w:rPr>
          <w:rFonts w:ascii="Georgia" w:hAnsi="Georgia"/>
          <w:szCs w:val="22"/>
        </w:rPr>
        <w:t>,- Kč bez DPH</w:t>
      </w:r>
    </w:p>
    <w:p w:rsidR="005F78A7" w:rsidRPr="00597F61" w:rsidRDefault="005F78A7" w:rsidP="005F78A7">
      <w:pPr>
        <w:pStyle w:val="Text"/>
        <w:numPr>
          <w:ilvl w:val="1"/>
          <w:numId w:val="3"/>
        </w:numPr>
        <w:ind w:left="709" w:hanging="993"/>
        <w:jc w:val="both"/>
        <w:rPr>
          <w:rFonts w:ascii="Georgia" w:hAnsi="Georgia"/>
          <w:szCs w:val="22"/>
        </w:rPr>
      </w:pPr>
      <w:r w:rsidRPr="00597F61">
        <w:rPr>
          <w:rFonts w:ascii="Georgia" w:hAnsi="Georgia"/>
          <w:bCs/>
          <w:color w:val="000000"/>
          <w:szCs w:val="22"/>
        </w:rPr>
        <w:t xml:space="preserve">K ukončení </w:t>
      </w:r>
      <w:r w:rsidRPr="00597F61">
        <w:rPr>
          <w:rFonts w:ascii="Georgia" w:hAnsi="Georgia"/>
          <w:szCs w:val="22"/>
        </w:rPr>
        <w:t xml:space="preserve">smluvního vztahu může dojít také v okamžiku, kdy </w:t>
      </w:r>
      <w:r>
        <w:rPr>
          <w:rFonts w:ascii="Georgia" w:hAnsi="Georgia"/>
          <w:szCs w:val="22"/>
        </w:rPr>
        <w:t xml:space="preserve">se </w:t>
      </w:r>
      <w:r w:rsidRPr="00597F61">
        <w:rPr>
          <w:rFonts w:ascii="Georgia" w:hAnsi="Georgia"/>
          <w:szCs w:val="22"/>
        </w:rPr>
        <w:t xml:space="preserve">hodnota dílčích plnění bude blížit </w:t>
      </w:r>
      <w:r w:rsidR="000B6A47">
        <w:rPr>
          <w:rFonts w:ascii="Georgia" w:hAnsi="Georgia"/>
          <w:szCs w:val="22"/>
        </w:rPr>
        <w:t>hodnotě 199 999</w:t>
      </w:r>
      <w:r>
        <w:rPr>
          <w:rFonts w:ascii="Georgia" w:hAnsi="Georgia"/>
          <w:szCs w:val="22"/>
        </w:rPr>
        <w:t xml:space="preserve">,- Kč bez DPH </w:t>
      </w:r>
      <w:r w:rsidRPr="00597F61">
        <w:rPr>
          <w:rFonts w:ascii="Georgia" w:hAnsi="Georgia"/>
          <w:szCs w:val="22"/>
        </w:rPr>
        <w:t>tak, že bude vyloučena možnost další dílčí plnění požadovat. V takovém případě bude smluvní vztah ukončen dohodou na návrh Objednatele. Dohoda o ukončení smlouvy dle tohoto bodu musí být uzavřena písemně.</w:t>
      </w:r>
    </w:p>
    <w:p w:rsidR="005F78A7" w:rsidRPr="0015485C" w:rsidRDefault="000B6A47" w:rsidP="005F78A7">
      <w:pPr>
        <w:pStyle w:val="Text"/>
        <w:numPr>
          <w:ilvl w:val="1"/>
          <w:numId w:val="3"/>
        </w:numPr>
        <w:ind w:left="709" w:hanging="993"/>
        <w:jc w:val="both"/>
        <w:rPr>
          <w:rFonts w:ascii="Georgia" w:hAnsi="Georgia"/>
          <w:szCs w:val="22"/>
        </w:rPr>
      </w:pPr>
      <w:r>
        <w:rPr>
          <w:rFonts w:ascii="Georgia" w:hAnsi="Georgia"/>
          <w:szCs w:val="22"/>
        </w:rPr>
        <w:t>O</w:t>
      </w:r>
      <w:r w:rsidR="005F78A7" w:rsidRPr="00E77EAC">
        <w:rPr>
          <w:rFonts w:ascii="Georgia" w:hAnsi="Georgia"/>
          <w:szCs w:val="22"/>
        </w:rPr>
        <w:t xml:space="preserve"> ukončení smlouvy dle tohoto bodu musí být uzavřena písemně.</w:t>
      </w:r>
    </w:p>
    <w:p w:rsidR="005F78A7" w:rsidRPr="00846790" w:rsidRDefault="005F78A7" w:rsidP="005F78A7">
      <w:pPr>
        <w:pStyle w:val="TextnormlnslovanChar"/>
        <w:numPr>
          <w:ilvl w:val="1"/>
          <w:numId w:val="3"/>
        </w:numPr>
        <w:ind w:left="709" w:hanging="993"/>
        <w:jc w:val="both"/>
        <w:rPr>
          <w:rFonts w:ascii="Georgia" w:hAnsi="Georgia"/>
        </w:rPr>
      </w:pPr>
      <w:r w:rsidRPr="00846790">
        <w:rPr>
          <w:rFonts w:ascii="Georgia" w:hAnsi="Georgia"/>
          <w:sz w:val="22"/>
          <w:szCs w:val="22"/>
        </w:rPr>
        <w:t xml:space="preserve">Dodavatel bere na vědomí, že skutečnosti v této smlouvě uvedené můžou být zveřejněny v souladu se zákonem č.106/1999 Sb., o svobodném přístupu k informacím a v souladu se zákonem č. 340/2015 Sb., o registru smluv. Pokud smlouva podléhá povinnosti zveřejnění v registru smluv, objednatele se zavazuje smlouvu v tomto registru zveřejnit.  </w:t>
      </w:r>
    </w:p>
    <w:p w:rsidR="005F78A7" w:rsidRPr="00846790" w:rsidRDefault="005F78A7" w:rsidP="005F78A7">
      <w:pPr>
        <w:pStyle w:val="TextnormlnslovanChar"/>
        <w:numPr>
          <w:ilvl w:val="1"/>
          <w:numId w:val="3"/>
        </w:numPr>
        <w:ind w:left="709" w:hanging="993"/>
        <w:jc w:val="both"/>
        <w:rPr>
          <w:rFonts w:ascii="Georgia" w:hAnsi="Georgia"/>
        </w:rPr>
      </w:pPr>
      <w:r w:rsidRPr="00846790">
        <w:rPr>
          <w:rFonts w:ascii="Georgia" w:hAnsi="Georgia"/>
          <w:sz w:val="22"/>
          <w:szCs w:val="22"/>
        </w:rPr>
        <w:t>Odstoupení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rsidR="005F78A7" w:rsidRPr="00846790" w:rsidRDefault="005F78A7" w:rsidP="005F78A7">
      <w:pPr>
        <w:pStyle w:val="TextnormlnslovanChar"/>
        <w:numPr>
          <w:ilvl w:val="1"/>
          <w:numId w:val="3"/>
        </w:numPr>
        <w:ind w:left="709" w:hanging="993"/>
        <w:jc w:val="both"/>
        <w:rPr>
          <w:rFonts w:ascii="Georgia" w:hAnsi="Georgia"/>
        </w:rPr>
      </w:pPr>
      <w:r w:rsidRPr="00846790">
        <w:rPr>
          <w:rFonts w:ascii="Georgia" w:hAnsi="Georgia"/>
          <w:sz w:val="22"/>
          <w:szCs w:val="22"/>
        </w:rPr>
        <w:t xml:space="preserve">Závazky smluvních stran vzniklé v důsledku odstoupení od smlouvy budou vypořádány následujícím způsobem. V případě odstoupení od smlouvy je </w:t>
      </w:r>
      <w:r>
        <w:rPr>
          <w:rFonts w:ascii="Georgia" w:hAnsi="Georgia"/>
          <w:sz w:val="22"/>
          <w:szCs w:val="22"/>
          <w:lang w:val="cs-CZ"/>
        </w:rPr>
        <w:t xml:space="preserve">Dodavatel </w:t>
      </w:r>
      <w:r w:rsidRPr="00846790">
        <w:rPr>
          <w:rFonts w:ascii="Georgia" w:hAnsi="Georgia"/>
          <w:sz w:val="22"/>
          <w:szCs w:val="22"/>
        </w:rPr>
        <w:t xml:space="preserve">povinen neprodleně předat objednateli plnění v aktuálně rozpracovaném stavu. Pro případ odstoupení od smlouvy z důvodů na straně objednatele má </w:t>
      </w:r>
      <w:r>
        <w:rPr>
          <w:rFonts w:ascii="Georgia" w:hAnsi="Georgia"/>
          <w:sz w:val="22"/>
          <w:szCs w:val="22"/>
          <w:lang w:val="cs-CZ"/>
        </w:rPr>
        <w:t xml:space="preserve">Dodavatel </w:t>
      </w:r>
      <w:r w:rsidRPr="00846790">
        <w:rPr>
          <w:rFonts w:ascii="Georgia" w:hAnsi="Georgia"/>
          <w:sz w:val="22"/>
          <w:szCs w:val="22"/>
        </w:rPr>
        <w:t xml:space="preserve">nárok na poměrnou část ceny odpovídající rozsahu jím provedeného plnění. V případě odstoupení od smlouvy z důvodů na straně </w:t>
      </w:r>
      <w:r>
        <w:rPr>
          <w:rFonts w:ascii="Georgia" w:hAnsi="Georgia"/>
          <w:sz w:val="22"/>
          <w:szCs w:val="22"/>
          <w:lang w:val="cs-CZ"/>
        </w:rPr>
        <w:lastRenderedPageBreak/>
        <w:t>Dodavatele</w:t>
      </w:r>
      <w:r w:rsidRPr="00846790">
        <w:rPr>
          <w:rFonts w:ascii="Georgia" w:hAnsi="Georgia"/>
          <w:sz w:val="22"/>
          <w:szCs w:val="22"/>
        </w:rPr>
        <w:t xml:space="preserve"> má </w:t>
      </w:r>
      <w:r>
        <w:rPr>
          <w:rFonts w:ascii="Georgia" w:hAnsi="Georgia"/>
          <w:sz w:val="22"/>
          <w:szCs w:val="22"/>
          <w:lang w:val="cs-CZ"/>
        </w:rPr>
        <w:t>Dodavatel</w:t>
      </w:r>
      <w:r w:rsidRPr="00846790">
        <w:rPr>
          <w:rFonts w:ascii="Georgia" w:hAnsi="Georgia"/>
          <w:sz w:val="22"/>
          <w:szCs w:val="22"/>
        </w:rPr>
        <w:t xml:space="preserve"> nárok na náhradu nutných nákladů, které prokazatelně vynaložil na provedení plnění.</w:t>
      </w:r>
    </w:p>
    <w:p w:rsidR="005F78A7" w:rsidRDefault="005F78A7" w:rsidP="005F78A7">
      <w:pPr>
        <w:pStyle w:val="TextnormlnslovanChar"/>
        <w:numPr>
          <w:ilvl w:val="1"/>
          <w:numId w:val="3"/>
        </w:numPr>
        <w:ind w:left="709" w:hanging="993"/>
        <w:jc w:val="both"/>
        <w:rPr>
          <w:rFonts w:ascii="Georgia" w:hAnsi="Georgia"/>
          <w:sz w:val="22"/>
          <w:szCs w:val="22"/>
          <w:lang w:val="cs-CZ"/>
        </w:rPr>
      </w:pPr>
      <w:r w:rsidRPr="00846790">
        <w:rPr>
          <w:rFonts w:ascii="Georgia" w:hAnsi="Georgia"/>
          <w:sz w:val="22"/>
          <w:szCs w:val="22"/>
        </w:rPr>
        <w:t>V případě předčasného ukončení této smlouvy je dodavatel povinen poskytnout objednateli nezbytnou součinnost tak, aby objednateli nevznikla škoda.</w:t>
      </w:r>
    </w:p>
    <w:p w:rsidR="005F78A7" w:rsidRPr="00841350" w:rsidRDefault="005F78A7" w:rsidP="005F78A7">
      <w:pPr>
        <w:pStyle w:val="Text"/>
        <w:rPr>
          <w:lang w:eastAsia="x-none"/>
        </w:rPr>
      </w:pPr>
    </w:p>
    <w:p w:rsidR="005F78A7" w:rsidRDefault="005F78A7" w:rsidP="005F78A7">
      <w:pPr>
        <w:pStyle w:val="Textnadpis1"/>
        <w:numPr>
          <w:ilvl w:val="0"/>
          <w:numId w:val="3"/>
        </w:numPr>
        <w:spacing w:before="480" w:after="240"/>
        <w:jc w:val="center"/>
        <w:rPr>
          <w:rFonts w:ascii="Georgia" w:hAnsi="Georgia" w:cs="Arial"/>
          <w:sz w:val="22"/>
          <w:szCs w:val="22"/>
        </w:rPr>
      </w:pPr>
      <w:r>
        <w:rPr>
          <w:rFonts w:ascii="Georgia" w:hAnsi="Georgia" w:cs="Arial"/>
          <w:sz w:val="22"/>
          <w:szCs w:val="22"/>
        </w:rPr>
        <w:t>Sankce</w:t>
      </w:r>
    </w:p>
    <w:p w:rsidR="005F78A7" w:rsidRPr="002001EA" w:rsidRDefault="005F78A7" w:rsidP="005F78A7">
      <w:pPr>
        <w:pStyle w:val="TextnormlnslovanChar"/>
        <w:numPr>
          <w:ilvl w:val="1"/>
          <w:numId w:val="3"/>
        </w:numPr>
        <w:ind w:left="709" w:hanging="993"/>
        <w:jc w:val="both"/>
        <w:rPr>
          <w:rFonts w:ascii="Georgia" w:hAnsi="Georgia"/>
          <w:b/>
          <w:sz w:val="22"/>
          <w:szCs w:val="22"/>
        </w:rPr>
      </w:pPr>
      <w:r>
        <w:rPr>
          <w:rFonts w:ascii="Georgia" w:hAnsi="Georgia"/>
          <w:sz w:val="22"/>
          <w:szCs w:val="22"/>
        </w:rPr>
        <w:t xml:space="preserve">V případě, že dodavatel nebude </w:t>
      </w:r>
      <w:r w:rsidRPr="00B50605">
        <w:rPr>
          <w:rFonts w:ascii="Georgia" w:hAnsi="Georgia"/>
          <w:sz w:val="22"/>
          <w:szCs w:val="22"/>
        </w:rPr>
        <w:t>pln</w:t>
      </w:r>
      <w:r>
        <w:rPr>
          <w:rFonts w:ascii="Georgia" w:hAnsi="Georgia"/>
          <w:sz w:val="22"/>
          <w:szCs w:val="22"/>
        </w:rPr>
        <w:t xml:space="preserve">it předmět smlouvy </w:t>
      </w:r>
      <w:r w:rsidRPr="00B50605">
        <w:rPr>
          <w:rFonts w:ascii="Georgia" w:hAnsi="Georgia"/>
          <w:sz w:val="22"/>
          <w:szCs w:val="22"/>
        </w:rPr>
        <w:t>v souladu s touto smlouvou</w:t>
      </w:r>
      <w:r>
        <w:rPr>
          <w:rFonts w:ascii="Georgia" w:hAnsi="Georgia"/>
          <w:sz w:val="22"/>
          <w:szCs w:val="22"/>
        </w:rPr>
        <w:t xml:space="preserve">, má objednatel právo na smluvní pokutu ve výši </w:t>
      </w:r>
      <w:r w:rsidRPr="00B50605">
        <w:rPr>
          <w:rFonts w:ascii="Georgia" w:hAnsi="Georgia"/>
          <w:sz w:val="22"/>
          <w:szCs w:val="22"/>
        </w:rPr>
        <w:t xml:space="preserve"> 0,05% z hodinové sazby za hodinu služeb neplněných v souladu s touto smlouvou. Sankce se sčítají podle počtu </w:t>
      </w:r>
      <w:r w:rsidRPr="00BE2153">
        <w:rPr>
          <w:rFonts w:ascii="Georgia" w:hAnsi="Georgia"/>
          <w:sz w:val="22"/>
          <w:szCs w:val="22"/>
        </w:rPr>
        <w:t>nekvalitně odvedených hodin činnosti.</w:t>
      </w:r>
    </w:p>
    <w:p w:rsidR="005F78A7" w:rsidRPr="002001EA" w:rsidRDefault="005F78A7" w:rsidP="005F78A7">
      <w:pPr>
        <w:pStyle w:val="TextnormlnslovanChar"/>
        <w:numPr>
          <w:ilvl w:val="1"/>
          <w:numId w:val="3"/>
        </w:numPr>
        <w:ind w:left="709" w:hanging="993"/>
        <w:jc w:val="both"/>
        <w:rPr>
          <w:rFonts w:ascii="Georgia" w:hAnsi="Georgia"/>
          <w:b/>
          <w:sz w:val="22"/>
          <w:szCs w:val="22"/>
        </w:rPr>
      </w:pPr>
      <w:r w:rsidRPr="002001EA">
        <w:rPr>
          <w:rFonts w:ascii="Georgia" w:hAnsi="Georgia"/>
          <w:sz w:val="22"/>
          <w:szCs w:val="22"/>
        </w:rPr>
        <w:t>Vznikem povinnosti hradit smluvní pokutu, uplatněním nároku na zaplacení smluvní pokuty ani jejím faktickým zaplacením nezanikne povinnost dodavatele splnit povinnost, jejíž plnění bylo zajištěno smluvní pokutou. Dodavatel tak bude i nadále povinen ke splnění takovéto povinnosti.</w:t>
      </w:r>
    </w:p>
    <w:p w:rsidR="005F78A7" w:rsidRPr="002001EA" w:rsidRDefault="005F78A7" w:rsidP="005F78A7">
      <w:pPr>
        <w:pStyle w:val="TextnormlnslovanChar"/>
        <w:numPr>
          <w:ilvl w:val="1"/>
          <w:numId w:val="3"/>
        </w:numPr>
        <w:ind w:left="709" w:hanging="993"/>
        <w:jc w:val="both"/>
        <w:rPr>
          <w:rFonts w:ascii="Georgia" w:hAnsi="Georgia"/>
          <w:b/>
          <w:sz w:val="22"/>
          <w:szCs w:val="22"/>
        </w:rPr>
      </w:pPr>
      <w:r w:rsidRPr="002001EA">
        <w:rPr>
          <w:rFonts w:ascii="Georgia" w:hAnsi="Georgia"/>
          <w:sz w:val="22"/>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rsidR="005F78A7" w:rsidRPr="002001EA" w:rsidRDefault="005F78A7" w:rsidP="005F78A7">
      <w:pPr>
        <w:pStyle w:val="TextnormlnslovanChar"/>
        <w:numPr>
          <w:ilvl w:val="1"/>
          <w:numId w:val="3"/>
        </w:numPr>
        <w:ind w:left="709" w:hanging="993"/>
        <w:jc w:val="both"/>
        <w:rPr>
          <w:rFonts w:ascii="Georgia" w:hAnsi="Georgia"/>
          <w:b/>
          <w:sz w:val="22"/>
          <w:szCs w:val="22"/>
        </w:rPr>
      </w:pPr>
      <w:r w:rsidRPr="002001EA">
        <w:rPr>
          <w:rFonts w:ascii="Georgia" w:hAnsi="Georgia"/>
          <w:sz w:val="22"/>
          <w:szCs w:val="22"/>
        </w:rPr>
        <w:t>Smluvní pokuta je splatná doručením písemného oznámení o jejím uplatnění dodavateli. Objednatel je oprávněn svou pohledávku z titulu smluvní pokuty započíst oproti splatné pohledávce dodavatele na zaplacení ceny.</w:t>
      </w:r>
    </w:p>
    <w:p w:rsidR="005F78A7" w:rsidRPr="002001EA" w:rsidRDefault="005F78A7" w:rsidP="005F78A7">
      <w:pPr>
        <w:pStyle w:val="TextnormlnslovanChar"/>
        <w:numPr>
          <w:ilvl w:val="1"/>
          <w:numId w:val="3"/>
        </w:numPr>
        <w:ind w:left="709" w:hanging="993"/>
        <w:jc w:val="both"/>
        <w:rPr>
          <w:rFonts w:ascii="Georgia" w:hAnsi="Georgia"/>
          <w:b/>
          <w:sz w:val="22"/>
          <w:szCs w:val="22"/>
        </w:rPr>
      </w:pPr>
      <w:r w:rsidRPr="002001EA">
        <w:rPr>
          <w:rFonts w:ascii="Georgia" w:hAnsi="Georgia"/>
          <w:sz w:val="22"/>
          <w:szCs w:val="22"/>
        </w:rPr>
        <w:t>Smluvní strany shodně prohlašují, že s ohledem na charakter povinností, jejichž splnění je zajištěno smluvními pokutami, jakož i s ohledem na veřejný zájem na jejich splnění, považují smluvní pokuty uvedené v tomto článku za přiměřené.</w:t>
      </w:r>
    </w:p>
    <w:p w:rsidR="005F78A7" w:rsidRPr="00425D0B" w:rsidRDefault="005F78A7" w:rsidP="005F78A7">
      <w:pPr>
        <w:pStyle w:val="Textnadpis1"/>
        <w:numPr>
          <w:ilvl w:val="0"/>
          <w:numId w:val="3"/>
        </w:numPr>
        <w:spacing w:before="480" w:after="240"/>
        <w:jc w:val="center"/>
        <w:rPr>
          <w:rFonts w:ascii="Georgia" w:hAnsi="Georgia" w:cs="Arial"/>
          <w:sz w:val="22"/>
          <w:szCs w:val="22"/>
        </w:rPr>
      </w:pPr>
      <w:bookmarkStart w:id="158" w:name="_Toc203291571"/>
      <w:bookmarkStart w:id="159" w:name="_Toc203292591"/>
      <w:bookmarkStart w:id="160" w:name="_Toc203306980"/>
      <w:bookmarkStart w:id="161" w:name="_Toc204476148"/>
      <w:bookmarkStart w:id="162" w:name="_Toc235235107"/>
      <w:bookmarkStart w:id="163" w:name="_Toc238266062"/>
      <w:bookmarkStart w:id="164" w:name="_Toc240357481"/>
      <w:bookmarkStart w:id="165" w:name="_Toc240444517"/>
      <w:bookmarkStart w:id="166" w:name="_Toc240703983"/>
      <w:bookmarkStart w:id="167" w:name="_Toc240704357"/>
      <w:bookmarkStart w:id="168" w:name="_Toc240792074"/>
      <w:bookmarkStart w:id="169" w:name="_Toc240792934"/>
      <w:bookmarkStart w:id="170" w:name="_Toc241496098"/>
      <w:bookmarkStart w:id="171" w:name="_Toc241501199"/>
      <w:bookmarkStart w:id="172" w:name="_Toc241501596"/>
      <w:bookmarkStart w:id="173" w:name="_Toc241657913"/>
      <w:bookmarkStart w:id="174" w:name="_Toc243380736"/>
      <w:bookmarkStart w:id="175" w:name="_Toc274231392"/>
      <w:bookmarkStart w:id="176" w:name="_Toc274234509"/>
      <w:bookmarkEnd w:id="119"/>
      <w:bookmarkEnd w:id="120"/>
      <w:bookmarkEnd w:id="121"/>
      <w:bookmarkEnd w:id="122"/>
      <w:bookmarkEnd w:id="123"/>
      <w:bookmarkEnd w:id="124"/>
      <w:bookmarkEnd w:id="125"/>
      <w:bookmarkEnd w:id="126"/>
      <w:bookmarkEnd w:id="127"/>
      <w:bookmarkEnd w:id="128"/>
      <w:bookmarkEnd w:id="129"/>
      <w:r w:rsidRPr="00425D0B">
        <w:rPr>
          <w:rFonts w:ascii="Georgia" w:hAnsi="Georgia" w:cs="Arial"/>
          <w:sz w:val="22"/>
          <w:szCs w:val="22"/>
        </w:rPr>
        <w:t xml:space="preserve"> Závěrečná ustanovení</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5F78A7" w:rsidRDefault="005F78A7" w:rsidP="005F78A7">
      <w:pPr>
        <w:pStyle w:val="Text"/>
        <w:numPr>
          <w:ilvl w:val="1"/>
          <w:numId w:val="3"/>
        </w:numPr>
        <w:ind w:left="709" w:hanging="993"/>
        <w:jc w:val="both"/>
        <w:rPr>
          <w:rFonts w:ascii="Georgia" w:hAnsi="Georgia"/>
          <w:szCs w:val="22"/>
        </w:rPr>
      </w:pPr>
      <w:r w:rsidRPr="00C56C20">
        <w:rPr>
          <w:rFonts w:ascii="Georgia" w:hAnsi="Georgia"/>
          <w:szCs w:val="22"/>
        </w:rPr>
        <w:t>Tato smlouva nabývá platnosti dnem jejího podpisu oběma smluvními stranami a účinnosti dnem jejího zveřejnění v registru smluv</w:t>
      </w:r>
      <w:bookmarkStart w:id="177" w:name="_Ref54768468"/>
    </w:p>
    <w:p w:rsidR="005F78A7" w:rsidRDefault="005F78A7" w:rsidP="005F78A7">
      <w:pPr>
        <w:pStyle w:val="Text"/>
        <w:numPr>
          <w:ilvl w:val="1"/>
          <w:numId w:val="3"/>
        </w:numPr>
        <w:ind w:left="709" w:hanging="993"/>
        <w:jc w:val="both"/>
        <w:rPr>
          <w:rFonts w:ascii="Georgia" w:hAnsi="Georgia"/>
          <w:szCs w:val="22"/>
        </w:rPr>
      </w:pPr>
      <w:r w:rsidRPr="0015485C">
        <w:rPr>
          <w:rFonts w:ascii="Georgia" w:hAnsi="Georgia"/>
          <w:szCs w:val="22"/>
        </w:rPr>
        <w:t>Jakékoli změny nebo doplňky musí být řešeny písemně, formou číslovaných dodatků odsouhlasenými a podepsanými oběma smluvními stranami.</w:t>
      </w:r>
      <w:bookmarkEnd w:id="177"/>
    </w:p>
    <w:p w:rsidR="005F78A7" w:rsidRDefault="005F78A7" w:rsidP="005F78A7">
      <w:pPr>
        <w:pStyle w:val="Text"/>
        <w:numPr>
          <w:ilvl w:val="1"/>
          <w:numId w:val="3"/>
        </w:numPr>
        <w:ind w:left="709" w:hanging="993"/>
        <w:jc w:val="both"/>
        <w:rPr>
          <w:rFonts w:ascii="Georgia" w:hAnsi="Georgia"/>
          <w:szCs w:val="22"/>
        </w:rPr>
      </w:pPr>
      <w:r w:rsidRPr="0015485C">
        <w:rPr>
          <w:rFonts w:ascii="Georgia" w:hAnsi="Georgia"/>
          <w:szCs w:val="22"/>
        </w:rPr>
        <w:t>Smlouva je vyhotovena ve dvou stejnopisech s platností originálu, z nichž jeden obdrží objednatel a jeden obdrží poskytovatel.</w:t>
      </w:r>
    </w:p>
    <w:p w:rsidR="005F78A7" w:rsidRPr="0015485C" w:rsidRDefault="005F78A7" w:rsidP="005F78A7">
      <w:pPr>
        <w:pStyle w:val="Text"/>
        <w:numPr>
          <w:ilvl w:val="1"/>
          <w:numId w:val="3"/>
        </w:numPr>
        <w:ind w:left="709" w:hanging="993"/>
        <w:jc w:val="both"/>
        <w:rPr>
          <w:rFonts w:ascii="Georgia" w:hAnsi="Georgia"/>
          <w:szCs w:val="22"/>
        </w:rPr>
      </w:pPr>
      <w:r w:rsidRPr="0015485C">
        <w:rPr>
          <w:rFonts w:ascii="Georgia" w:hAnsi="Georgia"/>
          <w:szCs w:val="22"/>
        </w:rPr>
        <w:t>Záležitosti v této smlouvě výslovně neupravené se řídí příslušnými ustanoveními platných a účinných právních předpisů, zejména občanským zákoníkem.</w:t>
      </w:r>
    </w:p>
    <w:p w:rsidR="005F78A7" w:rsidRPr="00425D0B" w:rsidRDefault="005F78A7" w:rsidP="005F78A7">
      <w:pPr>
        <w:pStyle w:val="Text"/>
        <w:ind w:left="0"/>
        <w:rPr>
          <w:rFonts w:ascii="Georgia" w:hAnsi="Georgia"/>
          <w:szCs w:val="22"/>
        </w:rPr>
      </w:pPr>
    </w:p>
    <w:p w:rsidR="005F78A7" w:rsidRPr="00425D0B" w:rsidRDefault="005F78A7" w:rsidP="005F78A7">
      <w:pPr>
        <w:pStyle w:val="Text"/>
        <w:rPr>
          <w:rFonts w:ascii="Georgia" w:hAnsi="Georgia"/>
          <w:szCs w:val="22"/>
        </w:rPr>
      </w:pPr>
      <w:r>
        <w:rPr>
          <w:rFonts w:ascii="Georgia" w:hAnsi="Georgia"/>
          <w:szCs w:val="22"/>
        </w:rPr>
        <w:t xml:space="preserve">V Praze dne </w:t>
      </w:r>
    </w:p>
    <w:p w:rsidR="005F78A7" w:rsidRPr="00425D0B" w:rsidRDefault="005F78A7" w:rsidP="005F78A7">
      <w:pPr>
        <w:pStyle w:val="Normlnslovan"/>
        <w:tabs>
          <w:tab w:val="clear" w:pos="792"/>
          <w:tab w:val="num" w:pos="709"/>
        </w:tabs>
        <w:spacing w:before="120" w:after="0" w:line="280" w:lineRule="atLeast"/>
        <w:ind w:left="709" w:firstLine="0"/>
        <w:jc w:val="both"/>
        <w:rPr>
          <w:rFonts w:ascii="Georgia" w:hAnsi="Georgia" w:cs="Arial"/>
          <w:bCs/>
          <w:iCs/>
          <w:szCs w:val="22"/>
        </w:rPr>
      </w:pPr>
      <w:r w:rsidRPr="00425D0B">
        <w:rPr>
          <w:rFonts w:ascii="Georgia" w:hAnsi="Georgia" w:cs="Arial"/>
          <w:bCs/>
          <w:iCs/>
          <w:szCs w:val="22"/>
        </w:rPr>
        <w:t xml:space="preserve"> </w:t>
      </w:r>
    </w:p>
    <w:tbl>
      <w:tblPr>
        <w:tblW w:w="0" w:type="auto"/>
        <w:tblInd w:w="108" w:type="dxa"/>
        <w:tblLook w:val="04A0" w:firstRow="1" w:lastRow="0" w:firstColumn="1" w:lastColumn="0" w:noHBand="0" w:noVBand="1"/>
      </w:tblPr>
      <w:tblGrid>
        <w:gridCol w:w="4060"/>
        <w:gridCol w:w="4495"/>
      </w:tblGrid>
      <w:tr w:rsidR="005F78A7" w:rsidRPr="00425D0B" w:rsidTr="00053421">
        <w:tc>
          <w:tcPr>
            <w:tcW w:w="4275" w:type="dxa"/>
            <w:shd w:val="clear" w:color="auto" w:fill="auto"/>
            <w:vAlign w:val="center"/>
          </w:tcPr>
          <w:p w:rsidR="005F78A7" w:rsidRPr="00425D0B" w:rsidRDefault="005F78A7" w:rsidP="00053421">
            <w:pPr>
              <w:tabs>
                <w:tab w:val="left" w:pos="5103"/>
              </w:tabs>
              <w:spacing w:line="280" w:lineRule="atLeast"/>
              <w:jc w:val="center"/>
              <w:rPr>
                <w:szCs w:val="22"/>
              </w:rPr>
            </w:pPr>
            <w:r>
              <w:rPr>
                <w:szCs w:val="22"/>
              </w:rPr>
              <w:t>Za dodavatele</w:t>
            </w:r>
            <w:r w:rsidRPr="00425D0B">
              <w:rPr>
                <w:szCs w:val="22"/>
              </w:rPr>
              <w:t>:</w:t>
            </w:r>
          </w:p>
          <w:p w:rsidR="005F78A7" w:rsidRPr="00425D0B" w:rsidRDefault="005F78A7" w:rsidP="00053421">
            <w:pPr>
              <w:tabs>
                <w:tab w:val="left" w:pos="5103"/>
              </w:tabs>
              <w:spacing w:line="280" w:lineRule="atLeast"/>
              <w:jc w:val="center"/>
              <w:rPr>
                <w:szCs w:val="22"/>
              </w:rPr>
            </w:pPr>
          </w:p>
        </w:tc>
        <w:tc>
          <w:tcPr>
            <w:tcW w:w="4797" w:type="dxa"/>
            <w:shd w:val="clear" w:color="auto" w:fill="auto"/>
            <w:vAlign w:val="center"/>
          </w:tcPr>
          <w:p w:rsidR="005F78A7" w:rsidRPr="00425D0B" w:rsidRDefault="005F78A7" w:rsidP="00053421">
            <w:pPr>
              <w:tabs>
                <w:tab w:val="left" w:pos="5103"/>
              </w:tabs>
              <w:spacing w:line="280" w:lineRule="atLeast"/>
              <w:jc w:val="center"/>
              <w:rPr>
                <w:szCs w:val="22"/>
              </w:rPr>
            </w:pPr>
            <w:r w:rsidRPr="00425D0B">
              <w:rPr>
                <w:szCs w:val="22"/>
              </w:rPr>
              <w:t>Za objednatele:</w:t>
            </w:r>
          </w:p>
          <w:p w:rsidR="005F78A7" w:rsidRPr="00425D0B" w:rsidRDefault="005F78A7" w:rsidP="00053421">
            <w:pPr>
              <w:tabs>
                <w:tab w:val="left" w:pos="5103"/>
              </w:tabs>
              <w:spacing w:line="280" w:lineRule="atLeast"/>
              <w:jc w:val="center"/>
              <w:rPr>
                <w:szCs w:val="22"/>
              </w:rPr>
            </w:pPr>
          </w:p>
        </w:tc>
      </w:tr>
      <w:tr w:rsidR="005F78A7" w:rsidRPr="00425D0B" w:rsidTr="00053421">
        <w:tc>
          <w:tcPr>
            <w:tcW w:w="4275" w:type="dxa"/>
            <w:shd w:val="clear" w:color="auto" w:fill="auto"/>
            <w:vAlign w:val="bottom"/>
          </w:tcPr>
          <w:p w:rsidR="005F78A7" w:rsidRPr="00425D0B" w:rsidRDefault="005F78A7" w:rsidP="00053421">
            <w:pPr>
              <w:tabs>
                <w:tab w:val="left" w:pos="5103"/>
              </w:tabs>
              <w:spacing w:line="280" w:lineRule="atLeast"/>
              <w:jc w:val="center"/>
              <w:rPr>
                <w:szCs w:val="22"/>
              </w:rPr>
            </w:pPr>
            <w:r w:rsidRPr="00425D0B">
              <w:rPr>
                <w:szCs w:val="22"/>
              </w:rPr>
              <w:t xml:space="preserve"> </w:t>
            </w:r>
          </w:p>
        </w:tc>
        <w:tc>
          <w:tcPr>
            <w:tcW w:w="4797" w:type="dxa"/>
            <w:shd w:val="clear" w:color="auto" w:fill="auto"/>
            <w:vAlign w:val="bottom"/>
          </w:tcPr>
          <w:p w:rsidR="005F78A7" w:rsidRPr="00425D0B" w:rsidRDefault="005F78A7" w:rsidP="00053421">
            <w:pPr>
              <w:tabs>
                <w:tab w:val="left" w:pos="5103"/>
              </w:tabs>
              <w:spacing w:line="280" w:lineRule="atLeast"/>
              <w:jc w:val="center"/>
              <w:rPr>
                <w:szCs w:val="22"/>
              </w:rPr>
            </w:pPr>
            <w:r w:rsidRPr="00425D0B">
              <w:rPr>
                <w:szCs w:val="22"/>
              </w:rPr>
              <w:t xml:space="preserve"> </w:t>
            </w:r>
          </w:p>
        </w:tc>
      </w:tr>
      <w:tr w:rsidR="005F78A7" w:rsidRPr="00425D0B" w:rsidTr="00053421">
        <w:tc>
          <w:tcPr>
            <w:tcW w:w="4275" w:type="dxa"/>
            <w:shd w:val="clear" w:color="auto" w:fill="auto"/>
          </w:tcPr>
          <w:p w:rsidR="005F78A7" w:rsidRPr="00425D0B" w:rsidRDefault="005F78A7" w:rsidP="00053421">
            <w:pPr>
              <w:tabs>
                <w:tab w:val="left" w:pos="5103"/>
              </w:tabs>
              <w:spacing w:line="280" w:lineRule="atLeast"/>
              <w:jc w:val="center"/>
              <w:rPr>
                <w:szCs w:val="22"/>
              </w:rPr>
            </w:pPr>
          </w:p>
          <w:p w:rsidR="005F78A7" w:rsidRPr="00425D0B" w:rsidRDefault="005F78A7" w:rsidP="00053421">
            <w:pPr>
              <w:tabs>
                <w:tab w:val="left" w:pos="5103"/>
              </w:tabs>
              <w:spacing w:line="280" w:lineRule="atLeast"/>
              <w:jc w:val="center"/>
              <w:rPr>
                <w:szCs w:val="22"/>
              </w:rPr>
            </w:pPr>
            <w:r>
              <w:rPr>
                <w:szCs w:val="22"/>
              </w:rPr>
              <w:t>___________________________</w:t>
            </w:r>
          </w:p>
          <w:p w:rsidR="005F78A7" w:rsidRPr="00425D0B" w:rsidRDefault="005F78A7" w:rsidP="00053421">
            <w:pPr>
              <w:tabs>
                <w:tab w:val="left" w:pos="5103"/>
              </w:tabs>
              <w:spacing w:line="280" w:lineRule="atLeast"/>
              <w:jc w:val="center"/>
              <w:rPr>
                <w:szCs w:val="22"/>
              </w:rPr>
            </w:pPr>
          </w:p>
          <w:p w:rsidR="005F78A7" w:rsidRPr="00425D0B" w:rsidRDefault="005F78A7" w:rsidP="00053421">
            <w:pPr>
              <w:tabs>
                <w:tab w:val="left" w:pos="5103"/>
              </w:tabs>
              <w:spacing w:line="280" w:lineRule="atLeast"/>
              <w:jc w:val="center"/>
              <w:rPr>
                <w:szCs w:val="22"/>
              </w:rPr>
            </w:pPr>
            <w:r w:rsidRPr="00425D0B">
              <w:rPr>
                <w:szCs w:val="22"/>
              </w:rPr>
              <w:t xml:space="preserve"> </w:t>
            </w:r>
          </w:p>
        </w:tc>
        <w:tc>
          <w:tcPr>
            <w:tcW w:w="4797" w:type="dxa"/>
            <w:shd w:val="clear" w:color="auto" w:fill="auto"/>
          </w:tcPr>
          <w:p w:rsidR="005F78A7" w:rsidRPr="00425D0B" w:rsidRDefault="005F78A7" w:rsidP="00053421">
            <w:pPr>
              <w:tabs>
                <w:tab w:val="left" w:pos="5103"/>
              </w:tabs>
              <w:spacing w:line="280" w:lineRule="atLeast"/>
              <w:rPr>
                <w:szCs w:val="22"/>
              </w:rPr>
            </w:pPr>
          </w:p>
          <w:p w:rsidR="005F78A7" w:rsidRPr="00425D0B" w:rsidRDefault="005F78A7" w:rsidP="00053421">
            <w:pPr>
              <w:tabs>
                <w:tab w:val="left" w:pos="5103"/>
              </w:tabs>
              <w:spacing w:line="280" w:lineRule="atLeast"/>
              <w:jc w:val="center"/>
              <w:rPr>
                <w:szCs w:val="22"/>
              </w:rPr>
            </w:pPr>
            <w:r w:rsidRPr="00425D0B">
              <w:rPr>
                <w:szCs w:val="22"/>
              </w:rPr>
              <w:t>______________________________</w:t>
            </w:r>
          </w:p>
          <w:p w:rsidR="005F78A7" w:rsidRPr="00425D0B" w:rsidRDefault="005F78A7" w:rsidP="00053421">
            <w:pPr>
              <w:tabs>
                <w:tab w:val="left" w:pos="5103"/>
              </w:tabs>
              <w:spacing w:line="280" w:lineRule="atLeast"/>
              <w:jc w:val="center"/>
              <w:rPr>
                <w:szCs w:val="22"/>
              </w:rPr>
            </w:pPr>
            <w:r w:rsidRPr="00425D0B">
              <w:rPr>
                <w:szCs w:val="22"/>
              </w:rPr>
              <w:t xml:space="preserve"> </w:t>
            </w:r>
          </w:p>
        </w:tc>
      </w:tr>
    </w:tbl>
    <w:p w:rsidR="005F78A7" w:rsidRDefault="005F78A7" w:rsidP="005F78A7"/>
    <w:p w:rsidR="009C0E1B" w:rsidRDefault="009C0E1B"/>
    <w:sectPr w:rsidR="009C0E1B" w:rsidSect="005F78A7">
      <w:footerReference w:type="default" r:id="rId8"/>
      <w:headerReference w:type="first" r:id="rId9"/>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157" w:rsidRDefault="004F3226">
      <w:pPr>
        <w:spacing w:line="240" w:lineRule="auto"/>
      </w:pPr>
      <w:r>
        <w:separator/>
      </w:r>
    </w:p>
  </w:endnote>
  <w:endnote w:type="continuationSeparator" w:id="0">
    <w:p w:rsidR="00554157" w:rsidRDefault="004F32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7AB" w:rsidRDefault="005F78A7" w:rsidP="004A5274">
    <w:pPr>
      <w:pStyle w:val="Zpat"/>
    </w:pPr>
    <w:r>
      <w:rPr>
        <w:noProof/>
        <w:lang w:val="cs-CZ" w:eastAsia="cs-CZ"/>
      </w:rPr>
      <mc:AlternateContent>
        <mc:Choice Requires="wps">
          <w:drawing>
            <wp:anchor distT="0" distB="0" distL="114300" distR="114300" simplePos="0" relativeHeight="251663360" behindDoc="0" locked="0" layoutInCell="1" allowOverlap="0" wp14:anchorId="5C4C06D4" wp14:editId="6BAED698">
              <wp:simplePos x="0" y="0"/>
              <wp:positionH relativeFrom="page">
                <wp:posOffset>4320540</wp:posOffset>
              </wp:positionH>
              <wp:positionV relativeFrom="page">
                <wp:posOffset>9973310</wp:posOffset>
              </wp:positionV>
              <wp:extent cx="2339975" cy="288290"/>
              <wp:effectExtent l="0" t="635"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F07" w:rsidRDefault="006F1F25" w:rsidP="00A01F07">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C06D4" id="_x0000_t202" coordsize="21600,21600" o:spt="202" path="m,l,21600r21600,l21600,xe">
              <v:stroke joinstyle="miter"/>
              <v:path gradientshapeok="t" o:connecttype="rect"/>
            </v:shapetype>
            <v:shape id="Textové pole 9" o:spid="_x0000_s1029" type="#_x0000_t202" style="position:absolute;margin-left:340.2pt;margin-top:785.3pt;width:184.25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" o:allowoverlap="f" filled="f" fillcolor="#e7f4fa" stroked="f">
              <v:textbox inset="0,0,0,.2mm">
                <w:txbxContent>
                  <w:p w:rsidR="00A01F07" w:rsidRDefault="006F1F25" w:rsidP="00A01F07">
                    <w:pPr>
                      <w:pStyle w:val="Zpat"/>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62336" behindDoc="0" locked="0" layoutInCell="1" allowOverlap="0" wp14:anchorId="2D6B6E6B" wp14:editId="0D77D99D">
              <wp:simplePos x="0" y="0"/>
              <wp:positionH relativeFrom="page">
                <wp:posOffset>1296035</wp:posOffset>
              </wp:positionH>
              <wp:positionV relativeFrom="page">
                <wp:posOffset>9973310</wp:posOffset>
              </wp:positionV>
              <wp:extent cx="2339975" cy="288290"/>
              <wp:effectExtent l="635" t="635" r="254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F07" w:rsidRDefault="00B77FDB" w:rsidP="00A01F07">
                          <w:pPr>
                            <w:pStyle w:val="Zpat"/>
                          </w:pPr>
                          <w:r>
                            <w:t>:</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D6B6E6B" id="Textové pole 8" o:spid="_x0000_s1030" type="#_x0000_t202" style="position:absolute;margin-left:102.05pt;margin-top:785.3pt;width:184.25pt;height:2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" o:allowoverlap="f" filled="f" fillcolor="#e7f4fa" stroked="f">
              <v:textbox inset="0,0,0,.2mm">
                <w:txbxContent>
                  <w:p w:rsidR="00A01F07" w:rsidRDefault="00B77FDB" w:rsidP="00A01F07">
                    <w:pPr>
                      <w:pStyle w:val="Zpat"/>
                    </w:pPr>
                    <w:r>
                      <w:t>:</w:t>
                    </w: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9264" behindDoc="0" locked="1" layoutInCell="1" allowOverlap="1" wp14:anchorId="49E40E3D" wp14:editId="4D030876">
              <wp:simplePos x="0" y="0"/>
              <wp:positionH relativeFrom="page">
                <wp:posOffset>431800</wp:posOffset>
              </wp:positionH>
              <wp:positionV relativeFrom="page">
                <wp:posOffset>10153015</wp:posOffset>
              </wp:positionV>
              <wp:extent cx="431800" cy="107950"/>
              <wp:effectExtent l="3175" t="0" r="3175"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B" w:rsidRPr="00301F9F" w:rsidRDefault="006F1F25" w:rsidP="00301F9F">
                          <w:pPr>
                            <w:spacing w:line="180" w:lineRule="exact"/>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40E3D" id="Textové pole 7" o:spid="_x0000_s1031" type="#_x0000_t202" style="position:absolute;margin-left:34pt;margin-top:799.45pt;width:34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" filled="f" stroked="f">
              <v:textbox inset="0,0,0,0">
                <w:txbxContent>
                  <w:p w:rsidR="002007AB" w:rsidRPr="00301F9F" w:rsidRDefault="006F1F25" w:rsidP="00301F9F">
                    <w:pPr>
                      <w:spacing w:line="180" w:lineRule="exact"/>
                      <w:rPr>
                        <w:szCs w:val="16"/>
                      </w:rPr>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157" w:rsidRDefault="004F3226">
      <w:pPr>
        <w:spacing w:line="240" w:lineRule="auto"/>
      </w:pPr>
      <w:r>
        <w:separator/>
      </w:r>
    </w:p>
  </w:footnote>
  <w:footnote w:type="continuationSeparator" w:id="0">
    <w:p w:rsidR="00554157" w:rsidRDefault="004F32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7AB" w:rsidRDefault="006F1F25" w:rsidP="004A5274">
    <w:pPr>
      <w:pStyle w:val="Zhlav"/>
    </w:pPr>
  </w:p>
  <w:p w:rsidR="002007AB" w:rsidRDefault="005F78A7" w:rsidP="002C4F52">
    <w:pPr>
      <w:pStyle w:val="Zhlav"/>
      <w:spacing w:after="1740"/>
    </w:pPr>
    <w:r>
      <w:rPr>
        <w:noProof/>
        <w:lang w:val="cs-CZ" w:eastAsia="cs-CZ"/>
      </w:rPr>
      <mc:AlternateContent>
        <mc:Choice Requires="wps">
          <w:drawing>
            <wp:anchor distT="0" distB="0" distL="114300" distR="114300" simplePos="0" relativeHeight="251664384" behindDoc="0" locked="0" layoutInCell="1" allowOverlap="1" wp14:anchorId="08686997" wp14:editId="28A78DB7">
              <wp:simplePos x="0" y="0"/>
              <wp:positionH relativeFrom="column">
                <wp:posOffset>-926465</wp:posOffset>
              </wp:positionH>
              <wp:positionV relativeFrom="paragraph">
                <wp:posOffset>391795</wp:posOffset>
              </wp:positionV>
              <wp:extent cx="4648835" cy="285750"/>
              <wp:effectExtent l="0" t="4445" r="127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83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1ED6" w:rsidRPr="00701ED6" w:rsidRDefault="006F1F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686997" id="_x0000_t202" coordsize="21600,21600" o:spt="202" path="m,l,21600r21600,l21600,xe">
              <v:stroke joinstyle="miter"/>
              <v:path gradientshapeok="t" o:connecttype="rect"/>
            </v:shapetype>
            <v:shape id="Textové pole 6" o:spid="_x0000_s1032" type="#_x0000_t202" style="position:absolute;margin-left:-72.95pt;margin-top:30.85pt;width:366.0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" stroked="f">
              <v:textbox>
                <w:txbxContent>
                  <w:p w:rsidR="00701ED6" w:rsidRPr="00701ED6" w:rsidRDefault="006F1F25"/>
                </w:txbxContent>
              </v:textbox>
            </v:shape>
          </w:pict>
        </mc:Fallback>
      </mc:AlternateContent>
    </w:r>
    <w:r>
      <w:rPr>
        <w:noProof/>
        <w:lang w:val="cs-CZ" w:eastAsia="cs-CZ"/>
      </w:rPr>
      <w:drawing>
        <wp:anchor distT="0" distB="0" distL="114300" distR="114300" simplePos="0" relativeHeight="251661312" behindDoc="1" locked="1" layoutInCell="1" allowOverlap="1" wp14:anchorId="3EF46060" wp14:editId="402213DF">
          <wp:simplePos x="0" y="0"/>
          <wp:positionH relativeFrom="page">
            <wp:posOffset>0</wp:posOffset>
          </wp:positionH>
          <wp:positionV relativeFrom="page">
            <wp:posOffset>0</wp:posOffset>
          </wp:positionV>
          <wp:extent cx="2842895" cy="1187450"/>
          <wp:effectExtent l="0" t="0" r="0" b="0"/>
          <wp:wrapNone/>
          <wp:docPr id="5" name="Obrázek 5"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cs-CZ" w:eastAsia="cs-CZ"/>
      </w:rPr>
      <mc:AlternateContent>
        <mc:Choice Requires="wps">
          <w:drawing>
            <wp:anchor distT="0" distB="0" distL="114300" distR="114300" simplePos="0" relativeHeight="251660288" behindDoc="0" locked="1" layoutInCell="1" allowOverlap="1" wp14:anchorId="76613969" wp14:editId="0AE46476">
              <wp:simplePos x="0" y="0"/>
              <wp:positionH relativeFrom="page">
                <wp:posOffset>3780790</wp:posOffset>
              </wp:positionH>
              <wp:positionV relativeFrom="page">
                <wp:posOffset>396240</wp:posOffset>
              </wp:positionV>
              <wp:extent cx="3347720" cy="431800"/>
              <wp:effectExtent l="0" t="0" r="0" b="63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B" w:rsidRPr="006C7931" w:rsidRDefault="00B77FDB"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13969" id="Textové pole 4" o:spid="_x0000_s1033" type="#_x0000_t202" style="position:absolute;margin-left:297.7pt;margin-top:31.2pt;width:263.6pt;height: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" filled="f" stroked="f">
              <v:textbox inset="0,0,0,0">
                <w:txbxContent>
                  <w:p w:rsidR="002007AB" w:rsidRPr="006C7931" w:rsidRDefault="00B77FDB"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2F63"/>
    <w:multiLevelType w:val="hybridMultilevel"/>
    <w:tmpl w:val="38DCAB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FE1E7A"/>
    <w:multiLevelType w:val="multilevel"/>
    <w:tmpl w:val="C882B7AA"/>
    <w:numStyleLink w:val="Headings"/>
  </w:abstractNum>
  <w:abstractNum w:abstractNumId="2"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3" w15:restartNumberingAfterBreak="0">
    <w:nsid w:val="667C6E8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8A7"/>
    <w:rsid w:val="000237AC"/>
    <w:rsid w:val="000B6A47"/>
    <w:rsid w:val="004F3226"/>
    <w:rsid w:val="00554157"/>
    <w:rsid w:val="005F78A7"/>
    <w:rsid w:val="006F1F25"/>
    <w:rsid w:val="009C0E1B"/>
    <w:rsid w:val="00B77FDB"/>
    <w:rsid w:val="00DF6E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7F6004C-2B9C-4F96-91E5-0B43B2470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F78A7"/>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szCs w:val="20"/>
    </w:rPr>
  </w:style>
  <w:style w:type="paragraph" w:styleId="Nadpis1">
    <w:name w:val="heading 1"/>
    <w:basedOn w:val="Normln"/>
    <w:next w:val="Normln"/>
    <w:link w:val="Nadpis1Char"/>
    <w:uiPriority w:val="9"/>
    <w:qFormat/>
    <w:rsid w:val="005F78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5F78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5F78A7"/>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5F78A7"/>
    <w:pPr>
      <w:spacing w:line="180" w:lineRule="exact"/>
    </w:pPr>
    <w:rPr>
      <w:rFonts w:ascii="Arial" w:hAnsi="Arial" w:cs="Times New Roman"/>
      <w:sz w:val="16"/>
      <w:szCs w:val="16"/>
      <w:lang w:val="x-none"/>
    </w:rPr>
  </w:style>
  <w:style w:type="character" w:customStyle="1" w:styleId="ZhlavChar">
    <w:name w:val="Záhlaví Char"/>
    <w:aliases w:val="Header (Czech Tourism) Char"/>
    <w:basedOn w:val="Standardnpsmoodstavce"/>
    <w:link w:val="Zhlav"/>
    <w:uiPriority w:val="99"/>
    <w:rsid w:val="005F78A7"/>
    <w:rPr>
      <w:rFonts w:ascii="Arial" w:eastAsia="Calibri" w:hAnsi="Arial" w:cs="Times New Roman"/>
      <w:sz w:val="16"/>
      <w:szCs w:val="16"/>
      <w:lang w:val="x-none"/>
    </w:rPr>
  </w:style>
  <w:style w:type="paragraph" w:styleId="Zpat">
    <w:name w:val="footer"/>
    <w:aliases w:val="Footer (Czech Tourism)"/>
    <w:basedOn w:val="Zhlav"/>
    <w:link w:val="ZpatChar"/>
    <w:uiPriority w:val="99"/>
    <w:unhideWhenUsed/>
    <w:rsid w:val="005F78A7"/>
  </w:style>
  <w:style w:type="character" w:customStyle="1" w:styleId="ZpatChar">
    <w:name w:val="Zápatí Char"/>
    <w:aliases w:val="Footer (Czech Tourism) Char"/>
    <w:basedOn w:val="Standardnpsmoodstavce"/>
    <w:link w:val="Zpat"/>
    <w:uiPriority w:val="99"/>
    <w:rsid w:val="005F78A7"/>
    <w:rPr>
      <w:rFonts w:ascii="Arial" w:eastAsia="Calibri" w:hAnsi="Arial" w:cs="Times New Roman"/>
      <w:sz w:val="16"/>
      <w:szCs w:val="16"/>
      <w:lang w:val="x-none"/>
    </w:rPr>
  </w:style>
  <w:style w:type="paragraph" w:styleId="Nzev">
    <w:name w:val="Title"/>
    <w:aliases w:val="Title (Czech Tourism)"/>
    <w:basedOn w:val="Normln"/>
    <w:next w:val="Normln"/>
    <w:link w:val="NzevChar"/>
    <w:uiPriority w:val="3"/>
    <w:rsid w:val="005F78A7"/>
    <w:pPr>
      <w:spacing w:line="340" w:lineRule="exact"/>
    </w:pPr>
    <w:rPr>
      <w:rFonts w:cs="Times New Roman"/>
      <w:sz w:val="32"/>
      <w:szCs w:val="32"/>
      <w:lang w:val="x-none"/>
    </w:rPr>
  </w:style>
  <w:style w:type="character" w:customStyle="1" w:styleId="NzevChar">
    <w:name w:val="Název Char"/>
    <w:aliases w:val="Title (Czech Tourism) Char"/>
    <w:basedOn w:val="Standardnpsmoodstavce"/>
    <w:link w:val="Nzev"/>
    <w:uiPriority w:val="3"/>
    <w:rsid w:val="005F78A7"/>
    <w:rPr>
      <w:rFonts w:ascii="Georgia" w:eastAsia="Calibri" w:hAnsi="Georgia" w:cs="Times New Roman"/>
      <w:sz w:val="32"/>
      <w:szCs w:val="32"/>
      <w:lang w:val="x-none"/>
    </w:rPr>
  </w:style>
  <w:style w:type="paragraph" w:styleId="Odstavecseseznamem">
    <w:name w:val="List Paragraph"/>
    <w:aliases w:val="List Paragraph (Czech Tourism)"/>
    <w:basedOn w:val="Normln"/>
    <w:uiPriority w:val="34"/>
    <w:unhideWhenUsed/>
    <w:qFormat/>
    <w:rsid w:val="005F78A7"/>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aliases w:val="Crossheading (Czech Tourism)"/>
    <w:basedOn w:val="Bezmezer"/>
    <w:link w:val="ZhlavzprvyChar"/>
    <w:uiPriority w:val="5"/>
    <w:qFormat/>
    <w:rsid w:val="005F78A7"/>
    <w:pPr>
      <w:spacing w:line="260" w:lineRule="exact"/>
    </w:pPr>
    <w:rPr>
      <w:rFonts w:cs="Times New Roman"/>
      <w:b/>
      <w:lang w:val="x-none"/>
    </w:rPr>
  </w:style>
  <w:style w:type="character" w:customStyle="1" w:styleId="ZhlavzprvyChar">
    <w:name w:val="Záhlaví zprávy Char"/>
    <w:aliases w:val="Crossheading (Czech Tourism) Char"/>
    <w:basedOn w:val="Standardnpsmoodstavce"/>
    <w:link w:val="Zhlavzprvy"/>
    <w:uiPriority w:val="5"/>
    <w:rsid w:val="005F78A7"/>
    <w:rPr>
      <w:rFonts w:ascii="Georgia" w:eastAsia="Calibri" w:hAnsi="Georgia" w:cs="Times New Roman"/>
      <w:b/>
      <w:szCs w:val="20"/>
      <w:lang w:val="x-none"/>
    </w:rPr>
  </w:style>
  <w:style w:type="paragraph" w:customStyle="1" w:styleId="DocumentTypeCzechTourism">
    <w:name w:val="Document Type (Czech Tourism)"/>
    <w:basedOn w:val="Normln"/>
    <w:uiPriority w:val="1"/>
    <w:rsid w:val="005F78A7"/>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18"/>
    <w:qFormat/>
    <w:rsid w:val="005F78A7"/>
    <w:pPr>
      <w:spacing w:line="220" w:lineRule="exact"/>
    </w:pPr>
    <w:rPr>
      <w:rFonts w:ascii="Arial" w:hAnsi="Arial"/>
      <w:sz w:val="20"/>
    </w:rPr>
  </w:style>
  <w:style w:type="paragraph" w:customStyle="1" w:styleId="Heading2CzechTourism">
    <w:name w:val="Heading 2 (Czech Tourism)"/>
    <w:basedOn w:val="Nadpis2"/>
    <w:next w:val="Normln"/>
    <w:uiPriority w:val="11"/>
    <w:qFormat/>
    <w:rsid w:val="005F78A7"/>
    <w:pPr>
      <w:keepNext w:val="0"/>
      <w:keepLines w:val="0"/>
      <w:numPr>
        <w:ilvl w:val="1"/>
        <w:numId w:val="2"/>
      </w:numPr>
      <w:tabs>
        <w:tab w:val="clear" w:pos="227"/>
        <w:tab w:val="clear" w:pos="454"/>
        <w:tab w:val="num" w:pos="360"/>
      </w:tabs>
      <w:spacing w:before="260"/>
    </w:pPr>
    <w:rPr>
      <w:rFonts w:ascii="Georgia" w:eastAsia="Calibri" w:hAnsi="Georgia" w:cs="Times New Roman"/>
      <w:bCs w:val="0"/>
      <w:color w:val="auto"/>
      <w:sz w:val="22"/>
      <w:szCs w:val="22"/>
      <w:lang w:val="x-none"/>
    </w:rPr>
  </w:style>
  <w:style w:type="paragraph" w:customStyle="1" w:styleId="Heading3CzechTourism">
    <w:name w:val="Heading 3 (Czech Tourism)"/>
    <w:basedOn w:val="Nadpis3"/>
    <w:next w:val="Normln"/>
    <w:uiPriority w:val="11"/>
    <w:semiHidden/>
    <w:unhideWhenUsed/>
    <w:qFormat/>
    <w:rsid w:val="005F78A7"/>
    <w:pPr>
      <w:keepNext w:val="0"/>
      <w:keepLines w:val="0"/>
      <w:numPr>
        <w:ilvl w:val="2"/>
        <w:numId w:val="2"/>
      </w:numPr>
      <w:tabs>
        <w:tab w:val="clear" w:pos="227"/>
        <w:tab w:val="clear" w:pos="454"/>
        <w:tab w:val="num" w:pos="360"/>
      </w:tabs>
      <w:spacing w:before="260"/>
    </w:pPr>
    <w:rPr>
      <w:rFonts w:ascii="Georgia" w:eastAsia="Calibri" w:hAnsi="Georgia" w:cs="Times New Roman"/>
      <w:b w:val="0"/>
      <w:bCs w:val="0"/>
      <w:color w:val="auto"/>
      <w:szCs w:val="22"/>
      <w:lang w:val="x-none"/>
    </w:rPr>
  </w:style>
  <w:style w:type="numbering" w:customStyle="1" w:styleId="Headings">
    <w:name w:val="Headings"/>
    <w:uiPriority w:val="99"/>
    <w:rsid w:val="005F78A7"/>
    <w:pPr>
      <w:numPr>
        <w:numId w:val="1"/>
      </w:numPr>
    </w:pPr>
  </w:style>
  <w:style w:type="paragraph" w:customStyle="1" w:styleId="Heading1CzechTourism">
    <w:name w:val="Heading 1 (Czech Tourism)"/>
    <w:basedOn w:val="Nadpis1"/>
    <w:uiPriority w:val="11"/>
    <w:qFormat/>
    <w:rsid w:val="005F78A7"/>
    <w:pPr>
      <w:keepNext w:val="0"/>
      <w:keepLines w:val="0"/>
      <w:numPr>
        <w:numId w:val="2"/>
      </w:numPr>
      <w:tabs>
        <w:tab w:val="clear" w:pos="227"/>
        <w:tab w:val="clear" w:pos="454"/>
        <w:tab w:val="num" w:pos="360"/>
      </w:tabs>
      <w:spacing w:before="260" w:line="280" w:lineRule="exact"/>
      <w:jc w:val="center"/>
    </w:pPr>
    <w:rPr>
      <w:rFonts w:ascii="Georgia" w:eastAsia="Calibri" w:hAnsi="Georgia" w:cs="Times New Roman"/>
      <w:bCs w:val="0"/>
      <w:color w:val="auto"/>
      <w:sz w:val="26"/>
      <w:szCs w:val="26"/>
      <w:lang w:val="x-none"/>
    </w:rPr>
  </w:style>
  <w:style w:type="paragraph" w:customStyle="1" w:styleId="Textnadpis1">
    <w:name w:val="Text nadpis1"/>
    <w:basedOn w:val="Normln"/>
    <w:next w:val="Normln"/>
    <w:link w:val="Textnadpis1CharChar"/>
    <w:rsid w:val="005F78A7"/>
    <w:pPr>
      <w:tabs>
        <w:tab w:val="clear" w:pos="227"/>
        <w:tab w:val="clear" w:pos="454"/>
        <w:tab w:val="clear" w:pos="680"/>
        <w:tab w:val="clear" w:pos="907"/>
        <w:tab w:val="clear" w:pos="1134"/>
        <w:tab w:val="clear" w:pos="1361"/>
        <w:tab w:val="clear" w:pos="1588"/>
        <w:tab w:val="clear" w:pos="1814"/>
        <w:tab w:val="clear" w:pos="2041"/>
        <w:tab w:val="clear" w:pos="2268"/>
      </w:tabs>
      <w:overflowPunct w:val="0"/>
      <w:autoSpaceDE w:val="0"/>
      <w:autoSpaceDN w:val="0"/>
      <w:adjustRightInd w:val="0"/>
      <w:spacing w:before="360" w:after="120" w:line="280" w:lineRule="atLeast"/>
      <w:textAlignment w:val="baseline"/>
    </w:pPr>
    <w:rPr>
      <w:rFonts w:ascii="Arial" w:eastAsia="Times New Roman" w:hAnsi="Arial" w:cs="Times New Roman"/>
      <w:b/>
      <w:bCs/>
      <w:sz w:val="28"/>
      <w:szCs w:val="24"/>
      <w:lang w:val="x-none" w:eastAsia="x-none"/>
    </w:rPr>
  </w:style>
  <w:style w:type="character" w:customStyle="1" w:styleId="Textnadpis1CharChar">
    <w:name w:val="Text nadpis1 Char Char"/>
    <w:link w:val="Textnadpis1"/>
    <w:rsid w:val="005F78A7"/>
    <w:rPr>
      <w:rFonts w:ascii="Arial" w:eastAsia="Times New Roman" w:hAnsi="Arial" w:cs="Times New Roman"/>
      <w:b/>
      <w:bCs/>
      <w:sz w:val="28"/>
      <w:szCs w:val="24"/>
      <w:lang w:val="x-none" w:eastAsia="x-none"/>
    </w:rPr>
  </w:style>
  <w:style w:type="paragraph" w:customStyle="1" w:styleId="Text">
    <w:name w:val="Text"/>
    <w:basedOn w:val="Normln"/>
    <w:rsid w:val="005F78A7"/>
    <w:pPr>
      <w:tabs>
        <w:tab w:val="clear" w:pos="227"/>
        <w:tab w:val="clear" w:pos="454"/>
        <w:tab w:val="clear" w:pos="680"/>
        <w:tab w:val="clear" w:pos="907"/>
        <w:tab w:val="clear" w:pos="1134"/>
        <w:tab w:val="clear" w:pos="1361"/>
        <w:tab w:val="clear" w:pos="1588"/>
        <w:tab w:val="clear" w:pos="1814"/>
        <w:tab w:val="clear" w:pos="2041"/>
        <w:tab w:val="clear" w:pos="2268"/>
      </w:tabs>
      <w:spacing w:after="120" w:line="240" w:lineRule="auto"/>
      <w:ind w:left="170"/>
    </w:pPr>
    <w:rPr>
      <w:rFonts w:ascii="Arial" w:eastAsia="Times New Roman" w:hAnsi="Arial" w:cs="Times New Roman"/>
      <w:snapToGrid w:val="0"/>
      <w:lang w:eastAsia="cs-CZ"/>
    </w:rPr>
  </w:style>
  <w:style w:type="paragraph" w:customStyle="1" w:styleId="TextnormlnslovanChar">
    <w:name w:val="Text normální číslovaný Char"/>
    <w:basedOn w:val="Normln"/>
    <w:next w:val="Text"/>
    <w:link w:val="TextnormlnslovanCharChar"/>
    <w:rsid w:val="005F78A7"/>
    <w:pPr>
      <w:tabs>
        <w:tab w:val="clear" w:pos="227"/>
        <w:tab w:val="clear" w:pos="454"/>
        <w:tab w:val="clear" w:pos="680"/>
        <w:tab w:val="clear" w:pos="907"/>
        <w:tab w:val="clear" w:pos="1134"/>
        <w:tab w:val="clear" w:pos="1361"/>
        <w:tab w:val="clear" w:pos="1588"/>
        <w:tab w:val="clear" w:pos="1814"/>
        <w:tab w:val="clear" w:pos="2041"/>
        <w:tab w:val="clear" w:pos="2268"/>
        <w:tab w:val="num" w:pos="170"/>
      </w:tabs>
      <w:spacing w:before="60" w:after="80" w:line="240" w:lineRule="auto"/>
      <w:ind w:left="170"/>
    </w:pPr>
    <w:rPr>
      <w:rFonts w:ascii="Arial" w:eastAsia="Times New Roman" w:hAnsi="Arial" w:cs="Times New Roman"/>
      <w:bCs/>
      <w:snapToGrid w:val="0"/>
      <w:sz w:val="20"/>
      <w:szCs w:val="17"/>
      <w:lang w:val="x-none" w:eastAsia="x-none"/>
    </w:rPr>
  </w:style>
  <w:style w:type="character" w:customStyle="1" w:styleId="TextnormlnslovanCharChar">
    <w:name w:val="Text normální číslovaný Char Char"/>
    <w:link w:val="TextnormlnslovanChar"/>
    <w:rsid w:val="005F78A7"/>
    <w:rPr>
      <w:rFonts w:ascii="Arial" w:eastAsia="Times New Roman" w:hAnsi="Arial" w:cs="Times New Roman"/>
      <w:bCs/>
      <w:snapToGrid w:val="0"/>
      <w:sz w:val="20"/>
      <w:szCs w:val="17"/>
      <w:lang w:val="x-none" w:eastAsia="x-none"/>
    </w:rPr>
  </w:style>
  <w:style w:type="paragraph" w:customStyle="1" w:styleId="Normlnslovan">
    <w:name w:val="Normální číslovaný"/>
    <w:basedOn w:val="Normln"/>
    <w:rsid w:val="005F78A7"/>
    <w:pPr>
      <w:tabs>
        <w:tab w:val="clear" w:pos="227"/>
        <w:tab w:val="clear" w:pos="454"/>
        <w:tab w:val="clear" w:pos="680"/>
        <w:tab w:val="clear" w:pos="907"/>
        <w:tab w:val="clear" w:pos="1134"/>
        <w:tab w:val="clear" w:pos="1361"/>
        <w:tab w:val="clear" w:pos="1588"/>
        <w:tab w:val="clear" w:pos="1814"/>
        <w:tab w:val="clear" w:pos="2041"/>
        <w:tab w:val="clear" w:pos="2268"/>
        <w:tab w:val="num" w:pos="792"/>
      </w:tabs>
      <w:spacing w:after="120" w:line="240" w:lineRule="auto"/>
      <w:ind w:left="792" w:hanging="432"/>
    </w:pPr>
    <w:rPr>
      <w:rFonts w:ascii="Times New Roman" w:eastAsia="Times New Roman" w:hAnsi="Times New Roman" w:cs="Times New Roman"/>
      <w:szCs w:val="24"/>
      <w:lang w:eastAsia="cs-CZ"/>
    </w:rPr>
  </w:style>
  <w:style w:type="paragraph" w:customStyle="1" w:styleId="Firma">
    <w:name w:val="Firma"/>
    <w:basedOn w:val="Normln"/>
    <w:next w:val="Normln"/>
    <w:rsid w:val="005F78A7"/>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b/>
      <w:sz w:val="24"/>
      <w:lang w:eastAsia="cs-CZ"/>
    </w:rPr>
  </w:style>
  <w:style w:type="paragraph" w:styleId="Bezmezer">
    <w:name w:val="No Spacing"/>
    <w:uiPriority w:val="1"/>
    <w:qFormat/>
    <w:rsid w:val="005F78A7"/>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Cs w:val="20"/>
    </w:rPr>
  </w:style>
  <w:style w:type="character" w:customStyle="1" w:styleId="Nadpis2Char">
    <w:name w:val="Nadpis 2 Char"/>
    <w:basedOn w:val="Standardnpsmoodstavce"/>
    <w:link w:val="Nadpis2"/>
    <w:uiPriority w:val="9"/>
    <w:semiHidden/>
    <w:rsid w:val="005F78A7"/>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5F78A7"/>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rsid w:val="005F78A7"/>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0B6A47"/>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6A4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2058</Words>
  <Characters>12148</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Kopečná Nikol</dc:creator>
  <cp:lastModifiedBy>Jana Nova</cp:lastModifiedBy>
  <cp:revision>3</cp:revision>
  <cp:lastPrinted>2019-03-15T14:19:00Z</cp:lastPrinted>
  <dcterms:created xsi:type="dcterms:W3CDTF">2019-03-15T13:40:00Z</dcterms:created>
  <dcterms:modified xsi:type="dcterms:W3CDTF">2019-03-15T14:53:00Z</dcterms:modified>
</cp:coreProperties>
</file>