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7B24" w:rsidRDefault="00027B24" w:rsidP="00027B24">
      <w:pPr>
        <w:rPr>
          <w:b/>
          <w:i/>
          <w:sz w:val="24"/>
          <w:szCs w:val="24"/>
        </w:rPr>
      </w:pPr>
    </w:p>
    <w:p w:rsidR="00027B24" w:rsidRPr="000055CE" w:rsidRDefault="00027B24" w:rsidP="00027B24">
      <w:pPr>
        <w:rPr>
          <w:b/>
          <w:i/>
          <w:sz w:val="24"/>
          <w:szCs w:val="24"/>
        </w:rPr>
      </w:pPr>
      <w:r>
        <w:rPr>
          <w:b/>
          <w:i/>
          <w:sz w:val="24"/>
          <w:szCs w:val="24"/>
        </w:rPr>
        <w:t>CSTfire</w:t>
      </w:r>
      <w:r w:rsidRPr="000055CE">
        <w:rPr>
          <w:b/>
          <w:i/>
          <w:sz w:val="24"/>
          <w:szCs w:val="24"/>
        </w:rPr>
        <w:t xml:space="preserve"> s.r.o.</w:t>
      </w:r>
    </w:p>
    <w:p w:rsidR="00027B24" w:rsidRPr="000055CE" w:rsidRDefault="00027B24" w:rsidP="00027B24">
      <w:pPr>
        <w:rPr>
          <w:b/>
          <w:i/>
          <w:sz w:val="24"/>
          <w:szCs w:val="24"/>
        </w:rPr>
      </w:pPr>
      <w:r w:rsidRPr="000055CE">
        <w:rPr>
          <w:i/>
          <w:sz w:val="24"/>
          <w:szCs w:val="24"/>
        </w:rPr>
        <w:t>Výstavní 2937/132</w:t>
      </w:r>
      <w:r>
        <w:rPr>
          <w:i/>
          <w:sz w:val="24"/>
          <w:szCs w:val="24"/>
        </w:rPr>
        <w:t>a</w:t>
      </w:r>
    </w:p>
    <w:p w:rsidR="00027B24" w:rsidRPr="000055CE" w:rsidRDefault="00027B24" w:rsidP="00027B24">
      <w:pPr>
        <w:rPr>
          <w:i/>
          <w:sz w:val="24"/>
          <w:szCs w:val="24"/>
        </w:rPr>
      </w:pPr>
      <w:r w:rsidRPr="000055CE">
        <w:rPr>
          <w:i/>
          <w:sz w:val="24"/>
          <w:szCs w:val="24"/>
        </w:rPr>
        <w:t>CZ - 703 00 Ostrava-Vítkovice</w:t>
      </w:r>
    </w:p>
    <w:p w:rsidR="00027B24" w:rsidRPr="000055CE" w:rsidRDefault="00027B24" w:rsidP="00027B24">
      <w:pPr>
        <w:rPr>
          <w:i/>
          <w:sz w:val="24"/>
          <w:szCs w:val="24"/>
        </w:rPr>
      </w:pPr>
      <w:r>
        <w:rPr>
          <w:i/>
          <w:sz w:val="24"/>
          <w:szCs w:val="24"/>
        </w:rPr>
        <w:t>Spisová značka: C 34365 vedená u KS v Ostravě</w:t>
      </w:r>
    </w:p>
    <w:p w:rsidR="00027B24" w:rsidRPr="000055CE" w:rsidRDefault="00027B24" w:rsidP="00027B24">
      <w:pPr>
        <w:rPr>
          <w:i/>
          <w:sz w:val="24"/>
          <w:szCs w:val="24"/>
        </w:rPr>
      </w:pPr>
      <w:r>
        <w:rPr>
          <w:i/>
          <w:sz w:val="24"/>
          <w:szCs w:val="24"/>
        </w:rPr>
        <w:t>Zastoupená: Martin Wetter,  jednatel</w:t>
      </w:r>
      <w:r w:rsidRPr="000055CE">
        <w:rPr>
          <w:i/>
          <w:sz w:val="24"/>
          <w:szCs w:val="24"/>
        </w:rPr>
        <w:t xml:space="preserve"> společnosti</w:t>
      </w:r>
    </w:p>
    <w:p w:rsidR="00027B24" w:rsidRPr="000055CE" w:rsidRDefault="00027B24" w:rsidP="00027B24">
      <w:pPr>
        <w:rPr>
          <w:i/>
          <w:sz w:val="24"/>
          <w:szCs w:val="24"/>
        </w:rPr>
      </w:pPr>
      <w:r w:rsidRPr="000055CE">
        <w:rPr>
          <w:i/>
          <w:sz w:val="24"/>
          <w:szCs w:val="24"/>
        </w:rPr>
        <w:t>IČ: 286 07 520</w:t>
      </w:r>
    </w:p>
    <w:p w:rsidR="00027B24" w:rsidRPr="00345CF4" w:rsidRDefault="00027B24" w:rsidP="00027B24">
      <w:pPr>
        <w:rPr>
          <w:i/>
          <w:sz w:val="24"/>
          <w:szCs w:val="24"/>
        </w:rPr>
      </w:pPr>
      <w:r w:rsidRPr="00345CF4">
        <w:rPr>
          <w:i/>
          <w:sz w:val="24"/>
          <w:szCs w:val="24"/>
        </w:rPr>
        <w:t>email pro doručování: info@</w:t>
      </w:r>
      <w:r>
        <w:rPr>
          <w:i/>
          <w:sz w:val="24"/>
          <w:szCs w:val="24"/>
        </w:rPr>
        <w:t>cstfire.com</w:t>
      </w:r>
    </w:p>
    <w:p w:rsidR="00027B24" w:rsidRPr="00345CF4" w:rsidRDefault="00027B24" w:rsidP="00027B24">
      <w:pPr>
        <w:rPr>
          <w:sz w:val="24"/>
          <w:szCs w:val="24"/>
        </w:rPr>
      </w:pPr>
    </w:p>
    <w:p w:rsidR="00027B24" w:rsidRPr="00345CF4" w:rsidRDefault="00027B24" w:rsidP="00027B24">
      <w:pPr>
        <w:rPr>
          <w:sz w:val="24"/>
          <w:szCs w:val="24"/>
        </w:rPr>
      </w:pPr>
      <w:r w:rsidRPr="00345CF4">
        <w:rPr>
          <w:sz w:val="24"/>
          <w:szCs w:val="24"/>
        </w:rPr>
        <w:t xml:space="preserve">jako </w:t>
      </w:r>
      <w:r w:rsidRPr="00345CF4">
        <w:rPr>
          <w:b/>
          <w:sz w:val="24"/>
          <w:szCs w:val="24"/>
        </w:rPr>
        <w:t>prodávající</w:t>
      </w:r>
      <w:r w:rsidRPr="00345CF4">
        <w:rPr>
          <w:sz w:val="24"/>
          <w:szCs w:val="24"/>
        </w:rPr>
        <w:tab/>
      </w:r>
    </w:p>
    <w:p w:rsidR="00027B24" w:rsidRPr="00345CF4" w:rsidRDefault="00027B24" w:rsidP="00027B24">
      <w:pPr>
        <w:rPr>
          <w:sz w:val="24"/>
          <w:szCs w:val="24"/>
        </w:rPr>
      </w:pPr>
      <w:r w:rsidRPr="00345CF4">
        <w:rPr>
          <w:sz w:val="24"/>
          <w:szCs w:val="24"/>
        </w:rPr>
        <w:tab/>
        <w:t xml:space="preserve">           </w:t>
      </w:r>
      <w:r w:rsidRPr="00345CF4">
        <w:rPr>
          <w:sz w:val="24"/>
          <w:szCs w:val="24"/>
        </w:rPr>
        <w:tab/>
      </w:r>
      <w:r w:rsidRPr="00345CF4">
        <w:rPr>
          <w:sz w:val="24"/>
          <w:szCs w:val="24"/>
        </w:rPr>
        <w:tab/>
      </w:r>
    </w:p>
    <w:p w:rsidR="00027B24" w:rsidRDefault="00027B24" w:rsidP="00027B24">
      <w:pPr>
        <w:rPr>
          <w:sz w:val="24"/>
          <w:szCs w:val="24"/>
        </w:rPr>
      </w:pPr>
      <w:r w:rsidRPr="00A974D3">
        <w:rPr>
          <w:sz w:val="24"/>
          <w:szCs w:val="24"/>
        </w:rPr>
        <w:t>a</w:t>
      </w:r>
    </w:p>
    <w:p w:rsidR="00027B24" w:rsidRPr="00187BDF" w:rsidRDefault="00187BDF" w:rsidP="00027B24">
      <w:pPr>
        <w:rPr>
          <w:b/>
          <w:i/>
          <w:sz w:val="24"/>
          <w:szCs w:val="24"/>
        </w:rPr>
      </w:pPr>
      <w:r w:rsidRPr="00187BDF">
        <w:rPr>
          <w:b/>
          <w:i/>
          <w:sz w:val="24"/>
          <w:szCs w:val="24"/>
        </w:rPr>
        <w:t>Teplo Rýmařov s.r.o.</w:t>
      </w:r>
    </w:p>
    <w:p w:rsidR="00187BDF" w:rsidRPr="00187BDF" w:rsidRDefault="00187BDF" w:rsidP="00027B24">
      <w:pPr>
        <w:rPr>
          <w:i/>
          <w:sz w:val="24"/>
          <w:szCs w:val="24"/>
        </w:rPr>
      </w:pPr>
      <w:r w:rsidRPr="00187BDF">
        <w:rPr>
          <w:i/>
          <w:sz w:val="24"/>
          <w:szCs w:val="24"/>
        </w:rPr>
        <w:t>Okružní 1364/51</w:t>
      </w:r>
    </w:p>
    <w:p w:rsidR="00187BDF" w:rsidRPr="00187BDF" w:rsidRDefault="00187BDF" w:rsidP="00027B24">
      <w:pPr>
        <w:rPr>
          <w:i/>
          <w:sz w:val="24"/>
          <w:szCs w:val="24"/>
        </w:rPr>
      </w:pPr>
      <w:r w:rsidRPr="00187BDF">
        <w:rPr>
          <w:i/>
          <w:sz w:val="24"/>
          <w:szCs w:val="24"/>
        </w:rPr>
        <w:t>CZ – 795 01 Rýmařov</w:t>
      </w:r>
    </w:p>
    <w:p w:rsidR="00187BDF" w:rsidRDefault="00187BDF" w:rsidP="00027B24">
      <w:pPr>
        <w:rPr>
          <w:i/>
          <w:sz w:val="24"/>
          <w:szCs w:val="24"/>
        </w:rPr>
      </w:pPr>
      <w:r w:rsidRPr="00187BDF">
        <w:rPr>
          <w:i/>
          <w:sz w:val="24"/>
          <w:szCs w:val="24"/>
        </w:rPr>
        <w:t>Spisová značka: C 17434 vedená u KS v</w:t>
      </w:r>
      <w:r w:rsidR="006D79DA">
        <w:rPr>
          <w:i/>
          <w:sz w:val="24"/>
          <w:szCs w:val="24"/>
        </w:rPr>
        <w:t> </w:t>
      </w:r>
      <w:r w:rsidRPr="00187BDF">
        <w:rPr>
          <w:i/>
          <w:sz w:val="24"/>
          <w:szCs w:val="24"/>
        </w:rPr>
        <w:t>Ostravě</w:t>
      </w:r>
    </w:p>
    <w:p w:rsidR="006D79DA" w:rsidRPr="00187BDF" w:rsidRDefault="006D79DA" w:rsidP="00027B24">
      <w:pPr>
        <w:rPr>
          <w:i/>
          <w:sz w:val="24"/>
          <w:szCs w:val="24"/>
        </w:rPr>
      </w:pPr>
      <w:r>
        <w:rPr>
          <w:i/>
          <w:sz w:val="24"/>
          <w:szCs w:val="24"/>
        </w:rPr>
        <w:t>Zastoupená: Ing. Tomáš Köhler, jednatel společnosti</w:t>
      </w:r>
    </w:p>
    <w:p w:rsidR="00187BDF" w:rsidRPr="00187BDF" w:rsidRDefault="00187BDF" w:rsidP="00027B24">
      <w:pPr>
        <w:rPr>
          <w:i/>
          <w:sz w:val="24"/>
          <w:szCs w:val="24"/>
        </w:rPr>
      </w:pPr>
      <w:r w:rsidRPr="00187BDF">
        <w:rPr>
          <w:i/>
          <w:sz w:val="24"/>
          <w:szCs w:val="24"/>
        </w:rPr>
        <w:t>IČ: 253 87 855</w:t>
      </w:r>
    </w:p>
    <w:p w:rsidR="00027B24" w:rsidRPr="00187BDF" w:rsidRDefault="00027B24" w:rsidP="00027B24">
      <w:pPr>
        <w:rPr>
          <w:i/>
          <w:sz w:val="24"/>
          <w:szCs w:val="24"/>
        </w:rPr>
      </w:pPr>
      <w:r w:rsidRPr="00187BDF">
        <w:rPr>
          <w:i/>
          <w:sz w:val="24"/>
          <w:szCs w:val="24"/>
        </w:rPr>
        <w:t xml:space="preserve">email pro doručování: </w:t>
      </w:r>
      <w:r w:rsidR="006D79DA">
        <w:rPr>
          <w:i/>
          <w:sz w:val="24"/>
          <w:szCs w:val="24"/>
        </w:rPr>
        <w:t>kohler@teplorymarov.cz</w:t>
      </w:r>
    </w:p>
    <w:p w:rsidR="00027B24" w:rsidRPr="000055CE" w:rsidRDefault="00027B24" w:rsidP="00027B24">
      <w:pPr>
        <w:rPr>
          <w:sz w:val="24"/>
          <w:szCs w:val="24"/>
        </w:rPr>
      </w:pPr>
    </w:p>
    <w:p w:rsidR="00027B24" w:rsidRPr="000055CE" w:rsidRDefault="00027B24" w:rsidP="00027B24">
      <w:pPr>
        <w:rPr>
          <w:sz w:val="24"/>
          <w:szCs w:val="24"/>
        </w:rPr>
      </w:pPr>
      <w:r w:rsidRPr="000055CE">
        <w:rPr>
          <w:sz w:val="24"/>
          <w:szCs w:val="24"/>
        </w:rPr>
        <w:t xml:space="preserve">jako </w:t>
      </w:r>
      <w:r w:rsidRPr="000055CE">
        <w:rPr>
          <w:b/>
          <w:sz w:val="24"/>
          <w:szCs w:val="24"/>
        </w:rPr>
        <w:t>kupující</w:t>
      </w:r>
      <w:r w:rsidRPr="000055CE">
        <w:rPr>
          <w:sz w:val="24"/>
          <w:szCs w:val="24"/>
        </w:rPr>
        <w:tab/>
      </w:r>
    </w:p>
    <w:p w:rsidR="00027B24" w:rsidRPr="000055CE" w:rsidRDefault="00027B24" w:rsidP="00027B24">
      <w:pPr>
        <w:rPr>
          <w:sz w:val="24"/>
          <w:szCs w:val="24"/>
        </w:rPr>
      </w:pPr>
    </w:p>
    <w:p w:rsidR="00027B24" w:rsidRPr="000055CE" w:rsidRDefault="00027B24" w:rsidP="00027B24">
      <w:pPr>
        <w:rPr>
          <w:sz w:val="24"/>
          <w:szCs w:val="24"/>
        </w:rPr>
      </w:pPr>
    </w:p>
    <w:p w:rsidR="00027B24" w:rsidRPr="000055CE" w:rsidRDefault="00027B24" w:rsidP="00027B24">
      <w:pPr>
        <w:jc w:val="both"/>
        <w:rPr>
          <w:b/>
          <w:bCs/>
          <w:snapToGrid w:val="0"/>
          <w:sz w:val="24"/>
          <w:szCs w:val="24"/>
        </w:rPr>
      </w:pPr>
      <w:r w:rsidRPr="000055CE">
        <w:rPr>
          <w:snapToGrid w:val="0"/>
          <w:sz w:val="24"/>
          <w:szCs w:val="24"/>
        </w:rPr>
        <w:t>uzavřel</w:t>
      </w:r>
      <w:r>
        <w:rPr>
          <w:snapToGrid w:val="0"/>
          <w:sz w:val="24"/>
          <w:szCs w:val="24"/>
        </w:rPr>
        <w:t>i</w:t>
      </w:r>
      <w:r w:rsidRPr="000055CE">
        <w:rPr>
          <w:snapToGrid w:val="0"/>
          <w:sz w:val="24"/>
          <w:szCs w:val="24"/>
        </w:rPr>
        <w:t xml:space="preserve"> níže uvedeného dne, měsíce a roku dle ustanovení § 2079 a násl. občanského  zákoníku tuto</w:t>
      </w:r>
    </w:p>
    <w:p w:rsidR="00027B24" w:rsidRPr="000055CE" w:rsidRDefault="00027B24" w:rsidP="00027B24">
      <w:pPr>
        <w:rPr>
          <w:sz w:val="24"/>
          <w:szCs w:val="24"/>
        </w:rPr>
      </w:pPr>
      <w:r w:rsidRPr="000055CE">
        <w:rPr>
          <w:sz w:val="24"/>
          <w:szCs w:val="24"/>
        </w:rPr>
        <w:tab/>
      </w:r>
      <w:r w:rsidRPr="000055CE">
        <w:rPr>
          <w:sz w:val="24"/>
          <w:szCs w:val="24"/>
        </w:rPr>
        <w:tab/>
      </w:r>
    </w:p>
    <w:p w:rsidR="00027B24" w:rsidRPr="000055CE" w:rsidRDefault="00027B24" w:rsidP="00027B24">
      <w:pPr>
        <w:jc w:val="center"/>
        <w:rPr>
          <w:b/>
          <w:sz w:val="32"/>
          <w:szCs w:val="32"/>
        </w:rPr>
      </w:pPr>
      <w:r w:rsidRPr="000055CE">
        <w:rPr>
          <w:b/>
          <w:sz w:val="32"/>
          <w:szCs w:val="32"/>
        </w:rPr>
        <w:t>KUPNÍ SMLOUVU</w:t>
      </w:r>
    </w:p>
    <w:p w:rsidR="00027B24" w:rsidRPr="000055CE" w:rsidRDefault="00027B24" w:rsidP="00027B24">
      <w:pPr>
        <w:jc w:val="center"/>
        <w:rPr>
          <w:sz w:val="24"/>
          <w:szCs w:val="24"/>
        </w:rPr>
      </w:pPr>
      <w:r w:rsidRPr="000055CE">
        <w:rPr>
          <w:sz w:val="24"/>
          <w:szCs w:val="24"/>
        </w:rPr>
        <w:t>číslo prodávajícího</w:t>
      </w:r>
      <w:r w:rsidR="00142CB2">
        <w:rPr>
          <w:b/>
          <w:sz w:val="24"/>
          <w:szCs w:val="24"/>
        </w:rPr>
        <w:t xml:space="preserve"> 20190307</w:t>
      </w:r>
    </w:p>
    <w:p w:rsidR="00027B24" w:rsidRPr="000055CE" w:rsidRDefault="00027B24" w:rsidP="00027B24">
      <w:pPr>
        <w:jc w:val="center"/>
        <w:rPr>
          <w:sz w:val="24"/>
          <w:szCs w:val="24"/>
        </w:rPr>
      </w:pPr>
      <w:r w:rsidRPr="000055CE">
        <w:rPr>
          <w:sz w:val="24"/>
          <w:szCs w:val="24"/>
        </w:rPr>
        <w:t>číslo kupujícího …………</w:t>
      </w:r>
    </w:p>
    <w:p w:rsidR="00027B24" w:rsidRDefault="00027B24" w:rsidP="00027B24">
      <w:pPr>
        <w:rPr>
          <w:sz w:val="24"/>
          <w:szCs w:val="24"/>
        </w:rPr>
      </w:pPr>
    </w:p>
    <w:p w:rsidR="00027B24" w:rsidRDefault="00027B24" w:rsidP="00027B24">
      <w:r>
        <w:rPr>
          <w:sz w:val="24"/>
          <w:szCs w:val="24"/>
        </w:rPr>
        <w:tab/>
      </w:r>
      <w:r>
        <w:rPr>
          <w:sz w:val="24"/>
          <w:szCs w:val="24"/>
        </w:rPr>
        <w:tab/>
        <w:t xml:space="preserve"> </w:t>
      </w:r>
    </w:p>
    <w:p w:rsidR="00027B24" w:rsidRDefault="00027B24" w:rsidP="00027B24">
      <w:pPr>
        <w:pStyle w:val="Nadpis9"/>
        <w:tabs>
          <w:tab w:val="left" w:pos="705"/>
        </w:tabs>
      </w:pPr>
      <w:r>
        <w:t xml:space="preserve">2. </w:t>
      </w:r>
      <w:r>
        <w:tab/>
        <w:t>Předmět smlouvy</w:t>
      </w:r>
    </w:p>
    <w:p w:rsidR="00027B24" w:rsidRDefault="00027B24" w:rsidP="00027B24">
      <w:pPr>
        <w:pStyle w:val="Zkladntextodsazen2"/>
        <w:ind w:left="709" w:hanging="4"/>
        <w:jc w:val="both"/>
      </w:pPr>
    </w:p>
    <w:p w:rsidR="00027B24" w:rsidRPr="00386105" w:rsidRDefault="00027B24" w:rsidP="00027B24">
      <w:pPr>
        <w:spacing w:before="60"/>
        <w:ind w:left="709" w:hanging="709"/>
        <w:jc w:val="both"/>
        <w:rPr>
          <w:snapToGrid w:val="0"/>
          <w:sz w:val="24"/>
          <w:szCs w:val="24"/>
        </w:rPr>
      </w:pPr>
      <w:r w:rsidRPr="00A82D96">
        <w:rPr>
          <w:b/>
          <w:bCs/>
          <w:snapToGrid w:val="0"/>
          <w:sz w:val="24"/>
          <w:szCs w:val="24"/>
        </w:rPr>
        <w:t>2.1</w:t>
      </w:r>
      <w:r w:rsidRPr="00386105">
        <w:rPr>
          <w:b/>
          <w:bCs/>
          <w:snapToGrid w:val="0"/>
          <w:sz w:val="24"/>
          <w:szCs w:val="24"/>
        </w:rPr>
        <w:t xml:space="preserve">.  </w:t>
      </w:r>
      <w:r>
        <w:rPr>
          <w:b/>
          <w:bCs/>
          <w:snapToGrid w:val="0"/>
          <w:sz w:val="24"/>
          <w:szCs w:val="24"/>
        </w:rPr>
        <w:t xml:space="preserve">  </w:t>
      </w:r>
      <w:r w:rsidRPr="00013B46">
        <w:rPr>
          <w:bCs/>
          <w:snapToGrid w:val="0"/>
          <w:sz w:val="24"/>
          <w:szCs w:val="24"/>
        </w:rPr>
        <w:t>Pr</w:t>
      </w:r>
      <w:r w:rsidRPr="00013B46">
        <w:rPr>
          <w:snapToGrid w:val="0"/>
          <w:sz w:val="24"/>
          <w:szCs w:val="24"/>
        </w:rPr>
        <w:t>o</w:t>
      </w:r>
      <w:r w:rsidRPr="00386105">
        <w:rPr>
          <w:snapToGrid w:val="0"/>
          <w:sz w:val="24"/>
          <w:szCs w:val="24"/>
        </w:rPr>
        <w:t xml:space="preserve">dávající se zavazuje za podmínek této </w:t>
      </w:r>
      <w:r w:rsidRPr="00345CF4">
        <w:rPr>
          <w:snapToGrid w:val="0"/>
          <w:sz w:val="24"/>
          <w:szCs w:val="24"/>
        </w:rPr>
        <w:t>smlouvy vyrobit, kupujícímu</w:t>
      </w:r>
      <w:r w:rsidRPr="00386105">
        <w:rPr>
          <w:snapToGrid w:val="0"/>
          <w:sz w:val="24"/>
          <w:szCs w:val="24"/>
        </w:rPr>
        <w:t xml:space="preserve"> dodat a převést             </w:t>
      </w:r>
      <w:r>
        <w:rPr>
          <w:snapToGrid w:val="0"/>
          <w:sz w:val="24"/>
          <w:szCs w:val="24"/>
        </w:rPr>
        <w:t xml:space="preserve">           </w:t>
      </w:r>
      <w:r w:rsidRPr="00386105">
        <w:rPr>
          <w:snapToGrid w:val="0"/>
          <w:sz w:val="24"/>
          <w:szCs w:val="24"/>
        </w:rPr>
        <w:t>na něj vlastnické právo k</w:t>
      </w:r>
      <w:r>
        <w:rPr>
          <w:snapToGrid w:val="0"/>
          <w:sz w:val="24"/>
          <w:szCs w:val="24"/>
        </w:rPr>
        <w:t xml:space="preserve"> tomuto</w:t>
      </w:r>
      <w:r w:rsidRPr="00386105">
        <w:rPr>
          <w:snapToGrid w:val="0"/>
          <w:sz w:val="24"/>
          <w:szCs w:val="24"/>
        </w:rPr>
        <w:t xml:space="preserve"> zboží : </w:t>
      </w:r>
    </w:p>
    <w:p w:rsidR="00027B24" w:rsidRDefault="00027B24" w:rsidP="00027B24">
      <w:pPr>
        <w:pStyle w:val="Zkladntextodsazen2"/>
        <w:spacing w:line="276" w:lineRule="auto"/>
        <w:ind w:left="709" w:hanging="709"/>
        <w:jc w:val="both"/>
        <w:rPr>
          <w:b/>
          <w:bCs/>
          <w:sz w:val="24"/>
          <w:szCs w:val="24"/>
        </w:rPr>
      </w:pPr>
      <w:r>
        <w:rPr>
          <w:b/>
          <w:bCs/>
        </w:rPr>
        <w:t xml:space="preserve">        </w:t>
      </w:r>
    </w:p>
    <w:p w:rsidR="00027B24" w:rsidRPr="00760DD6" w:rsidRDefault="00027B24" w:rsidP="00027B24">
      <w:pPr>
        <w:pStyle w:val="Zkladntextodsazen2"/>
        <w:ind w:left="709" w:hanging="709"/>
        <w:jc w:val="both"/>
        <w:rPr>
          <w:b/>
          <w:bCs/>
          <w:sz w:val="24"/>
          <w:szCs w:val="24"/>
        </w:rPr>
      </w:pPr>
      <w:r>
        <w:rPr>
          <w:b/>
          <w:bCs/>
          <w:sz w:val="24"/>
          <w:szCs w:val="24"/>
        </w:rPr>
        <w:tab/>
      </w:r>
      <w:r w:rsidR="00EA0B03">
        <w:rPr>
          <w:b/>
          <w:bCs/>
          <w:sz w:val="24"/>
          <w:szCs w:val="24"/>
        </w:rPr>
        <w:t>2</w:t>
      </w:r>
      <w:r w:rsidRPr="00760DD6">
        <w:rPr>
          <w:b/>
          <w:bCs/>
          <w:sz w:val="24"/>
          <w:szCs w:val="24"/>
        </w:rPr>
        <w:t xml:space="preserve"> ks KOTEL HAMONT </w:t>
      </w:r>
      <w:r w:rsidR="00EA0B03">
        <w:rPr>
          <w:b/>
          <w:bCs/>
          <w:sz w:val="24"/>
          <w:szCs w:val="24"/>
        </w:rPr>
        <w:t xml:space="preserve">101 </w:t>
      </w:r>
      <w:r w:rsidRPr="00760DD6">
        <w:rPr>
          <w:b/>
          <w:bCs/>
          <w:sz w:val="24"/>
          <w:szCs w:val="24"/>
        </w:rPr>
        <w:t xml:space="preserve">USZI – </w:t>
      </w:r>
      <w:r w:rsidR="00EA0B03">
        <w:rPr>
          <w:b/>
          <w:bCs/>
          <w:sz w:val="24"/>
          <w:szCs w:val="24"/>
        </w:rPr>
        <w:t>S2</w:t>
      </w:r>
      <w:r>
        <w:rPr>
          <w:b/>
          <w:bCs/>
          <w:sz w:val="24"/>
          <w:szCs w:val="24"/>
        </w:rPr>
        <w:t xml:space="preserve"> s palivovými dopravníky a </w:t>
      </w:r>
      <w:r w:rsidRPr="00760DD6">
        <w:rPr>
          <w:b/>
          <w:bCs/>
          <w:sz w:val="24"/>
          <w:szCs w:val="24"/>
        </w:rPr>
        <w:t xml:space="preserve">míchadlem </w:t>
      </w:r>
      <w:r w:rsidR="00EA0B03">
        <w:rPr>
          <w:b/>
          <w:bCs/>
          <w:sz w:val="24"/>
          <w:szCs w:val="24"/>
        </w:rPr>
        <w:t xml:space="preserve">dle </w:t>
      </w:r>
      <w:r>
        <w:rPr>
          <w:b/>
          <w:bCs/>
          <w:sz w:val="24"/>
          <w:szCs w:val="24"/>
        </w:rPr>
        <w:t xml:space="preserve">dodaného projektu </w:t>
      </w:r>
    </w:p>
    <w:p w:rsidR="00027B24" w:rsidRPr="00760DD6" w:rsidRDefault="00027B24" w:rsidP="00027B24">
      <w:pPr>
        <w:pStyle w:val="Zkladntextodsazen2"/>
        <w:spacing w:line="276" w:lineRule="auto"/>
        <w:ind w:left="0" w:firstLine="708"/>
        <w:jc w:val="both"/>
        <w:rPr>
          <w:b/>
          <w:bCs/>
          <w:sz w:val="24"/>
          <w:szCs w:val="24"/>
        </w:rPr>
      </w:pPr>
      <w:r w:rsidRPr="00760DD6">
        <w:rPr>
          <w:b/>
          <w:bCs/>
          <w:sz w:val="24"/>
          <w:szCs w:val="24"/>
        </w:rPr>
        <w:t>(</w:t>
      </w:r>
      <w:r w:rsidRPr="00760DD6">
        <w:rPr>
          <w:bCs/>
          <w:sz w:val="24"/>
          <w:szCs w:val="24"/>
        </w:rPr>
        <w:t>dále jen</w:t>
      </w:r>
      <w:r w:rsidRPr="00760DD6">
        <w:rPr>
          <w:b/>
          <w:bCs/>
          <w:sz w:val="24"/>
          <w:szCs w:val="24"/>
        </w:rPr>
        <w:t xml:space="preserve"> „zařízení“</w:t>
      </w:r>
      <w:r w:rsidRPr="00760DD6">
        <w:rPr>
          <w:bCs/>
          <w:sz w:val="24"/>
          <w:szCs w:val="24"/>
        </w:rPr>
        <w:t>, „</w:t>
      </w:r>
      <w:r w:rsidRPr="00760DD6">
        <w:rPr>
          <w:b/>
          <w:bCs/>
          <w:sz w:val="24"/>
          <w:szCs w:val="24"/>
        </w:rPr>
        <w:t>kotel</w:t>
      </w:r>
      <w:r w:rsidRPr="00760DD6">
        <w:rPr>
          <w:bCs/>
          <w:sz w:val="24"/>
          <w:szCs w:val="24"/>
        </w:rPr>
        <w:t>“ nebo „</w:t>
      </w:r>
      <w:r w:rsidRPr="00760DD6">
        <w:rPr>
          <w:b/>
          <w:bCs/>
          <w:sz w:val="24"/>
          <w:szCs w:val="24"/>
        </w:rPr>
        <w:t>zboží</w:t>
      </w:r>
      <w:r w:rsidRPr="00760DD6">
        <w:rPr>
          <w:bCs/>
          <w:sz w:val="24"/>
          <w:szCs w:val="24"/>
        </w:rPr>
        <w:t>“)</w:t>
      </w:r>
      <w:r w:rsidRPr="00760DD6">
        <w:rPr>
          <w:b/>
          <w:bCs/>
          <w:sz w:val="24"/>
          <w:szCs w:val="24"/>
        </w:rPr>
        <w:t>.</w:t>
      </w:r>
    </w:p>
    <w:p w:rsidR="00027B24" w:rsidRPr="00760DD6" w:rsidRDefault="00027B24" w:rsidP="00027B24">
      <w:pPr>
        <w:pStyle w:val="Zkladntextodsazen2"/>
        <w:spacing w:line="276" w:lineRule="auto"/>
        <w:ind w:left="705"/>
        <w:jc w:val="both"/>
        <w:rPr>
          <w:b/>
          <w:bCs/>
          <w:sz w:val="24"/>
          <w:szCs w:val="24"/>
        </w:rPr>
      </w:pPr>
      <w:r w:rsidRPr="00760DD6">
        <w:rPr>
          <w:sz w:val="24"/>
          <w:szCs w:val="24"/>
        </w:rPr>
        <w:t>Kupující se zavazuje výše uvedené zboží odebrat, převzít a uhradit prodávajícímu sjednanou cenu za předmět této smlouvy.</w:t>
      </w:r>
    </w:p>
    <w:p w:rsidR="00027B24" w:rsidRDefault="00027B24" w:rsidP="00032281">
      <w:pPr>
        <w:spacing w:before="60" w:line="276" w:lineRule="auto"/>
        <w:ind w:left="709" w:hanging="709"/>
        <w:jc w:val="both"/>
        <w:rPr>
          <w:snapToGrid w:val="0"/>
          <w:sz w:val="24"/>
          <w:szCs w:val="24"/>
        </w:rPr>
      </w:pPr>
      <w:r>
        <w:rPr>
          <w:snapToGrid w:val="0"/>
          <w:sz w:val="24"/>
          <w:szCs w:val="24"/>
        </w:rPr>
        <w:t xml:space="preserve">     </w:t>
      </w:r>
      <w:r>
        <w:rPr>
          <w:snapToGrid w:val="0"/>
          <w:sz w:val="24"/>
          <w:szCs w:val="24"/>
        </w:rPr>
        <w:tab/>
      </w:r>
      <w:r w:rsidRPr="00760DD6">
        <w:rPr>
          <w:snapToGrid w:val="0"/>
          <w:sz w:val="24"/>
          <w:szCs w:val="24"/>
        </w:rPr>
        <w:t>Zboží je specifikováno takto: jedná se o teplovodní nízkotlaký ocelový kotel, který je určen pro vytápění domů, kancelářských a průmyslových objektů apod.. Záručním</w:t>
      </w:r>
      <w:r w:rsidRPr="009E288C">
        <w:rPr>
          <w:snapToGrid w:val="0"/>
          <w:sz w:val="24"/>
          <w:szCs w:val="24"/>
        </w:rPr>
        <w:t xml:space="preserve"> palivem se pro tento typ zařízení rozumí </w:t>
      </w:r>
      <w:r>
        <w:rPr>
          <w:snapToGrid w:val="0"/>
          <w:sz w:val="24"/>
          <w:szCs w:val="24"/>
        </w:rPr>
        <w:t xml:space="preserve">dřevěné pelety A1, A1 ENplus, A2 EN plus s popelnatostí do 2% </w:t>
      </w:r>
      <w:r w:rsidR="00EA0B03">
        <w:rPr>
          <w:snapToGrid w:val="0"/>
          <w:sz w:val="24"/>
          <w:szCs w:val="24"/>
        </w:rPr>
        <w:t xml:space="preserve">nespékavé dle ČSN EN ISO 17 225-2 </w:t>
      </w:r>
      <w:r w:rsidR="00F560A7">
        <w:rPr>
          <w:snapToGrid w:val="0"/>
          <w:sz w:val="24"/>
          <w:szCs w:val="24"/>
        </w:rPr>
        <w:t xml:space="preserve">případně </w:t>
      </w:r>
      <w:r w:rsidR="00FB756A">
        <w:rPr>
          <w:snapToGrid w:val="0"/>
          <w:sz w:val="24"/>
          <w:szCs w:val="24"/>
        </w:rPr>
        <w:t xml:space="preserve">dřevní štěpka </w:t>
      </w:r>
      <w:r w:rsidR="00032281" w:rsidRPr="00032281">
        <w:rPr>
          <w:snapToGrid w:val="0"/>
          <w:sz w:val="24"/>
          <w:szCs w:val="24"/>
        </w:rPr>
        <w:lastRenderedPageBreak/>
        <w:t>(maximální rozměr ca 2cm x 2cm x 5cm  a maximálním obsahu vody do 35%) P16S – P31S, M35 dle ČSN EN 17 225-4</w:t>
      </w:r>
    </w:p>
    <w:p w:rsidR="00027B24" w:rsidRPr="009E288C" w:rsidRDefault="00027B24" w:rsidP="00027B24">
      <w:pPr>
        <w:spacing w:before="60"/>
        <w:ind w:left="708"/>
        <w:jc w:val="both"/>
        <w:rPr>
          <w:snapToGrid w:val="0"/>
          <w:sz w:val="24"/>
          <w:szCs w:val="24"/>
        </w:rPr>
      </w:pPr>
      <w:r w:rsidRPr="00345CF4">
        <w:rPr>
          <w:sz w:val="24"/>
          <w:szCs w:val="24"/>
        </w:rPr>
        <w:t xml:space="preserve">Technická specifikace zboží je uvedena v příloze č. 1 </w:t>
      </w:r>
      <w:r w:rsidR="00FB756A">
        <w:rPr>
          <w:sz w:val="24"/>
          <w:szCs w:val="24"/>
        </w:rPr>
        <w:t>Cenová nabídka</w:t>
      </w:r>
      <w:r>
        <w:rPr>
          <w:sz w:val="24"/>
          <w:szCs w:val="24"/>
        </w:rPr>
        <w:t xml:space="preserve"> </w:t>
      </w:r>
      <w:r w:rsidRPr="00345CF4">
        <w:rPr>
          <w:sz w:val="24"/>
          <w:szCs w:val="24"/>
        </w:rPr>
        <w:t xml:space="preserve">této smlouvy a na webové adrese prodávajícího </w:t>
      </w:r>
      <w:r w:rsidRPr="0099217A">
        <w:rPr>
          <w:sz w:val="24"/>
          <w:szCs w:val="24"/>
        </w:rPr>
        <w:t>www.cstfire.com</w:t>
      </w:r>
    </w:p>
    <w:p w:rsidR="00027B24" w:rsidRDefault="00027B24" w:rsidP="00027B24">
      <w:pPr>
        <w:spacing w:before="60"/>
        <w:ind w:left="709" w:hanging="709"/>
        <w:jc w:val="both"/>
        <w:rPr>
          <w:snapToGrid w:val="0"/>
          <w:sz w:val="24"/>
          <w:szCs w:val="24"/>
        </w:rPr>
      </w:pPr>
      <w:r>
        <w:rPr>
          <w:snapToGrid w:val="0"/>
          <w:sz w:val="24"/>
          <w:szCs w:val="24"/>
        </w:rPr>
        <w:t xml:space="preserve">            </w:t>
      </w:r>
      <w:r w:rsidRPr="00345CF4">
        <w:rPr>
          <w:snapToGrid w:val="0"/>
          <w:sz w:val="24"/>
          <w:szCs w:val="24"/>
        </w:rPr>
        <w:t xml:space="preserve">Předmětem této smlouvy je rovněž závazek prodávajícího provést a zajistit tyto úkony: </w:t>
      </w:r>
    </w:p>
    <w:p w:rsidR="00027B24" w:rsidRPr="00345CF4" w:rsidRDefault="00027B24" w:rsidP="00027B24">
      <w:pPr>
        <w:spacing w:before="60"/>
        <w:ind w:left="709" w:hanging="709"/>
        <w:jc w:val="both"/>
        <w:rPr>
          <w:snapToGrid w:val="0"/>
          <w:sz w:val="24"/>
          <w:szCs w:val="24"/>
        </w:rPr>
      </w:pPr>
    </w:p>
    <w:p w:rsidR="00027B24" w:rsidRPr="00345CF4" w:rsidRDefault="00027B24" w:rsidP="00027B24">
      <w:pPr>
        <w:numPr>
          <w:ilvl w:val="0"/>
          <w:numId w:val="2"/>
        </w:numPr>
        <w:spacing w:before="60"/>
        <w:rPr>
          <w:snapToGrid w:val="0"/>
          <w:sz w:val="24"/>
          <w:szCs w:val="24"/>
        </w:rPr>
      </w:pPr>
      <w:r>
        <w:rPr>
          <w:snapToGrid w:val="0"/>
          <w:sz w:val="24"/>
          <w:szCs w:val="24"/>
        </w:rPr>
        <w:t xml:space="preserve">doprava, </w:t>
      </w:r>
      <w:r w:rsidR="00EA0B03">
        <w:rPr>
          <w:snapToGrid w:val="0"/>
          <w:sz w:val="24"/>
          <w:szCs w:val="24"/>
        </w:rPr>
        <w:t xml:space="preserve">ustavení, </w:t>
      </w:r>
      <w:r w:rsidRPr="00345CF4">
        <w:rPr>
          <w:snapToGrid w:val="0"/>
          <w:sz w:val="24"/>
          <w:szCs w:val="24"/>
        </w:rPr>
        <w:t xml:space="preserve">montáž </w:t>
      </w:r>
      <w:r>
        <w:rPr>
          <w:snapToGrid w:val="0"/>
          <w:sz w:val="24"/>
          <w:szCs w:val="24"/>
        </w:rPr>
        <w:t xml:space="preserve">a seřízení zboží v místě plnění </w:t>
      </w:r>
    </w:p>
    <w:p w:rsidR="00027B24" w:rsidRPr="00345CF4" w:rsidRDefault="00EA0B03" w:rsidP="00027B24">
      <w:pPr>
        <w:numPr>
          <w:ilvl w:val="0"/>
          <w:numId w:val="2"/>
        </w:numPr>
        <w:spacing w:before="60"/>
        <w:rPr>
          <w:snapToGrid w:val="0"/>
          <w:sz w:val="24"/>
          <w:szCs w:val="24"/>
        </w:rPr>
      </w:pPr>
      <w:r>
        <w:rPr>
          <w:snapToGrid w:val="0"/>
          <w:sz w:val="24"/>
          <w:szCs w:val="24"/>
        </w:rPr>
        <w:t>zaškolení obsluhy</w:t>
      </w:r>
    </w:p>
    <w:p w:rsidR="00027B24" w:rsidRPr="00345CF4" w:rsidRDefault="00027B24" w:rsidP="00027B24">
      <w:pPr>
        <w:numPr>
          <w:ilvl w:val="0"/>
          <w:numId w:val="2"/>
        </w:numPr>
        <w:spacing w:before="60"/>
        <w:rPr>
          <w:snapToGrid w:val="0"/>
          <w:sz w:val="24"/>
          <w:szCs w:val="24"/>
        </w:rPr>
      </w:pPr>
      <w:r w:rsidRPr="00345CF4">
        <w:rPr>
          <w:snapToGrid w:val="0"/>
          <w:sz w:val="24"/>
          <w:szCs w:val="24"/>
        </w:rPr>
        <w:t>náběh a odzkoušení kotle,</w:t>
      </w:r>
    </w:p>
    <w:p w:rsidR="00027B24" w:rsidRPr="00345CF4" w:rsidRDefault="00027B24" w:rsidP="00027B24">
      <w:pPr>
        <w:numPr>
          <w:ilvl w:val="0"/>
          <w:numId w:val="2"/>
        </w:numPr>
        <w:spacing w:before="60"/>
        <w:rPr>
          <w:snapToGrid w:val="0"/>
          <w:sz w:val="24"/>
          <w:szCs w:val="24"/>
        </w:rPr>
      </w:pPr>
      <w:r w:rsidRPr="00345CF4">
        <w:rPr>
          <w:sz w:val="24"/>
          <w:szCs w:val="24"/>
        </w:rPr>
        <w:t>předání dokl</w:t>
      </w:r>
      <w:r w:rsidR="00EA0B03">
        <w:rPr>
          <w:sz w:val="24"/>
          <w:szCs w:val="24"/>
        </w:rPr>
        <w:t>adů, které se ke zboží vztahují (Návod na obsluhu kotle, Denní záznamy, Kontrolní kniha a provozní deník kotle</w:t>
      </w:r>
      <w:r w:rsidR="009A72DF">
        <w:rPr>
          <w:sz w:val="24"/>
          <w:szCs w:val="24"/>
        </w:rPr>
        <w:t>, Osvědčení o tlakové zkoušce kotle, Prohlášení o shodě, Certifikát, Zápis ze zkoušek kotle, Záruční list, Záznam o instruktáži o obsluze kotle, Předávací protokol)</w:t>
      </w:r>
    </w:p>
    <w:p w:rsidR="00027B24" w:rsidRDefault="00027B24" w:rsidP="00027B24">
      <w:pPr>
        <w:spacing w:before="60"/>
        <w:ind w:left="709" w:hanging="709"/>
        <w:rPr>
          <w:snapToGrid w:val="0"/>
          <w:sz w:val="24"/>
          <w:szCs w:val="24"/>
        </w:rPr>
      </w:pPr>
      <w:r>
        <w:rPr>
          <w:snapToGrid w:val="0"/>
          <w:sz w:val="24"/>
          <w:szCs w:val="24"/>
        </w:rPr>
        <w:tab/>
      </w:r>
      <w:r>
        <w:rPr>
          <w:snapToGrid w:val="0"/>
          <w:sz w:val="24"/>
          <w:szCs w:val="24"/>
        </w:rPr>
        <w:tab/>
      </w:r>
    </w:p>
    <w:p w:rsidR="00027B24" w:rsidRPr="00AF68ED" w:rsidRDefault="00027B24" w:rsidP="00027B24">
      <w:pPr>
        <w:spacing w:before="60"/>
        <w:ind w:left="708"/>
        <w:rPr>
          <w:bCs/>
          <w:snapToGrid w:val="0"/>
          <w:sz w:val="24"/>
          <w:szCs w:val="24"/>
        </w:rPr>
      </w:pPr>
      <w:r w:rsidRPr="00345CF4">
        <w:rPr>
          <w:bCs/>
          <w:snapToGrid w:val="0"/>
          <w:sz w:val="24"/>
          <w:szCs w:val="24"/>
        </w:rPr>
        <w:t xml:space="preserve">Předmětem této smlouvy není a prodávající </w:t>
      </w:r>
      <w:r w:rsidRPr="006C2058">
        <w:rPr>
          <w:b/>
          <w:bCs/>
          <w:snapToGrid w:val="0"/>
          <w:sz w:val="24"/>
          <w:szCs w:val="24"/>
        </w:rPr>
        <w:t>není</w:t>
      </w:r>
      <w:r w:rsidRPr="00345CF4">
        <w:rPr>
          <w:bCs/>
          <w:snapToGrid w:val="0"/>
          <w:sz w:val="24"/>
          <w:szCs w:val="24"/>
        </w:rPr>
        <w:t xml:space="preserve"> povinen provádět či zajišťovat tyto úkony:</w:t>
      </w:r>
    </w:p>
    <w:p w:rsidR="00027B24" w:rsidRDefault="00027B24" w:rsidP="00027B24">
      <w:pPr>
        <w:numPr>
          <w:ilvl w:val="0"/>
          <w:numId w:val="1"/>
        </w:numPr>
        <w:spacing w:before="60"/>
        <w:ind w:left="1418"/>
        <w:rPr>
          <w:bCs/>
          <w:snapToGrid w:val="0"/>
          <w:sz w:val="24"/>
          <w:szCs w:val="24"/>
        </w:rPr>
      </w:pPr>
      <w:r w:rsidRPr="00AF68ED">
        <w:rPr>
          <w:bCs/>
          <w:snapToGrid w:val="0"/>
          <w:sz w:val="24"/>
          <w:szCs w:val="24"/>
        </w:rPr>
        <w:t>montáž čerpadel a ovládacích pr</w:t>
      </w:r>
      <w:r>
        <w:rPr>
          <w:bCs/>
          <w:snapToGrid w:val="0"/>
          <w:sz w:val="24"/>
          <w:szCs w:val="24"/>
        </w:rPr>
        <w:t>vků, které nejsou součástí kotle, (trojcestný ventil a oběhové čerpadlo)</w:t>
      </w:r>
    </w:p>
    <w:p w:rsidR="00027B24" w:rsidRDefault="00027B24" w:rsidP="00027B24">
      <w:pPr>
        <w:numPr>
          <w:ilvl w:val="0"/>
          <w:numId w:val="1"/>
        </w:numPr>
        <w:spacing w:before="60"/>
        <w:ind w:left="1418"/>
        <w:rPr>
          <w:bCs/>
          <w:snapToGrid w:val="0"/>
          <w:sz w:val="24"/>
          <w:szCs w:val="24"/>
        </w:rPr>
      </w:pPr>
      <w:r>
        <w:rPr>
          <w:bCs/>
          <w:snapToGrid w:val="0"/>
          <w:sz w:val="24"/>
          <w:szCs w:val="24"/>
        </w:rPr>
        <w:t>připojení kotle ke kouřovodu a komínu</w:t>
      </w:r>
    </w:p>
    <w:p w:rsidR="00027B24" w:rsidRPr="00AF68ED" w:rsidRDefault="00027B24" w:rsidP="00027B24">
      <w:pPr>
        <w:numPr>
          <w:ilvl w:val="0"/>
          <w:numId w:val="1"/>
        </w:numPr>
        <w:spacing w:before="60"/>
        <w:ind w:left="1418"/>
        <w:rPr>
          <w:bCs/>
          <w:snapToGrid w:val="0"/>
          <w:sz w:val="24"/>
          <w:szCs w:val="24"/>
        </w:rPr>
      </w:pPr>
      <w:r>
        <w:rPr>
          <w:bCs/>
          <w:snapToGrid w:val="0"/>
          <w:sz w:val="24"/>
          <w:szCs w:val="24"/>
        </w:rPr>
        <w:t>dodávku vnějších senzorů</w:t>
      </w:r>
    </w:p>
    <w:p w:rsidR="00027B24" w:rsidRPr="00345CF4" w:rsidRDefault="00027B24" w:rsidP="00027B24">
      <w:pPr>
        <w:numPr>
          <w:ilvl w:val="0"/>
          <w:numId w:val="1"/>
        </w:numPr>
        <w:spacing w:before="60"/>
        <w:ind w:left="1418"/>
        <w:rPr>
          <w:bCs/>
          <w:snapToGrid w:val="0"/>
          <w:sz w:val="24"/>
          <w:szCs w:val="24"/>
        </w:rPr>
      </w:pPr>
      <w:r w:rsidRPr="00345CF4">
        <w:rPr>
          <w:bCs/>
          <w:snapToGrid w:val="0"/>
          <w:sz w:val="24"/>
          <w:szCs w:val="24"/>
        </w:rPr>
        <w:t>vícepráce související s úpravou či přípravou kotelny (</w:t>
      </w:r>
      <w:r>
        <w:rPr>
          <w:bCs/>
          <w:snapToGrid w:val="0"/>
          <w:sz w:val="24"/>
          <w:szCs w:val="24"/>
        </w:rPr>
        <w:t xml:space="preserve">viz </w:t>
      </w:r>
      <w:r w:rsidRPr="00345CF4">
        <w:rPr>
          <w:bCs/>
          <w:snapToGrid w:val="0"/>
          <w:sz w:val="24"/>
          <w:szCs w:val="24"/>
        </w:rPr>
        <w:t xml:space="preserve">zajištění připravenosti dle bodu 4.1 této smlouvy) </w:t>
      </w:r>
    </w:p>
    <w:p w:rsidR="00027B24" w:rsidRPr="00CB1745" w:rsidRDefault="00027B24" w:rsidP="00027B24">
      <w:pPr>
        <w:spacing w:before="60"/>
        <w:rPr>
          <w:bCs/>
          <w:snapToGrid w:val="0"/>
          <w:sz w:val="24"/>
          <w:szCs w:val="24"/>
        </w:rPr>
      </w:pPr>
      <w:r>
        <w:rPr>
          <w:bCs/>
          <w:snapToGrid w:val="0"/>
          <w:sz w:val="24"/>
          <w:szCs w:val="24"/>
        </w:rPr>
        <w:tab/>
        <w:t xml:space="preserve">       </w:t>
      </w:r>
    </w:p>
    <w:p w:rsidR="00027B24" w:rsidRPr="00345CF4" w:rsidRDefault="00027B24" w:rsidP="00027B24">
      <w:pPr>
        <w:rPr>
          <w:sz w:val="24"/>
          <w:szCs w:val="24"/>
        </w:rPr>
      </w:pPr>
      <w:r w:rsidRPr="00345CF4">
        <w:rPr>
          <w:b/>
          <w:sz w:val="24"/>
          <w:szCs w:val="24"/>
        </w:rPr>
        <w:t>2.2</w:t>
      </w:r>
      <w:r w:rsidRPr="00345CF4">
        <w:rPr>
          <w:sz w:val="24"/>
          <w:szCs w:val="24"/>
        </w:rPr>
        <w:t xml:space="preserve">    </w:t>
      </w:r>
      <w:r w:rsidRPr="00345CF4">
        <w:rPr>
          <w:sz w:val="24"/>
          <w:szCs w:val="24"/>
        </w:rPr>
        <w:tab/>
        <w:t>Kupující se zavazuje v rámci řídícího systému zajistit na svůj náklad následující:</w:t>
      </w:r>
    </w:p>
    <w:p w:rsidR="00027B24" w:rsidRPr="00345CF4" w:rsidRDefault="00027B24" w:rsidP="00027B24">
      <w:pPr>
        <w:pStyle w:val="Zkladntextodsazen2"/>
        <w:spacing w:line="276" w:lineRule="auto"/>
        <w:ind w:left="2124" w:hanging="708"/>
        <w:jc w:val="both"/>
        <w:rPr>
          <w:sz w:val="24"/>
          <w:szCs w:val="24"/>
        </w:rPr>
      </w:pPr>
      <w:r w:rsidRPr="00345CF4">
        <w:rPr>
          <w:sz w:val="24"/>
          <w:szCs w:val="24"/>
        </w:rPr>
        <w:t>-</w:t>
      </w:r>
      <w:r w:rsidRPr="00345CF4">
        <w:rPr>
          <w:sz w:val="24"/>
          <w:szCs w:val="24"/>
        </w:rPr>
        <w:tab/>
        <w:t>signály 230V pro ovládání servopohonu směšovacího ventilu kotlového okruhu,</w:t>
      </w:r>
    </w:p>
    <w:p w:rsidR="00027B24" w:rsidRPr="00345CF4" w:rsidRDefault="00027B24" w:rsidP="00027B24">
      <w:pPr>
        <w:pStyle w:val="Zkladntextodsazen2"/>
        <w:spacing w:line="276" w:lineRule="auto"/>
        <w:ind w:left="708" w:firstLine="708"/>
        <w:jc w:val="both"/>
        <w:rPr>
          <w:sz w:val="24"/>
          <w:szCs w:val="24"/>
        </w:rPr>
      </w:pPr>
      <w:r w:rsidRPr="00345CF4">
        <w:rPr>
          <w:sz w:val="24"/>
          <w:szCs w:val="24"/>
        </w:rPr>
        <w:t>-</w:t>
      </w:r>
      <w:r w:rsidRPr="00345CF4">
        <w:rPr>
          <w:sz w:val="24"/>
          <w:szCs w:val="24"/>
        </w:rPr>
        <w:tab/>
        <w:t>signál 230V pro ovládání kotlového čerpadla.</w:t>
      </w:r>
    </w:p>
    <w:p w:rsidR="00027B24" w:rsidRDefault="00027B24" w:rsidP="00027B24">
      <w:pPr>
        <w:jc w:val="both"/>
        <w:rPr>
          <w:sz w:val="24"/>
          <w:szCs w:val="24"/>
        </w:rPr>
      </w:pPr>
    </w:p>
    <w:p w:rsidR="00027B24" w:rsidRDefault="00027B24" w:rsidP="00027B24">
      <w:pPr>
        <w:ind w:left="709" w:hanging="709"/>
        <w:jc w:val="both"/>
        <w:rPr>
          <w:sz w:val="24"/>
          <w:szCs w:val="24"/>
        </w:rPr>
      </w:pPr>
      <w:r w:rsidRPr="00760DD6">
        <w:rPr>
          <w:b/>
          <w:sz w:val="24"/>
          <w:szCs w:val="24"/>
        </w:rPr>
        <w:t>2.3</w:t>
      </w:r>
      <w:r w:rsidRPr="00760DD6">
        <w:rPr>
          <w:sz w:val="24"/>
          <w:szCs w:val="24"/>
        </w:rPr>
        <w:tab/>
        <w:t>Kupující se zavazuje předmět smlouvy, včetně jeho montáže převzít a  zaplatit kupní cenu podle čl. 3 této smlouvy. Předání a převzetí zařízení bude smluvními stranami potvrzeno oboustranně podepsaným „Protokolem o předání kotle“.</w:t>
      </w:r>
      <w:r>
        <w:rPr>
          <w:sz w:val="24"/>
          <w:szCs w:val="24"/>
        </w:rPr>
        <w:t xml:space="preserve"> </w:t>
      </w:r>
    </w:p>
    <w:p w:rsidR="00027B24" w:rsidRDefault="00027B24" w:rsidP="00027B24">
      <w:pPr>
        <w:ind w:left="705"/>
        <w:jc w:val="both"/>
        <w:rPr>
          <w:sz w:val="24"/>
          <w:szCs w:val="24"/>
        </w:rPr>
      </w:pPr>
    </w:p>
    <w:p w:rsidR="00027B24" w:rsidRDefault="00027B24" w:rsidP="00027B24">
      <w:pPr>
        <w:ind w:left="713" w:hanging="713"/>
        <w:jc w:val="both"/>
        <w:rPr>
          <w:sz w:val="24"/>
          <w:szCs w:val="24"/>
        </w:rPr>
      </w:pPr>
      <w:r w:rsidRPr="00835E1F">
        <w:rPr>
          <w:b/>
          <w:sz w:val="24"/>
          <w:szCs w:val="24"/>
        </w:rPr>
        <w:t>2.</w:t>
      </w:r>
      <w:r>
        <w:rPr>
          <w:b/>
          <w:sz w:val="24"/>
          <w:szCs w:val="24"/>
        </w:rPr>
        <w:t>4</w:t>
      </w:r>
      <w:r w:rsidRPr="00E96C2B">
        <w:rPr>
          <w:sz w:val="24"/>
          <w:szCs w:val="24"/>
        </w:rPr>
        <w:tab/>
      </w:r>
      <w:r w:rsidRPr="00760DD6">
        <w:rPr>
          <w:sz w:val="24"/>
          <w:szCs w:val="24"/>
        </w:rPr>
        <w:t>Po náběhu a odzk</w:t>
      </w:r>
      <w:r w:rsidR="00122E50">
        <w:rPr>
          <w:sz w:val="24"/>
          <w:szCs w:val="24"/>
        </w:rPr>
        <w:t>oušení kotle předán kupujícímu „</w:t>
      </w:r>
      <w:r w:rsidRPr="00760DD6">
        <w:rPr>
          <w:sz w:val="24"/>
          <w:szCs w:val="24"/>
        </w:rPr>
        <w:t>Záruční list”. Záruka počíná běžet v rozsahu uvedeném v bodě 5 této smlouvy dnem uvedeným v záručním listě, nejpozději však 30 dnem po převzetí zařízení kupujícím (viz. podpis „Protokolu o předání kotle“) a po potvrzení převzetí podpisem na dodacím listu. Podpisem záručního listu stvrzuje kupující jeho převzetí. Nemůže-li potvrdit záruční list podpisem, bude mu tento zaslán prodávajícím doporučeně a od data odeslání považován za podepsaný kupujícím a předaný kupujícímu. Práva ze záruky jsou převoditelná na třetí osobu jen po písemné dohodě s prodávajícím.</w:t>
      </w:r>
      <w:r>
        <w:rPr>
          <w:sz w:val="24"/>
          <w:szCs w:val="24"/>
        </w:rPr>
        <w:t xml:space="preserve"> </w:t>
      </w:r>
    </w:p>
    <w:p w:rsidR="00027B24" w:rsidRDefault="00027B24" w:rsidP="00027B24">
      <w:pPr>
        <w:jc w:val="both"/>
        <w:rPr>
          <w:sz w:val="24"/>
          <w:szCs w:val="24"/>
        </w:rPr>
      </w:pPr>
    </w:p>
    <w:p w:rsidR="00027B24" w:rsidRDefault="00027B24" w:rsidP="00027B24">
      <w:pPr>
        <w:pStyle w:val="Nadpis9"/>
        <w:tabs>
          <w:tab w:val="left" w:pos="705"/>
        </w:tabs>
        <w:ind w:left="705" w:hanging="705"/>
        <w:jc w:val="both"/>
      </w:pPr>
      <w:r w:rsidRPr="00E96C2B">
        <w:t>3</w:t>
      </w:r>
      <w:r>
        <w:t>.</w:t>
      </w:r>
      <w:r w:rsidRPr="00E96C2B">
        <w:tab/>
      </w:r>
      <w:r>
        <w:t>Cena plnění</w:t>
      </w:r>
    </w:p>
    <w:p w:rsidR="00027B24" w:rsidRDefault="00027B24" w:rsidP="00027B24">
      <w:pPr>
        <w:pStyle w:val="Zkladntextodsazen3"/>
        <w:tabs>
          <w:tab w:val="left" w:pos="1410"/>
        </w:tabs>
        <w:ind w:left="1410" w:hanging="705"/>
        <w:jc w:val="both"/>
        <w:rPr>
          <w:sz w:val="20"/>
          <w:szCs w:val="20"/>
        </w:rPr>
      </w:pPr>
    </w:p>
    <w:p w:rsidR="00027B24" w:rsidRDefault="00027B24" w:rsidP="00027B24">
      <w:pPr>
        <w:pStyle w:val="Zkladntextodsazen3"/>
        <w:tabs>
          <w:tab w:val="left" w:pos="709"/>
        </w:tabs>
        <w:ind w:left="709" w:hanging="709"/>
        <w:jc w:val="both"/>
      </w:pPr>
      <w:r w:rsidRPr="00CB1ABD">
        <w:rPr>
          <w:b/>
        </w:rPr>
        <w:t>3.1</w:t>
      </w:r>
      <w:r w:rsidRPr="00CB1ABD">
        <w:tab/>
        <w:t>Cena plnění ve smyslu článku 2.1 je stanovena ve výši</w:t>
      </w:r>
      <w:r w:rsidRPr="00CB1ABD">
        <w:rPr>
          <w:b/>
        </w:rPr>
        <w:t xml:space="preserve"> </w:t>
      </w:r>
      <w:r w:rsidR="00122E50">
        <w:rPr>
          <w:b/>
        </w:rPr>
        <w:t>866</w:t>
      </w:r>
      <w:r w:rsidR="00F03501">
        <w:rPr>
          <w:b/>
        </w:rPr>
        <w:t>.540,-</w:t>
      </w:r>
      <w:r w:rsidR="00142CB2">
        <w:rPr>
          <w:b/>
        </w:rPr>
        <w:t xml:space="preserve"> </w:t>
      </w:r>
      <w:r>
        <w:rPr>
          <w:b/>
        </w:rPr>
        <w:t xml:space="preserve">Kč </w:t>
      </w:r>
      <w:r w:rsidRPr="00CB1ABD">
        <w:t>bez DPH.</w:t>
      </w:r>
      <w:r>
        <w:t xml:space="preserve"> (viz cenová nabídka v příloze č. 1).</w:t>
      </w:r>
      <w:r w:rsidR="00F03501">
        <w:t xml:space="preserve"> </w:t>
      </w:r>
      <w:r>
        <w:t>Dle oboustranné d</w:t>
      </w:r>
      <w:r w:rsidRPr="00CB1ABD">
        <w:t xml:space="preserve">ohody bude </w:t>
      </w:r>
      <w:r>
        <w:t xml:space="preserve">zaplacena záloha ve výši </w:t>
      </w:r>
      <w:r>
        <w:rPr>
          <w:b/>
          <w:bCs/>
        </w:rPr>
        <w:t xml:space="preserve"> </w:t>
      </w:r>
      <w:r w:rsidR="00122E50">
        <w:rPr>
          <w:b/>
          <w:bCs/>
        </w:rPr>
        <w:t>259.9</w:t>
      </w:r>
      <w:r w:rsidR="00F03501">
        <w:rPr>
          <w:b/>
          <w:bCs/>
        </w:rPr>
        <w:t>62,-</w:t>
      </w:r>
      <w:r>
        <w:rPr>
          <w:b/>
          <w:bCs/>
        </w:rPr>
        <w:t xml:space="preserve"> Kč </w:t>
      </w:r>
      <w:r>
        <w:t xml:space="preserve">do 10-ti dnů </w:t>
      </w:r>
      <w:r w:rsidRPr="00CD5CBA">
        <w:t xml:space="preserve">po doručení zálohové faktury, kterou prodávající vystaví bez zbytečného odkladu po </w:t>
      </w:r>
      <w:r w:rsidRPr="00760DD6">
        <w:t xml:space="preserve">uzavření této smlouvy. V pochybnostech se má za to, že </w:t>
      </w:r>
      <w:r w:rsidRPr="00760DD6">
        <w:lastRenderedPageBreak/>
        <w:t>zálohová faktura byla kupujícímu doručena třetí den po jejím odeslání. Řádné uhrazení této zálohové faktury kupujícím je podmínkou pro dodržení termínu dodání prodávajícím. V případě prodlení kupujícího s platbou zálohové faktury není prodávající v prodlení s dodáním zboží a o dobu prodlení kupujícího s touto platbou se automaticky prodlužuje termín dodání prodávajícího. Rozpis jednotlivých plateb je uveden v příloze č. 2, která je nedílnou součástí této smlouvy.</w:t>
      </w:r>
    </w:p>
    <w:p w:rsidR="00027B24" w:rsidRDefault="00027B24" w:rsidP="00027B24">
      <w:pPr>
        <w:pStyle w:val="Zkladntextodsazen3"/>
        <w:tabs>
          <w:tab w:val="left" w:pos="709"/>
        </w:tabs>
        <w:ind w:left="709" w:hanging="709"/>
        <w:jc w:val="both"/>
      </w:pPr>
    </w:p>
    <w:p w:rsidR="00027B24" w:rsidRPr="00102444" w:rsidRDefault="00027B24" w:rsidP="00027B24">
      <w:pPr>
        <w:widowControl/>
        <w:autoSpaceDE/>
        <w:autoSpaceDN/>
        <w:ind w:left="705" w:hanging="705"/>
        <w:jc w:val="both"/>
        <w:rPr>
          <w:b/>
          <w:sz w:val="24"/>
          <w:szCs w:val="24"/>
        </w:rPr>
      </w:pPr>
      <w:r w:rsidRPr="00102444">
        <w:rPr>
          <w:b/>
          <w:sz w:val="24"/>
          <w:szCs w:val="24"/>
        </w:rPr>
        <w:t>3.2</w:t>
      </w:r>
      <w:r>
        <w:rPr>
          <w:b/>
          <w:sz w:val="24"/>
          <w:szCs w:val="24"/>
        </w:rPr>
        <w:tab/>
      </w:r>
      <w:r w:rsidRPr="00102444">
        <w:rPr>
          <w:sz w:val="24"/>
          <w:szCs w:val="24"/>
        </w:rPr>
        <w:t xml:space="preserve">Kupující se zavazuje uhradit prodávajícímu zůstatek sjednané ceny na základě </w:t>
      </w:r>
      <w:r w:rsidRPr="00760DD6">
        <w:rPr>
          <w:sz w:val="24"/>
          <w:szCs w:val="24"/>
        </w:rPr>
        <w:t xml:space="preserve">konečné faktury. Tato konečná faktura bude prodávajícímu uhrazena do </w:t>
      </w:r>
      <w:r>
        <w:rPr>
          <w:sz w:val="24"/>
          <w:szCs w:val="24"/>
        </w:rPr>
        <w:t>3</w:t>
      </w:r>
      <w:r w:rsidRPr="00760DD6">
        <w:rPr>
          <w:sz w:val="24"/>
          <w:szCs w:val="24"/>
        </w:rPr>
        <w:t>0-ti dnů od doručení konečné faktury, kterou prodávající vystaví bez zbytečného odkladu po převzetí zboží kupujícím.</w:t>
      </w:r>
      <w:r w:rsidRPr="00760DD6">
        <w:t xml:space="preserve"> </w:t>
      </w:r>
      <w:r w:rsidRPr="00760DD6">
        <w:rPr>
          <w:sz w:val="24"/>
          <w:szCs w:val="24"/>
        </w:rPr>
        <w:t>V pochybnostech se má za to, že konečná faktura byla kupujícímu doručena třetí den po jejím odeslání.</w:t>
      </w:r>
    </w:p>
    <w:p w:rsidR="00027B24" w:rsidRDefault="00027B24" w:rsidP="00027B24">
      <w:pPr>
        <w:pStyle w:val="Zkladntextodsazen3"/>
        <w:tabs>
          <w:tab w:val="left" w:pos="709"/>
        </w:tabs>
        <w:ind w:left="709" w:hanging="709"/>
        <w:jc w:val="both"/>
      </w:pPr>
    </w:p>
    <w:p w:rsidR="00027B24" w:rsidRPr="00102444" w:rsidRDefault="00027B24" w:rsidP="00027B24">
      <w:pPr>
        <w:pStyle w:val="Zkladntextodsazen3"/>
        <w:ind w:left="709" w:hanging="709"/>
        <w:jc w:val="both"/>
      </w:pPr>
      <w:r w:rsidRPr="00961D90">
        <w:rPr>
          <w:b/>
        </w:rPr>
        <w:t>3.</w:t>
      </w:r>
      <w:r>
        <w:rPr>
          <w:b/>
        </w:rPr>
        <w:t>3</w:t>
      </w:r>
      <w:r>
        <w:tab/>
      </w:r>
      <w:r w:rsidRPr="00760DD6">
        <w:t>V případě prodlení kupujícího s platbou dle této smlouvy je kupující povinen uhradit prodávajícímu smluvní pokutu ve výši 0,05% z dlužné částky za každý den prodlení. Smluvní pokutu zaplatí kupující na účet prodávajícího do 10 dnů ode dne doručení výzvy k její úhradě. V pochybnostech se má za to, že výzva byla kupujícímu doručena třetí den po jejím odeslání. Zaplacením smluvní pokuty není dotčen nárok prodávajícího na náhradu škody v plné výši.</w:t>
      </w:r>
    </w:p>
    <w:p w:rsidR="00027B24" w:rsidRDefault="00027B24" w:rsidP="00027B24">
      <w:pPr>
        <w:pStyle w:val="Zkladntextodsazen3"/>
        <w:ind w:left="709" w:hanging="709"/>
        <w:jc w:val="both"/>
      </w:pPr>
    </w:p>
    <w:p w:rsidR="00027B24" w:rsidRDefault="00027B24" w:rsidP="00027B24">
      <w:pPr>
        <w:pStyle w:val="Zkladntextodsazen3"/>
        <w:ind w:hanging="705"/>
        <w:jc w:val="both"/>
      </w:pPr>
      <w:r w:rsidRPr="00743E5E">
        <w:rPr>
          <w:b/>
        </w:rPr>
        <w:t>3.4</w:t>
      </w:r>
      <w:r>
        <w:tab/>
      </w:r>
      <w:r w:rsidRPr="00760DD6">
        <w:t>Kupující se stává vlastníkem zboží až úplným zaplacením kupní ceny podle čl. 3. této smlouvy.</w:t>
      </w:r>
    </w:p>
    <w:p w:rsidR="00027B24" w:rsidRDefault="00027B24" w:rsidP="00027B24">
      <w:pPr>
        <w:pStyle w:val="Zkladntextodsazen3"/>
        <w:ind w:hanging="705"/>
        <w:jc w:val="both"/>
      </w:pPr>
    </w:p>
    <w:p w:rsidR="00027B24" w:rsidRDefault="00027B24" w:rsidP="00027B24">
      <w:pPr>
        <w:pStyle w:val="Nadpis9"/>
        <w:tabs>
          <w:tab w:val="left" w:pos="705"/>
        </w:tabs>
        <w:ind w:left="705" w:hanging="705"/>
        <w:jc w:val="both"/>
      </w:pPr>
      <w:r w:rsidRPr="00E96C2B">
        <w:t>4</w:t>
      </w:r>
      <w:r>
        <w:t>.</w:t>
      </w:r>
      <w:r w:rsidRPr="00E96C2B">
        <w:tab/>
      </w:r>
      <w:r>
        <w:t>Čas plnění a ostatní ujednání</w:t>
      </w:r>
    </w:p>
    <w:p w:rsidR="00027B24" w:rsidRDefault="00027B24" w:rsidP="00027B24"/>
    <w:p w:rsidR="00027B24" w:rsidRDefault="00027B24" w:rsidP="00027B24">
      <w:pPr>
        <w:tabs>
          <w:tab w:val="left" w:pos="709"/>
        </w:tabs>
        <w:ind w:left="709" w:hanging="709"/>
        <w:jc w:val="both"/>
        <w:rPr>
          <w:sz w:val="24"/>
          <w:szCs w:val="24"/>
        </w:rPr>
      </w:pPr>
      <w:r w:rsidRPr="007C7DDA">
        <w:rPr>
          <w:b/>
          <w:sz w:val="24"/>
          <w:szCs w:val="24"/>
        </w:rPr>
        <w:t>4.1</w:t>
      </w:r>
      <w:r w:rsidRPr="00E96C2B">
        <w:rPr>
          <w:sz w:val="24"/>
          <w:szCs w:val="24"/>
        </w:rPr>
        <w:tab/>
      </w:r>
      <w:r>
        <w:rPr>
          <w:sz w:val="24"/>
          <w:szCs w:val="24"/>
        </w:rPr>
        <w:t xml:space="preserve">Termín </w:t>
      </w:r>
      <w:r w:rsidRPr="00760DD6">
        <w:rPr>
          <w:sz w:val="24"/>
          <w:szCs w:val="24"/>
        </w:rPr>
        <w:t xml:space="preserve">pro </w:t>
      </w:r>
      <w:r>
        <w:rPr>
          <w:sz w:val="24"/>
          <w:szCs w:val="24"/>
        </w:rPr>
        <w:t xml:space="preserve">dodání kotlů je stanoven </w:t>
      </w:r>
      <w:r>
        <w:rPr>
          <w:b/>
          <w:sz w:val="24"/>
          <w:szCs w:val="24"/>
        </w:rPr>
        <w:t xml:space="preserve">na </w:t>
      </w:r>
      <w:r w:rsidR="00AA1412">
        <w:rPr>
          <w:b/>
          <w:sz w:val="24"/>
          <w:szCs w:val="24"/>
        </w:rPr>
        <w:t>20. kal. týden 2019</w:t>
      </w:r>
      <w:r>
        <w:rPr>
          <w:b/>
          <w:sz w:val="24"/>
          <w:szCs w:val="24"/>
        </w:rPr>
        <w:t xml:space="preserve"> </w:t>
      </w:r>
      <w:r>
        <w:rPr>
          <w:sz w:val="24"/>
          <w:szCs w:val="24"/>
        </w:rPr>
        <w:t xml:space="preserve">za předpokladu zaplacení zálohy do </w:t>
      </w:r>
      <w:r w:rsidR="00AA1412">
        <w:rPr>
          <w:sz w:val="24"/>
          <w:szCs w:val="24"/>
        </w:rPr>
        <w:t>22. 3. 2019</w:t>
      </w:r>
      <w:r>
        <w:rPr>
          <w:sz w:val="24"/>
          <w:szCs w:val="24"/>
        </w:rPr>
        <w:t xml:space="preserve">. Mechanická montáž kotle bude provedena nejpozději do týdne od data dodání, pokud kupující zajistí připravenost v prostorech k ní určených a nenastanou jiné překážky ze strany kupujícího. </w:t>
      </w:r>
      <w:r w:rsidRPr="00760DD6">
        <w:rPr>
          <w:sz w:val="24"/>
          <w:szCs w:val="24"/>
        </w:rPr>
        <w:t>Zajištění připravenosti kupujícím se rozumí zejména povinnost kupujícího zajistit po ukončení mechanické montáže kotle na své náklady</w:t>
      </w:r>
      <w:r>
        <w:rPr>
          <w:sz w:val="24"/>
          <w:szCs w:val="24"/>
        </w:rPr>
        <w:t xml:space="preserve"> přípravu topného systému (připojení, odtlakování a zavodnění potrubí kotlové vody), elektrické přípojky (3x400V/16A)</w:t>
      </w:r>
      <w:r w:rsidRPr="00C35302">
        <w:rPr>
          <w:sz w:val="24"/>
          <w:szCs w:val="24"/>
        </w:rPr>
        <w:t xml:space="preserve"> v provedení TNC-S (přívod ke kotli 5x2,5C)</w:t>
      </w:r>
      <w:r>
        <w:rPr>
          <w:sz w:val="24"/>
          <w:szCs w:val="24"/>
        </w:rPr>
        <w:t xml:space="preserve">. </w:t>
      </w:r>
      <w:r w:rsidRPr="00C35302">
        <w:rPr>
          <w:sz w:val="24"/>
          <w:szCs w:val="24"/>
        </w:rPr>
        <w:t>Jištění kotlového přívodu provést tří popř. čtyřpólovým jističem se jmenovitým proudem I</w:t>
      </w:r>
      <w:r w:rsidRPr="00C35302">
        <w:rPr>
          <w:sz w:val="24"/>
          <w:szCs w:val="24"/>
          <w:vertAlign w:val="subscript"/>
        </w:rPr>
        <w:t>j </w:t>
      </w:r>
      <w:r w:rsidRPr="00C35302">
        <w:rPr>
          <w:sz w:val="24"/>
          <w:szCs w:val="24"/>
        </w:rPr>
        <w:t>= 16A, vypínací charakteristika B</w:t>
      </w:r>
      <w:r>
        <w:rPr>
          <w:sz w:val="24"/>
          <w:szCs w:val="24"/>
        </w:rPr>
        <w:t xml:space="preserve"> a kouřovodu (min. průměr 200 mm (viz technické údaje v materiálech). Požadavky na připravenost budou zaslány mailem po podpisu smlouvy. Uvedení do provozu kotle proběhne </w:t>
      </w:r>
      <w:r w:rsidR="00005B07">
        <w:rPr>
          <w:sz w:val="24"/>
          <w:szCs w:val="24"/>
        </w:rPr>
        <w:t>po ukončení</w:t>
      </w:r>
      <w:r>
        <w:rPr>
          <w:sz w:val="24"/>
          <w:szCs w:val="24"/>
        </w:rPr>
        <w:t xml:space="preserve"> </w:t>
      </w:r>
      <w:r w:rsidR="00005B07">
        <w:rPr>
          <w:sz w:val="24"/>
          <w:szCs w:val="24"/>
        </w:rPr>
        <w:t xml:space="preserve">všech výše uvedených prací souvisejících s připraveností na napojení kotlů a po telefonickém nebo emailovém ohlášení kupujícího prodávajícímu, nejdéle však 6 týdnů po dodání a ustavení kotlů a dopravníků prodávajícím. </w:t>
      </w:r>
      <w:r w:rsidRPr="00C35302">
        <w:rPr>
          <w:sz w:val="24"/>
          <w:szCs w:val="24"/>
        </w:rPr>
        <w:t>Po dobu překážek na straně kupujícího (zejména nezajištění připravenosti, nezpřístupnění objektu) není prodávající v prodlení s plněním svých povinností.</w:t>
      </w:r>
    </w:p>
    <w:p w:rsidR="00027B24" w:rsidRDefault="00027B24" w:rsidP="00027B24">
      <w:pPr>
        <w:ind w:left="705"/>
        <w:jc w:val="both"/>
        <w:rPr>
          <w:sz w:val="24"/>
          <w:szCs w:val="24"/>
        </w:rPr>
      </w:pPr>
    </w:p>
    <w:p w:rsidR="00027B24" w:rsidRDefault="00027B24" w:rsidP="00027B24">
      <w:pPr>
        <w:tabs>
          <w:tab w:val="left" w:pos="709"/>
        </w:tabs>
        <w:ind w:left="709" w:hanging="709"/>
        <w:jc w:val="both"/>
        <w:rPr>
          <w:sz w:val="24"/>
          <w:szCs w:val="24"/>
        </w:rPr>
      </w:pPr>
      <w:r w:rsidRPr="007C7DDA">
        <w:rPr>
          <w:b/>
          <w:sz w:val="24"/>
          <w:szCs w:val="24"/>
        </w:rPr>
        <w:t>4.2</w:t>
      </w:r>
      <w:r w:rsidRPr="00E96C2B">
        <w:rPr>
          <w:sz w:val="24"/>
          <w:szCs w:val="24"/>
        </w:rPr>
        <w:tab/>
        <w:t xml:space="preserve">Kupující </w:t>
      </w:r>
      <w:r>
        <w:rPr>
          <w:sz w:val="24"/>
          <w:szCs w:val="24"/>
        </w:rPr>
        <w:t xml:space="preserve">se zavazuje umožnit přístup určeným pracovníkům prodávajícího do prostor svého objektu za účelem splnění této smlouvy a provedení montáže kotle. Kupující je povinen určit osobu, která bude přítomna náběhu kotle a seznámena s obsluhou. </w:t>
      </w:r>
    </w:p>
    <w:p w:rsidR="00027B24" w:rsidRDefault="00027B24" w:rsidP="00027B24">
      <w:pPr>
        <w:ind w:left="705"/>
        <w:jc w:val="both"/>
        <w:rPr>
          <w:sz w:val="6"/>
          <w:szCs w:val="6"/>
        </w:rPr>
      </w:pPr>
    </w:p>
    <w:p w:rsidR="00027B24" w:rsidRDefault="00027B24" w:rsidP="00027B24">
      <w:pPr>
        <w:ind w:left="705"/>
        <w:jc w:val="both"/>
        <w:rPr>
          <w:sz w:val="6"/>
          <w:szCs w:val="6"/>
        </w:rPr>
      </w:pPr>
    </w:p>
    <w:p w:rsidR="00027B24" w:rsidRDefault="00027B24" w:rsidP="00027B24">
      <w:pPr>
        <w:ind w:left="705"/>
        <w:jc w:val="both"/>
        <w:rPr>
          <w:sz w:val="6"/>
          <w:szCs w:val="6"/>
        </w:rPr>
      </w:pPr>
    </w:p>
    <w:p w:rsidR="00027B24" w:rsidRDefault="00027B24" w:rsidP="00027B24">
      <w:pPr>
        <w:ind w:left="705"/>
        <w:jc w:val="both"/>
        <w:rPr>
          <w:sz w:val="6"/>
          <w:szCs w:val="6"/>
        </w:rPr>
      </w:pPr>
    </w:p>
    <w:p w:rsidR="00027B24" w:rsidRDefault="00027B24" w:rsidP="00027B24">
      <w:pPr>
        <w:jc w:val="both"/>
        <w:rPr>
          <w:sz w:val="6"/>
          <w:szCs w:val="6"/>
        </w:rPr>
      </w:pPr>
    </w:p>
    <w:p w:rsidR="00027B24" w:rsidRPr="00A921BD" w:rsidRDefault="00027B24" w:rsidP="00027B24">
      <w:pPr>
        <w:tabs>
          <w:tab w:val="left" w:pos="709"/>
        </w:tabs>
        <w:ind w:left="705" w:hanging="705"/>
        <w:jc w:val="both"/>
        <w:rPr>
          <w:sz w:val="24"/>
          <w:szCs w:val="24"/>
        </w:rPr>
      </w:pPr>
      <w:r w:rsidRPr="00A921BD">
        <w:rPr>
          <w:b/>
          <w:sz w:val="24"/>
          <w:szCs w:val="24"/>
        </w:rPr>
        <w:t>4.3</w:t>
      </w:r>
      <w:r>
        <w:rPr>
          <w:sz w:val="24"/>
          <w:szCs w:val="24"/>
        </w:rPr>
        <w:tab/>
        <w:t xml:space="preserve">Nebezpečí za škody na zboží přechází na kupujícího převzetím zboží od </w:t>
      </w:r>
      <w:r w:rsidRPr="00A921BD">
        <w:rPr>
          <w:sz w:val="24"/>
          <w:szCs w:val="24"/>
        </w:rPr>
        <w:t xml:space="preserve">prodávajícího. Odpovědnost prodávajícího za vady zboží se řídí ustanovením občanského zákoníku v platném znění. Odpovědnosti se prodávající zprostí, jestliže kupující nebo jiná osoba zasáhla do zařízení způsobem, který neodpovídá návodu k obsluze nebo došlo-li k vadě vnějšími vlivy (zatopení vodou, mechanické poškození </w:t>
      </w:r>
      <w:r w:rsidRPr="00A921BD">
        <w:rPr>
          <w:sz w:val="24"/>
          <w:szCs w:val="24"/>
        </w:rPr>
        <w:lastRenderedPageBreak/>
        <w:t xml:space="preserve">nezpůsobené provozem atd.), nebo použila-li nevhodné palivo pro dané zařízení. </w:t>
      </w:r>
    </w:p>
    <w:p w:rsidR="00027B24" w:rsidRDefault="00027B24" w:rsidP="00027B24">
      <w:pPr>
        <w:jc w:val="both"/>
        <w:rPr>
          <w:sz w:val="24"/>
          <w:szCs w:val="24"/>
        </w:rPr>
      </w:pPr>
    </w:p>
    <w:p w:rsidR="00027B24" w:rsidRDefault="00027B24" w:rsidP="00027B24">
      <w:pPr>
        <w:tabs>
          <w:tab w:val="left" w:pos="709"/>
        </w:tabs>
        <w:ind w:left="709" w:hanging="709"/>
        <w:jc w:val="both"/>
        <w:rPr>
          <w:b/>
          <w:bCs/>
          <w:sz w:val="24"/>
          <w:szCs w:val="24"/>
        </w:rPr>
      </w:pPr>
    </w:p>
    <w:p w:rsidR="00142CB2" w:rsidRDefault="00142CB2" w:rsidP="00027B24">
      <w:pPr>
        <w:tabs>
          <w:tab w:val="left" w:pos="709"/>
        </w:tabs>
        <w:ind w:left="709" w:hanging="709"/>
        <w:jc w:val="both"/>
        <w:rPr>
          <w:b/>
          <w:bCs/>
          <w:sz w:val="24"/>
          <w:szCs w:val="24"/>
        </w:rPr>
      </w:pPr>
    </w:p>
    <w:p w:rsidR="00027B24" w:rsidRDefault="00027B24" w:rsidP="00027B24">
      <w:pPr>
        <w:tabs>
          <w:tab w:val="left" w:pos="709"/>
        </w:tabs>
        <w:ind w:left="709" w:hanging="709"/>
        <w:jc w:val="both"/>
        <w:rPr>
          <w:sz w:val="24"/>
          <w:szCs w:val="24"/>
        </w:rPr>
      </w:pPr>
      <w:r w:rsidRPr="00E96C2B">
        <w:rPr>
          <w:b/>
          <w:bCs/>
          <w:sz w:val="24"/>
          <w:szCs w:val="24"/>
        </w:rPr>
        <w:t>5</w:t>
      </w:r>
      <w:r>
        <w:rPr>
          <w:b/>
          <w:bCs/>
          <w:sz w:val="24"/>
          <w:szCs w:val="24"/>
        </w:rPr>
        <w:t>.</w:t>
      </w:r>
      <w:r w:rsidRPr="00E96C2B">
        <w:rPr>
          <w:b/>
          <w:bCs/>
          <w:sz w:val="24"/>
          <w:szCs w:val="24"/>
        </w:rPr>
        <w:t xml:space="preserve">   </w:t>
      </w:r>
      <w:r>
        <w:rPr>
          <w:b/>
          <w:bCs/>
          <w:sz w:val="24"/>
          <w:szCs w:val="24"/>
        </w:rPr>
        <w:t xml:space="preserve">      Záruka</w:t>
      </w:r>
      <w:r>
        <w:rPr>
          <w:sz w:val="24"/>
          <w:szCs w:val="24"/>
        </w:rPr>
        <w:t xml:space="preserve"> </w:t>
      </w:r>
    </w:p>
    <w:p w:rsidR="00027B24" w:rsidRDefault="00027B24" w:rsidP="00027B24">
      <w:pPr>
        <w:tabs>
          <w:tab w:val="left" w:pos="709"/>
        </w:tabs>
        <w:ind w:left="709" w:hanging="709"/>
        <w:jc w:val="both"/>
        <w:rPr>
          <w:sz w:val="24"/>
          <w:szCs w:val="24"/>
        </w:rPr>
      </w:pPr>
      <w:r>
        <w:rPr>
          <w:sz w:val="24"/>
          <w:szCs w:val="24"/>
        </w:rPr>
        <w:tab/>
      </w:r>
    </w:p>
    <w:p w:rsidR="00027B24" w:rsidRPr="006B673B" w:rsidRDefault="00027B24" w:rsidP="00027B24">
      <w:pPr>
        <w:ind w:left="713" w:hanging="713"/>
        <w:jc w:val="both"/>
        <w:rPr>
          <w:color w:val="000000"/>
          <w:sz w:val="24"/>
          <w:szCs w:val="24"/>
        </w:rPr>
      </w:pPr>
      <w:r w:rsidRPr="00743E5E">
        <w:rPr>
          <w:b/>
          <w:sz w:val="24"/>
          <w:szCs w:val="24"/>
        </w:rPr>
        <w:t>5.1</w:t>
      </w:r>
      <w:r>
        <w:rPr>
          <w:sz w:val="24"/>
          <w:szCs w:val="24"/>
        </w:rPr>
        <w:tab/>
      </w:r>
      <w:r w:rsidRPr="00C35302">
        <w:rPr>
          <w:color w:val="000000"/>
          <w:sz w:val="24"/>
          <w:szCs w:val="24"/>
        </w:rPr>
        <w:t xml:space="preserve">Záruka na </w:t>
      </w:r>
      <w:r w:rsidR="00142CB2">
        <w:rPr>
          <w:color w:val="000000"/>
          <w:sz w:val="24"/>
          <w:szCs w:val="24"/>
        </w:rPr>
        <w:t xml:space="preserve">dodávku zboží </w:t>
      </w:r>
      <w:r w:rsidRPr="00C35302">
        <w:rPr>
          <w:color w:val="000000"/>
          <w:sz w:val="24"/>
          <w:szCs w:val="24"/>
        </w:rPr>
        <w:t xml:space="preserve">je stanovena na </w:t>
      </w:r>
      <w:r w:rsidR="00142CB2">
        <w:rPr>
          <w:color w:val="000000"/>
          <w:sz w:val="24"/>
          <w:szCs w:val="24"/>
        </w:rPr>
        <w:t>36</w:t>
      </w:r>
      <w:r w:rsidRPr="00C35302">
        <w:rPr>
          <w:color w:val="000000"/>
          <w:sz w:val="24"/>
          <w:szCs w:val="24"/>
        </w:rPr>
        <w:t xml:space="preserve"> měsíců od data uvedení do provozu</w:t>
      </w:r>
      <w:r w:rsidR="00142CB2">
        <w:rPr>
          <w:color w:val="000000"/>
          <w:sz w:val="24"/>
          <w:szCs w:val="24"/>
        </w:rPr>
        <w:t>.</w:t>
      </w:r>
      <w:r w:rsidRPr="00C35302">
        <w:rPr>
          <w:color w:val="000000"/>
          <w:sz w:val="24"/>
          <w:szCs w:val="24"/>
        </w:rPr>
        <w:t xml:space="preserve"> Datem uvedení do provozu se rozumí datum vystavení záručního listu prodávajícím při předání kotle do provozu.</w:t>
      </w:r>
    </w:p>
    <w:p w:rsidR="00027B24" w:rsidRDefault="00027B24" w:rsidP="00027B24">
      <w:pPr>
        <w:tabs>
          <w:tab w:val="left" w:pos="709"/>
        </w:tabs>
        <w:ind w:left="709" w:hanging="709"/>
        <w:jc w:val="both"/>
        <w:rPr>
          <w:sz w:val="24"/>
          <w:szCs w:val="24"/>
        </w:rPr>
      </w:pPr>
      <w:r>
        <w:rPr>
          <w:sz w:val="24"/>
          <w:szCs w:val="24"/>
        </w:rPr>
        <w:t xml:space="preserve">   </w:t>
      </w:r>
    </w:p>
    <w:p w:rsidR="00027B24" w:rsidRDefault="00027B24" w:rsidP="00027B24">
      <w:pPr>
        <w:tabs>
          <w:tab w:val="left" w:pos="709"/>
        </w:tabs>
        <w:ind w:left="709" w:hanging="709"/>
        <w:jc w:val="both"/>
        <w:rPr>
          <w:sz w:val="24"/>
          <w:szCs w:val="24"/>
        </w:rPr>
      </w:pPr>
      <w:r w:rsidRPr="00743E5E">
        <w:rPr>
          <w:b/>
          <w:sz w:val="24"/>
          <w:szCs w:val="24"/>
        </w:rPr>
        <w:t>5.2</w:t>
      </w:r>
      <w:r>
        <w:rPr>
          <w:sz w:val="24"/>
          <w:szCs w:val="24"/>
        </w:rPr>
        <w:t xml:space="preserve">     Záruka platí za předpokladu, že byl kotel provozován výlučně dle přiloženého návodu k obsluze. Servis zajišťují pracovníci prodávajícího do 48 hodin od ohlášení vady, nebo po předchozí dohodě s kupujícím v jiné lhůtě. Podmínky servisu jsou upraveny v servisní smlouvě.</w:t>
      </w:r>
      <w:r>
        <w:rPr>
          <w:sz w:val="24"/>
          <w:szCs w:val="24"/>
        </w:rPr>
        <w:tab/>
      </w:r>
    </w:p>
    <w:p w:rsidR="00027B24" w:rsidRPr="00CB1745" w:rsidRDefault="00027B24" w:rsidP="00027B24">
      <w:pPr>
        <w:tabs>
          <w:tab w:val="left" w:pos="709"/>
        </w:tabs>
        <w:ind w:left="709" w:hanging="709"/>
        <w:jc w:val="both"/>
        <w:rPr>
          <w:sz w:val="24"/>
          <w:szCs w:val="24"/>
        </w:rPr>
      </w:pPr>
      <w:r w:rsidRPr="00743E5E">
        <w:rPr>
          <w:b/>
          <w:sz w:val="24"/>
          <w:szCs w:val="24"/>
        </w:rPr>
        <w:t>5.3</w:t>
      </w:r>
      <w:r>
        <w:rPr>
          <w:sz w:val="24"/>
          <w:szCs w:val="24"/>
        </w:rPr>
        <w:tab/>
      </w:r>
      <w:r w:rsidRPr="00B76328">
        <w:rPr>
          <w:sz w:val="24"/>
          <w:szCs w:val="24"/>
        </w:rPr>
        <w:t>Prodávající zaručuje (za předpokladu dodržení uvedených parametrů paliva) splnění všech emisních limitů daných vyhláškou ministerstva životní</w:t>
      </w:r>
      <w:r>
        <w:rPr>
          <w:sz w:val="24"/>
          <w:szCs w:val="24"/>
        </w:rPr>
        <w:t>ho</w:t>
      </w:r>
      <w:r w:rsidRPr="00B76328">
        <w:rPr>
          <w:sz w:val="24"/>
          <w:szCs w:val="24"/>
        </w:rPr>
        <w:t xml:space="preserve"> prostředí platnou v den podpisu tohoto ujednání (dále jen tyto emisní limity)</w:t>
      </w:r>
      <w:r>
        <w:rPr>
          <w:sz w:val="24"/>
          <w:szCs w:val="24"/>
        </w:rPr>
        <w:t>,</w:t>
      </w:r>
      <w:r w:rsidRPr="00B76328">
        <w:rPr>
          <w:sz w:val="24"/>
          <w:szCs w:val="24"/>
        </w:rPr>
        <w:t xml:space="preserve"> a to v</w:t>
      </w:r>
      <w:r>
        <w:rPr>
          <w:sz w:val="24"/>
          <w:szCs w:val="24"/>
        </w:rPr>
        <w:t xml:space="preserve"> rozsahu </w:t>
      </w:r>
      <w:r w:rsidRPr="00B76328">
        <w:rPr>
          <w:sz w:val="24"/>
          <w:szCs w:val="24"/>
        </w:rPr>
        <w:t xml:space="preserve">jmenovitého výkonu kotle, tj. v rozsahu </w:t>
      </w:r>
      <w:r w:rsidR="00142CB2">
        <w:rPr>
          <w:sz w:val="24"/>
          <w:szCs w:val="24"/>
        </w:rPr>
        <w:t>28-101</w:t>
      </w:r>
      <w:r>
        <w:rPr>
          <w:sz w:val="24"/>
          <w:szCs w:val="24"/>
        </w:rPr>
        <w:t xml:space="preserve"> </w:t>
      </w:r>
      <w:r w:rsidRPr="00B76328">
        <w:rPr>
          <w:sz w:val="24"/>
          <w:szCs w:val="24"/>
        </w:rPr>
        <w:t xml:space="preserve">kW po celou dohodnutou záruční dobu, tj. </w:t>
      </w:r>
      <w:r w:rsidR="00142CB2">
        <w:rPr>
          <w:sz w:val="24"/>
          <w:szCs w:val="24"/>
        </w:rPr>
        <w:t>36</w:t>
      </w:r>
      <w:r>
        <w:rPr>
          <w:sz w:val="24"/>
          <w:szCs w:val="24"/>
        </w:rPr>
        <w:t xml:space="preserve"> </w:t>
      </w:r>
      <w:r w:rsidRPr="00B76328">
        <w:rPr>
          <w:sz w:val="24"/>
          <w:szCs w:val="24"/>
        </w:rPr>
        <w:t>měsíců. Po této době se prodávající zavazuje v případě nutnosti provést seřízení kotle tak, aby byly splněny tyto emisní limity.</w:t>
      </w:r>
    </w:p>
    <w:p w:rsidR="00027B24" w:rsidRDefault="00027B24" w:rsidP="00027B24">
      <w:pPr>
        <w:tabs>
          <w:tab w:val="left" w:pos="709"/>
        </w:tabs>
        <w:jc w:val="both"/>
        <w:rPr>
          <w:sz w:val="24"/>
          <w:szCs w:val="24"/>
        </w:rPr>
      </w:pPr>
    </w:p>
    <w:p w:rsidR="00027B24" w:rsidRPr="00C35302" w:rsidRDefault="00027B24" w:rsidP="00027B24">
      <w:pPr>
        <w:tabs>
          <w:tab w:val="left" w:pos="709"/>
        </w:tabs>
        <w:ind w:left="705" w:hanging="705"/>
        <w:jc w:val="both"/>
        <w:rPr>
          <w:sz w:val="24"/>
          <w:szCs w:val="24"/>
        </w:rPr>
      </w:pPr>
      <w:r w:rsidRPr="00743E5E">
        <w:rPr>
          <w:b/>
          <w:sz w:val="24"/>
          <w:szCs w:val="24"/>
        </w:rPr>
        <w:t>5.4</w:t>
      </w:r>
      <w:r>
        <w:rPr>
          <w:sz w:val="24"/>
          <w:szCs w:val="24"/>
        </w:rPr>
        <w:tab/>
      </w:r>
      <w:r w:rsidRPr="00C35302">
        <w:rPr>
          <w:sz w:val="24"/>
          <w:szCs w:val="24"/>
        </w:rPr>
        <w:t>Kupující  je  povinen  respektovat  pokyny prodávajícího v oblasti dodržování     bezpečnostních pokynů a předpisů, návodu k obsluze a pokynů oprávněných              pracovníků  prodávajícího. Není oprávněn zasahovat do zařízení tam, kde není dle návodu obsluha oprávněna.  V případě neodborné manipulace se zařízením záruka zaniká.</w:t>
      </w:r>
    </w:p>
    <w:p w:rsidR="00027B24" w:rsidRPr="00C35302" w:rsidRDefault="00027B24" w:rsidP="00027B24">
      <w:pPr>
        <w:tabs>
          <w:tab w:val="left" w:pos="709"/>
        </w:tabs>
        <w:ind w:left="708"/>
        <w:jc w:val="both"/>
        <w:rPr>
          <w:b/>
          <w:bCs/>
          <w:sz w:val="24"/>
          <w:szCs w:val="24"/>
        </w:rPr>
      </w:pPr>
    </w:p>
    <w:p w:rsidR="00027B24" w:rsidRPr="00C35302" w:rsidRDefault="00027B24" w:rsidP="00027B24">
      <w:pPr>
        <w:tabs>
          <w:tab w:val="left" w:pos="360"/>
        </w:tabs>
        <w:ind w:left="709" w:hanging="709"/>
        <w:jc w:val="both"/>
        <w:rPr>
          <w:sz w:val="24"/>
          <w:szCs w:val="24"/>
        </w:rPr>
      </w:pPr>
      <w:r w:rsidRPr="00C35302">
        <w:rPr>
          <w:b/>
          <w:bCs/>
          <w:sz w:val="24"/>
          <w:szCs w:val="24"/>
        </w:rPr>
        <w:t>6.</w:t>
      </w:r>
      <w:r w:rsidRPr="00C35302">
        <w:rPr>
          <w:b/>
          <w:bCs/>
          <w:sz w:val="24"/>
          <w:szCs w:val="24"/>
        </w:rPr>
        <w:tab/>
      </w:r>
      <w:r w:rsidRPr="00C35302">
        <w:rPr>
          <w:sz w:val="24"/>
          <w:szCs w:val="24"/>
        </w:rPr>
        <w:t xml:space="preserve">      </w:t>
      </w:r>
      <w:r w:rsidRPr="00C35302">
        <w:rPr>
          <w:b/>
          <w:bCs/>
          <w:sz w:val="24"/>
          <w:szCs w:val="24"/>
        </w:rPr>
        <w:t>Závěrečná ustanovení</w:t>
      </w:r>
    </w:p>
    <w:p w:rsidR="00027B24" w:rsidRPr="00C35302" w:rsidRDefault="00027B24" w:rsidP="00027B24">
      <w:pPr>
        <w:jc w:val="both"/>
        <w:rPr>
          <w:sz w:val="24"/>
          <w:szCs w:val="24"/>
        </w:rPr>
      </w:pPr>
    </w:p>
    <w:p w:rsidR="00027B24" w:rsidRPr="00C35302" w:rsidRDefault="00027B24" w:rsidP="00027B24">
      <w:pPr>
        <w:widowControl/>
        <w:autoSpaceDE/>
        <w:autoSpaceDN/>
        <w:ind w:left="705" w:hanging="705"/>
        <w:jc w:val="both"/>
        <w:rPr>
          <w:sz w:val="24"/>
          <w:szCs w:val="24"/>
        </w:rPr>
      </w:pPr>
      <w:r w:rsidRPr="00C35302">
        <w:rPr>
          <w:b/>
          <w:sz w:val="24"/>
          <w:szCs w:val="24"/>
        </w:rPr>
        <w:t>6.1</w:t>
      </w:r>
      <w:r w:rsidRPr="00C35302">
        <w:tab/>
      </w:r>
      <w:r w:rsidRPr="00C35302">
        <w:rPr>
          <w:sz w:val="24"/>
          <w:szCs w:val="24"/>
        </w:rPr>
        <w:t xml:space="preserve">Tato Smlouva se řídí právem České republiky. Tato smlouva se uzavírá dle občanského  zákoníku České republiky v platném znění (zákon č. 89/2012 Sb. zák. účinný ode dne 1.1.2014). </w:t>
      </w:r>
    </w:p>
    <w:p w:rsidR="00027B24" w:rsidRPr="00C35302" w:rsidRDefault="00027B24" w:rsidP="00027B24">
      <w:pPr>
        <w:rPr>
          <w:sz w:val="24"/>
          <w:szCs w:val="24"/>
        </w:rPr>
      </w:pPr>
    </w:p>
    <w:p w:rsidR="00027B24" w:rsidRPr="00C35302" w:rsidRDefault="00027B24" w:rsidP="00027B24">
      <w:pPr>
        <w:widowControl/>
        <w:autoSpaceDE/>
        <w:autoSpaceDN/>
        <w:ind w:left="705" w:hanging="705"/>
        <w:jc w:val="both"/>
        <w:rPr>
          <w:sz w:val="24"/>
          <w:szCs w:val="24"/>
        </w:rPr>
      </w:pPr>
      <w:r w:rsidRPr="00C35302">
        <w:rPr>
          <w:b/>
          <w:sz w:val="24"/>
          <w:szCs w:val="24"/>
        </w:rPr>
        <w:t>6.2</w:t>
      </w:r>
      <w:r w:rsidRPr="00C35302">
        <w:rPr>
          <w:sz w:val="24"/>
          <w:szCs w:val="24"/>
        </w:rPr>
        <w:tab/>
        <w:t xml:space="preserve">Strany se zavazují jednat tak, aby tato smlouva byla řádně a včas naplněna a veškeré sporné otázky byly vyřešeny především vzájemným jednáním. V případě, že takové jednání nebude úspěšné, dohodly se strany na této rozhodčí doložce: Všechny spory vznikající z této smlouvy a v souvislosti s ní budou rozhodovány s konečnou platností u rozhodčího soudu při Hospodářské komoře České republiky a Agrární komoře České republiky, podle jeho Řádu a Pravidel třemi rozhodci. </w:t>
      </w:r>
    </w:p>
    <w:p w:rsidR="00027B24" w:rsidRPr="00C35302" w:rsidRDefault="00027B24" w:rsidP="00027B24">
      <w:pPr>
        <w:pStyle w:val="Odstavecseseznamem"/>
      </w:pPr>
    </w:p>
    <w:p w:rsidR="00027B24" w:rsidRPr="00C35302" w:rsidRDefault="00027B24" w:rsidP="00027B24">
      <w:pPr>
        <w:widowControl/>
        <w:autoSpaceDE/>
        <w:autoSpaceDN/>
        <w:ind w:left="705" w:hanging="705"/>
        <w:jc w:val="both"/>
        <w:rPr>
          <w:sz w:val="24"/>
          <w:szCs w:val="24"/>
        </w:rPr>
      </w:pPr>
      <w:r w:rsidRPr="00C35302">
        <w:rPr>
          <w:b/>
          <w:sz w:val="24"/>
          <w:szCs w:val="24"/>
        </w:rPr>
        <w:t>6.3</w:t>
      </w:r>
      <w:r w:rsidRPr="00C35302">
        <w:rPr>
          <w:sz w:val="24"/>
          <w:szCs w:val="24"/>
        </w:rPr>
        <w:tab/>
        <w:t>Při dodatečně požadovaných změnách a doplňcích se strany dohodnou na nových podmínkách smlouvy, a to písemnou formou a se souhlasem obou smluvních stran, jinak jsou právní jednání vedoucí ke změně obsahu smlouvy neplatná.  Taková změna bude řešena písemným dodatkem k této smlouvě podepsaným oběma stranami, stejně jako všechny změny a dodatky této kupní smlouvy.</w:t>
      </w:r>
    </w:p>
    <w:p w:rsidR="00027B24" w:rsidRPr="00C35302" w:rsidRDefault="00027B24" w:rsidP="00027B24">
      <w:pPr>
        <w:pStyle w:val="Odstavecseseznamem"/>
      </w:pPr>
    </w:p>
    <w:p w:rsidR="00027B24" w:rsidRPr="00C35302" w:rsidRDefault="00027B24" w:rsidP="00027B24">
      <w:pPr>
        <w:widowControl/>
        <w:autoSpaceDE/>
        <w:autoSpaceDN/>
        <w:ind w:left="705" w:hanging="705"/>
        <w:jc w:val="both"/>
        <w:rPr>
          <w:sz w:val="24"/>
          <w:szCs w:val="24"/>
        </w:rPr>
      </w:pPr>
      <w:r w:rsidRPr="00C35302">
        <w:rPr>
          <w:b/>
          <w:sz w:val="24"/>
          <w:szCs w:val="24"/>
        </w:rPr>
        <w:t>6.4</w:t>
      </w:r>
      <w:r w:rsidRPr="00C35302">
        <w:rPr>
          <w:sz w:val="24"/>
          <w:szCs w:val="24"/>
        </w:rPr>
        <w:tab/>
        <w:t>Smluvní strany vylučují použití první věty ustanovení § 558 odst. 2 občanského zákoníku. Smluvní strany se dále dohodly, že obchodní zvyklosti nemají přednost před žádným ustanovením zákona.</w:t>
      </w:r>
    </w:p>
    <w:p w:rsidR="00027B24" w:rsidRPr="00C35302" w:rsidRDefault="00027B24" w:rsidP="00027B24">
      <w:pPr>
        <w:rPr>
          <w:sz w:val="24"/>
          <w:szCs w:val="24"/>
        </w:rPr>
      </w:pPr>
    </w:p>
    <w:p w:rsidR="00027B24" w:rsidRPr="00C35302" w:rsidRDefault="00027B24" w:rsidP="00027B24">
      <w:pPr>
        <w:widowControl/>
        <w:autoSpaceDE/>
        <w:autoSpaceDN/>
        <w:ind w:left="705" w:hanging="705"/>
        <w:jc w:val="both"/>
        <w:rPr>
          <w:sz w:val="24"/>
          <w:szCs w:val="24"/>
        </w:rPr>
      </w:pPr>
      <w:r w:rsidRPr="00C35302">
        <w:rPr>
          <w:b/>
          <w:sz w:val="24"/>
          <w:szCs w:val="24"/>
        </w:rPr>
        <w:lastRenderedPageBreak/>
        <w:t>6.5</w:t>
      </w:r>
      <w:r w:rsidRPr="00C35302">
        <w:rPr>
          <w:sz w:val="24"/>
          <w:szCs w:val="24"/>
        </w:rPr>
        <w:tab/>
        <w:t>Strany činí nepochybným, že tuto smlouvu uzavírají jako podnikatelé v rámci své podnikatelské činnosti. Tato smlouva je uzavřena teprve tehdy, je-li řádně podepsána stranami. Jakákoli jednání stran vedoucí k uzavření této smlouvy nelze v případě jejich neúspěchu přičítat k tíži kterékoli strany a žádat po ní jakékoli škody nebo jiné nároky. Nepoužije se ustanovení § 1729 občanského zákoníku o důvodném očekávání uzavření smlouvy.</w:t>
      </w:r>
    </w:p>
    <w:p w:rsidR="00027B24" w:rsidRPr="00C35302" w:rsidRDefault="00027B24" w:rsidP="00027B24">
      <w:pPr>
        <w:rPr>
          <w:sz w:val="24"/>
          <w:szCs w:val="24"/>
        </w:rPr>
      </w:pPr>
    </w:p>
    <w:p w:rsidR="00027B24" w:rsidRPr="00C35302" w:rsidRDefault="00027B24" w:rsidP="00027B24">
      <w:pPr>
        <w:widowControl/>
        <w:autoSpaceDE/>
        <w:autoSpaceDN/>
        <w:ind w:left="705" w:hanging="705"/>
        <w:jc w:val="both"/>
        <w:rPr>
          <w:sz w:val="24"/>
          <w:szCs w:val="24"/>
        </w:rPr>
      </w:pPr>
      <w:r w:rsidRPr="00C35302">
        <w:rPr>
          <w:b/>
          <w:sz w:val="24"/>
          <w:szCs w:val="24"/>
        </w:rPr>
        <w:t>6.6</w:t>
      </w:r>
      <w:r w:rsidRPr="00C35302">
        <w:rPr>
          <w:sz w:val="24"/>
          <w:szCs w:val="24"/>
        </w:rPr>
        <w:tab/>
        <w:t xml:space="preserve">Strany se dohodly dle § 1730 občanského zákoníku, že jakékoli své cenové, technické nebo jiné obchodní údaje o zboží nebo o podmínkách spolupráce dle této smlouvy považují za důvěrné a žádná z nich nesmí údaje druhé strany šířit (sdělovat třetím osobám apod.) bez zákonného důvodu. V případě porušení tohoto ujednání má dotčená strana právo vůči porušující straně na vydání bezdůvodného obohacení pokud k němu došlo nebo na náhradu škody. </w:t>
      </w:r>
    </w:p>
    <w:p w:rsidR="00027B24" w:rsidRPr="00C35302" w:rsidRDefault="00027B24" w:rsidP="00027B24">
      <w:pPr>
        <w:rPr>
          <w:sz w:val="24"/>
          <w:szCs w:val="24"/>
        </w:rPr>
      </w:pPr>
    </w:p>
    <w:p w:rsidR="00027B24" w:rsidRPr="00C35302" w:rsidRDefault="00027B24" w:rsidP="00027B24">
      <w:pPr>
        <w:widowControl/>
        <w:autoSpaceDE/>
        <w:autoSpaceDN/>
        <w:jc w:val="both"/>
        <w:rPr>
          <w:sz w:val="24"/>
          <w:szCs w:val="24"/>
        </w:rPr>
      </w:pPr>
      <w:r w:rsidRPr="00C35302">
        <w:rPr>
          <w:b/>
          <w:sz w:val="24"/>
          <w:szCs w:val="24"/>
        </w:rPr>
        <w:t>6.7</w:t>
      </w:r>
      <w:r w:rsidRPr="00C35302">
        <w:rPr>
          <w:sz w:val="24"/>
          <w:szCs w:val="24"/>
        </w:rPr>
        <w:tab/>
        <w:t xml:space="preserve">Platnost a účinnost této smlouvy stvrzují obě smluvní strany svými podpisy. </w:t>
      </w:r>
    </w:p>
    <w:p w:rsidR="00027B24" w:rsidRPr="00C35302" w:rsidRDefault="00027B24" w:rsidP="00027B24">
      <w:pPr>
        <w:rPr>
          <w:sz w:val="24"/>
          <w:szCs w:val="24"/>
        </w:rPr>
      </w:pPr>
    </w:p>
    <w:p w:rsidR="00027B24" w:rsidRPr="00C35302" w:rsidRDefault="00027B24" w:rsidP="00027B24">
      <w:pPr>
        <w:widowControl/>
        <w:autoSpaceDE/>
        <w:autoSpaceDN/>
        <w:ind w:left="705" w:hanging="705"/>
        <w:jc w:val="both"/>
        <w:rPr>
          <w:sz w:val="24"/>
          <w:szCs w:val="24"/>
        </w:rPr>
      </w:pPr>
      <w:r w:rsidRPr="00C35302">
        <w:rPr>
          <w:b/>
          <w:sz w:val="24"/>
          <w:szCs w:val="24"/>
        </w:rPr>
        <w:t>6.8</w:t>
      </w:r>
      <w:r w:rsidRPr="00C35302">
        <w:rPr>
          <w:sz w:val="24"/>
          <w:szCs w:val="24"/>
        </w:rPr>
        <w:tab/>
        <w:t>Tato smlouva se uzavírá v písemné formě a jakékoli změny této smlouvy lze uzavřít pouze v písemné formě - podpisem konkrétní listiny oběma smluvními stranami.  Smlouva je vyhotovena ve dvou stejnopisech, z nichž jeden obdrží Kupující a jeden Prodávající.</w:t>
      </w:r>
    </w:p>
    <w:p w:rsidR="00027B24" w:rsidRPr="00C35302" w:rsidRDefault="00027B24" w:rsidP="00027B24">
      <w:pPr>
        <w:rPr>
          <w:sz w:val="24"/>
          <w:szCs w:val="24"/>
        </w:rPr>
      </w:pPr>
    </w:p>
    <w:p w:rsidR="00027B24" w:rsidRPr="00C35302" w:rsidRDefault="00027B24" w:rsidP="00027B24">
      <w:pPr>
        <w:widowControl/>
        <w:autoSpaceDE/>
        <w:autoSpaceDN/>
        <w:ind w:left="705" w:hanging="705"/>
        <w:jc w:val="both"/>
        <w:rPr>
          <w:sz w:val="24"/>
          <w:szCs w:val="24"/>
        </w:rPr>
      </w:pPr>
      <w:r w:rsidRPr="00C35302">
        <w:rPr>
          <w:b/>
          <w:sz w:val="24"/>
          <w:szCs w:val="24"/>
        </w:rPr>
        <w:t>6.9</w:t>
      </w:r>
      <w:r w:rsidRPr="00C35302">
        <w:rPr>
          <w:sz w:val="24"/>
          <w:szCs w:val="24"/>
        </w:rPr>
        <w:tab/>
        <w:t xml:space="preserve">Součástí textu této smlouvy jsou dále uvedené přílohy, které jsou s textem této smlouvy zpravidla pevně spojeny a strany je opatří svými podpisy stejně jako text této smlouvy nebo alespoň svými parafami. </w:t>
      </w:r>
    </w:p>
    <w:p w:rsidR="00027B24" w:rsidRPr="00C35302" w:rsidRDefault="00027B24" w:rsidP="00027B24">
      <w:pPr>
        <w:jc w:val="both"/>
        <w:rPr>
          <w:sz w:val="24"/>
          <w:szCs w:val="24"/>
        </w:rPr>
      </w:pPr>
    </w:p>
    <w:p w:rsidR="00027B24" w:rsidRPr="00C35302" w:rsidRDefault="00027B24" w:rsidP="00027B24">
      <w:pPr>
        <w:rPr>
          <w:snapToGrid w:val="0"/>
          <w:sz w:val="24"/>
          <w:szCs w:val="24"/>
        </w:rPr>
      </w:pPr>
      <w:r w:rsidRPr="00C35302">
        <w:rPr>
          <w:snapToGrid w:val="0"/>
          <w:sz w:val="24"/>
          <w:szCs w:val="24"/>
        </w:rPr>
        <w:t xml:space="preserve">Příloha č. 1: </w:t>
      </w:r>
      <w:r w:rsidR="00142CB2">
        <w:rPr>
          <w:snapToGrid w:val="0"/>
          <w:sz w:val="24"/>
          <w:szCs w:val="24"/>
        </w:rPr>
        <w:t>Cenová nabídka</w:t>
      </w:r>
    </w:p>
    <w:p w:rsidR="00027B24" w:rsidRDefault="00027B24" w:rsidP="00027B24">
      <w:pPr>
        <w:rPr>
          <w:snapToGrid w:val="0"/>
          <w:sz w:val="24"/>
          <w:szCs w:val="24"/>
        </w:rPr>
      </w:pPr>
      <w:r w:rsidRPr="00C35302">
        <w:rPr>
          <w:snapToGrid w:val="0"/>
          <w:sz w:val="24"/>
          <w:szCs w:val="24"/>
        </w:rPr>
        <w:t>Příloha č. 2: Rozpis plateb</w:t>
      </w:r>
    </w:p>
    <w:p w:rsidR="00AD189B" w:rsidRDefault="00AD189B" w:rsidP="00027B24">
      <w:pPr>
        <w:rPr>
          <w:snapToGrid w:val="0"/>
          <w:sz w:val="24"/>
          <w:szCs w:val="24"/>
        </w:rPr>
      </w:pPr>
      <w:r>
        <w:rPr>
          <w:snapToGrid w:val="0"/>
          <w:sz w:val="24"/>
          <w:szCs w:val="24"/>
        </w:rPr>
        <w:t>Příloha č. 3: Položkový rozpočet</w:t>
      </w:r>
      <w:r w:rsidR="00032281">
        <w:rPr>
          <w:snapToGrid w:val="0"/>
          <w:sz w:val="24"/>
          <w:szCs w:val="24"/>
        </w:rPr>
        <w:t xml:space="preserve"> - kotle</w:t>
      </w:r>
    </w:p>
    <w:p w:rsidR="00142CB2" w:rsidRDefault="00032281" w:rsidP="00027B24">
      <w:pPr>
        <w:rPr>
          <w:snapToGrid w:val="0"/>
          <w:sz w:val="24"/>
          <w:szCs w:val="24"/>
        </w:rPr>
      </w:pPr>
      <w:r>
        <w:rPr>
          <w:snapToGrid w:val="0"/>
          <w:sz w:val="24"/>
          <w:szCs w:val="24"/>
        </w:rPr>
        <w:t>Příloha č. 4</w:t>
      </w:r>
      <w:r w:rsidR="00142CB2">
        <w:rPr>
          <w:snapToGrid w:val="0"/>
          <w:sz w:val="24"/>
          <w:szCs w:val="24"/>
        </w:rPr>
        <w:t xml:space="preserve">: Půdorysná dispozice </w:t>
      </w:r>
      <w:r w:rsidR="00A5432E">
        <w:rPr>
          <w:snapToGrid w:val="0"/>
          <w:sz w:val="24"/>
          <w:szCs w:val="24"/>
        </w:rPr>
        <w:t>kotlů a příslušenství</w:t>
      </w:r>
    </w:p>
    <w:p w:rsidR="00027B24" w:rsidRDefault="00027B24" w:rsidP="00027B24">
      <w:pPr>
        <w:jc w:val="both"/>
        <w:rPr>
          <w:sz w:val="24"/>
          <w:szCs w:val="24"/>
        </w:rPr>
      </w:pPr>
    </w:p>
    <w:p w:rsidR="00027B24" w:rsidRDefault="00027B24" w:rsidP="00027B24">
      <w:pPr>
        <w:jc w:val="both"/>
        <w:rPr>
          <w:sz w:val="24"/>
          <w:szCs w:val="24"/>
        </w:rPr>
      </w:pPr>
    </w:p>
    <w:p w:rsidR="00027B24" w:rsidRDefault="00027B24" w:rsidP="00027B24">
      <w:pPr>
        <w:jc w:val="both"/>
        <w:rPr>
          <w:sz w:val="24"/>
          <w:szCs w:val="24"/>
        </w:rPr>
      </w:pPr>
    </w:p>
    <w:p w:rsidR="00027B24" w:rsidRDefault="00027B24" w:rsidP="00027B24">
      <w:pPr>
        <w:jc w:val="both"/>
        <w:rPr>
          <w:sz w:val="24"/>
          <w:szCs w:val="24"/>
        </w:rPr>
      </w:pPr>
    </w:p>
    <w:p w:rsidR="00027B24" w:rsidRDefault="00027B24" w:rsidP="00027B24">
      <w:pPr>
        <w:ind w:left="709" w:hanging="1"/>
        <w:jc w:val="both"/>
        <w:rPr>
          <w:sz w:val="24"/>
          <w:szCs w:val="24"/>
        </w:rPr>
      </w:pPr>
      <w:r>
        <w:rPr>
          <w:sz w:val="24"/>
          <w:szCs w:val="24"/>
        </w:rPr>
        <w:t>V Ostravě dne: </w:t>
      </w:r>
      <w:r w:rsidR="00142CB2">
        <w:rPr>
          <w:sz w:val="24"/>
          <w:szCs w:val="24"/>
        </w:rPr>
        <w:t>8. 3. 2019</w:t>
      </w:r>
      <w:r>
        <w:rPr>
          <w:sz w:val="24"/>
          <w:szCs w:val="24"/>
        </w:rPr>
        <w:tab/>
      </w:r>
      <w:r>
        <w:rPr>
          <w:sz w:val="24"/>
          <w:szCs w:val="24"/>
        </w:rPr>
        <w:tab/>
      </w:r>
      <w:r>
        <w:rPr>
          <w:sz w:val="24"/>
          <w:szCs w:val="24"/>
        </w:rPr>
        <w:tab/>
      </w:r>
      <w:r>
        <w:rPr>
          <w:sz w:val="24"/>
          <w:szCs w:val="24"/>
        </w:rPr>
        <w:tab/>
        <w:t>V </w:t>
      </w:r>
      <w:r w:rsidR="00142CB2">
        <w:rPr>
          <w:sz w:val="24"/>
          <w:szCs w:val="24"/>
        </w:rPr>
        <w:t>Rýmařově</w:t>
      </w:r>
      <w:r>
        <w:rPr>
          <w:sz w:val="24"/>
          <w:szCs w:val="24"/>
        </w:rPr>
        <w:t xml:space="preserve"> dne: </w:t>
      </w:r>
      <w:r w:rsidR="00EB7E15">
        <w:rPr>
          <w:sz w:val="24"/>
          <w:szCs w:val="24"/>
        </w:rPr>
        <w:t>14.3.2019</w:t>
      </w:r>
    </w:p>
    <w:p w:rsidR="00027B24" w:rsidRDefault="00027B24" w:rsidP="00027B24">
      <w:pPr>
        <w:ind w:left="709" w:hanging="709"/>
        <w:jc w:val="both"/>
        <w:rPr>
          <w:sz w:val="24"/>
          <w:szCs w:val="24"/>
        </w:rPr>
      </w:pPr>
    </w:p>
    <w:p w:rsidR="00027B24" w:rsidRDefault="00027B24" w:rsidP="00027B24">
      <w:pPr>
        <w:ind w:left="709" w:hanging="709"/>
        <w:jc w:val="both"/>
        <w:rPr>
          <w:sz w:val="24"/>
          <w:szCs w:val="24"/>
        </w:rPr>
      </w:pPr>
    </w:p>
    <w:p w:rsidR="00027B24" w:rsidRDefault="00027B24" w:rsidP="00027B24">
      <w:pPr>
        <w:ind w:left="709" w:hanging="709"/>
        <w:jc w:val="both"/>
        <w:rPr>
          <w:sz w:val="24"/>
          <w:szCs w:val="24"/>
        </w:rPr>
      </w:pPr>
    </w:p>
    <w:p w:rsidR="00027B24" w:rsidRDefault="00027B24" w:rsidP="00027B24">
      <w:pPr>
        <w:ind w:left="709" w:hanging="709"/>
        <w:jc w:val="both"/>
        <w:rPr>
          <w:sz w:val="24"/>
          <w:szCs w:val="24"/>
        </w:rPr>
      </w:pPr>
    </w:p>
    <w:p w:rsidR="00142CB2" w:rsidRDefault="00142CB2" w:rsidP="00027B24">
      <w:pPr>
        <w:ind w:left="709" w:hanging="709"/>
        <w:jc w:val="both"/>
        <w:rPr>
          <w:sz w:val="24"/>
          <w:szCs w:val="24"/>
        </w:rPr>
      </w:pPr>
    </w:p>
    <w:p w:rsidR="00142CB2" w:rsidRDefault="00142CB2" w:rsidP="00027B24">
      <w:pPr>
        <w:ind w:left="709" w:hanging="709"/>
        <w:jc w:val="both"/>
        <w:rPr>
          <w:sz w:val="24"/>
          <w:szCs w:val="24"/>
        </w:rPr>
      </w:pPr>
    </w:p>
    <w:p w:rsidR="00142CB2" w:rsidRDefault="00142CB2" w:rsidP="00027B24">
      <w:pPr>
        <w:ind w:left="709" w:hanging="709"/>
        <w:jc w:val="both"/>
        <w:rPr>
          <w:sz w:val="24"/>
          <w:szCs w:val="24"/>
        </w:rPr>
      </w:pPr>
    </w:p>
    <w:p w:rsidR="00142CB2" w:rsidRDefault="00142CB2" w:rsidP="00027B24">
      <w:pPr>
        <w:ind w:left="709" w:hanging="709"/>
        <w:jc w:val="both"/>
        <w:rPr>
          <w:sz w:val="24"/>
          <w:szCs w:val="24"/>
        </w:rPr>
      </w:pPr>
    </w:p>
    <w:p w:rsidR="00027B24" w:rsidRDefault="00027B24" w:rsidP="00027B24">
      <w:pPr>
        <w:rPr>
          <w:sz w:val="24"/>
          <w:szCs w:val="24"/>
        </w:rPr>
      </w:pPr>
    </w:p>
    <w:p w:rsidR="00027B24" w:rsidRDefault="00027B24" w:rsidP="00027B24">
      <w:pPr>
        <w:rPr>
          <w:sz w:val="24"/>
          <w:szCs w:val="24"/>
        </w:rPr>
      </w:pPr>
      <w:r>
        <w:rPr>
          <w:sz w:val="24"/>
          <w:szCs w:val="24"/>
        </w:rPr>
        <w:t xml:space="preserve">      </w:t>
      </w:r>
      <w:r>
        <w:rPr>
          <w:sz w:val="24"/>
          <w:szCs w:val="24"/>
        </w:rPr>
        <w:tab/>
        <w:t>_________________________</w:t>
      </w:r>
      <w:r>
        <w:rPr>
          <w:sz w:val="24"/>
          <w:szCs w:val="24"/>
        </w:rPr>
        <w:tab/>
      </w:r>
      <w:r>
        <w:rPr>
          <w:sz w:val="24"/>
          <w:szCs w:val="24"/>
        </w:rPr>
        <w:tab/>
        <w:t>_________________________</w:t>
      </w:r>
    </w:p>
    <w:p w:rsidR="00142CB2" w:rsidRDefault="00027B24" w:rsidP="00027B24">
      <w:pPr>
        <w:rPr>
          <w:sz w:val="24"/>
          <w:szCs w:val="24"/>
        </w:rPr>
      </w:pPr>
      <w:r>
        <w:rPr>
          <w:sz w:val="24"/>
          <w:szCs w:val="24"/>
        </w:rPr>
        <w:t xml:space="preserve">            </w:t>
      </w:r>
      <w:r w:rsidR="00142CB2">
        <w:rPr>
          <w:sz w:val="24"/>
          <w:szCs w:val="24"/>
        </w:rPr>
        <w:t>Za prodávajícího</w:t>
      </w:r>
      <w:r w:rsidR="00142CB2">
        <w:rPr>
          <w:sz w:val="24"/>
          <w:szCs w:val="24"/>
        </w:rPr>
        <w:tab/>
      </w:r>
      <w:r w:rsidR="00142CB2">
        <w:rPr>
          <w:sz w:val="24"/>
          <w:szCs w:val="24"/>
        </w:rPr>
        <w:tab/>
      </w:r>
      <w:r w:rsidR="00142CB2">
        <w:rPr>
          <w:sz w:val="24"/>
          <w:szCs w:val="24"/>
        </w:rPr>
        <w:tab/>
      </w:r>
      <w:r w:rsidR="00142CB2">
        <w:rPr>
          <w:sz w:val="24"/>
          <w:szCs w:val="24"/>
        </w:rPr>
        <w:tab/>
        <w:t>Za kupujícího</w:t>
      </w:r>
    </w:p>
    <w:p w:rsidR="00027B24" w:rsidRDefault="00027B24" w:rsidP="00142CB2">
      <w:pPr>
        <w:ind w:firstLine="708"/>
        <w:rPr>
          <w:sz w:val="24"/>
          <w:szCs w:val="24"/>
        </w:rPr>
      </w:pPr>
      <w:r>
        <w:rPr>
          <w:sz w:val="24"/>
          <w:szCs w:val="24"/>
        </w:rPr>
        <w:t>Martin Wetter</w:t>
      </w:r>
      <w:r w:rsidR="00142CB2">
        <w:rPr>
          <w:sz w:val="24"/>
          <w:szCs w:val="24"/>
        </w:rPr>
        <w:t>, jednatel</w:t>
      </w:r>
      <w:r w:rsidR="00142CB2">
        <w:rPr>
          <w:sz w:val="24"/>
          <w:szCs w:val="24"/>
        </w:rPr>
        <w:tab/>
      </w:r>
      <w:r w:rsidR="00142CB2">
        <w:rPr>
          <w:sz w:val="24"/>
          <w:szCs w:val="24"/>
        </w:rPr>
        <w:tab/>
      </w:r>
      <w:r w:rsidR="00142CB2">
        <w:rPr>
          <w:sz w:val="24"/>
          <w:szCs w:val="24"/>
        </w:rPr>
        <w:tab/>
        <w:t>Ing. Tomáš Köhler, jednatel</w:t>
      </w:r>
    </w:p>
    <w:p w:rsidR="00027B24" w:rsidRDefault="00027B24" w:rsidP="00027B24">
      <w:pPr>
        <w:jc w:val="center"/>
        <w:rPr>
          <w:b/>
          <w:bCs/>
          <w:sz w:val="26"/>
          <w:szCs w:val="26"/>
        </w:rPr>
      </w:pPr>
    </w:p>
    <w:p w:rsidR="00027B24" w:rsidRDefault="00027B24" w:rsidP="00027B24">
      <w:pPr>
        <w:jc w:val="center"/>
        <w:rPr>
          <w:b/>
          <w:bCs/>
          <w:sz w:val="26"/>
          <w:szCs w:val="26"/>
        </w:rPr>
      </w:pPr>
    </w:p>
    <w:p w:rsidR="00027B24" w:rsidRDefault="00027B24" w:rsidP="00027B24">
      <w:pPr>
        <w:jc w:val="center"/>
        <w:rPr>
          <w:b/>
          <w:bCs/>
          <w:sz w:val="26"/>
          <w:szCs w:val="26"/>
        </w:rPr>
      </w:pPr>
    </w:p>
    <w:p w:rsidR="00027B24" w:rsidRDefault="00027B24" w:rsidP="00027B24">
      <w:pPr>
        <w:jc w:val="center"/>
        <w:rPr>
          <w:b/>
          <w:bCs/>
          <w:sz w:val="26"/>
          <w:szCs w:val="26"/>
        </w:rPr>
      </w:pPr>
    </w:p>
    <w:p w:rsidR="00EB7E15" w:rsidRDefault="00EB7E15" w:rsidP="00787A2C">
      <w:pPr>
        <w:rPr>
          <w:b/>
          <w:sz w:val="36"/>
          <w:szCs w:val="36"/>
        </w:rPr>
      </w:pPr>
    </w:p>
    <w:p w:rsidR="00163D57" w:rsidRPr="00787A2C" w:rsidRDefault="00787A2C" w:rsidP="00787A2C">
      <w:pPr>
        <w:rPr>
          <w:b/>
          <w:sz w:val="24"/>
          <w:szCs w:val="24"/>
        </w:rPr>
      </w:pPr>
      <w:r w:rsidRPr="00787A2C">
        <w:rPr>
          <w:b/>
          <w:sz w:val="24"/>
          <w:szCs w:val="24"/>
        </w:rPr>
        <w:t>Příloha č. 1</w:t>
      </w:r>
      <w:r>
        <w:rPr>
          <w:b/>
          <w:sz w:val="24"/>
          <w:szCs w:val="24"/>
        </w:rPr>
        <w:t xml:space="preserve"> KS 20190307</w:t>
      </w:r>
    </w:p>
    <w:p w:rsidR="007E28D6" w:rsidRPr="00E96023" w:rsidRDefault="007E28D6" w:rsidP="007E28D6">
      <w:pPr>
        <w:jc w:val="center"/>
        <w:rPr>
          <w:b/>
          <w:sz w:val="28"/>
          <w:szCs w:val="28"/>
        </w:rPr>
      </w:pPr>
      <w:r w:rsidRPr="00E439EE">
        <w:rPr>
          <w:b/>
          <w:sz w:val="36"/>
          <w:szCs w:val="36"/>
        </w:rPr>
        <w:t>Cenová nabídka</w:t>
      </w:r>
    </w:p>
    <w:p w:rsidR="007E28D6" w:rsidRPr="00E439EE" w:rsidRDefault="007E28D6" w:rsidP="007E28D6">
      <w:pPr>
        <w:jc w:val="center"/>
        <w:rPr>
          <w:b/>
          <w:sz w:val="36"/>
          <w:szCs w:val="36"/>
        </w:rPr>
      </w:pPr>
      <w:r w:rsidRPr="00E439EE">
        <w:rPr>
          <w:b/>
          <w:sz w:val="36"/>
          <w:szCs w:val="36"/>
        </w:rPr>
        <w:t xml:space="preserve">na dodávku technologie kotle </w:t>
      </w:r>
    </w:p>
    <w:p w:rsidR="007E28D6" w:rsidRDefault="007E28D6" w:rsidP="007E28D6">
      <w:pPr>
        <w:jc w:val="center"/>
        <w:rPr>
          <w:b/>
          <w:sz w:val="36"/>
          <w:szCs w:val="36"/>
        </w:rPr>
      </w:pPr>
      <w:r w:rsidRPr="00E439EE">
        <w:rPr>
          <w:b/>
          <w:sz w:val="36"/>
          <w:szCs w:val="36"/>
        </w:rPr>
        <w:t xml:space="preserve">HAMONT </w:t>
      </w:r>
      <w:r>
        <w:rPr>
          <w:b/>
          <w:sz w:val="36"/>
          <w:szCs w:val="36"/>
        </w:rPr>
        <w:t>2x101 kW USZI  s dopravníky a míchadlem</w:t>
      </w:r>
    </w:p>
    <w:p w:rsidR="007E28D6" w:rsidRDefault="007E28D6" w:rsidP="007E28D6">
      <w:pPr>
        <w:jc w:val="center"/>
        <w:rPr>
          <w:b/>
          <w:sz w:val="36"/>
          <w:szCs w:val="36"/>
        </w:rPr>
      </w:pPr>
      <w:r>
        <w:rPr>
          <w:b/>
          <w:sz w:val="36"/>
          <w:szCs w:val="36"/>
        </w:rPr>
        <w:t>na kotelnu Huzová</w:t>
      </w:r>
    </w:p>
    <w:p w:rsidR="007E28D6" w:rsidRDefault="007E28D6" w:rsidP="007E28D6">
      <w:pPr>
        <w:jc w:val="center"/>
        <w:rPr>
          <w:b/>
          <w:sz w:val="36"/>
          <w:szCs w:val="36"/>
        </w:rPr>
      </w:pPr>
    </w:p>
    <w:p w:rsidR="007E28D6" w:rsidRDefault="007E28D6" w:rsidP="007E28D6">
      <w:pPr>
        <w:jc w:val="center"/>
        <w:rPr>
          <w:b/>
          <w:sz w:val="36"/>
          <w:szCs w:val="36"/>
        </w:rPr>
      </w:pPr>
    </w:p>
    <w:p w:rsidR="007E28D6" w:rsidRDefault="007E28D6" w:rsidP="007E28D6">
      <w:pPr>
        <w:jc w:val="center"/>
        <w:rPr>
          <w:b/>
          <w:sz w:val="36"/>
          <w:szCs w:val="36"/>
        </w:rPr>
      </w:pPr>
    </w:p>
    <w:p w:rsidR="007E28D6" w:rsidRDefault="007E28D6" w:rsidP="007E28D6">
      <w:pPr>
        <w:jc w:val="center"/>
        <w:rPr>
          <w:b/>
          <w:sz w:val="36"/>
          <w:szCs w:val="36"/>
        </w:rPr>
      </w:pPr>
    </w:p>
    <w:p w:rsidR="007E28D6" w:rsidRPr="00480748" w:rsidRDefault="007E28D6" w:rsidP="007E28D6">
      <w:pPr>
        <w:jc w:val="center"/>
        <w:rPr>
          <w:sz w:val="36"/>
          <w:szCs w:val="36"/>
        </w:rPr>
      </w:pPr>
      <w:r w:rsidRPr="00480748">
        <w:rPr>
          <w:sz w:val="36"/>
          <w:szCs w:val="36"/>
        </w:rPr>
        <w:t>CSTfire s.r.o.</w:t>
      </w:r>
    </w:p>
    <w:p w:rsidR="007E28D6" w:rsidRPr="00480748" w:rsidRDefault="007E28D6" w:rsidP="007E28D6">
      <w:pPr>
        <w:jc w:val="center"/>
        <w:rPr>
          <w:sz w:val="36"/>
          <w:szCs w:val="36"/>
        </w:rPr>
      </w:pPr>
      <w:r w:rsidRPr="00480748">
        <w:rPr>
          <w:sz w:val="36"/>
          <w:szCs w:val="36"/>
        </w:rPr>
        <w:t>Výstavní 2937/132a</w:t>
      </w:r>
    </w:p>
    <w:p w:rsidR="007E28D6" w:rsidRDefault="007E28D6" w:rsidP="007E28D6">
      <w:pPr>
        <w:jc w:val="center"/>
        <w:rPr>
          <w:sz w:val="36"/>
          <w:szCs w:val="36"/>
        </w:rPr>
      </w:pPr>
      <w:r w:rsidRPr="00480748">
        <w:rPr>
          <w:sz w:val="36"/>
          <w:szCs w:val="36"/>
        </w:rPr>
        <w:t>703 00 Ostrava-Vítkovice</w:t>
      </w:r>
    </w:p>
    <w:p w:rsidR="007E28D6" w:rsidRDefault="007E28D6" w:rsidP="007E28D6">
      <w:pPr>
        <w:jc w:val="center"/>
        <w:rPr>
          <w:sz w:val="36"/>
          <w:szCs w:val="36"/>
        </w:rPr>
      </w:pPr>
      <w:r>
        <w:rPr>
          <w:sz w:val="36"/>
          <w:szCs w:val="36"/>
        </w:rPr>
        <w:t xml:space="preserve">e-mail: </w:t>
      </w:r>
      <w:hyperlink r:id="rId8" w:history="1">
        <w:r w:rsidRPr="009A1EDD">
          <w:rPr>
            <w:rStyle w:val="Hypertextovodkaz"/>
            <w:sz w:val="36"/>
            <w:szCs w:val="36"/>
          </w:rPr>
          <w:t>info@cstfire.com</w:t>
        </w:r>
      </w:hyperlink>
    </w:p>
    <w:p w:rsidR="007E28D6" w:rsidRDefault="007E28D6" w:rsidP="007E28D6">
      <w:pPr>
        <w:jc w:val="center"/>
        <w:rPr>
          <w:sz w:val="36"/>
          <w:szCs w:val="36"/>
        </w:rPr>
      </w:pPr>
      <w:r>
        <w:rPr>
          <w:sz w:val="36"/>
          <w:szCs w:val="36"/>
        </w:rPr>
        <w:t>tel: 596 753</w:t>
      </w:r>
      <w:r w:rsidR="00163D57">
        <w:rPr>
          <w:sz w:val="36"/>
          <w:szCs w:val="36"/>
        </w:rPr>
        <w:t> </w:t>
      </w:r>
      <w:r>
        <w:rPr>
          <w:sz w:val="36"/>
          <w:szCs w:val="36"/>
        </w:rPr>
        <w:t>009</w:t>
      </w:r>
    </w:p>
    <w:p w:rsidR="007E28D6" w:rsidRDefault="007E28D6" w:rsidP="007E28D6">
      <w:pPr>
        <w:jc w:val="center"/>
        <w:rPr>
          <w:sz w:val="36"/>
          <w:szCs w:val="36"/>
        </w:rPr>
      </w:pPr>
    </w:p>
    <w:p w:rsidR="00163D57" w:rsidRDefault="00163D57" w:rsidP="007E28D6">
      <w:pPr>
        <w:jc w:val="center"/>
        <w:rPr>
          <w:sz w:val="36"/>
          <w:szCs w:val="36"/>
        </w:rPr>
      </w:pPr>
    </w:p>
    <w:p w:rsidR="007E28D6" w:rsidRDefault="007E28D6" w:rsidP="007E28D6">
      <w:pPr>
        <w:rPr>
          <w:sz w:val="24"/>
          <w:szCs w:val="24"/>
        </w:rPr>
      </w:pPr>
      <w:r>
        <w:rPr>
          <w:b/>
        </w:rPr>
        <w:tab/>
      </w:r>
      <w:r>
        <w:rPr>
          <w:b/>
        </w:rPr>
        <w:tab/>
      </w:r>
      <w:r>
        <w:rPr>
          <w:b/>
        </w:rPr>
        <w:tab/>
      </w:r>
      <w:r>
        <w:rPr>
          <w:b/>
        </w:rPr>
        <w:tab/>
      </w:r>
      <w:r>
        <w:rPr>
          <w:b/>
        </w:rPr>
        <w:tab/>
      </w:r>
      <w:r>
        <w:rPr>
          <w:b/>
        </w:rPr>
        <w:tab/>
        <w:t xml:space="preserve">   </w:t>
      </w:r>
      <w:r>
        <w:rPr>
          <w:noProof/>
          <w:sz w:val="24"/>
          <w:szCs w:val="24"/>
        </w:rPr>
        <w:drawing>
          <wp:inline distT="0" distB="0" distL="0" distR="0">
            <wp:extent cx="5753100" cy="4067175"/>
            <wp:effectExtent l="0" t="0" r="0" b="0"/>
            <wp:docPr id="4" name="obrázek 1" descr="C:\Users\ruher\Documents\AUTOMATICKÉ KOTLE\OBRÁZKY KOTLŮ\Vzor 100kW obrázky USZI_odešli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uher\Documents\AUTOMATICKÉ KOTLE\OBRÁZKY KOTLŮ\Vzor 100kW obrázky USZI_odešli1.PNG"/>
                    <pic:cNvPicPr>
                      <a:picLocks noChangeAspect="1" noChangeArrowheads="1"/>
                    </pic:cNvPicPr>
                  </pic:nvPicPr>
                  <pic:blipFill>
                    <a:blip r:embed="rId9" cstate="print"/>
                    <a:srcRect/>
                    <a:stretch>
                      <a:fillRect/>
                    </a:stretch>
                  </pic:blipFill>
                  <pic:spPr bwMode="auto">
                    <a:xfrm>
                      <a:off x="0" y="0"/>
                      <a:ext cx="5753100" cy="4067175"/>
                    </a:xfrm>
                    <a:prstGeom prst="rect">
                      <a:avLst/>
                    </a:prstGeom>
                    <a:noFill/>
                    <a:ln w="9525">
                      <a:noFill/>
                      <a:miter lim="800000"/>
                      <a:headEnd/>
                      <a:tailEnd/>
                    </a:ln>
                  </pic:spPr>
                </pic:pic>
              </a:graphicData>
            </a:graphic>
          </wp:inline>
        </w:drawing>
      </w:r>
    </w:p>
    <w:p w:rsidR="007E28D6" w:rsidRDefault="007E28D6" w:rsidP="007E28D6">
      <w:pPr>
        <w:ind w:left="5664" w:firstLine="708"/>
        <w:rPr>
          <w:b/>
          <w:sz w:val="28"/>
          <w:szCs w:val="28"/>
        </w:rPr>
      </w:pPr>
    </w:p>
    <w:p w:rsidR="00163D57" w:rsidRDefault="00163D57" w:rsidP="00163D57">
      <w:pPr>
        <w:rPr>
          <w:b/>
          <w:sz w:val="28"/>
          <w:szCs w:val="28"/>
        </w:rPr>
      </w:pPr>
    </w:p>
    <w:p w:rsidR="00163D57" w:rsidRDefault="00163D57" w:rsidP="00163D57">
      <w:pPr>
        <w:spacing w:line="360" w:lineRule="auto"/>
        <w:ind w:left="5664" w:firstLine="708"/>
        <w:rPr>
          <w:b/>
          <w:sz w:val="28"/>
          <w:szCs w:val="28"/>
        </w:rPr>
      </w:pPr>
      <w:r>
        <w:rPr>
          <w:b/>
          <w:sz w:val="28"/>
          <w:szCs w:val="28"/>
        </w:rPr>
        <w:lastRenderedPageBreak/>
        <w:t xml:space="preserve">Teplo Rýmařov </w:t>
      </w:r>
      <w:r w:rsidRPr="00F42F46">
        <w:rPr>
          <w:b/>
          <w:sz w:val="28"/>
          <w:szCs w:val="28"/>
        </w:rPr>
        <w:t xml:space="preserve"> s.r.o.</w:t>
      </w:r>
    </w:p>
    <w:p w:rsidR="007E28D6" w:rsidRPr="00F42F46" w:rsidRDefault="007E28D6" w:rsidP="00163D57">
      <w:pPr>
        <w:spacing w:line="360" w:lineRule="auto"/>
        <w:ind w:left="5664" w:firstLine="708"/>
        <w:rPr>
          <w:b/>
          <w:sz w:val="28"/>
          <w:szCs w:val="28"/>
        </w:rPr>
      </w:pPr>
      <w:r>
        <w:rPr>
          <w:b/>
          <w:sz w:val="28"/>
          <w:szCs w:val="28"/>
        </w:rPr>
        <w:t>Ing. Tomáš Köhler</w:t>
      </w:r>
    </w:p>
    <w:p w:rsidR="00163D57" w:rsidRDefault="007E28D6" w:rsidP="00163D57">
      <w:pPr>
        <w:spacing w:line="360" w:lineRule="auto"/>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Rýmařov</w:t>
      </w:r>
      <w:r w:rsidRPr="00E439EE">
        <w:rPr>
          <w:b/>
          <w:sz w:val="28"/>
          <w:szCs w:val="28"/>
        </w:rPr>
        <w:tab/>
      </w:r>
    </w:p>
    <w:p w:rsidR="00163D57" w:rsidRDefault="00163D57" w:rsidP="00163D57">
      <w:pPr>
        <w:spacing w:line="276" w:lineRule="auto"/>
        <w:rPr>
          <w:b/>
          <w:sz w:val="28"/>
          <w:szCs w:val="28"/>
        </w:rPr>
      </w:pPr>
    </w:p>
    <w:p w:rsidR="007E28D6" w:rsidRDefault="007E28D6" w:rsidP="007E28D6">
      <w:pPr>
        <w:rPr>
          <w:b/>
          <w:sz w:val="28"/>
          <w:szCs w:val="28"/>
        </w:rPr>
      </w:pPr>
      <w:r w:rsidRPr="00E439EE">
        <w:rPr>
          <w:b/>
          <w:sz w:val="28"/>
          <w:szCs w:val="28"/>
        </w:rPr>
        <w:tab/>
      </w:r>
      <w:r w:rsidRPr="00E439EE">
        <w:rPr>
          <w:b/>
          <w:sz w:val="28"/>
          <w:szCs w:val="28"/>
        </w:rPr>
        <w:tab/>
      </w:r>
      <w:r w:rsidRPr="00E439EE">
        <w:rPr>
          <w:b/>
          <w:sz w:val="28"/>
          <w:szCs w:val="28"/>
        </w:rPr>
        <w:tab/>
      </w:r>
      <w:r w:rsidRPr="00E439EE">
        <w:rPr>
          <w:b/>
          <w:sz w:val="28"/>
          <w:szCs w:val="28"/>
        </w:rPr>
        <w:tab/>
      </w:r>
      <w:r w:rsidRPr="00E439EE">
        <w:rPr>
          <w:b/>
          <w:sz w:val="28"/>
          <w:szCs w:val="28"/>
        </w:rPr>
        <w:tab/>
      </w:r>
      <w:r w:rsidRPr="00E439EE">
        <w:rPr>
          <w:b/>
          <w:sz w:val="28"/>
          <w:szCs w:val="28"/>
        </w:rPr>
        <w:tab/>
      </w:r>
      <w:r>
        <w:rPr>
          <w:b/>
          <w:sz w:val="28"/>
          <w:szCs w:val="28"/>
        </w:rPr>
        <w:tab/>
      </w:r>
      <w:r>
        <w:rPr>
          <w:b/>
          <w:sz w:val="28"/>
          <w:szCs w:val="28"/>
        </w:rPr>
        <w:tab/>
      </w:r>
    </w:p>
    <w:p w:rsidR="007E28D6" w:rsidRPr="004E3382" w:rsidRDefault="003F0E69" w:rsidP="007E28D6">
      <w:pPr>
        <w:ind w:left="7080"/>
        <w:rPr>
          <w:rFonts w:asciiTheme="minorHAnsi" w:hAnsiTheme="minorHAnsi" w:cstheme="minorBidi"/>
          <w:b/>
          <w:sz w:val="28"/>
          <w:szCs w:val="28"/>
        </w:rPr>
      </w:pPr>
      <w:r>
        <w:rPr>
          <w:rFonts w:asciiTheme="minorHAnsi" w:hAnsiTheme="minorHAnsi"/>
          <w:b/>
        </w:rPr>
        <w:t>Ostrava 22</w:t>
      </w:r>
      <w:r w:rsidR="007E28D6" w:rsidRPr="004E3382">
        <w:rPr>
          <w:rFonts w:asciiTheme="minorHAnsi" w:hAnsiTheme="minorHAnsi"/>
          <w:b/>
        </w:rPr>
        <w:t>.2.2019</w:t>
      </w:r>
    </w:p>
    <w:p w:rsidR="007E28D6" w:rsidRPr="004E3382" w:rsidRDefault="007E28D6" w:rsidP="007E28D6">
      <w:pPr>
        <w:jc w:val="both"/>
        <w:rPr>
          <w:rFonts w:asciiTheme="minorHAnsi" w:hAnsiTheme="minorHAnsi"/>
          <w:sz w:val="24"/>
          <w:szCs w:val="24"/>
        </w:rPr>
      </w:pPr>
      <w:r w:rsidRPr="004E3382">
        <w:rPr>
          <w:rFonts w:asciiTheme="minorHAnsi" w:hAnsiTheme="minorHAnsi"/>
          <w:sz w:val="24"/>
          <w:szCs w:val="24"/>
        </w:rPr>
        <w:t>Vážený pane inženýre ,</w:t>
      </w:r>
    </w:p>
    <w:p w:rsidR="007E28D6" w:rsidRPr="004E3382" w:rsidRDefault="007E28D6" w:rsidP="004E3382">
      <w:pPr>
        <w:jc w:val="both"/>
        <w:rPr>
          <w:rFonts w:asciiTheme="minorHAnsi" w:hAnsiTheme="minorHAnsi"/>
          <w:sz w:val="24"/>
          <w:szCs w:val="24"/>
        </w:rPr>
      </w:pPr>
      <w:r w:rsidRPr="004E3382">
        <w:rPr>
          <w:rFonts w:asciiTheme="minorHAnsi" w:hAnsiTheme="minorHAnsi"/>
          <w:sz w:val="24"/>
          <w:szCs w:val="24"/>
        </w:rPr>
        <w:t>velmi nás potěšil Váš zájem o naše výrobky – automatické kotle HAMONT na spalování biomasy. Níže vám zasíláme základní technické informace s rámcovou cenovou nabídkou.</w:t>
      </w:r>
      <w:r w:rsidRPr="004E3382">
        <w:rPr>
          <w:rFonts w:asciiTheme="minorHAnsi" w:hAnsiTheme="minorHAnsi"/>
          <w:sz w:val="28"/>
          <w:szCs w:val="28"/>
        </w:rPr>
        <w:tab/>
      </w:r>
    </w:p>
    <w:p w:rsidR="007E28D6" w:rsidRPr="00E439EE" w:rsidRDefault="007E28D6" w:rsidP="007E28D6">
      <w:pPr>
        <w:pStyle w:val="Zkladntext"/>
        <w:jc w:val="both"/>
        <w:rPr>
          <w:rFonts w:asciiTheme="minorHAnsi" w:hAnsiTheme="minorHAnsi"/>
          <w:sz w:val="28"/>
          <w:szCs w:val="28"/>
        </w:rPr>
      </w:pPr>
      <w:r w:rsidRPr="00E439EE">
        <w:rPr>
          <w:rFonts w:asciiTheme="minorHAnsi" w:hAnsiTheme="minorHAnsi"/>
          <w:sz w:val="28"/>
          <w:szCs w:val="28"/>
        </w:rPr>
        <w:t xml:space="preserve">1. </w:t>
      </w:r>
      <w:r w:rsidRPr="00C9687A">
        <w:rPr>
          <w:rFonts w:asciiTheme="minorHAnsi" w:hAnsiTheme="minorHAnsi"/>
          <w:b/>
          <w:sz w:val="28"/>
          <w:szCs w:val="28"/>
        </w:rPr>
        <w:t>Základní informace</w:t>
      </w:r>
    </w:p>
    <w:p w:rsidR="007E28D6" w:rsidRPr="00E439EE" w:rsidRDefault="007E28D6" w:rsidP="007E28D6">
      <w:pPr>
        <w:pStyle w:val="Zkladntext"/>
        <w:jc w:val="both"/>
        <w:rPr>
          <w:rFonts w:asciiTheme="minorHAnsi" w:hAnsiTheme="minorHAnsi"/>
          <w:b/>
          <w:bCs/>
          <w:sz w:val="28"/>
          <w:szCs w:val="28"/>
        </w:rPr>
      </w:pPr>
    </w:p>
    <w:p w:rsidR="007E28D6" w:rsidRPr="00E439EE" w:rsidRDefault="007E28D6" w:rsidP="007E28D6">
      <w:pPr>
        <w:pStyle w:val="Zkladntext"/>
        <w:jc w:val="both"/>
        <w:rPr>
          <w:rFonts w:asciiTheme="minorHAnsi" w:hAnsiTheme="minorHAnsi"/>
          <w:snapToGrid w:val="0"/>
        </w:rPr>
      </w:pPr>
      <w:r w:rsidRPr="00E439EE">
        <w:rPr>
          <w:rFonts w:asciiTheme="minorHAnsi" w:hAnsiTheme="minorHAnsi"/>
          <w:snapToGrid w:val="0"/>
        </w:rPr>
        <w:t xml:space="preserve">Jedná se o teplovodní nízkotlaký ocelový kotel, který je určen pro vytápění domů, kancelářských a průmyslových objektů apod. </w:t>
      </w:r>
      <w:r w:rsidRPr="004C7F6B">
        <w:rPr>
          <w:rFonts w:asciiTheme="minorHAnsi" w:hAnsiTheme="minorHAnsi"/>
          <w:b/>
          <w:snapToGrid w:val="0"/>
        </w:rPr>
        <w:t>Záručním palivem</w:t>
      </w:r>
      <w:r w:rsidRPr="00E439EE">
        <w:rPr>
          <w:rFonts w:asciiTheme="minorHAnsi" w:hAnsiTheme="minorHAnsi"/>
          <w:snapToGrid w:val="0"/>
        </w:rPr>
        <w:t xml:space="preserve"> se pro tento typ zařízení rozumí </w:t>
      </w:r>
      <w:r w:rsidRPr="00480748">
        <w:rPr>
          <w:rFonts w:asciiTheme="minorHAnsi" w:hAnsiTheme="minorHAnsi"/>
          <w:b/>
          <w:snapToGrid w:val="0"/>
        </w:rPr>
        <w:t>dřevní štěpka</w:t>
      </w:r>
      <w:r>
        <w:rPr>
          <w:rFonts w:asciiTheme="minorHAnsi" w:hAnsiTheme="minorHAnsi"/>
          <w:snapToGrid w:val="0"/>
        </w:rPr>
        <w:t xml:space="preserve"> (maximální rozměr ca 2cm x 2cm x 5</w:t>
      </w:r>
      <w:r w:rsidRPr="00E439EE">
        <w:rPr>
          <w:rFonts w:asciiTheme="minorHAnsi" w:hAnsiTheme="minorHAnsi"/>
          <w:snapToGrid w:val="0"/>
        </w:rPr>
        <w:t>cm</w:t>
      </w:r>
      <w:r>
        <w:rPr>
          <w:rFonts w:asciiTheme="minorHAnsi" w:hAnsiTheme="minorHAnsi"/>
          <w:snapToGrid w:val="0"/>
        </w:rPr>
        <w:t>  a maximálním obsahu vody do 35</w:t>
      </w:r>
      <w:r w:rsidRPr="00E439EE">
        <w:rPr>
          <w:rFonts w:asciiTheme="minorHAnsi" w:hAnsiTheme="minorHAnsi"/>
          <w:snapToGrid w:val="0"/>
        </w:rPr>
        <w:t>%)</w:t>
      </w:r>
      <w:r>
        <w:rPr>
          <w:rFonts w:asciiTheme="minorHAnsi" w:hAnsiTheme="minorHAnsi"/>
          <w:snapToGrid w:val="0"/>
        </w:rPr>
        <w:t xml:space="preserve"> P16S – P31S, M35 dle ČSN EN 17 225-4</w:t>
      </w:r>
      <w:r w:rsidRPr="00E439EE">
        <w:rPr>
          <w:rFonts w:asciiTheme="minorHAnsi" w:hAnsiTheme="minorHAnsi"/>
          <w:snapToGrid w:val="0"/>
        </w:rPr>
        <w:t xml:space="preserve"> nebo </w:t>
      </w:r>
      <w:r w:rsidRPr="004C7F6B">
        <w:rPr>
          <w:rFonts w:asciiTheme="minorHAnsi" w:hAnsiTheme="minorHAnsi"/>
          <w:b/>
          <w:snapToGrid w:val="0"/>
        </w:rPr>
        <w:t>dřevěné pelety</w:t>
      </w:r>
      <w:r w:rsidRPr="004C7F6B">
        <w:rPr>
          <w:rFonts w:asciiTheme="minorHAnsi" w:hAnsiTheme="minorHAnsi"/>
          <w:snapToGrid w:val="0"/>
        </w:rPr>
        <w:t xml:space="preserve"> s popelnatostí do 2</w:t>
      </w:r>
      <w:r w:rsidRPr="00E439EE">
        <w:rPr>
          <w:rFonts w:asciiTheme="minorHAnsi" w:hAnsiTheme="minorHAnsi"/>
          <w:b/>
          <w:snapToGrid w:val="0"/>
        </w:rPr>
        <w:t>%</w:t>
      </w:r>
      <w:r>
        <w:rPr>
          <w:rFonts w:asciiTheme="minorHAnsi" w:hAnsiTheme="minorHAnsi"/>
          <w:b/>
          <w:snapToGrid w:val="0"/>
        </w:rPr>
        <w:t xml:space="preserve"> </w:t>
      </w:r>
      <w:r w:rsidRPr="002E70D3">
        <w:rPr>
          <w:rFonts w:asciiTheme="minorHAnsi" w:hAnsiTheme="minorHAnsi"/>
          <w:snapToGrid w:val="0"/>
        </w:rPr>
        <w:t>dle ČSN EN ISO 17225-2</w:t>
      </w:r>
      <w:r>
        <w:rPr>
          <w:rFonts w:asciiTheme="minorHAnsi" w:hAnsiTheme="minorHAnsi"/>
          <w:snapToGrid w:val="0"/>
        </w:rPr>
        <w:t xml:space="preserve"> třídy A1 EN plus, A1, A2 EN plus nespékavá. </w:t>
      </w:r>
      <w:r w:rsidRPr="00E439EE">
        <w:rPr>
          <w:rFonts w:asciiTheme="minorHAnsi" w:hAnsiTheme="minorHAnsi"/>
          <w:snapToGrid w:val="0"/>
        </w:rPr>
        <w:t>Doporučeným palivem jsou dřevní hoblovačky</w:t>
      </w:r>
      <w:r>
        <w:rPr>
          <w:rFonts w:asciiTheme="minorHAnsi" w:hAnsiTheme="minorHAnsi"/>
          <w:snapToGrid w:val="0"/>
        </w:rPr>
        <w:t xml:space="preserve">, drcené dřevo </w:t>
      </w:r>
      <w:r w:rsidRPr="00E439EE">
        <w:rPr>
          <w:rFonts w:asciiTheme="minorHAnsi" w:hAnsiTheme="minorHAnsi"/>
          <w:snapToGrid w:val="0"/>
        </w:rPr>
        <w:t>a měkké dřevní brikety</w:t>
      </w:r>
      <w:r>
        <w:rPr>
          <w:rFonts w:asciiTheme="minorHAnsi" w:hAnsiTheme="minorHAnsi"/>
          <w:snapToGrid w:val="0"/>
        </w:rPr>
        <w:t xml:space="preserve">. </w:t>
      </w:r>
      <w:r w:rsidRPr="00E439EE">
        <w:rPr>
          <w:rFonts w:asciiTheme="minorHAnsi" w:hAnsiTheme="minorHAnsi"/>
          <w:snapToGrid w:val="0"/>
        </w:rPr>
        <w:t>Typ paliva musí být předem schválen dodavatelem. Dle použitého typu doporučeného paliva a typu kotle může dojít ke snížení jmenovitého výkonu až o 25%. Jakékoli doporučené palivo musí splňovat podm</w:t>
      </w:r>
      <w:r>
        <w:rPr>
          <w:rFonts w:asciiTheme="minorHAnsi" w:hAnsiTheme="minorHAnsi"/>
          <w:snapToGrid w:val="0"/>
        </w:rPr>
        <w:t>ínku maximální obsahu vody do 35%</w:t>
      </w:r>
      <w:r w:rsidRPr="00E439EE">
        <w:rPr>
          <w:rFonts w:asciiTheme="minorHAnsi" w:hAnsiTheme="minorHAnsi"/>
          <w:snapToGrid w:val="0"/>
        </w:rPr>
        <w:t>.</w:t>
      </w:r>
      <w:r>
        <w:rPr>
          <w:rFonts w:asciiTheme="minorHAnsi" w:hAnsiTheme="minorHAnsi"/>
          <w:snapToGrid w:val="0"/>
        </w:rPr>
        <w:t xml:space="preserve"> Kotel </w:t>
      </w:r>
      <w:r w:rsidRPr="00E439EE">
        <w:rPr>
          <w:rFonts w:asciiTheme="minorHAnsi" w:hAnsiTheme="minorHAnsi"/>
          <w:snapToGrid w:val="0"/>
        </w:rPr>
        <w:t>vyžaduje pro každý druh paliva jiné nastavení. Pro potřeby zvýšení výkonu je možné kotle provozovat v kaskádě 2 – 4 kotlů.</w:t>
      </w:r>
    </w:p>
    <w:p w:rsidR="007E28D6" w:rsidRPr="004E3382" w:rsidRDefault="007E28D6" w:rsidP="007E28D6">
      <w:pPr>
        <w:pStyle w:val="Zkladntext2"/>
        <w:rPr>
          <w:rFonts w:asciiTheme="minorHAnsi" w:hAnsiTheme="minorHAnsi"/>
        </w:rPr>
      </w:pPr>
    </w:p>
    <w:p w:rsidR="007E28D6" w:rsidRPr="004E3382" w:rsidRDefault="007E28D6" w:rsidP="007E28D6">
      <w:pPr>
        <w:numPr>
          <w:ilvl w:val="0"/>
          <w:numId w:val="4"/>
        </w:numPr>
        <w:jc w:val="both"/>
        <w:rPr>
          <w:rFonts w:asciiTheme="minorHAnsi" w:hAnsiTheme="minorHAnsi"/>
          <w:sz w:val="24"/>
          <w:szCs w:val="24"/>
        </w:rPr>
      </w:pPr>
      <w:r w:rsidRPr="004E3382">
        <w:rPr>
          <w:rFonts w:asciiTheme="minorHAnsi" w:hAnsiTheme="minorHAnsi"/>
          <w:sz w:val="24"/>
          <w:szCs w:val="24"/>
        </w:rPr>
        <w:t xml:space="preserve">Provozní tlak max. </w:t>
      </w:r>
      <w:r w:rsidRPr="004E3382">
        <w:rPr>
          <w:rFonts w:asciiTheme="minorHAnsi" w:hAnsiTheme="minorHAnsi"/>
          <w:b/>
          <w:sz w:val="24"/>
          <w:szCs w:val="24"/>
        </w:rPr>
        <w:t>3,5 bar</w:t>
      </w:r>
      <w:r w:rsidRPr="004E3382">
        <w:rPr>
          <w:rFonts w:asciiTheme="minorHAnsi" w:hAnsiTheme="minorHAnsi"/>
          <w:sz w:val="24"/>
          <w:szCs w:val="24"/>
        </w:rPr>
        <w:t>, max. provozní teplota 90°C</w:t>
      </w:r>
    </w:p>
    <w:p w:rsidR="007E28D6" w:rsidRPr="004E3382" w:rsidRDefault="007E28D6" w:rsidP="007E28D6">
      <w:pPr>
        <w:numPr>
          <w:ilvl w:val="0"/>
          <w:numId w:val="4"/>
        </w:numPr>
        <w:jc w:val="both"/>
        <w:rPr>
          <w:rFonts w:asciiTheme="minorHAnsi" w:hAnsiTheme="minorHAnsi"/>
          <w:sz w:val="24"/>
          <w:szCs w:val="24"/>
        </w:rPr>
      </w:pPr>
      <w:r w:rsidRPr="004E3382">
        <w:rPr>
          <w:rFonts w:asciiTheme="minorHAnsi" w:hAnsiTheme="minorHAnsi"/>
          <w:sz w:val="24"/>
          <w:szCs w:val="24"/>
        </w:rPr>
        <w:t xml:space="preserve">Kotle jsou vybaveny </w:t>
      </w:r>
      <w:r w:rsidRPr="004E3382">
        <w:rPr>
          <w:rFonts w:asciiTheme="minorHAnsi" w:hAnsiTheme="minorHAnsi"/>
          <w:b/>
          <w:bCs/>
          <w:sz w:val="24"/>
          <w:szCs w:val="24"/>
        </w:rPr>
        <w:t>řídící jednotkou</w:t>
      </w:r>
      <w:r w:rsidRPr="004E3382">
        <w:rPr>
          <w:rFonts w:asciiTheme="minorHAnsi" w:hAnsiTheme="minorHAnsi"/>
          <w:sz w:val="24"/>
          <w:szCs w:val="24"/>
        </w:rPr>
        <w:t xml:space="preserve">, která umožňuje </w:t>
      </w:r>
      <w:r w:rsidRPr="004E3382">
        <w:rPr>
          <w:rFonts w:asciiTheme="minorHAnsi" w:hAnsiTheme="minorHAnsi"/>
          <w:b/>
          <w:bCs/>
          <w:sz w:val="24"/>
          <w:szCs w:val="24"/>
        </w:rPr>
        <w:t>automatický a bezobslužný provoz.</w:t>
      </w:r>
      <w:r w:rsidRPr="004E3382">
        <w:rPr>
          <w:rFonts w:asciiTheme="minorHAnsi" w:hAnsiTheme="minorHAnsi"/>
          <w:sz w:val="24"/>
          <w:szCs w:val="24"/>
        </w:rPr>
        <w:t xml:space="preserve"> Lze volitelně připojit (řídit) dvě topné větve, ohřev TUV, případně nabíjení akumulační nádoby. Tato jednotka také umožňuje (např. pomocí mobilního telefonu) </w:t>
      </w:r>
      <w:r w:rsidRPr="004E3382">
        <w:rPr>
          <w:rFonts w:asciiTheme="minorHAnsi" w:hAnsiTheme="minorHAnsi"/>
          <w:b/>
          <w:bCs/>
          <w:sz w:val="24"/>
          <w:szCs w:val="24"/>
        </w:rPr>
        <w:t xml:space="preserve">kontrolu režimu kotle </w:t>
      </w:r>
      <w:r w:rsidRPr="004E3382">
        <w:rPr>
          <w:rFonts w:asciiTheme="minorHAnsi" w:hAnsiTheme="minorHAnsi"/>
          <w:sz w:val="24"/>
          <w:szCs w:val="24"/>
        </w:rPr>
        <w:t xml:space="preserve">nebo signalizaci případné poruchy (GSM modul). </w:t>
      </w:r>
    </w:p>
    <w:p w:rsidR="007E28D6" w:rsidRPr="004E3382" w:rsidRDefault="007E28D6" w:rsidP="007E28D6">
      <w:pPr>
        <w:numPr>
          <w:ilvl w:val="0"/>
          <w:numId w:val="4"/>
        </w:numPr>
        <w:jc w:val="both"/>
        <w:rPr>
          <w:rFonts w:asciiTheme="minorHAnsi" w:hAnsiTheme="minorHAnsi"/>
          <w:sz w:val="24"/>
          <w:szCs w:val="24"/>
        </w:rPr>
      </w:pPr>
      <w:r w:rsidRPr="004E3382">
        <w:rPr>
          <w:rFonts w:asciiTheme="minorHAnsi" w:hAnsiTheme="minorHAnsi"/>
          <w:b/>
          <w:sz w:val="24"/>
          <w:szCs w:val="24"/>
        </w:rPr>
        <w:t>Dotykový displej</w:t>
      </w:r>
      <w:r w:rsidRPr="004E3382">
        <w:rPr>
          <w:rFonts w:asciiTheme="minorHAnsi" w:hAnsiTheme="minorHAnsi"/>
          <w:sz w:val="24"/>
          <w:szCs w:val="24"/>
        </w:rPr>
        <w:t xml:space="preserve"> a vzdálená správa po internetu v základní nabídce</w:t>
      </w:r>
    </w:p>
    <w:p w:rsidR="007E28D6" w:rsidRPr="004E3382" w:rsidRDefault="007E28D6" w:rsidP="007E28D6">
      <w:pPr>
        <w:numPr>
          <w:ilvl w:val="0"/>
          <w:numId w:val="4"/>
        </w:numPr>
        <w:rPr>
          <w:rFonts w:asciiTheme="minorHAnsi" w:hAnsiTheme="minorHAnsi"/>
          <w:sz w:val="24"/>
          <w:szCs w:val="24"/>
        </w:rPr>
      </w:pPr>
      <w:r w:rsidRPr="004E3382">
        <w:rPr>
          <w:rFonts w:asciiTheme="minorHAnsi" w:hAnsiTheme="minorHAnsi"/>
          <w:sz w:val="24"/>
          <w:szCs w:val="24"/>
        </w:rPr>
        <w:t>Jmenovitý výkon kotle lze regulovat v rozsahu od 30 – 100%</w:t>
      </w:r>
    </w:p>
    <w:p w:rsidR="007E28D6" w:rsidRPr="004E3382" w:rsidRDefault="007E28D6" w:rsidP="007E28D6">
      <w:pPr>
        <w:numPr>
          <w:ilvl w:val="0"/>
          <w:numId w:val="4"/>
        </w:numPr>
        <w:rPr>
          <w:rFonts w:asciiTheme="minorHAnsi" w:hAnsiTheme="minorHAnsi"/>
          <w:sz w:val="24"/>
          <w:szCs w:val="24"/>
        </w:rPr>
      </w:pPr>
      <w:r w:rsidRPr="004E3382">
        <w:rPr>
          <w:rFonts w:asciiTheme="minorHAnsi" w:hAnsiTheme="minorHAnsi"/>
          <w:sz w:val="24"/>
          <w:szCs w:val="24"/>
        </w:rPr>
        <w:t xml:space="preserve">Na základě kontinuálního snímání přebytku kyslíku </w:t>
      </w:r>
      <w:r w:rsidRPr="004E3382">
        <w:rPr>
          <w:rFonts w:asciiTheme="minorHAnsi" w:hAnsiTheme="minorHAnsi"/>
          <w:b/>
          <w:sz w:val="24"/>
          <w:szCs w:val="24"/>
        </w:rPr>
        <w:t>lambda sondou</w:t>
      </w:r>
      <w:r w:rsidRPr="004E3382">
        <w:rPr>
          <w:rFonts w:asciiTheme="minorHAnsi" w:hAnsiTheme="minorHAnsi"/>
          <w:sz w:val="24"/>
          <w:szCs w:val="24"/>
        </w:rPr>
        <w:t xml:space="preserve"> ve spalinách zabezpečuje řídící jednotka v celém rozsahu výkonu kotle optimální spalování.</w:t>
      </w:r>
    </w:p>
    <w:p w:rsidR="007E28D6" w:rsidRPr="004E3382" w:rsidRDefault="007E28D6" w:rsidP="007E28D6">
      <w:pPr>
        <w:numPr>
          <w:ilvl w:val="0"/>
          <w:numId w:val="4"/>
        </w:numPr>
        <w:jc w:val="both"/>
        <w:rPr>
          <w:rFonts w:asciiTheme="minorHAnsi" w:hAnsiTheme="minorHAnsi"/>
          <w:sz w:val="24"/>
          <w:szCs w:val="24"/>
        </w:rPr>
      </w:pPr>
      <w:r w:rsidRPr="004E3382">
        <w:rPr>
          <w:rFonts w:asciiTheme="minorHAnsi" w:hAnsiTheme="minorHAnsi"/>
          <w:sz w:val="24"/>
          <w:szCs w:val="24"/>
        </w:rPr>
        <w:t xml:space="preserve">Dále jsou vybaveny </w:t>
      </w:r>
      <w:r w:rsidRPr="004E3382">
        <w:rPr>
          <w:rFonts w:asciiTheme="minorHAnsi" w:hAnsiTheme="minorHAnsi"/>
          <w:b/>
          <w:bCs/>
          <w:sz w:val="24"/>
          <w:szCs w:val="24"/>
        </w:rPr>
        <w:t xml:space="preserve">automatickým zapalováním, automatickým odvodem popele do popelníku </w:t>
      </w:r>
      <w:r w:rsidRPr="004E3382">
        <w:rPr>
          <w:rFonts w:asciiTheme="minorHAnsi" w:hAnsiTheme="minorHAnsi"/>
          <w:sz w:val="24"/>
          <w:szCs w:val="24"/>
        </w:rPr>
        <w:t>a odtahovým ventilátorem.</w:t>
      </w:r>
    </w:p>
    <w:p w:rsidR="007E28D6" w:rsidRPr="004E3382" w:rsidRDefault="007E28D6" w:rsidP="007E28D6">
      <w:pPr>
        <w:widowControl/>
        <w:numPr>
          <w:ilvl w:val="0"/>
          <w:numId w:val="4"/>
        </w:numPr>
        <w:jc w:val="both"/>
        <w:rPr>
          <w:rFonts w:asciiTheme="minorHAnsi" w:hAnsiTheme="minorHAnsi"/>
          <w:sz w:val="24"/>
          <w:szCs w:val="24"/>
        </w:rPr>
      </w:pPr>
      <w:r w:rsidRPr="004E3382">
        <w:rPr>
          <w:rFonts w:asciiTheme="minorHAnsi" w:hAnsiTheme="minorHAnsi"/>
          <w:b/>
          <w:sz w:val="24"/>
          <w:szCs w:val="24"/>
        </w:rPr>
        <w:t xml:space="preserve">Účinnost kotle </w:t>
      </w:r>
      <w:r w:rsidRPr="004E3382">
        <w:rPr>
          <w:rFonts w:asciiTheme="minorHAnsi" w:hAnsiTheme="minorHAnsi"/>
          <w:sz w:val="24"/>
          <w:szCs w:val="24"/>
        </w:rPr>
        <w:t xml:space="preserve">&gt;90 </w:t>
      </w:r>
      <w:r w:rsidRPr="004E3382">
        <w:rPr>
          <w:rFonts w:asciiTheme="minorHAnsi" w:hAnsiTheme="minorHAnsi"/>
          <w:b/>
          <w:sz w:val="24"/>
          <w:szCs w:val="24"/>
        </w:rPr>
        <w:t>%</w:t>
      </w:r>
      <w:r w:rsidRPr="004E3382">
        <w:rPr>
          <w:rFonts w:asciiTheme="minorHAnsi" w:hAnsiTheme="minorHAnsi"/>
          <w:sz w:val="24"/>
          <w:szCs w:val="24"/>
        </w:rPr>
        <w:t xml:space="preserve"> v závislosti na typu paliva.</w:t>
      </w:r>
    </w:p>
    <w:p w:rsidR="007E28D6" w:rsidRPr="004E3382" w:rsidRDefault="007E28D6" w:rsidP="007E28D6">
      <w:pPr>
        <w:numPr>
          <w:ilvl w:val="0"/>
          <w:numId w:val="4"/>
        </w:numPr>
        <w:rPr>
          <w:rFonts w:asciiTheme="minorHAnsi" w:hAnsiTheme="minorHAnsi"/>
          <w:sz w:val="24"/>
          <w:szCs w:val="24"/>
        </w:rPr>
      </w:pPr>
      <w:r w:rsidRPr="004E3382">
        <w:rPr>
          <w:rFonts w:asciiTheme="minorHAnsi" w:hAnsiTheme="minorHAnsi"/>
          <w:sz w:val="24"/>
          <w:szCs w:val="24"/>
        </w:rPr>
        <w:t xml:space="preserve">Při výrobě kotlů je užíván systém řízení jakosti dle ČSN EN 729, naše výrobky -kotle- jsou certifikovány Strojírenským zkušebním ústavem v Brně podle ČSN EN 303-5:2013 ve </w:t>
      </w:r>
      <w:r w:rsidRPr="004E3382">
        <w:rPr>
          <w:rFonts w:asciiTheme="minorHAnsi" w:hAnsiTheme="minorHAnsi"/>
          <w:b/>
          <w:sz w:val="24"/>
          <w:szCs w:val="24"/>
        </w:rPr>
        <w:t>třídě 5 a splňují nařízení o ekodesignu.</w:t>
      </w:r>
    </w:p>
    <w:p w:rsidR="007E28D6" w:rsidRPr="004E3382" w:rsidRDefault="007E28D6" w:rsidP="007E28D6">
      <w:pPr>
        <w:numPr>
          <w:ilvl w:val="0"/>
          <w:numId w:val="4"/>
        </w:numPr>
        <w:rPr>
          <w:rFonts w:asciiTheme="minorHAnsi" w:hAnsiTheme="minorHAnsi"/>
          <w:sz w:val="24"/>
          <w:szCs w:val="24"/>
        </w:rPr>
      </w:pPr>
      <w:r w:rsidRPr="004E3382">
        <w:rPr>
          <w:rFonts w:asciiTheme="minorHAnsi" w:hAnsiTheme="minorHAnsi"/>
          <w:sz w:val="24"/>
          <w:szCs w:val="24"/>
        </w:rPr>
        <w:t>Hlučnost &lt; 65 dB</w:t>
      </w:r>
    </w:p>
    <w:p w:rsidR="007E28D6" w:rsidRPr="004E3382" w:rsidRDefault="007E28D6" w:rsidP="007E28D6">
      <w:pPr>
        <w:ind w:left="360"/>
        <w:rPr>
          <w:rFonts w:asciiTheme="minorHAnsi" w:hAnsiTheme="minorHAnsi"/>
          <w:sz w:val="24"/>
          <w:szCs w:val="24"/>
        </w:rPr>
      </w:pPr>
      <w:r w:rsidRPr="004E3382">
        <w:rPr>
          <w:rFonts w:asciiTheme="minorHAnsi" w:hAnsiTheme="minorHAnsi"/>
          <w:sz w:val="24"/>
          <w:szCs w:val="24"/>
        </w:rPr>
        <w:t xml:space="preserve">Více údajů na </w:t>
      </w:r>
      <w:hyperlink r:id="rId10" w:history="1">
        <w:r w:rsidRPr="004E3382">
          <w:rPr>
            <w:rStyle w:val="Hypertextovodkaz"/>
            <w:rFonts w:asciiTheme="minorHAnsi" w:hAnsiTheme="minorHAnsi"/>
          </w:rPr>
          <w:t>www.cstfire.com</w:t>
        </w:r>
      </w:hyperlink>
      <w:r w:rsidRPr="004E3382">
        <w:rPr>
          <w:rFonts w:asciiTheme="minorHAnsi" w:hAnsiTheme="minorHAnsi"/>
          <w:sz w:val="24"/>
          <w:szCs w:val="24"/>
        </w:rPr>
        <w:t xml:space="preserve"> .</w:t>
      </w:r>
    </w:p>
    <w:p w:rsidR="00163D57" w:rsidRPr="004E3382" w:rsidRDefault="00163D57" w:rsidP="00163D57">
      <w:pPr>
        <w:pStyle w:val="Zkladntext2"/>
        <w:spacing w:after="0" w:line="240" w:lineRule="auto"/>
        <w:jc w:val="both"/>
        <w:rPr>
          <w:rFonts w:asciiTheme="minorHAnsi" w:hAnsiTheme="minorHAnsi"/>
          <w:b/>
          <w:sz w:val="28"/>
          <w:szCs w:val="28"/>
        </w:rPr>
      </w:pPr>
    </w:p>
    <w:p w:rsidR="00A32E6E" w:rsidRDefault="00A32E6E" w:rsidP="00163D57">
      <w:pPr>
        <w:pStyle w:val="Zkladntext2"/>
        <w:spacing w:after="0" w:line="240" w:lineRule="auto"/>
        <w:jc w:val="both"/>
        <w:rPr>
          <w:rFonts w:asciiTheme="minorHAnsi" w:hAnsiTheme="minorHAnsi"/>
          <w:b/>
          <w:sz w:val="28"/>
          <w:szCs w:val="28"/>
        </w:rPr>
      </w:pPr>
    </w:p>
    <w:p w:rsidR="007E28D6" w:rsidRPr="00E439EE" w:rsidRDefault="007E28D6" w:rsidP="007E28D6">
      <w:pPr>
        <w:pStyle w:val="Zkladntext2"/>
        <w:numPr>
          <w:ilvl w:val="0"/>
          <w:numId w:val="6"/>
        </w:numPr>
        <w:spacing w:after="0" w:line="240" w:lineRule="auto"/>
        <w:ind w:left="284" w:hanging="284"/>
        <w:jc w:val="both"/>
        <w:rPr>
          <w:rFonts w:asciiTheme="minorHAnsi" w:hAnsiTheme="minorHAnsi"/>
          <w:b/>
          <w:sz w:val="28"/>
          <w:szCs w:val="28"/>
        </w:rPr>
      </w:pPr>
      <w:r>
        <w:rPr>
          <w:rFonts w:asciiTheme="minorHAnsi" w:hAnsiTheme="minorHAnsi"/>
          <w:b/>
          <w:sz w:val="28"/>
          <w:szCs w:val="28"/>
        </w:rPr>
        <w:t>Nákupní c</w:t>
      </w:r>
      <w:r w:rsidRPr="00E439EE">
        <w:rPr>
          <w:rFonts w:asciiTheme="minorHAnsi" w:hAnsiTheme="minorHAnsi"/>
          <w:b/>
          <w:sz w:val="28"/>
          <w:szCs w:val="28"/>
        </w:rPr>
        <w:t>ena pro vás bez DPH</w:t>
      </w:r>
    </w:p>
    <w:p w:rsidR="007E28D6" w:rsidRPr="00163D57" w:rsidRDefault="007E28D6" w:rsidP="00163D57">
      <w:pPr>
        <w:pStyle w:val="Zkladntext2"/>
        <w:spacing w:line="240" w:lineRule="auto"/>
        <w:rPr>
          <w:rFonts w:asciiTheme="minorHAnsi" w:hAnsiTheme="minorHAnsi"/>
          <w:b/>
          <w:bCs/>
          <w:sz w:val="24"/>
          <w:szCs w:val="24"/>
        </w:rPr>
      </w:pPr>
    </w:p>
    <w:p w:rsidR="007E28D6" w:rsidRPr="00163D57" w:rsidRDefault="007E28D6" w:rsidP="00163D57">
      <w:pPr>
        <w:pStyle w:val="Zkladntext2"/>
        <w:spacing w:line="240" w:lineRule="auto"/>
        <w:rPr>
          <w:rFonts w:asciiTheme="minorHAnsi" w:hAnsiTheme="minorHAnsi"/>
          <w:b/>
          <w:sz w:val="24"/>
          <w:szCs w:val="24"/>
        </w:rPr>
      </w:pPr>
      <w:r w:rsidRPr="00163D57">
        <w:rPr>
          <w:rFonts w:asciiTheme="minorHAnsi" w:hAnsiTheme="minorHAnsi"/>
          <w:b/>
          <w:sz w:val="24"/>
          <w:szCs w:val="24"/>
        </w:rPr>
        <w:lastRenderedPageBreak/>
        <w:t>Kotel HAMONT 101kW USZI s šnekovým dopravníkem a sdruženým míchadlem s vlastním pohonem</w:t>
      </w:r>
    </w:p>
    <w:p w:rsidR="007E28D6" w:rsidRPr="00163D57" w:rsidRDefault="007E28D6" w:rsidP="00163D57">
      <w:pPr>
        <w:pStyle w:val="Zkladntext2"/>
        <w:spacing w:line="240" w:lineRule="auto"/>
        <w:rPr>
          <w:rFonts w:asciiTheme="minorHAnsi" w:hAnsiTheme="minorHAnsi"/>
          <w:b/>
          <w:bCs/>
          <w:sz w:val="24"/>
          <w:szCs w:val="24"/>
        </w:rPr>
      </w:pPr>
      <w:r w:rsidRPr="00163D57">
        <w:rPr>
          <w:rFonts w:asciiTheme="minorHAnsi" w:hAnsiTheme="minorHAnsi"/>
          <w:b/>
          <w:bCs/>
          <w:sz w:val="24"/>
          <w:szCs w:val="24"/>
        </w:rPr>
        <w:t>Cena kotle bez DPH …………………………..……..…</w:t>
      </w:r>
      <w:r w:rsidR="00163D57">
        <w:rPr>
          <w:rFonts w:asciiTheme="minorHAnsi" w:hAnsiTheme="minorHAnsi"/>
          <w:b/>
          <w:bCs/>
          <w:sz w:val="24"/>
          <w:szCs w:val="24"/>
        </w:rPr>
        <w:t>……………………………</w:t>
      </w:r>
      <w:r w:rsidRPr="00163D57">
        <w:rPr>
          <w:rFonts w:asciiTheme="minorHAnsi" w:hAnsiTheme="minorHAnsi"/>
          <w:b/>
          <w:bCs/>
          <w:sz w:val="24"/>
          <w:szCs w:val="24"/>
        </w:rPr>
        <w:t>………317.800,- Kč/ 1 ks</w:t>
      </w:r>
    </w:p>
    <w:p w:rsidR="007E28D6" w:rsidRPr="00163D57" w:rsidRDefault="007E28D6" w:rsidP="00163D57">
      <w:pPr>
        <w:pStyle w:val="Zkladntext2"/>
        <w:spacing w:line="240" w:lineRule="auto"/>
        <w:rPr>
          <w:rFonts w:asciiTheme="minorHAnsi" w:hAnsiTheme="minorHAnsi"/>
          <w:b/>
          <w:bCs/>
          <w:sz w:val="24"/>
          <w:szCs w:val="24"/>
        </w:rPr>
      </w:pPr>
      <w:r w:rsidRPr="00163D57">
        <w:rPr>
          <w:rFonts w:asciiTheme="minorHAnsi" w:hAnsiTheme="minorHAnsi"/>
          <w:b/>
          <w:bCs/>
          <w:sz w:val="24"/>
          <w:szCs w:val="24"/>
        </w:rPr>
        <w:t>Celkem 2 ks bez DPH………………………...…………</w:t>
      </w:r>
      <w:r w:rsidR="00163D57">
        <w:rPr>
          <w:rFonts w:asciiTheme="minorHAnsi" w:hAnsiTheme="minorHAnsi"/>
          <w:b/>
          <w:bCs/>
          <w:sz w:val="24"/>
          <w:szCs w:val="24"/>
        </w:rPr>
        <w:t>…………………………..</w:t>
      </w:r>
      <w:r w:rsidRPr="00163D57">
        <w:rPr>
          <w:rFonts w:asciiTheme="minorHAnsi" w:hAnsiTheme="minorHAnsi"/>
          <w:b/>
          <w:bCs/>
          <w:sz w:val="24"/>
          <w:szCs w:val="24"/>
        </w:rPr>
        <w:t>………635.600,- Kč/2 ks</w:t>
      </w:r>
    </w:p>
    <w:p w:rsidR="007E28D6" w:rsidRDefault="007E28D6" w:rsidP="00163D57">
      <w:pPr>
        <w:pStyle w:val="Zkladntext2"/>
        <w:spacing w:line="240" w:lineRule="auto"/>
        <w:rPr>
          <w:rFonts w:asciiTheme="minorHAnsi" w:hAnsiTheme="minorHAnsi"/>
          <w:b/>
          <w:bCs/>
          <w:sz w:val="24"/>
          <w:szCs w:val="24"/>
        </w:rPr>
      </w:pPr>
      <w:r w:rsidRPr="00163D57">
        <w:rPr>
          <w:rFonts w:asciiTheme="minorHAnsi" w:hAnsiTheme="minorHAnsi"/>
          <w:b/>
          <w:bCs/>
          <w:sz w:val="24"/>
          <w:szCs w:val="24"/>
        </w:rPr>
        <w:t>Společný šnekový dopravník  8m s míchadlem……</w:t>
      </w:r>
      <w:r w:rsidR="00163D57">
        <w:rPr>
          <w:rFonts w:asciiTheme="minorHAnsi" w:hAnsiTheme="minorHAnsi"/>
          <w:b/>
          <w:bCs/>
          <w:sz w:val="24"/>
          <w:szCs w:val="24"/>
        </w:rPr>
        <w:t>………………………..</w:t>
      </w:r>
      <w:r w:rsidRPr="00163D57">
        <w:rPr>
          <w:rFonts w:asciiTheme="minorHAnsi" w:hAnsiTheme="minorHAnsi"/>
          <w:b/>
          <w:bCs/>
          <w:sz w:val="24"/>
          <w:szCs w:val="24"/>
        </w:rPr>
        <w:t>….129.600,- Kč/1 kpl</w:t>
      </w:r>
    </w:p>
    <w:p w:rsidR="00A32E6E" w:rsidRPr="00163D57" w:rsidRDefault="00A32E6E" w:rsidP="00163D57">
      <w:pPr>
        <w:pStyle w:val="Zkladntext2"/>
        <w:spacing w:line="240" w:lineRule="auto"/>
        <w:rPr>
          <w:rFonts w:asciiTheme="minorHAnsi" w:hAnsiTheme="minorHAnsi"/>
          <w:b/>
          <w:bCs/>
          <w:sz w:val="24"/>
          <w:szCs w:val="24"/>
        </w:rPr>
      </w:pPr>
      <w:r>
        <w:rPr>
          <w:rFonts w:asciiTheme="minorHAnsi" w:hAnsiTheme="minorHAnsi"/>
          <w:b/>
          <w:bCs/>
          <w:sz w:val="24"/>
          <w:szCs w:val="24"/>
        </w:rPr>
        <w:t>Samostatný pohon míchadla………………………………………………………………35.000,- Kč/1 ks</w:t>
      </w:r>
    </w:p>
    <w:p w:rsidR="007E28D6" w:rsidRPr="00163D57" w:rsidRDefault="007E28D6" w:rsidP="00163D57">
      <w:pPr>
        <w:pStyle w:val="Zkladntext2"/>
        <w:spacing w:line="240" w:lineRule="auto"/>
        <w:rPr>
          <w:rFonts w:asciiTheme="minorHAnsi" w:hAnsiTheme="minorHAnsi"/>
          <w:b/>
          <w:bCs/>
          <w:sz w:val="24"/>
          <w:szCs w:val="24"/>
        </w:rPr>
      </w:pPr>
      <w:r w:rsidRPr="00163D57">
        <w:rPr>
          <w:rFonts w:asciiTheme="minorHAnsi" w:hAnsiTheme="minorHAnsi"/>
          <w:b/>
          <w:bCs/>
          <w:sz w:val="24"/>
          <w:szCs w:val="24"/>
        </w:rPr>
        <w:t>Bezosý šnekový dopravník  s mezizásobníkem……</w:t>
      </w:r>
      <w:r w:rsidR="00163D57">
        <w:rPr>
          <w:rFonts w:asciiTheme="minorHAnsi" w:hAnsiTheme="minorHAnsi"/>
          <w:b/>
          <w:bCs/>
          <w:sz w:val="24"/>
          <w:szCs w:val="24"/>
        </w:rPr>
        <w:t>………………………..</w:t>
      </w:r>
      <w:r w:rsidRPr="00163D57">
        <w:rPr>
          <w:rFonts w:asciiTheme="minorHAnsi" w:hAnsiTheme="minorHAnsi"/>
          <w:b/>
          <w:bCs/>
          <w:sz w:val="24"/>
          <w:szCs w:val="24"/>
        </w:rPr>
        <w:t>…….33.170,- Kč/kpl</w:t>
      </w:r>
    </w:p>
    <w:p w:rsidR="007E28D6" w:rsidRPr="00163D57" w:rsidRDefault="007E28D6" w:rsidP="00A32E6E">
      <w:pPr>
        <w:pStyle w:val="Zkladntext2"/>
        <w:pBdr>
          <w:bottom w:val="single" w:sz="12" w:space="1" w:color="auto"/>
        </w:pBdr>
        <w:spacing w:line="240" w:lineRule="auto"/>
        <w:rPr>
          <w:rFonts w:asciiTheme="minorHAnsi" w:hAnsiTheme="minorHAnsi"/>
          <w:b/>
          <w:bCs/>
          <w:sz w:val="24"/>
          <w:szCs w:val="24"/>
        </w:rPr>
      </w:pPr>
      <w:r w:rsidRPr="00163D57">
        <w:rPr>
          <w:rFonts w:asciiTheme="minorHAnsi" w:hAnsiTheme="minorHAnsi"/>
          <w:b/>
          <w:bCs/>
          <w:sz w:val="24"/>
          <w:szCs w:val="24"/>
        </w:rPr>
        <w:t>Celkem 2 kpl ………………………</w:t>
      </w:r>
      <w:r w:rsidR="00163D57">
        <w:rPr>
          <w:rFonts w:asciiTheme="minorHAnsi" w:hAnsiTheme="minorHAnsi"/>
          <w:b/>
          <w:bCs/>
          <w:sz w:val="24"/>
          <w:szCs w:val="24"/>
        </w:rPr>
        <w:t>…..</w:t>
      </w:r>
      <w:r w:rsidRPr="00163D57">
        <w:rPr>
          <w:rFonts w:asciiTheme="minorHAnsi" w:hAnsiTheme="minorHAnsi"/>
          <w:b/>
          <w:bCs/>
          <w:sz w:val="24"/>
          <w:szCs w:val="24"/>
        </w:rPr>
        <w:t>……………………………</w:t>
      </w:r>
      <w:r w:rsidR="00163D57">
        <w:rPr>
          <w:rFonts w:asciiTheme="minorHAnsi" w:hAnsiTheme="minorHAnsi"/>
          <w:b/>
          <w:bCs/>
          <w:sz w:val="24"/>
          <w:szCs w:val="24"/>
        </w:rPr>
        <w:t>………………………..</w:t>
      </w:r>
      <w:r w:rsidRPr="00163D57">
        <w:rPr>
          <w:rFonts w:asciiTheme="minorHAnsi" w:hAnsiTheme="minorHAnsi"/>
          <w:b/>
          <w:bCs/>
          <w:sz w:val="24"/>
          <w:szCs w:val="24"/>
        </w:rPr>
        <w:t>….66.340,- Kč/2 kpl</w:t>
      </w:r>
    </w:p>
    <w:p w:rsidR="007E28D6" w:rsidRPr="00163D57" w:rsidRDefault="007E28D6" w:rsidP="00163D57">
      <w:pPr>
        <w:pStyle w:val="Zkladntext2"/>
        <w:spacing w:line="240" w:lineRule="auto"/>
        <w:rPr>
          <w:rFonts w:asciiTheme="minorHAnsi" w:hAnsiTheme="minorHAnsi"/>
          <w:b/>
          <w:bCs/>
          <w:sz w:val="24"/>
          <w:szCs w:val="24"/>
        </w:rPr>
      </w:pPr>
      <w:r w:rsidRPr="00163D57">
        <w:rPr>
          <w:rFonts w:asciiTheme="minorHAnsi" w:hAnsiTheme="minorHAnsi"/>
          <w:b/>
          <w:bCs/>
          <w:sz w:val="24"/>
          <w:szCs w:val="24"/>
        </w:rPr>
        <w:t>Celkem bez DPH……………………………</w:t>
      </w:r>
      <w:r w:rsidR="00163D57">
        <w:rPr>
          <w:rFonts w:asciiTheme="minorHAnsi" w:hAnsiTheme="minorHAnsi"/>
          <w:b/>
          <w:bCs/>
          <w:sz w:val="24"/>
          <w:szCs w:val="24"/>
        </w:rPr>
        <w:t>…………………………..</w:t>
      </w:r>
      <w:r w:rsidR="00A32E6E">
        <w:rPr>
          <w:rFonts w:asciiTheme="minorHAnsi" w:hAnsiTheme="minorHAnsi"/>
          <w:b/>
          <w:bCs/>
          <w:sz w:val="24"/>
          <w:szCs w:val="24"/>
        </w:rPr>
        <w:t>………………………866</w:t>
      </w:r>
      <w:r w:rsidRPr="00163D57">
        <w:rPr>
          <w:rFonts w:asciiTheme="minorHAnsi" w:hAnsiTheme="minorHAnsi"/>
          <w:b/>
          <w:bCs/>
          <w:sz w:val="24"/>
          <w:szCs w:val="24"/>
        </w:rPr>
        <w:t>.540,- Kč/dodávka</w:t>
      </w:r>
    </w:p>
    <w:p w:rsidR="007E28D6" w:rsidRDefault="007E28D6" w:rsidP="00163D57">
      <w:pPr>
        <w:pStyle w:val="Zkladntext2"/>
        <w:spacing w:line="240" w:lineRule="auto"/>
        <w:rPr>
          <w:rFonts w:asciiTheme="minorHAnsi" w:hAnsiTheme="minorHAnsi"/>
          <w:b/>
          <w:bCs/>
          <w:sz w:val="24"/>
          <w:szCs w:val="24"/>
        </w:rPr>
      </w:pPr>
      <w:r w:rsidRPr="00163D57">
        <w:rPr>
          <w:rFonts w:asciiTheme="minorHAnsi" w:hAnsiTheme="minorHAnsi"/>
          <w:b/>
          <w:bCs/>
          <w:sz w:val="24"/>
          <w:szCs w:val="24"/>
        </w:rPr>
        <w:t>Dodací podmínka …………………..………..………………….……</w:t>
      </w:r>
      <w:r w:rsidR="00163D57">
        <w:rPr>
          <w:rFonts w:asciiTheme="minorHAnsi" w:hAnsiTheme="minorHAnsi"/>
          <w:b/>
          <w:bCs/>
          <w:sz w:val="24"/>
          <w:szCs w:val="24"/>
        </w:rPr>
        <w:t>………….</w:t>
      </w:r>
      <w:r w:rsidRPr="00163D57">
        <w:rPr>
          <w:rFonts w:asciiTheme="minorHAnsi" w:hAnsiTheme="minorHAnsi"/>
          <w:b/>
          <w:bCs/>
          <w:sz w:val="24"/>
          <w:szCs w:val="24"/>
        </w:rPr>
        <w:t>………..…DDU Huzová</w:t>
      </w:r>
    </w:p>
    <w:p w:rsidR="00163D57" w:rsidRPr="00163D57" w:rsidRDefault="00163D57" w:rsidP="00163D57">
      <w:pPr>
        <w:pStyle w:val="Zkladntext2"/>
        <w:spacing w:line="240" w:lineRule="auto"/>
        <w:rPr>
          <w:rFonts w:asciiTheme="minorHAnsi" w:hAnsiTheme="minorHAnsi"/>
          <w:b/>
          <w:bCs/>
          <w:sz w:val="24"/>
          <w:szCs w:val="24"/>
        </w:rPr>
      </w:pPr>
    </w:p>
    <w:p w:rsidR="007E28D6" w:rsidRPr="00163D57" w:rsidRDefault="007E28D6" w:rsidP="00163D57">
      <w:pPr>
        <w:pStyle w:val="Zkladntext2"/>
        <w:spacing w:line="240" w:lineRule="auto"/>
        <w:rPr>
          <w:rFonts w:asciiTheme="minorHAnsi" w:hAnsiTheme="minorHAnsi"/>
          <w:b/>
          <w:sz w:val="24"/>
          <w:szCs w:val="24"/>
        </w:rPr>
      </w:pPr>
      <w:r w:rsidRPr="00163D57">
        <w:rPr>
          <w:rFonts w:asciiTheme="minorHAnsi" w:hAnsiTheme="minorHAnsi"/>
          <w:b/>
          <w:sz w:val="24"/>
          <w:szCs w:val="24"/>
        </w:rPr>
        <w:t xml:space="preserve">Do této ceny je dále zahrnuto: </w:t>
      </w:r>
    </w:p>
    <w:p w:rsidR="007E28D6" w:rsidRPr="00163D57" w:rsidRDefault="007E28D6" w:rsidP="00163D57">
      <w:pPr>
        <w:pStyle w:val="Zkladntext2"/>
        <w:numPr>
          <w:ilvl w:val="0"/>
          <w:numId w:val="5"/>
        </w:numPr>
        <w:spacing w:after="0" w:line="240" w:lineRule="auto"/>
        <w:jc w:val="both"/>
        <w:rPr>
          <w:rFonts w:asciiTheme="minorHAnsi" w:hAnsiTheme="minorHAnsi"/>
          <w:sz w:val="24"/>
          <w:szCs w:val="24"/>
        </w:rPr>
      </w:pPr>
      <w:r w:rsidRPr="00163D57">
        <w:rPr>
          <w:rFonts w:asciiTheme="minorHAnsi" w:hAnsiTheme="minorHAnsi"/>
          <w:sz w:val="24"/>
          <w:szCs w:val="24"/>
        </w:rPr>
        <w:t>Doprava, ustavení a montáž kotle v místě, prokabelování dopravníků s kotli.</w:t>
      </w:r>
    </w:p>
    <w:p w:rsidR="007E28D6" w:rsidRPr="00163D57" w:rsidRDefault="007E28D6" w:rsidP="00163D57">
      <w:pPr>
        <w:pStyle w:val="Zkladntext2"/>
        <w:numPr>
          <w:ilvl w:val="0"/>
          <w:numId w:val="5"/>
        </w:numPr>
        <w:spacing w:after="0" w:line="240" w:lineRule="auto"/>
        <w:jc w:val="both"/>
        <w:rPr>
          <w:rFonts w:asciiTheme="minorHAnsi" w:hAnsiTheme="minorHAnsi"/>
          <w:sz w:val="24"/>
          <w:szCs w:val="24"/>
        </w:rPr>
      </w:pPr>
      <w:r w:rsidRPr="00163D57">
        <w:rPr>
          <w:rFonts w:asciiTheme="minorHAnsi" w:hAnsiTheme="minorHAnsi"/>
          <w:sz w:val="24"/>
          <w:szCs w:val="24"/>
        </w:rPr>
        <w:t xml:space="preserve">Zprovoznění a topná zkouška </w:t>
      </w:r>
    </w:p>
    <w:p w:rsidR="007E28D6" w:rsidRDefault="00A32E6E" w:rsidP="00A32E6E">
      <w:pPr>
        <w:pStyle w:val="Zkladntext2"/>
        <w:numPr>
          <w:ilvl w:val="0"/>
          <w:numId w:val="5"/>
        </w:numPr>
        <w:spacing w:after="0" w:line="240" w:lineRule="auto"/>
        <w:jc w:val="both"/>
        <w:rPr>
          <w:rFonts w:asciiTheme="minorHAnsi" w:hAnsiTheme="minorHAnsi"/>
          <w:sz w:val="24"/>
          <w:szCs w:val="24"/>
        </w:rPr>
      </w:pPr>
      <w:r>
        <w:rPr>
          <w:rFonts w:asciiTheme="minorHAnsi" w:hAnsiTheme="minorHAnsi"/>
          <w:sz w:val="24"/>
          <w:szCs w:val="24"/>
        </w:rPr>
        <w:t>Z</w:t>
      </w:r>
      <w:r w:rsidR="007E28D6" w:rsidRPr="00163D57">
        <w:rPr>
          <w:rFonts w:asciiTheme="minorHAnsi" w:hAnsiTheme="minorHAnsi"/>
          <w:sz w:val="24"/>
          <w:szCs w:val="24"/>
        </w:rPr>
        <w:t>aškolení obsluhy v</w:t>
      </w:r>
      <w:r>
        <w:rPr>
          <w:rFonts w:asciiTheme="minorHAnsi" w:hAnsiTheme="minorHAnsi"/>
          <w:sz w:val="24"/>
          <w:szCs w:val="24"/>
        </w:rPr>
        <w:t> </w:t>
      </w:r>
      <w:r w:rsidR="007E28D6" w:rsidRPr="00163D57">
        <w:rPr>
          <w:rFonts w:asciiTheme="minorHAnsi" w:hAnsiTheme="minorHAnsi"/>
          <w:sz w:val="24"/>
          <w:szCs w:val="24"/>
        </w:rPr>
        <w:t>místě</w:t>
      </w:r>
    </w:p>
    <w:p w:rsidR="00A32E6E" w:rsidRPr="00A32E6E" w:rsidRDefault="00A32E6E" w:rsidP="00A32E6E">
      <w:pPr>
        <w:pStyle w:val="Zkladntext2"/>
        <w:numPr>
          <w:ilvl w:val="0"/>
          <w:numId w:val="5"/>
        </w:numPr>
        <w:spacing w:after="0" w:line="240" w:lineRule="auto"/>
        <w:jc w:val="both"/>
        <w:rPr>
          <w:rFonts w:asciiTheme="minorHAnsi" w:hAnsiTheme="minorHAnsi"/>
          <w:sz w:val="24"/>
          <w:szCs w:val="24"/>
        </w:rPr>
      </w:pPr>
    </w:p>
    <w:p w:rsidR="00163D57" w:rsidRPr="00163D57" w:rsidRDefault="007E28D6" w:rsidP="00163D57">
      <w:pPr>
        <w:pStyle w:val="Zkladntext2"/>
        <w:spacing w:line="240" w:lineRule="auto"/>
        <w:rPr>
          <w:rFonts w:asciiTheme="minorHAnsi" w:hAnsiTheme="minorHAnsi"/>
          <w:sz w:val="24"/>
          <w:szCs w:val="24"/>
        </w:rPr>
      </w:pPr>
      <w:r w:rsidRPr="00163D57">
        <w:rPr>
          <w:rFonts w:asciiTheme="minorHAnsi" w:hAnsiTheme="minorHAnsi"/>
          <w:sz w:val="24"/>
          <w:szCs w:val="24"/>
        </w:rPr>
        <w:t xml:space="preserve"> </w:t>
      </w:r>
      <w:r w:rsidRPr="00163D57">
        <w:rPr>
          <w:rFonts w:asciiTheme="minorHAnsi" w:hAnsiTheme="minorHAnsi"/>
          <w:b/>
          <w:sz w:val="24"/>
          <w:szCs w:val="24"/>
        </w:rPr>
        <w:t>Nabídka neobsahuje</w:t>
      </w:r>
      <w:r w:rsidRPr="00163D57">
        <w:rPr>
          <w:rFonts w:asciiTheme="minorHAnsi" w:hAnsiTheme="minorHAnsi"/>
          <w:sz w:val="24"/>
          <w:szCs w:val="24"/>
        </w:rPr>
        <w:t xml:space="preserve"> : napojení do komína – kouřovod a napojení kotle na otopnou soustavu (čerpadla, trojcestný ventil se servem, senzory), složení kotle z auta a potřebné stavební úpravy, dřevěná podlaha skladu paliva a elektrické rozvody pro připojení kotle.</w:t>
      </w:r>
    </w:p>
    <w:p w:rsidR="007E28D6" w:rsidRPr="00163D57" w:rsidRDefault="007E28D6" w:rsidP="00163D57">
      <w:pPr>
        <w:pStyle w:val="Zkladntext2"/>
        <w:numPr>
          <w:ilvl w:val="0"/>
          <w:numId w:val="6"/>
        </w:numPr>
        <w:spacing w:after="0" w:line="240" w:lineRule="auto"/>
        <w:jc w:val="both"/>
        <w:rPr>
          <w:rFonts w:asciiTheme="minorHAnsi" w:hAnsiTheme="minorHAnsi"/>
          <w:b/>
          <w:sz w:val="28"/>
          <w:szCs w:val="28"/>
        </w:rPr>
      </w:pPr>
      <w:r w:rsidRPr="00E439EE">
        <w:rPr>
          <w:rFonts w:asciiTheme="minorHAnsi" w:hAnsiTheme="minorHAnsi"/>
          <w:b/>
          <w:sz w:val="28"/>
          <w:szCs w:val="28"/>
        </w:rPr>
        <w:t>Platební podmínky</w:t>
      </w:r>
    </w:p>
    <w:p w:rsidR="007E28D6" w:rsidRPr="00E439EE" w:rsidRDefault="007E28D6" w:rsidP="007E28D6">
      <w:pPr>
        <w:pStyle w:val="Zkladntext"/>
        <w:numPr>
          <w:ilvl w:val="0"/>
          <w:numId w:val="5"/>
        </w:numPr>
        <w:jc w:val="both"/>
        <w:rPr>
          <w:rFonts w:asciiTheme="minorHAnsi" w:hAnsiTheme="minorHAnsi"/>
        </w:rPr>
      </w:pPr>
      <w:r w:rsidRPr="00E439EE">
        <w:rPr>
          <w:rFonts w:asciiTheme="minorHAnsi" w:hAnsiTheme="minorHAnsi"/>
        </w:rPr>
        <w:t>záloha ve výši 30% splatná do 10-ti dnů od podepsání smlouvy</w:t>
      </w:r>
    </w:p>
    <w:p w:rsidR="007E28D6" w:rsidRPr="00E439EE" w:rsidRDefault="007E28D6" w:rsidP="007E28D6">
      <w:pPr>
        <w:pStyle w:val="Zkladntext"/>
        <w:numPr>
          <w:ilvl w:val="0"/>
          <w:numId w:val="5"/>
        </w:numPr>
        <w:jc w:val="both"/>
        <w:rPr>
          <w:rFonts w:asciiTheme="minorHAnsi" w:hAnsiTheme="minorHAnsi"/>
        </w:rPr>
      </w:pPr>
      <w:r>
        <w:rPr>
          <w:rFonts w:asciiTheme="minorHAnsi" w:hAnsiTheme="minorHAnsi"/>
        </w:rPr>
        <w:t>záloha ve výši 60% splatná do 14</w:t>
      </w:r>
      <w:r w:rsidRPr="00E439EE">
        <w:rPr>
          <w:rFonts w:asciiTheme="minorHAnsi" w:hAnsiTheme="minorHAnsi"/>
        </w:rPr>
        <w:t>-ti dnů od dodání zařízení</w:t>
      </w:r>
    </w:p>
    <w:p w:rsidR="007E28D6" w:rsidRPr="00E439EE" w:rsidRDefault="007E28D6" w:rsidP="007E28D6">
      <w:pPr>
        <w:pStyle w:val="Zkladntext"/>
        <w:numPr>
          <w:ilvl w:val="0"/>
          <w:numId w:val="5"/>
        </w:numPr>
        <w:jc w:val="both"/>
        <w:rPr>
          <w:rFonts w:asciiTheme="minorHAnsi" w:hAnsiTheme="minorHAnsi"/>
        </w:rPr>
      </w:pPr>
      <w:r w:rsidRPr="00E439EE">
        <w:rPr>
          <w:rFonts w:asciiTheme="minorHAnsi" w:hAnsiTheme="minorHAnsi"/>
        </w:rPr>
        <w:t xml:space="preserve">doplatek ve výši 10% po uvedení zařízení do provozu </w:t>
      </w:r>
      <w:r>
        <w:rPr>
          <w:rFonts w:asciiTheme="minorHAnsi" w:hAnsiTheme="minorHAnsi"/>
        </w:rPr>
        <w:t>splatná do 14 dnů</w:t>
      </w:r>
    </w:p>
    <w:p w:rsidR="007E28D6" w:rsidRDefault="007E28D6" w:rsidP="007E28D6">
      <w:pPr>
        <w:pStyle w:val="Zkladntext"/>
        <w:jc w:val="both"/>
        <w:rPr>
          <w:rFonts w:asciiTheme="minorHAnsi" w:hAnsiTheme="minorHAnsi"/>
        </w:rPr>
      </w:pPr>
      <w:r>
        <w:rPr>
          <w:rFonts w:asciiTheme="minorHAnsi" w:hAnsiTheme="minorHAnsi"/>
        </w:rPr>
        <w:t>Možné dohodnout i jiný platební model.</w:t>
      </w:r>
    </w:p>
    <w:p w:rsidR="00163D57" w:rsidRPr="00E439EE" w:rsidRDefault="00163D57" w:rsidP="007E28D6">
      <w:pPr>
        <w:pStyle w:val="Zkladntext"/>
        <w:jc w:val="both"/>
        <w:rPr>
          <w:rFonts w:asciiTheme="minorHAnsi" w:hAnsiTheme="minorHAnsi"/>
        </w:rPr>
      </w:pPr>
    </w:p>
    <w:p w:rsidR="007E28D6" w:rsidRPr="00163D57" w:rsidRDefault="00163D57" w:rsidP="007E28D6">
      <w:pPr>
        <w:rPr>
          <w:rFonts w:asciiTheme="minorHAnsi" w:hAnsiTheme="minorHAnsi"/>
          <w:sz w:val="28"/>
          <w:szCs w:val="28"/>
        </w:rPr>
      </w:pPr>
      <w:r w:rsidRPr="00163D57">
        <w:rPr>
          <w:rFonts w:asciiTheme="minorHAnsi" w:hAnsiTheme="minorHAnsi"/>
          <w:b/>
          <w:sz w:val="24"/>
          <w:szCs w:val="24"/>
        </w:rPr>
        <w:t>4.</w:t>
      </w:r>
      <w:r>
        <w:rPr>
          <w:rFonts w:asciiTheme="minorHAnsi" w:hAnsiTheme="minorHAnsi"/>
          <w:sz w:val="24"/>
          <w:szCs w:val="24"/>
        </w:rPr>
        <w:t xml:space="preserve"> </w:t>
      </w:r>
      <w:r w:rsidR="007E28D6" w:rsidRPr="00163D57">
        <w:rPr>
          <w:rFonts w:asciiTheme="minorHAnsi" w:hAnsiTheme="minorHAnsi"/>
          <w:sz w:val="28"/>
          <w:szCs w:val="28"/>
        </w:rPr>
        <w:t xml:space="preserve"> </w:t>
      </w:r>
      <w:r w:rsidR="007E28D6" w:rsidRPr="00163D57">
        <w:rPr>
          <w:rFonts w:asciiTheme="minorHAnsi" w:hAnsiTheme="minorHAnsi"/>
          <w:b/>
          <w:sz w:val="28"/>
          <w:szCs w:val="28"/>
        </w:rPr>
        <w:t>Termín dodání</w:t>
      </w:r>
    </w:p>
    <w:p w:rsidR="007E28D6" w:rsidRPr="00163D57" w:rsidRDefault="007E28D6" w:rsidP="007E28D6">
      <w:pPr>
        <w:rPr>
          <w:rFonts w:asciiTheme="minorHAnsi" w:hAnsiTheme="minorHAnsi"/>
          <w:sz w:val="24"/>
          <w:szCs w:val="24"/>
        </w:rPr>
      </w:pPr>
      <w:r w:rsidRPr="00163D57">
        <w:rPr>
          <w:rFonts w:asciiTheme="minorHAnsi" w:hAnsiTheme="minorHAnsi"/>
          <w:sz w:val="24"/>
          <w:szCs w:val="24"/>
        </w:rPr>
        <w:t xml:space="preserve"> -  Dodávka zařízení do 8 týdnů od podepsání smlouvy a splnění daných podmínek.</w:t>
      </w:r>
    </w:p>
    <w:p w:rsidR="007E28D6" w:rsidRPr="00163D57" w:rsidRDefault="007E28D6" w:rsidP="007E28D6">
      <w:pPr>
        <w:ind w:left="60"/>
        <w:rPr>
          <w:rFonts w:asciiTheme="minorHAnsi" w:hAnsiTheme="minorHAnsi"/>
          <w:sz w:val="24"/>
          <w:szCs w:val="24"/>
        </w:rPr>
      </w:pPr>
      <w:r w:rsidRPr="00163D57">
        <w:rPr>
          <w:rFonts w:asciiTheme="minorHAnsi" w:hAnsiTheme="minorHAnsi"/>
          <w:sz w:val="24"/>
          <w:szCs w:val="24"/>
        </w:rPr>
        <w:t>-  Montáž a topná zkouška, zkušební provoz předpoklad do 14 dnů od dodávky zařízení.</w:t>
      </w:r>
    </w:p>
    <w:p w:rsidR="007E28D6" w:rsidRPr="00163D57" w:rsidRDefault="007E28D6" w:rsidP="007E28D6">
      <w:pPr>
        <w:ind w:left="60"/>
        <w:rPr>
          <w:rFonts w:asciiTheme="minorHAnsi" w:hAnsiTheme="minorHAnsi"/>
          <w:sz w:val="24"/>
          <w:szCs w:val="24"/>
        </w:rPr>
      </w:pPr>
      <w:r w:rsidRPr="00163D57">
        <w:rPr>
          <w:rFonts w:asciiTheme="minorHAnsi" w:hAnsiTheme="minorHAnsi"/>
          <w:sz w:val="24"/>
          <w:szCs w:val="24"/>
        </w:rPr>
        <w:t>-  Platnost cenové nabídky 6 měsíců</w:t>
      </w:r>
    </w:p>
    <w:p w:rsidR="007E28D6" w:rsidRPr="00163D57" w:rsidRDefault="007E28D6" w:rsidP="007E28D6">
      <w:pPr>
        <w:ind w:left="60"/>
        <w:rPr>
          <w:rFonts w:asciiTheme="minorHAnsi" w:hAnsiTheme="minorHAnsi"/>
          <w:sz w:val="24"/>
          <w:szCs w:val="24"/>
        </w:rPr>
      </w:pPr>
    </w:p>
    <w:p w:rsidR="00163D57" w:rsidRPr="00163D57" w:rsidRDefault="007E28D6" w:rsidP="00163D57">
      <w:pPr>
        <w:pStyle w:val="Odstavecseseznamem"/>
        <w:numPr>
          <w:ilvl w:val="0"/>
          <w:numId w:val="8"/>
        </w:numPr>
        <w:rPr>
          <w:rFonts w:asciiTheme="minorHAnsi" w:hAnsiTheme="minorHAnsi"/>
          <w:b/>
          <w:sz w:val="28"/>
          <w:szCs w:val="28"/>
        </w:rPr>
      </w:pPr>
      <w:r w:rsidRPr="00163D57">
        <w:rPr>
          <w:rFonts w:asciiTheme="minorHAnsi" w:hAnsiTheme="minorHAnsi"/>
          <w:b/>
          <w:sz w:val="28"/>
          <w:szCs w:val="28"/>
        </w:rPr>
        <w:t>Záruční podmínky</w:t>
      </w:r>
    </w:p>
    <w:p w:rsidR="007E28D6" w:rsidRPr="00163D57" w:rsidRDefault="007E28D6" w:rsidP="007E28D6">
      <w:pPr>
        <w:rPr>
          <w:rFonts w:asciiTheme="minorHAnsi" w:hAnsiTheme="minorHAnsi"/>
          <w:sz w:val="24"/>
          <w:szCs w:val="24"/>
        </w:rPr>
      </w:pPr>
      <w:r w:rsidRPr="00163D57">
        <w:rPr>
          <w:rFonts w:asciiTheme="minorHAnsi" w:hAnsiTheme="minorHAnsi"/>
          <w:sz w:val="24"/>
          <w:szCs w:val="24"/>
        </w:rPr>
        <w:t xml:space="preserve">   Záruka 36 měsíců. Servis do 24 - 48 hodin nebo dohodou.</w:t>
      </w:r>
    </w:p>
    <w:p w:rsidR="007E28D6" w:rsidRPr="00163D57" w:rsidRDefault="007E28D6" w:rsidP="007E28D6">
      <w:pPr>
        <w:rPr>
          <w:rFonts w:asciiTheme="minorHAnsi" w:hAnsiTheme="minorHAnsi"/>
          <w:b/>
          <w:sz w:val="24"/>
          <w:szCs w:val="24"/>
        </w:rPr>
      </w:pPr>
    </w:p>
    <w:p w:rsidR="007E28D6" w:rsidRPr="00163D57" w:rsidRDefault="007E28D6" w:rsidP="007E28D6">
      <w:pPr>
        <w:pStyle w:val="Zkladntextodsazen2"/>
        <w:spacing w:line="240" w:lineRule="auto"/>
        <w:ind w:left="0"/>
        <w:jc w:val="both"/>
        <w:rPr>
          <w:rFonts w:asciiTheme="minorHAnsi" w:hAnsiTheme="minorHAnsi"/>
          <w:sz w:val="24"/>
          <w:szCs w:val="24"/>
        </w:rPr>
      </w:pPr>
      <w:r w:rsidRPr="00163D57">
        <w:rPr>
          <w:rFonts w:asciiTheme="minorHAnsi" w:hAnsiTheme="minorHAnsi"/>
          <w:sz w:val="24"/>
          <w:szCs w:val="24"/>
        </w:rPr>
        <w:t>V případě Vašeho zájmu jsme připraveni zodpovědět Vaše dotazy, popř. rozvést jednání o nabízených řešeních.</w:t>
      </w:r>
    </w:p>
    <w:p w:rsidR="007E28D6" w:rsidRPr="00163D57" w:rsidRDefault="007E28D6" w:rsidP="007E28D6">
      <w:pPr>
        <w:rPr>
          <w:rFonts w:asciiTheme="minorHAnsi" w:hAnsiTheme="minorHAnsi"/>
          <w:sz w:val="24"/>
          <w:szCs w:val="24"/>
        </w:rPr>
      </w:pPr>
      <w:r w:rsidRPr="00163D57">
        <w:rPr>
          <w:rFonts w:asciiTheme="minorHAnsi" w:hAnsiTheme="minorHAnsi"/>
          <w:sz w:val="24"/>
          <w:szCs w:val="24"/>
        </w:rPr>
        <w:t>S pozdravem</w:t>
      </w:r>
    </w:p>
    <w:p w:rsidR="007E28D6" w:rsidRPr="00163D57" w:rsidRDefault="007E28D6" w:rsidP="007E28D6">
      <w:pPr>
        <w:rPr>
          <w:rFonts w:asciiTheme="minorHAnsi" w:hAnsiTheme="minorHAnsi"/>
          <w:sz w:val="24"/>
          <w:szCs w:val="24"/>
        </w:rPr>
      </w:pPr>
      <w:r w:rsidRPr="00163D57">
        <w:rPr>
          <w:rFonts w:asciiTheme="minorHAnsi" w:hAnsiTheme="minorHAnsi"/>
          <w:sz w:val="24"/>
          <w:szCs w:val="24"/>
        </w:rPr>
        <w:t>Ing. Rostislav Uher</w:t>
      </w:r>
    </w:p>
    <w:p w:rsidR="007E28D6" w:rsidRPr="00163D57" w:rsidRDefault="007E28D6" w:rsidP="007E28D6">
      <w:pPr>
        <w:rPr>
          <w:rFonts w:asciiTheme="minorHAnsi" w:hAnsiTheme="minorHAnsi"/>
          <w:sz w:val="24"/>
          <w:szCs w:val="24"/>
        </w:rPr>
      </w:pPr>
      <w:r w:rsidRPr="00163D57">
        <w:rPr>
          <w:rFonts w:asciiTheme="minorHAnsi" w:hAnsiTheme="minorHAnsi"/>
          <w:sz w:val="24"/>
          <w:szCs w:val="24"/>
        </w:rPr>
        <w:t>Obchod a marketing</w:t>
      </w:r>
    </w:p>
    <w:p w:rsidR="00163D57" w:rsidRPr="00163D57" w:rsidRDefault="007E28D6" w:rsidP="00163D57">
      <w:pPr>
        <w:rPr>
          <w:rFonts w:asciiTheme="minorHAnsi" w:hAnsiTheme="minorHAnsi"/>
          <w:sz w:val="24"/>
          <w:szCs w:val="24"/>
        </w:rPr>
      </w:pPr>
      <w:r w:rsidRPr="00163D57">
        <w:rPr>
          <w:rFonts w:asciiTheme="minorHAnsi" w:hAnsiTheme="minorHAnsi"/>
          <w:sz w:val="24"/>
          <w:szCs w:val="24"/>
        </w:rPr>
        <w:t>CSTfire s.r.o., Ostrava</w:t>
      </w:r>
    </w:p>
    <w:p w:rsidR="00005B07" w:rsidRDefault="00005B07" w:rsidP="00D138D3">
      <w:pPr>
        <w:rPr>
          <w:b/>
          <w:bCs/>
          <w:sz w:val="26"/>
          <w:szCs w:val="26"/>
        </w:rPr>
      </w:pPr>
    </w:p>
    <w:p w:rsidR="00005B07" w:rsidRDefault="00005B07" w:rsidP="00AA1412">
      <w:pPr>
        <w:ind w:left="1416" w:firstLine="708"/>
        <w:rPr>
          <w:b/>
          <w:bCs/>
          <w:sz w:val="26"/>
          <w:szCs w:val="26"/>
        </w:rPr>
      </w:pPr>
    </w:p>
    <w:p w:rsidR="00EB7E15" w:rsidRDefault="00EB7E15" w:rsidP="00AA1412">
      <w:pPr>
        <w:ind w:left="1416" w:firstLine="708"/>
        <w:rPr>
          <w:b/>
          <w:bCs/>
          <w:sz w:val="26"/>
          <w:szCs w:val="26"/>
        </w:rPr>
      </w:pPr>
    </w:p>
    <w:p w:rsidR="00027B24" w:rsidRDefault="00027B24" w:rsidP="00AA1412">
      <w:pPr>
        <w:ind w:left="1416" w:firstLine="708"/>
        <w:rPr>
          <w:b/>
          <w:bCs/>
          <w:sz w:val="26"/>
          <w:szCs w:val="26"/>
        </w:rPr>
      </w:pPr>
      <w:r>
        <w:rPr>
          <w:b/>
          <w:bCs/>
          <w:sz w:val="26"/>
          <w:szCs w:val="26"/>
        </w:rPr>
        <w:lastRenderedPageBreak/>
        <w:t xml:space="preserve">Příloha č. 2  </w:t>
      </w:r>
      <w:r>
        <w:rPr>
          <w:b/>
          <w:bCs/>
          <w:caps/>
          <w:sz w:val="26"/>
          <w:szCs w:val="26"/>
        </w:rPr>
        <w:t xml:space="preserve">kupní smlouvy </w:t>
      </w:r>
      <w:r>
        <w:rPr>
          <w:b/>
          <w:bCs/>
          <w:sz w:val="26"/>
          <w:szCs w:val="26"/>
        </w:rPr>
        <w:t xml:space="preserve"> č. </w:t>
      </w:r>
      <w:r w:rsidR="00AA1412">
        <w:rPr>
          <w:b/>
          <w:bCs/>
          <w:sz w:val="26"/>
          <w:szCs w:val="26"/>
        </w:rPr>
        <w:t>20190307</w:t>
      </w:r>
    </w:p>
    <w:p w:rsidR="00027B24" w:rsidRDefault="00027B24" w:rsidP="00163D57">
      <w:pPr>
        <w:jc w:val="center"/>
        <w:rPr>
          <w:b/>
          <w:shadow/>
          <w:sz w:val="24"/>
          <w:szCs w:val="24"/>
        </w:rPr>
      </w:pPr>
      <w:r w:rsidRPr="00B00AB6">
        <w:rPr>
          <w:b/>
          <w:shadow/>
          <w:sz w:val="24"/>
          <w:szCs w:val="24"/>
        </w:rPr>
        <w:t>(Rozpis plateb k výše uvedené smlouvě bodu 3.)</w:t>
      </w:r>
    </w:p>
    <w:p w:rsidR="00163D57" w:rsidRPr="00163D57" w:rsidRDefault="00163D57" w:rsidP="00163D57">
      <w:pPr>
        <w:jc w:val="center"/>
        <w:rPr>
          <w:b/>
          <w:shadow/>
          <w:sz w:val="24"/>
          <w:szCs w:val="24"/>
        </w:rPr>
      </w:pPr>
    </w:p>
    <w:p w:rsidR="00027B24" w:rsidRPr="00A5285B" w:rsidRDefault="00027B24" w:rsidP="00027B24">
      <w:pPr>
        <w:ind w:firstLine="708"/>
        <w:rPr>
          <w:i/>
          <w:sz w:val="24"/>
          <w:szCs w:val="24"/>
        </w:rPr>
      </w:pPr>
      <w:r>
        <w:rPr>
          <w:sz w:val="24"/>
          <w:szCs w:val="24"/>
        </w:rPr>
        <w:t>Prodávající:</w:t>
      </w:r>
      <w:r>
        <w:rPr>
          <w:sz w:val="24"/>
          <w:szCs w:val="24"/>
        </w:rPr>
        <w:tab/>
      </w:r>
      <w:r>
        <w:rPr>
          <w:sz w:val="24"/>
          <w:szCs w:val="24"/>
        </w:rPr>
        <w:tab/>
      </w:r>
      <w:r>
        <w:rPr>
          <w:b/>
          <w:i/>
          <w:sz w:val="24"/>
          <w:szCs w:val="24"/>
        </w:rPr>
        <w:t>CSTfire</w:t>
      </w:r>
      <w:r w:rsidRPr="00A5285B">
        <w:rPr>
          <w:b/>
          <w:i/>
          <w:sz w:val="24"/>
          <w:szCs w:val="24"/>
        </w:rPr>
        <w:t xml:space="preserve"> s.r.o.</w:t>
      </w:r>
    </w:p>
    <w:p w:rsidR="00027B24" w:rsidRPr="00A5285B" w:rsidRDefault="00027B24" w:rsidP="00027B24">
      <w:pPr>
        <w:ind w:left="2124" w:firstLine="708"/>
        <w:rPr>
          <w:i/>
          <w:sz w:val="24"/>
          <w:szCs w:val="24"/>
        </w:rPr>
      </w:pPr>
      <w:r>
        <w:rPr>
          <w:i/>
          <w:sz w:val="24"/>
          <w:szCs w:val="24"/>
        </w:rPr>
        <w:t>Výstavní 2937/132a</w:t>
      </w:r>
    </w:p>
    <w:p w:rsidR="00027B24" w:rsidRPr="00A5285B" w:rsidRDefault="00027B24" w:rsidP="00027B24">
      <w:pPr>
        <w:rPr>
          <w:i/>
          <w:sz w:val="24"/>
          <w:szCs w:val="24"/>
        </w:rPr>
      </w:pPr>
      <w:r w:rsidRPr="00A5285B">
        <w:rPr>
          <w:i/>
          <w:sz w:val="24"/>
          <w:szCs w:val="24"/>
        </w:rPr>
        <w:t xml:space="preserve"> </w:t>
      </w:r>
      <w:r w:rsidRPr="00A5285B">
        <w:rPr>
          <w:i/>
          <w:sz w:val="24"/>
          <w:szCs w:val="24"/>
        </w:rPr>
        <w:tab/>
      </w:r>
      <w:r w:rsidRPr="00A5285B">
        <w:rPr>
          <w:i/>
          <w:sz w:val="24"/>
          <w:szCs w:val="24"/>
        </w:rPr>
        <w:tab/>
      </w:r>
      <w:r w:rsidRPr="00A5285B">
        <w:rPr>
          <w:i/>
          <w:sz w:val="24"/>
          <w:szCs w:val="24"/>
        </w:rPr>
        <w:tab/>
      </w:r>
      <w:r w:rsidRPr="00A5285B">
        <w:rPr>
          <w:i/>
          <w:sz w:val="24"/>
          <w:szCs w:val="24"/>
        </w:rPr>
        <w:tab/>
        <w:t>CZ - 703 00 Ostrava-Vítkovice</w:t>
      </w:r>
    </w:p>
    <w:p w:rsidR="00027B24" w:rsidRPr="00A5285B" w:rsidRDefault="00027B24" w:rsidP="00027B24">
      <w:pPr>
        <w:jc w:val="center"/>
        <w:rPr>
          <w:i/>
          <w:sz w:val="24"/>
          <w:szCs w:val="24"/>
        </w:rPr>
      </w:pPr>
      <w:r w:rsidRPr="00A5285B">
        <w:rPr>
          <w:i/>
          <w:sz w:val="24"/>
          <w:szCs w:val="24"/>
        </w:rPr>
        <w:t xml:space="preserve">   KS v Ostravě oddíl C, vložka 34365</w:t>
      </w:r>
    </w:p>
    <w:p w:rsidR="00027B24" w:rsidRPr="00A5285B" w:rsidRDefault="00027B24" w:rsidP="00027B24">
      <w:pPr>
        <w:ind w:left="705"/>
        <w:rPr>
          <w:i/>
          <w:sz w:val="24"/>
          <w:szCs w:val="24"/>
        </w:rPr>
      </w:pPr>
      <w:r>
        <w:rPr>
          <w:i/>
          <w:sz w:val="24"/>
          <w:szCs w:val="24"/>
        </w:rPr>
        <w:tab/>
      </w:r>
      <w:r>
        <w:rPr>
          <w:i/>
          <w:sz w:val="24"/>
          <w:szCs w:val="24"/>
        </w:rPr>
        <w:tab/>
      </w:r>
      <w:r>
        <w:rPr>
          <w:i/>
          <w:sz w:val="24"/>
          <w:szCs w:val="24"/>
        </w:rPr>
        <w:tab/>
      </w:r>
      <w:r>
        <w:rPr>
          <w:i/>
          <w:sz w:val="24"/>
          <w:szCs w:val="24"/>
        </w:rPr>
        <w:tab/>
        <w:t>zastoupená: Martin Wetter,  jednatel</w:t>
      </w:r>
      <w:r w:rsidRPr="00A5285B">
        <w:rPr>
          <w:i/>
          <w:sz w:val="24"/>
          <w:szCs w:val="24"/>
        </w:rPr>
        <w:t xml:space="preserve"> společnosti</w:t>
      </w:r>
    </w:p>
    <w:p w:rsidR="00027B24" w:rsidRPr="00A5285B" w:rsidRDefault="00027B24" w:rsidP="00027B24">
      <w:pPr>
        <w:ind w:left="705"/>
        <w:rPr>
          <w:i/>
          <w:sz w:val="24"/>
          <w:szCs w:val="24"/>
        </w:rPr>
      </w:pPr>
      <w:r w:rsidRPr="00A5285B">
        <w:rPr>
          <w:i/>
          <w:sz w:val="24"/>
          <w:szCs w:val="24"/>
        </w:rPr>
        <w:t xml:space="preserve">                                    IČ: 286 07 520</w:t>
      </w:r>
    </w:p>
    <w:p w:rsidR="00027B24" w:rsidRPr="00A5285B" w:rsidRDefault="00027B24" w:rsidP="00027B24">
      <w:pPr>
        <w:ind w:left="705"/>
        <w:rPr>
          <w:i/>
          <w:sz w:val="24"/>
          <w:szCs w:val="24"/>
        </w:rPr>
      </w:pPr>
      <w:r w:rsidRPr="00A5285B">
        <w:rPr>
          <w:i/>
          <w:sz w:val="24"/>
          <w:szCs w:val="24"/>
        </w:rPr>
        <w:tab/>
      </w:r>
      <w:r w:rsidRPr="00A5285B">
        <w:rPr>
          <w:i/>
          <w:sz w:val="24"/>
          <w:szCs w:val="24"/>
        </w:rPr>
        <w:tab/>
      </w:r>
      <w:r w:rsidRPr="00A5285B">
        <w:rPr>
          <w:i/>
          <w:sz w:val="24"/>
          <w:szCs w:val="24"/>
        </w:rPr>
        <w:tab/>
      </w:r>
      <w:r w:rsidRPr="00A5285B">
        <w:rPr>
          <w:i/>
          <w:sz w:val="24"/>
          <w:szCs w:val="24"/>
        </w:rPr>
        <w:tab/>
        <w:t>DIČ: CZ 286 07 520</w:t>
      </w:r>
    </w:p>
    <w:p w:rsidR="00027B24" w:rsidRDefault="00027B24" w:rsidP="00AA1412">
      <w:pPr>
        <w:ind w:left="705"/>
        <w:rPr>
          <w:sz w:val="24"/>
          <w:szCs w:val="24"/>
        </w:rPr>
      </w:pPr>
      <w:r w:rsidRPr="001E4BFF">
        <w:rPr>
          <w:sz w:val="24"/>
          <w:szCs w:val="24"/>
        </w:rPr>
        <w:t> </w:t>
      </w:r>
      <w:r>
        <w:rPr>
          <w:sz w:val="24"/>
          <w:szCs w:val="24"/>
        </w:rPr>
        <w:t xml:space="preserve">          </w:t>
      </w:r>
      <w:r>
        <w:rPr>
          <w:sz w:val="24"/>
          <w:szCs w:val="24"/>
        </w:rPr>
        <w:tab/>
      </w:r>
      <w:r>
        <w:rPr>
          <w:sz w:val="24"/>
          <w:szCs w:val="24"/>
        </w:rPr>
        <w:tab/>
      </w:r>
      <w:r>
        <w:rPr>
          <w:sz w:val="24"/>
          <w:szCs w:val="24"/>
        </w:rPr>
        <w:tab/>
      </w:r>
    </w:p>
    <w:p w:rsidR="00AA1412" w:rsidRPr="00187BDF" w:rsidRDefault="00027B24" w:rsidP="00AA1412">
      <w:pPr>
        <w:rPr>
          <w:b/>
          <w:i/>
          <w:sz w:val="24"/>
          <w:szCs w:val="24"/>
        </w:rPr>
      </w:pPr>
      <w:r>
        <w:tab/>
      </w:r>
      <w:r>
        <w:rPr>
          <w:sz w:val="24"/>
          <w:szCs w:val="24"/>
        </w:rPr>
        <w:t>Kupující:</w:t>
      </w:r>
      <w:r>
        <w:rPr>
          <w:sz w:val="24"/>
          <w:szCs w:val="24"/>
        </w:rPr>
        <w:tab/>
      </w:r>
      <w:r>
        <w:rPr>
          <w:sz w:val="24"/>
          <w:szCs w:val="24"/>
        </w:rPr>
        <w:tab/>
      </w:r>
      <w:r w:rsidR="00AA1412" w:rsidRPr="00187BDF">
        <w:rPr>
          <w:b/>
          <w:i/>
          <w:sz w:val="24"/>
          <w:szCs w:val="24"/>
        </w:rPr>
        <w:t>Teplo Rýmařov s.r.o.</w:t>
      </w:r>
    </w:p>
    <w:p w:rsidR="00AA1412" w:rsidRPr="00187BDF" w:rsidRDefault="00AA1412" w:rsidP="00AA1412">
      <w:pPr>
        <w:ind w:firstLine="2835"/>
        <w:rPr>
          <w:i/>
          <w:sz w:val="24"/>
          <w:szCs w:val="24"/>
        </w:rPr>
      </w:pPr>
      <w:r w:rsidRPr="00187BDF">
        <w:rPr>
          <w:i/>
          <w:sz w:val="24"/>
          <w:szCs w:val="24"/>
        </w:rPr>
        <w:t>Okružní 1364/51</w:t>
      </w:r>
    </w:p>
    <w:p w:rsidR="00AA1412" w:rsidRPr="00187BDF" w:rsidRDefault="00AA1412" w:rsidP="00AA1412">
      <w:pPr>
        <w:ind w:firstLine="2835"/>
        <w:rPr>
          <w:i/>
          <w:sz w:val="24"/>
          <w:szCs w:val="24"/>
        </w:rPr>
      </w:pPr>
      <w:r w:rsidRPr="00187BDF">
        <w:rPr>
          <w:i/>
          <w:sz w:val="24"/>
          <w:szCs w:val="24"/>
        </w:rPr>
        <w:t>CZ – 795 01 Rýmařov</w:t>
      </w:r>
    </w:p>
    <w:p w:rsidR="00AA1412" w:rsidRDefault="00AA1412" w:rsidP="00AA1412">
      <w:pPr>
        <w:ind w:firstLine="2835"/>
        <w:rPr>
          <w:i/>
          <w:sz w:val="24"/>
          <w:szCs w:val="24"/>
        </w:rPr>
      </w:pPr>
      <w:r w:rsidRPr="00187BDF">
        <w:rPr>
          <w:i/>
          <w:sz w:val="24"/>
          <w:szCs w:val="24"/>
        </w:rPr>
        <w:t>Spisová značka: C 17434 vedená u KS v</w:t>
      </w:r>
      <w:r>
        <w:rPr>
          <w:i/>
          <w:sz w:val="24"/>
          <w:szCs w:val="24"/>
        </w:rPr>
        <w:t> </w:t>
      </w:r>
      <w:r w:rsidRPr="00187BDF">
        <w:rPr>
          <w:i/>
          <w:sz w:val="24"/>
          <w:szCs w:val="24"/>
        </w:rPr>
        <w:t>Ostravě</w:t>
      </w:r>
    </w:p>
    <w:p w:rsidR="00AA1412" w:rsidRPr="00187BDF" w:rsidRDefault="00AA1412" w:rsidP="00AA1412">
      <w:pPr>
        <w:ind w:firstLine="2835"/>
        <w:rPr>
          <w:i/>
          <w:sz w:val="24"/>
          <w:szCs w:val="24"/>
        </w:rPr>
      </w:pPr>
      <w:r>
        <w:rPr>
          <w:i/>
          <w:sz w:val="24"/>
          <w:szCs w:val="24"/>
        </w:rPr>
        <w:t>Zastoupená: Ing. Tomáš Köhler, jednatel společnosti</w:t>
      </w:r>
    </w:p>
    <w:p w:rsidR="00AA1412" w:rsidRPr="00187BDF" w:rsidRDefault="00AA1412" w:rsidP="00AA1412">
      <w:pPr>
        <w:ind w:firstLine="2835"/>
        <w:rPr>
          <w:i/>
          <w:sz w:val="24"/>
          <w:szCs w:val="24"/>
        </w:rPr>
      </w:pPr>
      <w:r w:rsidRPr="00187BDF">
        <w:rPr>
          <w:i/>
          <w:sz w:val="24"/>
          <w:szCs w:val="24"/>
        </w:rPr>
        <w:t>IČ: 253 87 855</w:t>
      </w:r>
    </w:p>
    <w:p w:rsidR="00AA1412" w:rsidRDefault="00AA1412" w:rsidP="00AA1412">
      <w:pPr>
        <w:ind w:firstLine="2835"/>
        <w:rPr>
          <w:i/>
          <w:sz w:val="24"/>
          <w:szCs w:val="24"/>
        </w:rPr>
      </w:pPr>
      <w:r w:rsidRPr="00187BDF">
        <w:rPr>
          <w:i/>
          <w:sz w:val="24"/>
          <w:szCs w:val="24"/>
        </w:rPr>
        <w:t xml:space="preserve">email pro doručování: </w:t>
      </w:r>
      <w:hyperlink r:id="rId11" w:history="1">
        <w:r w:rsidRPr="009A1EDD">
          <w:rPr>
            <w:rStyle w:val="Hypertextovodkaz"/>
            <w:i/>
            <w:sz w:val="24"/>
            <w:szCs w:val="24"/>
          </w:rPr>
          <w:t>kohler@teplorymarov.cz</w:t>
        </w:r>
      </w:hyperlink>
    </w:p>
    <w:p w:rsidR="00AA1412" w:rsidRPr="00187BDF" w:rsidRDefault="00AA1412" w:rsidP="00AA1412">
      <w:pPr>
        <w:ind w:firstLine="2835"/>
        <w:rPr>
          <w:i/>
          <w:sz w:val="24"/>
          <w:szCs w:val="24"/>
        </w:rPr>
      </w:pPr>
    </w:p>
    <w:p w:rsidR="00027B24" w:rsidRPr="008F0698" w:rsidRDefault="00027B24" w:rsidP="00AA1412">
      <w:pPr>
        <w:rPr>
          <w:b/>
          <w:bCs/>
          <w:shadow/>
          <w:sz w:val="24"/>
          <w:szCs w:val="24"/>
        </w:rPr>
      </w:pPr>
      <w:r w:rsidRPr="008F0698">
        <w:rPr>
          <w:b/>
          <w:bCs/>
          <w:shadow/>
          <w:sz w:val="24"/>
          <w:szCs w:val="24"/>
        </w:rPr>
        <w:t>Cena kompletní dodávky (bez DPH):</w:t>
      </w:r>
    </w:p>
    <w:p w:rsidR="00027B24" w:rsidRDefault="00027B24" w:rsidP="00027B24">
      <w:pPr>
        <w:rPr>
          <w:b/>
          <w:bCs/>
          <w:shadow/>
          <w:sz w:val="24"/>
          <w:szCs w:val="24"/>
        </w:rPr>
      </w:pPr>
    </w:p>
    <w:p w:rsidR="00027B24" w:rsidRDefault="00027B24" w:rsidP="00027B24">
      <w:pPr>
        <w:rPr>
          <w:b/>
          <w:bCs/>
          <w:shadow/>
          <w:sz w:val="24"/>
          <w:szCs w:val="24"/>
        </w:rPr>
      </w:pPr>
      <w:r>
        <w:rPr>
          <w:b/>
          <w:bCs/>
          <w:sz w:val="24"/>
          <w:szCs w:val="24"/>
        </w:rPr>
        <w:t xml:space="preserve">2 ks   </w:t>
      </w:r>
      <w:r w:rsidRPr="00F636F6">
        <w:rPr>
          <w:b/>
          <w:bCs/>
          <w:sz w:val="24"/>
          <w:szCs w:val="24"/>
        </w:rPr>
        <w:t xml:space="preserve"> K</w:t>
      </w:r>
      <w:r>
        <w:rPr>
          <w:b/>
          <w:bCs/>
          <w:sz w:val="24"/>
          <w:szCs w:val="24"/>
        </w:rPr>
        <w:t xml:space="preserve">otel HAMONT </w:t>
      </w:r>
      <w:r w:rsidRPr="00F636F6">
        <w:rPr>
          <w:b/>
          <w:bCs/>
          <w:sz w:val="24"/>
          <w:szCs w:val="24"/>
        </w:rPr>
        <w:t xml:space="preserve"> </w:t>
      </w:r>
      <w:r w:rsidR="00AA1412">
        <w:rPr>
          <w:b/>
          <w:bCs/>
          <w:sz w:val="24"/>
          <w:szCs w:val="24"/>
        </w:rPr>
        <w:t xml:space="preserve">101 </w:t>
      </w:r>
      <w:r>
        <w:rPr>
          <w:b/>
          <w:bCs/>
          <w:sz w:val="24"/>
          <w:szCs w:val="24"/>
        </w:rPr>
        <w:t>USZI s příslušenstvím..………….……</w:t>
      </w:r>
      <w:r w:rsidR="00A32E6E">
        <w:rPr>
          <w:b/>
          <w:bCs/>
          <w:sz w:val="24"/>
          <w:szCs w:val="24"/>
        </w:rPr>
        <w:t>.</w:t>
      </w:r>
      <w:r>
        <w:rPr>
          <w:b/>
          <w:bCs/>
          <w:sz w:val="24"/>
          <w:szCs w:val="24"/>
        </w:rPr>
        <w:t xml:space="preserve">…...… </w:t>
      </w:r>
      <w:r w:rsidR="00D065E5">
        <w:rPr>
          <w:b/>
          <w:bCs/>
          <w:sz w:val="24"/>
          <w:szCs w:val="24"/>
        </w:rPr>
        <w:t>866</w:t>
      </w:r>
      <w:r w:rsidR="00AD189B">
        <w:rPr>
          <w:b/>
          <w:bCs/>
          <w:sz w:val="24"/>
          <w:szCs w:val="24"/>
        </w:rPr>
        <w:t>.</w:t>
      </w:r>
      <w:r w:rsidR="00AA1412">
        <w:rPr>
          <w:b/>
          <w:bCs/>
          <w:sz w:val="24"/>
          <w:szCs w:val="24"/>
        </w:rPr>
        <w:t>540</w:t>
      </w:r>
      <w:r>
        <w:rPr>
          <w:b/>
          <w:bCs/>
          <w:sz w:val="24"/>
          <w:szCs w:val="24"/>
        </w:rPr>
        <w:t>,- Kč</w:t>
      </w:r>
    </w:p>
    <w:p w:rsidR="00027B24" w:rsidRDefault="00027B24" w:rsidP="00027B24">
      <w:pPr>
        <w:jc w:val="center"/>
        <w:rPr>
          <w:b/>
          <w:bCs/>
          <w:shadow/>
          <w:sz w:val="24"/>
          <w:szCs w:val="24"/>
        </w:rPr>
      </w:pPr>
      <w:r>
        <w:rPr>
          <w:b/>
          <w:bCs/>
          <w:shadow/>
          <w:sz w:val="24"/>
          <w:szCs w:val="24"/>
        </w:rPr>
        <w:t xml:space="preserve">( dle schváleného technického řešení ) </w:t>
      </w:r>
    </w:p>
    <w:p w:rsidR="00027B24" w:rsidRDefault="00027B24" w:rsidP="00027B24">
      <w:pPr>
        <w:rPr>
          <w:b/>
          <w:bCs/>
          <w:shadow/>
          <w:sz w:val="24"/>
          <w:szCs w:val="24"/>
        </w:rPr>
      </w:pPr>
      <w:r>
        <w:rPr>
          <w:b/>
          <w:bCs/>
          <w:shadow/>
          <w:sz w:val="24"/>
          <w:szCs w:val="24"/>
        </w:rPr>
        <w:t xml:space="preserve">         _____________________________________________________________________</w:t>
      </w:r>
    </w:p>
    <w:p w:rsidR="00027B24" w:rsidRDefault="00027B24" w:rsidP="00027B24">
      <w:pPr>
        <w:rPr>
          <w:b/>
          <w:bCs/>
          <w:shadow/>
          <w:sz w:val="24"/>
          <w:szCs w:val="24"/>
        </w:rPr>
      </w:pPr>
      <w:r>
        <w:rPr>
          <w:b/>
          <w:bCs/>
          <w:shadow/>
          <w:sz w:val="24"/>
          <w:szCs w:val="24"/>
        </w:rPr>
        <w:t xml:space="preserve">         </w:t>
      </w:r>
    </w:p>
    <w:p w:rsidR="00027B24" w:rsidRDefault="00027B24" w:rsidP="00027B24">
      <w:pPr>
        <w:rPr>
          <w:b/>
          <w:bCs/>
          <w:shadow/>
          <w:sz w:val="24"/>
          <w:szCs w:val="24"/>
        </w:rPr>
      </w:pPr>
      <w:r>
        <w:rPr>
          <w:b/>
          <w:bCs/>
          <w:shadow/>
          <w:sz w:val="24"/>
          <w:szCs w:val="24"/>
        </w:rPr>
        <w:t xml:space="preserve">         Celkem k</w:t>
      </w:r>
      <w:r w:rsidR="00AD189B">
        <w:rPr>
          <w:b/>
          <w:bCs/>
          <w:shadow/>
          <w:sz w:val="24"/>
          <w:szCs w:val="24"/>
        </w:rPr>
        <w:t xml:space="preserve"> zaplacení </w:t>
      </w:r>
      <w:r w:rsidR="00D065E5">
        <w:rPr>
          <w:b/>
          <w:bCs/>
          <w:shadow/>
          <w:sz w:val="24"/>
          <w:szCs w:val="24"/>
        </w:rPr>
        <w:t>……………………………</w:t>
      </w:r>
      <w:r w:rsidR="00A32E6E">
        <w:rPr>
          <w:b/>
          <w:bCs/>
          <w:shadow/>
          <w:sz w:val="24"/>
          <w:szCs w:val="24"/>
        </w:rPr>
        <w:t>..</w:t>
      </w:r>
      <w:r w:rsidR="00D065E5">
        <w:rPr>
          <w:b/>
          <w:bCs/>
          <w:shadow/>
          <w:sz w:val="24"/>
          <w:szCs w:val="24"/>
        </w:rPr>
        <w:t>………………….…….866</w:t>
      </w:r>
      <w:r w:rsidR="00AD189B">
        <w:rPr>
          <w:b/>
          <w:bCs/>
          <w:shadow/>
          <w:sz w:val="24"/>
          <w:szCs w:val="24"/>
        </w:rPr>
        <w:t>.540</w:t>
      </w:r>
      <w:r>
        <w:rPr>
          <w:b/>
          <w:bCs/>
          <w:shadow/>
          <w:sz w:val="24"/>
          <w:szCs w:val="24"/>
        </w:rPr>
        <w:t>,- Kč</w:t>
      </w:r>
    </w:p>
    <w:p w:rsidR="00027B24" w:rsidRDefault="00027B24" w:rsidP="00027B24">
      <w:pPr>
        <w:rPr>
          <w:b/>
          <w:bCs/>
          <w:shadow/>
          <w:sz w:val="24"/>
          <w:szCs w:val="24"/>
        </w:rPr>
      </w:pPr>
    </w:p>
    <w:p w:rsidR="00027B24" w:rsidRDefault="00027B24" w:rsidP="00027B24">
      <w:pPr>
        <w:rPr>
          <w:shadow/>
          <w:sz w:val="24"/>
          <w:szCs w:val="24"/>
        </w:rPr>
      </w:pPr>
      <w:r>
        <w:rPr>
          <w:shadow/>
          <w:sz w:val="24"/>
          <w:szCs w:val="24"/>
        </w:rPr>
        <w:tab/>
        <w:t>Smluvní strany se dohodly na tomto provedení plateb:</w:t>
      </w:r>
    </w:p>
    <w:p w:rsidR="00027B24" w:rsidRDefault="00027B24" w:rsidP="00027B24">
      <w:pPr>
        <w:rPr>
          <w:shadow/>
          <w:sz w:val="24"/>
          <w:szCs w:val="24"/>
        </w:rPr>
      </w:pPr>
    </w:p>
    <w:p w:rsidR="00D13C3E" w:rsidRPr="00D13C3E" w:rsidRDefault="00027B24" w:rsidP="00D13C3E">
      <w:pPr>
        <w:pStyle w:val="Odstavecseseznamem"/>
        <w:numPr>
          <w:ilvl w:val="0"/>
          <w:numId w:val="3"/>
        </w:numPr>
        <w:rPr>
          <w:b/>
          <w:bCs/>
        </w:rPr>
      </w:pPr>
      <w:r w:rsidRPr="00D13C3E">
        <w:rPr>
          <w:b/>
          <w:bCs/>
          <w:shadow/>
        </w:rPr>
        <w:t xml:space="preserve">Zálohová platba </w:t>
      </w:r>
      <w:r w:rsidR="007860EE">
        <w:rPr>
          <w:b/>
          <w:bCs/>
          <w:shadow/>
        </w:rPr>
        <w:t xml:space="preserve">30% </w:t>
      </w:r>
      <w:r w:rsidRPr="00D13C3E">
        <w:rPr>
          <w:b/>
          <w:bCs/>
          <w:shadow/>
        </w:rPr>
        <w:t>na dodávku kotle viz Smlouva ....................</w:t>
      </w:r>
      <w:r w:rsidRPr="00D13C3E">
        <w:rPr>
          <w:b/>
          <w:bCs/>
        </w:rPr>
        <w:t xml:space="preserve"> </w:t>
      </w:r>
      <w:r w:rsidR="00D065E5">
        <w:rPr>
          <w:b/>
          <w:bCs/>
        </w:rPr>
        <w:t>259.9</w:t>
      </w:r>
      <w:r w:rsidR="00D13C3E" w:rsidRPr="00D13C3E">
        <w:rPr>
          <w:b/>
          <w:bCs/>
        </w:rPr>
        <w:t>62,- Kč</w:t>
      </w:r>
    </w:p>
    <w:p w:rsidR="00027B24" w:rsidRPr="00D13C3E" w:rsidRDefault="003F0E69" w:rsidP="00D13C3E">
      <w:pPr>
        <w:pStyle w:val="Odstavecseseznamem"/>
        <w:ind w:left="1068"/>
        <w:rPr>
          <w:shadow/>
        </w:rPr>
      </w:pPr>
      <w:r>
        <w:rPr>
          <w:shadow/>
        </w:rPr>
        <w:t>(splatná do 10 dnů po podpisu smlouvy oběma stranami a vystavení</w:t>
      </w:r>
      <w:r w:rsidR="00027B24" w:rsidRPr="00D13C3E">
        <w:rPr>
          <w:shadow/>
        </w:rPr>
        <w:t xml:space="preserve"> zál. faktury)</w:t>
      </w:r>
    </w:p>
    <w:p w:rsidR="00027B24" w:rsidRDefault="00027B24" w:rsidP="00027B24">
      <w:pPr>
        <w:rPr>
          <w:b/>
          <w:bCs/>
          <w:shadow/>
          <w:sz w:val="24"/>
          <w:szCs w:val="24"/>
        </w:rPr>
      </w:pPr>
    </w:p>
    <w:p w:rsidR="00027B24" w:rsidRDefault="00027B24" w:rsidP="00027B24">
      <w:pPr>
        <w:rPr>
          <w:b/>
          <w:bCs/>
          <w:shadow/>
          <w:sz w:val="24"/>
          <w:szCs w:val="24"/>
        </w:rPr>
      </w:pPr>
      <w:r>
        <w:rPr>
          <w:b/>
          <w:bCs/>
          <w:shadow/>
          <w:sz w:val="24"/>
          <w:szCs w:val="24"/>
        </w:rPr>
        <w:t xml:space="preserve">            2. </w:t>
      </w:r>
      <w:r w:rsidR="00CD7F71">
        <w:rPr>
          <w:b/>
          <w:bCs/>
          <w:shadow/>
          <w:sz w:val="24"/>
          <w:szCs w:val="24"/>
        </w:rPr>
        <w:t xml:space="preserve"> </w:t>
      </w:r>
      <w:r>
        <w:rPr>
          <w:b/>
          <w:bCs/>
          <w:shadow/>
          <w:sz w:val="24"/>
          <w:szCs w:val="24"/>
        </w:rPr>
        <w:t xml:space="preserve">Zálohová platba </w:t>
      </w:r>
      <w:r w:rsidR="007860EE">
        <w:rPr>
          <w:b/>
          <w:bCs/>
          <w:shadow/>
          <w:sz w:val="24"/>
          <w:szCs w:val="24"/>
        </w:rPr>
        <w:t xml:space="preserve">60% </w:t>
      </w:r>
      <w:r>
        <w:rPr>
          <w:b/>
          <w:bCs/>
          <w:shadow/>
          <w:sz w:val="24"/>
          <w:szCs w:val="24"/>
        </w:rPr>
        <w:t>po dodání zařízení  .........................................</w:t>
      </w:r>
      <w:r w:rsidR="00D065E5">
        <w:rPr>
          <w:b/>
          <w:bCs/>
          <w:shadow/>
          <w:sz w:val="24"/>
          <w:szCs w:val="24"/>
        </w:rPr>
        <w:t>519</w:t>
      </w:r>
      <w:r w:rsidR="00D13C3E">
        <w:rPr>
          <w:b/>
          <w:bCs/>
          <w:shadow/>
          <w:sz w:val="24"/>
          <w:szCs w:val="24"/>
        </w:rPr>
        <w:t>.924</w:t>
      </w:r>
      <w:r>
        <w:rPr>
          <w:b/>
          <w:bCs/>
          <w:shadow/>
          <w:sz w:val="24"/>
          <w:szCs w:val="24"/>
        </w:rPr>
        <w:t>,- Kč</w:t>
      </w:r>
    </w:p>
    <w:p w:rsidR="00027B24" w:rsidRDefault="00027B24" w:rsidP="00027B24">
      <w:pPr>
        <w:ind w:left="993" w:hanging="993"/>
        <w:rPr>
          <w:shadow/>
          <w:sz w:val="24"/>
          <w:szCs w:val="24"/>
        </w:rPr>
      </w:pPr>
      <w:r>
        <w:rPr>
          <w:shadow/>
          <w:sz w:val="24"/>
          <w:szCs w:val="24"/>
        </w:rPr>
        <w:t xml:space="preserve">                (splatná po dodání zařízení kupujícímu  do</w:t>
      </w:r>
      <w:r w:rsidR="006C147C">
        <w:rPr>
          <w:shadow/>
          <w:sz w:val="24"/>
          <w:szCs w:val="24"/>
        </w:rPr>
        <w:t xml:space="preserve"> 14</w:t>
      </w:r>
      <w:r>
        <w:rPr>
          <w:shadow/>
          <w:sz w:val="24"/>
          <w:szCs w:val="24"/>
        </w:rPr>
        <w:t>-ti dnů po vystavení faktury)</w:t>
      </w:r>
    </w:p>
    <w:p w:rsidR="00027B24" w:rsidRDefault="00027B24" w:rsidP="00027B24">
      <w:pPr>
        <w:rPr>
          <w:shadow/>
          <w:sz w:val="24"/>
          <w:szCs w:val="24"/>
        </w:rPr>
      </w:pPr>
    </w:p>
    <w:p w:rsidR="00027B24" w:rsidRDefault="00027B24" w:rsidP="00027B24">
      <w:pPr>
        <w:rPr>
          <w:b/>
          <w:bCs/>
          <w:shadow/>
          <w:sz w:val="24"/>
          <w:szCs w:val="24"/>
        </w:rPr>
      </w:pPr>
      <w:r>
        <w:rPr>
          <w:b/>
          <w:shadow/>
          <w:sz w:val="24"/>
          <w:szCs w:val="24"/>
        </w:rPr>
        <w:t xml:space="preserve">            3</w:t>
      </w:r>
      <w:r w:rsidRPr="00F94130">
        <w:rPr>
          <w:b/>
          <w:shadow/>
          <w:sz w:val="24"/>
          <w:szCs w:val="24"/>
        </w:rPr>
        <w:t>.</w:t>
      </w:r>
      <w:r>
        <w:rPr>
          <w:shadow/>
          <w:sz w:val="24"/>
          <w:szCs w:val="24"/>
        </w:rPr>
        <w:t xml:space="preserve">  </w:t>
      </w:r>
      <w:r w:rsidR="00D13C3E">
        <w:rPr>
          <w:b/>
          <w:bCs/>
          <w:shadow/>
          <w:sz w:val="24"/>
          <w:szCs w:val="24"/>
        </w:rPr>
        <w:t xml:space="preserve">Doplatek </w:t>
      </w:r>
      <w:r w:rsidR="007860EE">
        <w:rPr>
          <w:b/>
          <w:bCs/>
          <w:shadow/>
          <w:sz w:val="24"/>
          <w:szCs w:val="24"/>
        </w:rPr>
        <w:t>5</w:t>
      </w:r>
      <w:r>
        <w:rPr>
          <w:b/>
          <w:bCs/>
          <w:shadow/>
          <w:sz w:val="24"/>
          <w:szCs w:val="24"/>
        </w:rPr>
        <w:t>%  - ………………………………………..…</w:t>
      </w:r>
      <w:r w:rsidR="007860EE">
        <w:rPr>
          <w:b/>
          <w:bCs/>
          <w:shadow/>
          <w:sz w:val="24"/>
          <w:szCs w:val="24"/>
        </w:rPr>
        <w:t>…</w:t>
      </w:r>
      <w:r w:rsidR="00A32E6E">
        <w:rPr>
          <w:b/>
          <w:bCs/>
          <w:shadow/>
          <w:sz w:val="24"/>
          <w:szCs w:val="24"/>
        </w:rPr>
        <w:t>…</w:t>
      </w:r>
      <w:r w:rsidR="007860EE">
        <w:rPr>
          <w:b/>
          <w:bCs/>
          <w:shadow/>
          <w:sz w:val="24"/>
          <w:szCs w:val="24"/>
        </w:rPr>
        <w:t>……..</w:t>
      </w:r>
      <w:r>
        <w:rPr>
          <w:b/>
          <w:bCs/>
          <w:shadow/>
          <w:sz w:val="24"/>
          <w:szCs w:val="24"/>
        </w:rPr>
        <w:t>…</w:t>
      </w:r>
      <w:r w:rsidR="00D065E5">
        <w:rPr>
          <w:b/>
          <w:bCs/>
          <w:shadow/>
          <w:sz w:val="24"/>
          <w:szCs w:val="24"/>
        </w:rPr>
        <w:t>43.32</w:t>
      </w:r>
      <w:r w:rsidR="007860EE">
        <w:rPr>
          <w:b/>
          <w:bCs/>
          <w:shadow/>
          <w:sz w:val="24"/>
          <w:szCs w:val="24"/>
        </w:rPr>
        <w:t>7</w:t>
      </w:r>
      <w:r>
        <w:rPr>
          <w:b/>
          <w:bCs/>
          <w:shadow/>
          <w:sz w:val="24"/>
          <w:szCs w:val="24"/>
        </w:rPr>
        <w:t xml:space="preserve">,- Kč </w:t>
      </w:r>
    </w:p>
    <w:p w:rsidR="00027B24" w:rsidRDefault="00027B24" w:rsidP="00027B24">
      <w:pPr>
        <w:ind w:left="993" w:hanging="993"/>
        <w:rPr>
          <w:shadow/>
          <w:sz w:val="24"/>
          <w:szCs w:val="24"/>
        </w:rPr>
      </w:pPr>
      <w:r>
        <w:rPr>
          <w:b/>
          <w:bCs/>
          <w:shadow/>
          <w:sz w:val="24"/>
          <w:szCs w:val="24"/>
        </w:rPr>
        <w:tab/>
      </w:r>
      <w:r>
        <w:rPr>
          <w:shadow/>
          <w:sz w:val="24"/>
          <w:szCs w:val="24"/>
        </w:rPr>
        <w:t xml:space="preserve">(splatná do 30-ti dnů po vystavení faktury po uvedení zařízení do provozu) </w:t>
      </w:r>
    </w:p>
    <w:p w:rsidR="00CD7F71" w:rsidRPr="007860EE" w:rsidRDefault="007860EE" w:rsidP="00027B24">
      <w:pPr>
        <w:ind w:left="993" w:hanging="993"/>
        <w:rPr>
          <w:b/>
          <w:shadow/>
          <w:sz w:val="24"/>
          <w:szCs w:val="24"/>
        </w:rPr>
      </w:pPr>
      <w:r>
        <w:rPr>
          <w:b/>
          <w:shadow/>
          <w:sz w:val="24"/>
          <w:szCs w:val="24"/>
        </w:rPr>
        <w:t xml:space="preserve">            </w:t>
      </w:r>
      <w:r w:rsidR="00CD7F71" w:rsidRPr="007860EE">
        <w:rPr>
          <w:b/>
          <w:shadow/>
          <w:sz w:val="24"/>
          <w:szCs w:val="24"/>
        </w:rPr>
        <w:t>4</w:t>
      </w:r>
      <w:r w:rsidRPr="007860EE">
        <w:rPr>
          <w:b/>
          <w:shadow/>
          <w:sz w:val="24"/>
          <w:szCs w:val="24"/>
        </w:rPr>
        <w:t xml:space="preserve">. Doplatek </w:t>
      </w:r>
      <w:r w:rsidR="00AD189B">
        <w:rPr>
          <w:b/>
          <w:shadow/>
          <w:sz w:val="24"/>
          <w:szCs w:val="24"/>
        </w:rPr>
        <w:t xml:space="preserve"> </w:t>
      </w:r>
      <w:r w:rsidRPr="007860EE">
        <w:rPr>
          <w:b/>
          <w:shadow/>
          <w:sz w:val="24"/>
          <w:szCs w:val="24"/>
        </w:rPr>
        <w:t>5% - Zádržn</w:t>
      </w:r>
      <w:r>
        <w:rPr>
          <w:shadow/>
          <w:sz w:val="24"/>
          <w:szCs w:val="24"/>
        </w:rPr>
        <w:t>é</w:t>
      </w:r>
      <w:r w:rsidR="00CD7F71">
        <w:rPr>
          <w:shadow/>
          <w:sz w:val="24"/>
          <w:szCs w:val="24"/>
        </w:rPr>
        <w:t xml:space="preserve"> </w:t>
      </w:r>
      <w:r w:rsidRPr="007860EE">
        <w:rPr>
          <w:b/>
          <w:shadow/>
          <w:sz w:val="24"/>
          <w:szCs w:val="24"/>
        </w:rPr>
        <w:t>……………</w:t>
      </w:r>
      <w:r w:rsidR="00AD189B">
        <w:rPr>
          <w:b/>
          <w:shadow/>
          <w:sz w:val="24"/>
          <w:szCs w:val="24"/>
        </w:rPr>
        <w:t>...</w:t>
      </w:r>
      <w:r w:rsidRPr="007860EE">
        <w:rPr>
          <w:b/>
          <w:shadow/>
          <w:sz w:val="24"/>
          <w:szCs w:val="24"/>
        </w:rPr>
        <w:t>……………………</w:t>
      </w:r>
      <w:r>
        <w:rPr>
          <w:b/>
          <w:shadow/>
          <w:sz w:val="24"/>
          <w:szCs w:val="24"/>
        </w:rPr>
        <w:t>...</w:t>
      </w:r>
      <w:r w:rsidR="00D065E5">
        <w:rPr>
          <w:b/>
          <w:shadow/>
          <w:sz w:val="24"/>
          <w:szCs w:val="24"/>
        </w:rPr>
        <w:t>………...43.32</w:t>
      </w:r>
      <w:r w:rsidRPr="007860EE">
        <w:rPr>
          <w:b/>
          <w:shadow/>
          <w:sz w:val="24"/>
          <w:szCs w:val="24"/>
        </w:rPr>
        <w:t>7,- Kč</w:t>
      </w:r>
    </w:p>
    <w:p w:rsidR="00027B24" w:rsidRDefault="007860EE" w:rsidP="00027B24">
      <w:pPr>
        <w:ind w:left="993" w:hanging="993"/>
        <w:rPr>
          <w:shadow/>
          <w:sz w:val="24"/>
          <w:szCs w:val="24"/>
        </w:rPr>
      </w:pPr>
      <w:r>
        <w:rPr>
          <w:shadow/>
          <w:sz w:val="24"/>
          <w:szCs w:val="24"/>
        </w:rPr>
        <w:tab/>
        <w:t>(splatná do 30. 11. 2019 po vystavení faktury po uvedení zařízení do provozu)</w:t>
      </w:r>
    </w:p>
    <w:p w:rsidR="007860EE" w:rsidRDefault="007860EE" w:rsidP="00027B24">
      <w:pPr>
        <w:ind w:left="993" w:hanging="993"/>
        <w:rPr>
          <w:shadow/>
          <w:sz w:val="24"/>
          <w:szCs w:val="24"/>
        </w:rPr>
      </w:pPr>
    </w:p>
    <w:p w:rsidR="00027B24" w:rsidRPr="00AA1412" w:rsidRDefault="00027B24" w:rsidP="00027B24">
      <w:pPr>
        <w:rPr>
          <w:sz w:val="24"/>
          <w:szCs w:val="24"/>
        </w:rPr>
      </w:pPr>
      <w:r>
        <w:rPr>
          <w:shadow/>
          <w:sz w:val="24"/>
          <w:szCs w:val="24"/>
        </w:rPr>
        <w:t xml:space="preserve">   </w:t>
      </w:r>
      <w:r w:rsidR="00AA1412">
        <w:rPr>
          <w:shadow/>
          <w:sz w:val="24"/>
          <w:szCs w:val="24"/>
        </w:rPr>
        <w:t>Na prodávané zboží je uplatněn režim přenesené daňové povinnosti.</w:t>
      </w:r>
    </w:p>
    <w:p w:rsidR="00AA1412" w:rsidRDefault="00AA1412" w:rsidP="007860EE">
      <w:pPr>
        <w:jc w:val="both"/>
        <w:rPr>
          <w:sz w:val="24"/>
          <w:szCs w:val="24"/>
        </w:rPr>
      </w:pPr>
    </w:p>
    <w:p w:rsidR="00CD7F71" w:rsidRDefault="00CD7F71" w:rsidP="00027B24">
      <w:pPr>
        <w:ind w:left="709" w:hanging="1"/>
        <w:jc w:val="both"/>
        <w:rPr>
          <w:sz w:val="24"/>
          <w:szCs w:val="24"/>
        </w:rPr>
      </w:pPr>
    </w:p>
    <w:p w:rsidR="00027B24" w:rsidRDefault="00027B24" w:rsidP="00027B24">
      <w:pPr>
        <w:ind w:left="709" w:hanging="1"/>
        <w:jc w:val="both"/>
        <w:rPr>
          <w:sz w:val="24"/>
          <w:szCs w:val="24"/>
        </w:rPr>
      </w:pPr>
      <w:r>
        <w:rPr>
          <w:sz w:val="24"/>
          <w:szCs w:val="24"/>
        </w:rPr>
        <w:t xml:space="preserve">V Ostravě dne:  </w:t>
      </w:r>
      <w:r w:rsidR="00AA1412">
        <w:rPr>
          <w:sz w:val="24"/>
          <w:szCs w:val="24"/>
        </w:rPr>
        <w:t>8. 3. 2019</w:t>
      </w:r>
      <w:r>
        <w:rPr>
          <w:sz w:val="24"/>
          <w:szCs w:val="24"/>
        </w:rPr>
        <w:tab/>
      </w:r>
      <w:r>
        <w:rPr>
          <w:sz w:val="24"/>
          <w:szCs w:val="24"/>
        </w:rPr>
        <w:tab/>
      </w:r>
      <w:r>
        <w:rPr>
          <w:sz w:val="24"/>
          <w:szCs w:val="24"/>
        </w:rPr>
        <w:tab/>
      </w:r>
      <w:r>
        <w:rPr>
          <w:sz w:val="24"/>
          <w:szCs w:val="24"/>
        </w:rPr>
        <w:tab/>
        <w:t>V</w:t>
      </w:r>
      <w:r w:rsidR="00AA1412">
        <w:rPr>
          <w:sz w:val="24"/>
          <w:szCs w:val="24"/>
        </w:rPr>
        <w:t xml:space="preserve"> Rýmařově </w:t>
      </w:r>
      <w:r>
        <w:rPr>
          <w:sz w:val="24"/>
          <w:szCs w:val="24"/>
        </w:rPr>
        <w:t xml:space="preserve">dne:   </w:t>
      </w:r>
      <w:r w:rsidR="00EB7E15">
        <w:rPr>
          <w:sz w:val="24"/>
          <w:szCs w:val="24"/>
        </w:rPr>
        <w:t>14.3.2019</w:t>
      </w:r>
    </w:p>
    <w:p w:rsidR="00027B24" w:rsidRDefault="00027B24" w:rsidP="00027B24">
      <w:pPr>
        <w:ind w:left="709" w:hanging="709"/>
        <w:jc w:val="both"/>
        <w:rPr>
          <w:sz w:val="24"/>
          <w:szCs w:val="24"/>
        </w:rPr>
      </w:pPr>
    </w:p>
    <w:p w:rsidR="00027B24" w:rsidRDefault="00027B24" w:rsidP="00027B24">
      <w:pPr>
        <w:ind w:left="709" w:hanging="709"/>
        <w:jc w:val="both"/>
        <w:rPr>
          <w:sz w:val="24"/>
          <w:szCs w:val="24"/>
        </w:rPr>
      </w:pPr>
    </w:p>
    <w:p w:rsidR="00027B24" w:rsidRDefault="00027B24" w:rsidP="00027B24">
      <w:pPr>
        <w:jc w:val="both"/>
        <w:rPr>
          <w:sz w:val="24"/>
          <w:szCs w:val="24"/>
        </w:rPr>
      </w:pPr>
    </w:p>
    <w:p w:rsidR="00AA1412" w:rsidRDefault="00AA1412" w:rsidP="00027B24">
      <w:pPr>
        <w:jc w:val="both"/>
        <w:rPr>
          <w:sz w:val="24"/>
          <w:szCs w:val="24"/>
        </w:rPr>
      </w:pPr>
    </w:p>
    <w:p w:rsidR="00027B24" w:rsidRDefault="00AA1412" w:rsidP="00027B24">
      <w:pPr>
        <w:rPr>
          <w:sz w:val="24"/>
          <w:szCs w:val="24"/>
        </w:rPr>
      </w:pPr>
      <w:r>
        <w:rPr>
          <w:sz w:val="24"/>
          <w:szCs w:val="24"/>
        </w:rPr>
        <w:t xml:space="preserve">   </w:t>
      </w:r>
      <w:r>
        <w:rPr>
          <w:sz w:val="24"/>
          <w:szCs w:val="24"/>
        </w:rPr>
        <w:tab/>
      </w:r>
      <w:r w:rsidR="00027B24">
        <w:rPr>
          <w:sz w:val="24"/>
          <w:szCs w:val="24"/>
        </w:rPr>
        <w:t>………………………………….</w:t>
      </w:r>
      <w:r w:rsidR="00027B24">
        <w:rPr>
          <w:sz w:val="24"/>
          <w:szCs w:val="24"/>
        </w:rPr>
        <w:tab/>
      </w:r>
      <w:r w:rsidR="00027B24">
        <w:rPr>
          <w:sz w:val="24"/>
          <w:szCs w:val="24"/>
        </w:rPr>
        <w:tab/>
        <w:t xml:space="preserve">       ….……………………………</w:t>
      </w:r>
    </w:p>
    <w:p w:rsidR="00027B24" w:rsidRDefault="00027B24" w:rsidP="00027B24">
      <w:pPr>
        <w:rPr>
          <w:sz w:val="24"/>
          <w:szCs w:val="24"/>
        </w:rPr>
      </w:pPr>
      <w:r>
        <w:rPr>
          <w:sz w:val="24"/>
          <w:szCs w:val="24"/>
        </w:rPr>
        <w:t xml:space="preserve"> </w:t>
      </w:r>
      <w:r w:rsidR="00AA1412">
        <w:rPr>
          <w:sz w:val="24"/>
          <w:szCs w:val="24"/>
        </w:rPr>
        <w:tab/>
      </w:r>
      <w:r>
        <w:rPr>
          <w:sz w:val="24"/>
          <w:szCs w:val="24"/>
        </w:rPr>
        <w:t xml:space="preserve">   Martin Wetter, prodávající</w:t>
      </w:r>
      <w:r>
        <w:rPr>
          <w:sz w:val="24"/>
          <w:szCs w:val="24"/>
        </w:rPr>
        <w:tab/>
      </w:r>
      <w:r>
        <w:rPr>
          <w:sz w:val="24"/>
          <w:szCs w:val="24"/>
        </w:rPr>
        <w:tab/>
      </w:r>
      <w:r>
        <w:rPr>
          <w:sz w:val="24"/>
          <w:szCs w:val="24"/>
        </w:rPr>
        <w:tab/>
      </w:r>
      <w:r>
        <w:rPr>
          <w:sz w:val="24"/>
          <w:szCs w:val="24"/>
        </w:rPr>
        <w:tab/>
      </w:r>
      <w:r w:rsidR="00AA1412">
        <w:rPr>
          <w:sz w:val="24"/>
          <w:szCs w:val="24"/>
        </w:rPr>
        <w:t>Ing. Tomáš Köhler</w:t>
      </w:r>
      <w:r>
        <w:rPr>
          <w:sz w:val="24"/>
          <w:szCs w:val="24"/>
        </w:rPr>
        <w:t>, kupující</w:t>
      </w:r>
    </w:p>
    <w:p w:rsidR="0012437C" w:rsidRDefault="0012437C" w:rsidP="00027B24">
      <w:pPr>
        <w:rPr>
          <w:sz w:val="24"/>
          <w:szCs w:val="24"/>
        </w:rPr>
      </w:pPr>
    </w:p>
    <w:p w:rsidR="00EB7E15" w:rsidRDefault="00EB7E15" w:rsidP="00EB7E15">
      <w:pPr>
        <w:rPr>
          <w:sz w:val="24"/>
          <w:szCs w:val="24"/>
        </w:rPr>
      </w:pPr>
      <w:r>
        <w:rPr>
          <w:sz w:val="24"/>
          <w:szCs w:val="24"/>
        </w:rPr>
        <w:lastRenderedPageBreak/>
        <w:t>Příloha č. 3 Položkový rozpočet</w:t>
      </w:r>
    </w:p>
    <w:p w:rsidR="00EB7E15" w:rsidRDefault="00EB7E15" w:rsidP="00C8543F">
      <w:pPr>
        <w:rPr>
          <w:sz w:val="24"/>
          <w:szCs w:val="24"/>
        </w:rPr>
      </w:pPr>
    </w:p>
    <w:p w:rsidR="00EB7E15" w:rsidRDefault="00EB7E15" w:rsidP="00C8543F">
      <w:pPr>
        <w:rPr>
          <w:sz w:val="24"/>
          <w:szCs w:val="24"/>
        </w:rPr>
      </w:pPr>
    </w:p>
    <w:p w:rsidR="00EB7E15" w:rsidRDefault="00EB7E15" w:rsidP="00C8543F">
      <w:pPr>
        <w:rPr>
          <w:sz w:val="24"/>
          <w:szCs w:val="24"/>
        </w:rPr>
      </w:pPr>
    </w:p>
    <w:tbl>
      <w:tblPr>
        <w:tblW w:w="9180" w:type="dxa"/>
        <w:tblInd w:w="80" w:type="dxa"/>
        <w:tblCellMar>
          <w:left w:w="70" w:type="dxa"/>
          <w:right w:w="70" w:type="dxa"/>
        </w:tblCellMar>
        <w:tblLook w:val="04A0" w:firstRow="1" w:lastRow="0" w:firstColumn="1" w:lastColumn="0" w:noHBand="0" w:noVBand="1"/>
      </w:tblPr>
      <w:tblGrid>
        <w:gridCol w:w="319"/>
        <w:gridCol w:w="1587"/>
        <w:gridCol w:w="3150"/>
        <w:gridCol w:w="407"/>
        <w:gridCol w:w="1005"/>
        <w:gridCol w:w="1337"/>
        <w:gridCol w:w="1455"/>
      </w:tblGrid>
      <w:tr w:rsidR="00EB7E15" w:rsidRPr="00EB7E15" w:rsidTr="00EB7E15">
        <w:trPr>
          <w:trHeight w:val="465"/>
        </w:trPr>
        <w:tc>
          <w:tcPr>
            <w:tcW w:w="9180" w:type="dxa"/>
            <w:gridSpan w:val="7"/>
            <w:tcBorders>
              <w:top w:val="single" w:sz="8" w:space="0" w:color="auto"/>
              <w:left w:val="single" w:sz="8" w:space="0" w:color="auto"/>
              <w:bottom w:val="nil"/>
              <w:right w:val="single" w:sz="8" w:space="0" w:color="000000"/>
            </w:tcBorders>
            <w:shd w:val="clear" w:color="auto" w:fill="auto"/>
            <w:noWrap/>
            <w:vAlign w:val="bottom"/>
            <w:hideMark/>
          </w:tcPr>
          <w:p w:rsidR="00EB7E15" w:rsidRPr="00EB7E15" w:rsidRDefault="00EB7E15" w:rsidP="00EB7E15">
            <w:pPr>
              <w:widowControl/>
              <w:autoSpaceDE/>
              <w:autoSpaceDN/>
              <w:jc w:val="center"/>
              <w:rPr>
                <w:rFonts w:ascii="Arial CE" w:hAnsi="Arial CE" w:cs="Arial CE"/>
                <w:b/>
                <w:bCs/>
                <w:sz w:val="24"/>
                <w:szCs w:val="24"/>
              </w:rPr>
            </w:pPr>
            <w:r w:rsidRPr="00EB7E15">
              <w:rPr>
                <w:rFonts w:ascii="Arial CE" w:hAnsi="Arial CE" w:cs="Arial CE"/>
                <w:b/>
                <w:bCs/>
                <w:sz w:val="24"/>
                <w:szCs w:val="24"/>
              </w:rPr>
              <w:t xml:space="preserve">Položkový rozpočet </w:t>
            </w:r>
          </w:p>
        </w:tc>
      </w:tr>
      <w:tr w:rsidR="00EB7E15" w:rsidRPr="00EB7E15" w:rsidTr="00EB7E15">
        <w:trPr>
          <w:trHeight w:val="585"/>
        </w:trPr>
        <w:tc>
          <w:tcPr>
            <w:tcW w:w="267" w:type="dxa"/>
            <w:tcBorders>
              <w:top w:val="single" w:sz="4" w:space="0" w:color="auto"/>
              <w:left w:val="single" w:sz="8" w:space="0" w:color="auto"/>
              <w:bottom w:val="nil"/>
              <w:right w:val="single" w:sz="4" w:space="0" w:color="auto"/>
            </w:tcBorders>
            <w:shd w:val="clear" w:color="auto" w:fill="auto"/>
            <w:noWrap/>
            <w:vAlign w:val="center"/>
            <w:hideMark/>
          </w:tcPr>
          <w:p w:rsidR="00EB7E15" w:rsidRPr="00EB7E15" w:rsidRDefault="00EB7E15" w:rsidP="00EB7E15">
            <w:pPr>
              <w:widowControl/>
              <w:autoSpaceDE/>
              <w:autoSpaceDN/>
              <w:rPr>
                <w:rFonts w:ascii="Calibri" w:hAnsi="Calibri" w:cs="Calibri"/>
                <w:color w:val="000000"/>
                <w:sz w:val="22"/>
                <w:szCs w:val="22"/>
              </w:rPr>
            </w:pPr>
            <w:r w:rsidRPr="00EB7E15">
              <w:rPr>
                <w:rFonts w:ascii="Calibri" w:hAnsi="Calibri" w:cs="Calibri"/>
                <w:color w:val="000000"/>
                <w:sz w:val="22"/>
                <w:szCs w:val="22"/>
              </w:rPr>
              <w:t>S:</w:t>
            </w:r>
          </w:p>
        </w:tc>
        <w:tc>
          <w:tcPr>
            <w:tcW w:w="1587" w:type="dxa"/>
            <w:tcBorders>
              <w:top w:val="single" w:sz="4" w:space="0" w:color="auto"/>
              <w:left w:val="nil"/>
              <w:bottom w:val="nil"/>
              <w:right w:val="nil"/>
            </w:tcBorders>
            <w:shd w:val="clear" w:color="auto" w:fill="auto"/>
            <w:noWrap/>
            <w:vAlign w:val="center"/>
            <w:hideMark/>
          </w:tcPr>
          <w:p w:rsidR="00EB7E15" w:rsidRPr="00EB7E15" w:rsidRDefault="00EB7E15" w:rsidP="00EB7E15">
            <w:pPr>
              <w:widowControl/>
              <w:autoSpaceDE/>
              <w:autoSpaceDN/>
              <w:rPr>
                <w:rFonts w:ascii="Calibri" w:hAnsi="Calibri" w:cs="Calibri"/>
                <w:color w:val="000000"/>
                <w:sz w:val="22"/>
                <w:szCs w:val="22"/>
              </w:rPr>
            </w:pPr>
            <w:r w:rsidRPr="00EB7E15">
              <w:rPr>
                <w:rFonts w:ascii="Calibri" w:hAnsi="Calibri" w:cs="Calibri"/>
                <w:color w:val="000000"/>
                <w:sz w:val="22"/>
                <w:szCs w:val="22"/>
              </w:rPr>
              <w:t>123/18/Maxx</w:t>
            </w:r>
          </w:p>
        </w:tc>
        <w:tc>
          <w:tcPr>
            <w:tcW w:w="7326" w:type="dxa"/>
            <w:gridSpan w:val="5"/>
            <w:tcBorders>
              <w:top w:val="single" w:sz="4" w:space="0" w:color="auto"/>
              <w:left w:val="nil"/>
              <w:bottom w:val="nil"/>
              <w:right w:val="single" w:sz="8" w:space="0" w:color="000000"/>
            </w:tcBorders>
            <w:shd w:val="clear" w:color="auto" w:fill="auto"/>
            <w:noWrap/>
            <w:vAlign w:val="center"/>
            <w:hideMark/>
          </w:tcPr>
          <w:p w:rsidR="00EB7E15" w:rsidRPr="00EB7E15" w:rsidRDefault="00EB7E15" w:rsidP="00EB7E15">
            <w:pPr>
              <w:widowControl/>
              <w:autoSpaceDE/>
              <w:autoSpaceDN/>
              <w:rPr>
                <w:rFonts w:ascii="Calibri" w:hAnsi="Calibri" w:cs="Calibri"/>
                <w:color w:val="000000"/>
                <w:sz w:val="22"/>
                <w:szCs w:val="22"/>
              </w:rPr>
            </w:pPr>
            <w:r w:rsidRPr="00EB7E15">
              <w:rPr>
                <w:rFonts w:ascii="Calibri" w:hAnsi="Calibri" w:cs="Calibri"/>
                <w:color w:val="000000"/>
                <w:sz w:val="22"/>
                <w:szCs w:val="22"/>
              </w:rPr>
              <w:t>Kotelna na dřevní peletky pro b.d. č.p. 319,320,321,322</w:t>
            </w:r>
          </w:p>
        </w:tc>
      </w:tr>
      <w:tr w:rsidR="00EB7E15" w:rsidRPr="00EB7E15" w:rsidTr="00EB7E15">
        <w:trPr>
          <w:trHeight w:val="570"/>
        </w:trPr>
        <w:tc>
          <w:tcPr>
            <w:tcW w:w="267" w:type="dxa"/>
            <w:tcBorders>
              <w:top w:val="single" w:sz="4" w:space="0" w:color="auto"/>
              <w:left w:val="single" w:sz="8" w:space="0" w:color="auto"/>
              <w:bottom w:val="single" w:sz="4" w:space="0" w:color="auto"/>
              <w:right w:val="single" w:sz="4" w:space="0" w:color="auto"/>
            </w:tcBorders>
            <w:shd w:val="clear" w:color="000000" w:fill="D6E1EE"/>
            <w:noWrap/>
            <w:vAlign w:val="center"/>
            <w:hideMark/>
          </w:tcPr>
          <w:p w:rsidR="00EB7E15" w:rsidRPr="00EB7E15" w:rsidRDefault="00EB7E15" w:rsidP="00EB7E15">
            <w:pPr>
              <w:widowControl/>
              <w:autoSpaceDE/>
              <w:autoSpaceDN/>
              <w:rPr>
                <w:rFonts w:ascii="Calibri" w:hAnsi="Calibri" w:cs="Calibri"/>
                <w:color w:val="000000"/>
                <w:sz w:val="22"/>
                <w:szCs w:val="22"/>
              </w:rPr>
            </w:pPr>
            <w:r w:rsidRPr="00EB7E15">
              <w:rPr>
                <w:rFonts w:ascii="Calibri" w:hAnsi="Calibri" w:cs="Calibri"/>
                <w:color w:val="000000"/>
                <w:sz w:val="22"/>
                <w:szCs w:val="22"/>
              </w:rPr>
              <w:t>R:</w:t>
            </w:r>
          </w:p>
        </w:tc>
        <w:tc>
          <w:tcPr>
            <w:tcW w:w="1587" w:type="dxa"/>
            <w:tcBorders>
              <w:top w:val="single" w:sz="4" w:space="0" w:color="auto"/>
              <w:left w:val="nil"/>
              <w:bottom w:val="single" w:sz="4" w:space="0" w:color="auto"/>
              <w:right w:val="nil"/>
            </w:tcBorders>
            <w:shd w:val="clear" w:color="000000" w:fill="D6E1EE"/>
            <w:noWrap/>
            <w:vAlign w:val="center"/>
            <w:hideMark/>
          </w:tcPr>
          <w:p w:rsidR="00EB7E15" w:rsidRPr="00EB7E15" w:rsidRDefault="00EB7E15" w:rsidP="00EB7E15">
            <w:pPr>
              <w:widowControl/>
              <w:autoSpaceDE/>
              <w:autoSpaceDN/>
              <w:rPr>
                <w:rFonts w:ascii="Calibri" w:hAnsi="Calibri" w:cs="Calibri"/>
                <w:color w:val="000000"/>
                <w:sz w:val="22"/>
                <w:szCs w:val="22"/>
              </w:rPr>
            </w:pPr>
            <w:r w:rsidRPr="00EB7E15">
              <w:rPr>
                <w:rFonts w:ascii="Calibri" w:hAnsi="Calibri" w:cs="Calibri"/>
                <w:color w:val="000000"/>
                <w:sz w:val="22"/>
                <w:szCs w:val="22"/>
              </w:rPr>
              <w:t>1</w:t>
            </w:r>
          </w:p>
        </w:tc>
        <w:tc>
          <w:tcPr>
            <w:tcW w:w="5871" w:type="dxa"/>
            <w:gridSpan w:val="4"/>
            <w:tcBorders>
              <w:top w:val="single" w:sz="4" w:space="0" w:color="auto"/>
              <w:left w:val="nil"/>
              <w:bottom w:val="single" w:sz="4" w:space="0" w:color="auto"/>
              <w:right w:val="single" w:sz="8" w:space="0" w:color="000000"/>
            </w:tcBorders>
            <w:shd w:val="clear" w:color="000000" w:fill="D6E1EE"/>
            <w:noWrap/>
            <w:vAlign w:val="center"/>
            <w:hideMark/>
          </w:tcPr>
          <w:p w:rsidR="00EB7E15" w:rsidRPr="00EB7E15" w:rsidRDefault="00EB7E15" w:rsidP="00EB7E15">
            <w:pPr>
              <w:widowControl/>
              <w:autoSpaceDE/>
              <w:autoSpaceDN/>
              <w:rPr>
                <w:rFonts w:ascii="Calibri" w:hAnsi="Calibri" w:cs="Calibri"/>
                <w:color w:val="000000"/>
                <w:sz w:val="22"/>
                <w:szCs w:val="22"/>
              </w:rPr>
            </w:pPr>
            <w:r w:rsidRPr="00EB7E15">
              <w:rPr>
                <w:rFonts w:ascii="Calibri" w:hAnsi="Calibri" w:cs="Calibri"/>
                <w:color w:val="000000"/>
                <w:sz w:val="22"/>
                <w:szCs w:val="22"/>
              </w:rPr>
              <w:t>Vytápění</w:t>
            </w:r>
          </w:p>
        </w:tc>
        <w:tc>
          <w:tcPr>
            <w:tcW w:w="1455" w:type="dxa"/>
            <w:tcBorders>
              <w:top w:val="single" w:sz="4" w:space="0" w:color="auto"/>
              <w:left w:val="nil"/>
              <w:bottom w:val="single" w:sz="4" w:space="0" w:color="auto"/>
              <w:right w:val="single" w:sz="8" w:space="0" w:color="auto"/>
            </w:tcBorders>
            <w:shd w:val="clear" w:color="000000" w:fill="D6E1EE"/>
            <w:vAlign w:val="center"/>
            <w:hideMark/>
          </w:tcPr>
          <w:p w:rsidR="00EB7E15" w:rsidRPr="00EB7E15" w:rsidRDefault="00EB7E15" w:rsidP="00EB7E15">
            <w:pPr>
              <w:widowControl/>
              <w:autoSpaceDE/>
              <w:autoSpaceDN/>
              <w:rPr>
                <w:rFonts w:ascii="Calibri" w:hAnsi="Calibri" w:cs="Calibri"/>
                <w:color w:val="000000"/>
                <w:sz w:val="18"/>
                <w:szCs w:val="18"/>
              </w:rPr>
            </w:pPr>
            <w:r w:rsidRPr="00EB7E15">
              <w:rPr>
                <w:rFonts w:ascii="Calibri" w:hAnsi="Calibri" w:cs="Calibri"/>
                <w:color w:val="000000"/>
                <w:sz w:val="18"/>
                <w:szCs w:val="18"/>
              </w:rPr>
              <w:t>Cena Kč bez DPH</w:t>
            </w:r>
          </w:p>
        </w:tc>
      </w:tr>
      <w:tr w:rsidR="00EB7E15" w:rsidRPr="00EB7E15" w:rsidTr="00EB7E15">
        <w:trPr>
          <w:trHeight w:val="720"/>
        </w:trPr>
        <w:tc>
          <w:tcPr>
            <w:tcW w:w="267" w:type="dxa"/>
            <w:tcBorders>
              <w:top w:val="nil"/>
              <w:left w:val="single" w:sz="8" w:space="0" w:color="auto"/>
              <w:bottom w:val="single" w:sz="4" w:space="0" w:color="auto"/>
              <w:right w:val="single" w:sz="4" w:space="0" w:color="808080"/>
            </w:tcBorders>
            <w:shd w:val="clear" w:color="auto" w:fill="auto"/>
            <w:noWrap/>
            <w:hideMark/>
          </w:tcPr>
          <w:p w:rsidR="00EB7E15" w:rsidRPr="00EB7E15" w:rsidRDefault="00EB7E15" w:rsidP="00EB7E15">
            <w:pPr>
              <w:widowControl/>
              <w:autoSpaceDE/>
              <w:autoSpaceDN/>
              <w:jc w:val="right"/>
              <w:rPr>
                <w:rFonts w:ascii="Arial CE" w:hAnsi="Arial CE" w:cs="Arial CE"/>
                <w:sz w:val="16"/>
                <w:szCs w:val="16"/>
              </w:rPr>
            </w:pPr>
            <w:r w:rsidRPr="00EB7E15">
              <w:rPr>
                <w:rFonts w:ascii="Arial CE" w:hAnsi="Arial CE" w:cs="Arial CE"/>
                <w:sz w:val="16"/>
                <w:szCs w:val="16"/>
              </w:rPr>
              <w:t>31</w:t>
            </w:r>
          </w:p>
        </w:tc>
        <w:tc>
          <w:tcPr>
            <w:tcW w:w="1587" w:type="dxa"/>
            <w:tcBorders>
              <w:top w:val="nil"/>
              <w:left w:val="nil"/>
              <w:bottom w:val="single" w:sz="4" w:space="0" w:color="auto"/>
              <w:right w:val="single" w:sz="4" w:space="0" w:color="808080"/>
            </w:tcBorders>
            <w:shd w:val="clear" w:color="auto" w:fill="auto"/>
            <w:noWrap/>
            <w:hideMark/>
          </w:tcPr>
          <w:p w:rsidR="00EB7E15" w:rsidRPr="00EB7E15" w:rsidRDefault="00EB7E15" w:rsidP="00EB7E15">
            <w:pPr>
              <w:widowControl/>
              <w:autoSpaceDE/>
              <w:autoSpaceDN/>
              <w:rPr>
                <w:rFonts w:ascii="Arial CE" w:hAnsi="Arial CE" w:cs="Arial CE"/>
                <w:sz w:val="16"/>
                <w:szCs w:val="16"/>
              </w:rPr>
            </w:pPr>
            <w:r w:rsidRPr="00EB7E15">
              <w:rPr>
                <w:rFonts w:ascii="Arial CE" w:hAnsi="Arial CE" w:cs="Arial CE"/>
                <w:sz w:val="16"/>
                <w:szCs w:val="16"/>
              </w:rPr>
              <w:t>731249132V</w:t>
            </w:r>
          </w:p>
        </w:tc>
        <w:tc>
          <w:tcPr>
            <w:tcW w:w="3150" w:type="dxa"/>
            <w:tcBorders>
              <w:top w:val="nil"/>
              <w:left w:val="nil"/>
              <w:bottom w:val="single" w:sz="4" w:space="0" w:color="auto"/>
              <w:right w:val="single" w:sz="4" w:space="0" w:color="808080"/>
            </w:tcBorders>
            <w:shd w:val="clear" w:color="000000" w:fill="FFFF00"/>
            <w:hideMark/>
          </w:tcPr>
          <w:p w:rsidR="00EB7E15" w:rsidRPr="00EB7E15" w:rsidRDefault="00EB7E15" w:rsidP="00EB7E15">
            <w:pPr>
              <w:widowControl/>
              <w:autoSpaceDE/>
              <w:autoSpaceDN/>
              <w:rPr>
                <w:rFonts w:ascii="Arial CE" w:hAnsi="Arial CE" w:cs="Arial CE"/>
                <w:sz w:val="16"/>
                <w:szCs w:val="16"/>
              </w:rPr>
            </w:pPr>
            <w:r w:rsidRPr="00EB7E15">
              <w:rPr>
                <w:rFonts w:ascii="Arial CE" w:hAnsi="Arial CE" w:cs="Arial CE"/>
                <w:sz w:val="16"/>
                <w:szCs w:val="16"/>
              </w:rPr>
              <w:t xml:space="preserve">  Automatický teplovodní nízkotlaký kotel HAMONT 101 USZI - S2 na biomasu: minimální rozsah regulace výkonu kotle</w:t>
            </w:r>
          </w:p>
        </w:tc>
        <w:tc>
          <w:tcPr>
            <w:tcW w:w="379" w:type="dxa"/>
            <w:tcBorders>
              <w:top w:val="nil"/>
              <w:left w:val="nil"/>
              <w:bottom w:val="single" w:sz="4" w:space="0" w:color="auto"/>
              <w:right w:val="single" w:sz="4" w:space="0" w:color="808080"/>
            </w:tcBorders>
            <w:shd w:val="clear" w:color="000000" w:fill="FFFF00"/>
            <w:noWrap/>
            <w:hideMark/>
          </w:tcPr>
          <w:p w:rsidR="00EB7E15" w:rsidRPr="00EB7E15" w:rsidRDefault="00EB7E15" w:rsidP="00EB7E15">
            <w:pPr>
              <w:widowControl/>
              <w:autoSpaceDE/>
              <w:autoSpaceDN/>
              <w:jc w:val="center"/>
              <w:rPr>
                <w:rFonts w:ascii="Arial CE" w:hAnsi="Arial CE" w:cs="Arial CE"/>
                <w:sz w:val="16"/>
                <w:szCs w:val="16"/>
              </w:rPr>
            </w:pPr>
            <w:r w:rsidRPr="00EB7E15">
              <w:rPr>
                <w:rFonts w:ascii="Arial CE" w:hAnsi="Arial CE" w:cs="Arial CE"/>
                <w:sz w:val="16"/>
                <w:szCs w:val="16"/>
              </w:rPr>
              <w:t xml:space="preserve">ks    </w:t>
            </w:r>
          </w:p>
        </w:tc>
        <w:tc>
          <w:tcPr>
            <w:tcW w:w="1005" w:type="dxa"/>
            <w:tcBorders>
              <w:top w:val="nil"/>
              <w:left w:val="nil"/>
              <w:bottom w:val="single" w:sz="4" w:space="0" w:color="auto"/>
              <w:right w:val="single" w:sz="4" w:space="0" w:color="808080"/>
            </w:tcBorders>
            <w:shd w:val="clear" w:color="000000" w:fill="FFFF00"/>
            <w:noWrap/>
            <w:hideMark/>
          </w:tcPr>
          <w:p w:rsidR="00EB7E15" w:rsidRPr="00EB7E15" w:rsidRDefault="00EB7E15" w:rsidP="00EB7E15">
            <w:pPr>
              <w:widowControl/>
              <w:autoSpaceDE/>
              <w:autoSpaceDN/>
              <w:jc w:val="right"/>
              <w:rPr>
                <w:rFonts w:ascii="Arial CE" w:hAnsi="Arial CE" w:cs="Arial CE"/>
                <w:sz w:val="16"/>
                <w:szCs w:val="16"/>
              </w:rPr>
            </w:pPr>
            <w:r w:rsidRPr="00EB7E15">
              <w:rPr>
                <w:rFonts w:ascii="Arial CE" w:hAnsi="Arial CE" w:cs="Arial CE"/>
                <w:sz w:val="16"/>
                <w:szCs w:val="16"/>
              </w:rPr>
              <w:t>2,00000</w:t>
            </w:r>
          </w:p>
        </w:tc>
        <w:tc>
          <w:tcPr>
            <w:tcW w:w="1337" w:type="dxa"/>
            <w:tcBorders>
              <w:top w:val="nil"/>
              <w:left w:val="nil"/>
              <w:bottom w:val="single" w:sz="4" w:space="0" w:color="auto"/>
              <w:right w:val="single" w:sz="4" w:space="0" w:color="808080"/>
            </w:tcBorders>
            <w:shd w:val="clear" w:color="000000" w:fill="FFFF00"/>
            <w:noWrap/>
            <w:hideMark/>
          </w:tcPr>
          <w:p w:rsidR="00EB7E15" w:rsidRPr="00EB7E15" w:rsidRDefault="00EB7E15" w:rsidP="00EB7E15">
            <w:pPr>
              <w:widowControl/>
              <w:autoSpaceDE/>
              <w:autoSpaceDN/>
              <w:jc w:val="center"/>
              <w:rPr>
                <w:rFonts w:ascii="Arial CE" w:hAnsi="Arial CE" w:cs="Arial CE"/>
                <w:sz w:val="16"/>
                <w:szCs w:val="16"/>
              </w:rPr>
            </w:pPr>
            <w:r w:rsidRPr="00EB7E15">
              <w:rPr>
                <w:rFonts w:ascii="Arial CE" w:hAnsi="Arial CE" w:cs="Arial CE"/>
                <w:sz w:val="16"/>
                <w:szCs w:val="16"/>
              </w:rPr>
              <w:t>317 800,00</w:t>
            </w:r>
          </w:p>
        </w:tc>
        <w:tc>
          <w:tcPr>
            <w:tcW w:w="1455" w:type="dxa"/>
            <w:tcBorders>
              <w:top w:val="nil"/>
              <w:left w:val="nil"/>
              <w:bottom w:val="single" w:sz="4" w:space="0" w:color="auto"/>
              <w:right w:val="single" w:sz="8" w:space="0" w:color="auto"/>
            </w:tcBorders>
            <w:shd w:val="clear" w:color="000000" w:fill="FFFF00"/>
            <w:noWrap/>
            <w:hideMark/>
          </w:tcPr>
          <w:p w:rsidR="00EB7E15" w:rsidRPr="00EB7E15" w:rsidRDefault="00EB7E15" w:rsidP="00EB7E15">
            <w:pPr>
              <w:widowControl/>
              <w:autoSpaceDE/>
              <w:autoSpaceDN/>
              <w:jc w:val="right"/>
              <w:rPr>
                <w:rFonts w:ascii="Arial CE" w:hAnsi="Arial CE" w:cs="Arial CE"/>
                <w:sz w:val="16"/>
                <w:szCs w:val="16"/>
              </w:rPr>
            </w:pPr>
            <w:r w:rsidRPr="00EB7E15">
              <w:rPr>
                <w:rFonts w:ascii="Arial CE" w:hAnsi="Arial CE" w:cs="Arial CE"/>
                <w:sz w:val="16"/>
                <w:szCs w:val="16"/>
              </w:rPr>
              <w:t>635 600,00</w:t>
            </w:r>
          </w:p>
        </w:tc>
      </w:tr>
      <w:tr w:rsidR="00EB7E15" w:rsidRPr="00EB7E15" w:rsidTr="00EB7E15">
        <w:trPr>
          <w:trHeight w:val="2730"/>
        </w:trPr>
        <w:tc>
          <w:tcPr>
            <w:tcW w:w="267" w:type="dxa"/>
            <w:tcBorders>
              <w:top w:val="nil"/>
              <w:left w:val="single" w:sz="8" w:space="0" w:color="auto"/>
              <w:bottom w:val="nil"/>
              <w:right w:val="nil"/>
            </w:tcBorders>
            <w:shd w:val="clear" w:color="auto" w:fill="auto"/>
            <w:noWrap/>
            <w:hideMark/>
          </w:tcPr>
          <w:p w:rsidR="00EB7E15" w:rsidRPr="00EB7E15" w:rsidRDefault="00EB7E15" w:rsidP="00EB7E15">
            <w:pPr>
              <w:widowControl/>
              <w:autoSpaceDE/>
              <w:autoSpaceDN/>
              <w:rPr>
                <w:rFonts w:ascii="Arial CE" w:hAnsi="Arial CE" w:cs="Arial CE"/>
                <w:sz w:val="16"/>
                <w:szCs w:val="16"/>
              </w:rPr>
            </w:pPr>
            <w:r w:rsidRPr="00EB7E15">
              <w:rPr>
                <w:rFonts w:ascii="Arial CE" w:hAnsi="Arial CE" w:cs="Arial CE"/>
                <w:sz w:val="16"/>
                <w:szCs w:val="16"/>
              </w:rPr>
              <w:t> </w:t>
            </w:r>
          </w:p>
        </w:tc>
        <w:tc>
          <w:tcPr>
            <w:tcW w:w="1587" w:type="dxa"/>
            <w:tcBorders>
              <w:top w:val="nil"/>
              <w:left w:val="nil"/>
              <w:bottom w:val="nil"/>
              <w:right w:val="nil"/>
            </w:tcBorders>
            <w:shd w:val="clear" w:color="auto" w:fill="auto"/>
            <w:noWrap/>
            <w:hideMark/>
          </w:tcPr>
          <w:p w:rsidR="00EB7E15" w:rsidRPr="00EB7E15" w:rsidRDefault="00EB7E15" w:rsidP="00EB7E15">
            <w:pPr>
              <w:widowControl/>
              <w:autoSpaceDE/>
              <w:autoSpaceDN/>
              <w:rPr>
                <w:rFonts w:ascii="Arial CE" w:hAnsi="Arial CE" w:cs="Arial CE"/>
                <w:sz w:val="16"/>
                <w:szCs w:val="16"/>
              </w:rPr>
            </w:pPr>
          </w:p>
        </w:tc>
        <w:tc>
          <w:tcPr>
            <w:tcW w:w="7326" w:type="dxa"/>
            <w:gridSpan w:val="5"/>
            <w:tcBorders>
              <w:top w:val="single" w:sz="4" w:space="0" w:color="auto"/>
              <w:left w:val="nil"/>
              <w:bottom w:val="nil"/>
              <w:right w:val="single" w:sz="8" w:space="0" w:color="000000"/>
            </w:tcBorders>
            <w:shd w:val="clear" w:color="auto" w:fill="auto"/>
            <w:hideMark/>
          </w:tcPr>
          <w:p w:rsidR="00EB7E15" w:rsidRPr="00EB7E15" w:rsidRDefault="00EB7E15" w:rsidP="00EB7E15">
            <w:pPr>
              <w:widowControl/>
              <w:autoSpaceDE/>
              <w:autoSpaceDN/>
              <w:rPr>
                <w:rFonts w:ascii="Arial CE" w:hAnsi="Arial CE" w:cs="Arial CE"/>
                <w:color w:val="008000"/>
                <w:sz w:val="16"/>
                <w:szCs w:val="16"/>
              </w:rPr>
            </w:pPr>
            <w:r w:rsidRPr="00EB7E15">
              <w:rPr>
                <w:rFonts w:ascii="Arial CE" w:hAnsi="Arial CE" w:cs="Arial CE"/>
                <w:color w:val="008000"/>
                <w:sz w:val="16"/>
                <w:szCs w:val="16"/>
              </w:rPr>
              <w:t xml:space="preserve"> v rozsahu 30-101 kW, minimální účinnost kotle 90%, palivo dřevní peletky, emisní  třída kotle 5, provozní tlak kotle 3,5 bar, max. provozní teplota 90°C, automatické zapalování, automatické čištění teplosměnných ploch, automatické vynášení popela, automatické čištění hořáku/roštu, nádoba na popel, prostorový šnekový dopravník paliva z externího skladu do kotle se zabezpečením proti zahlcení, vzduchotěsná oddělovací klapka proti zpětnému hoření mezi kotlem a šnekovým dopravníkem, samočinným zhášecím zařízením proti zpětnému hoření,  tříúrovňové spalování, optimalizovaný spalovací proces lambda sondou,  zabezpečení regulace kotlového okruhu včetně ochrany proti nízkoteplotní korozi, dvou nezávislých topných okruhů, nabíjení zásobníku TUV případně akumulační nádoby, vzdálená komunikace přes GSM bránu včetně zasílání SMS s poruchovými stavy zařízení, komunikace s nadřazenou regulací bezpotenciálními kontakty prostřednictvím stavových signálů a změn základních parametrů komunikačním protokolem, možnost vizualizace kotle a otopné soustavy (vzdálený přístup) přes ethernetové rozhraní . Kotel musí být certifikován oprávněnou akreditovanou zkušebnou dle ČSN EN 303-5:2013. "</w:t>
            </w:r>
          </w:p>
        </w:tc>
      </w:tr>
      <w:tr w:rsidR="00EB7E15" w:rsidRPr="00EB7E15" w:rsidTr="00EB7E15">
        <w:trPr>
          <w:trHeight w:val="735"/>
        </w:trPr>
        <w:tc>
          <w:tcPr>
            <w:tcW w:w="267" w:type="dxa"/>
            <w:tcBorders>
              <w:top w:val="single" w:sz="4" w:space="0" w:color="auto"/>
              <w:left w:val="single" w:sz="8" w:space="0" w:color="auto"/>
              <w:bottom w:val="nil"/>
              <w:right w:val="single" w:sz="4" w:space="0" w:color="808080"/>
            </w:tcBorders>
            <w:shd w:val="clear" w:color="auto" w:fill="auto"/>
            <w:noWrap/>
            <w:hideMark/>
          </w:tcPr>
          <w:p w:rsidR="00EB7E15" w:rsidRPr="00EB7E15" w:rsidRDefault="00EB7E15" w:rsidP="00EB7E15">
            <w:pPr>
              <w:widowControl/>
              <w:autoSpaceDE/>
              <w:autoSpaceDN/>
              <w:jc w:val="right"/>
              <w:rPr>
                <w:rFonts w:ascii="Arial CE" w:hAnsi="Arial CE" w:cs="Arial CE"/>
                <w:sz w:val="16"/>
                <w:szCs w:val="16"/>
              </w:rPr>
            </w:pPr>
            <w:r w:rsidRPr="00EB7E15">
              <w:rPr>
                <w:rFonts w:ascii="Arial CE" w:hAnsi="Arial CE" w:cs="Arial CE"/>
                <w:sz w:val="16"/>
                <w:szCs w:val="16"/>
              </w:rPr>
              <w:t>32</w:t>
            </w:r>
          </w:p>
        </w:tc>
        <w:tc>
          <w:tcPr>
            <w:tcW w:w="1587" w:type="dxa"/>
            <w:tcBorders>
              <w:top w:val="single" w:sz="4" w:space="0" w:color="auto"/>
              <w:left w:val="nil"/>
              <w:bottom w:val="nil"/>
              <w:right w:val="single" w:sz="4" w:space="0" w:color="808080"/>
            </w:tcBorders>
            <w:shd w:val="clear" w:color="auto" w:fill="auto"/>
            <w:noWrap/>
            <w:hideMark/>
          </w:tcPr>
          <w:p w:rsidR="00EB7E15" w:rsidRPr="00EB7E15" w:rsidRDefault="00EB7E15" w:rsidP="00EB7E15">
            <w:pPr>
              <w:widowControl/>
              <w:autoSpaceDE/>
              <w:autoSpaceDN/>
              <w:rPr>
                <w:rFonts w:ascii="Arial CE" w:hAnsi="Arial CE" w:cs="Arial CE"/>
                <w:sz w:val="16"/>
                <w:szCs w:val="16"/>
              </w:rPr>
            </w:pPr>
            <w:r w:rsidRPr="00EB7E15">
              <w:rPr>
                <w:rFonts w:ascii="Arial CE" w:hAnsi="Arial CE" w:cs="Arial CE"/>
                <w:sz w:val="16"/>
                <w:szCs w:val="16"/>
              </w:rPr>
              <w:t>731249135V</w:t>
            </w:r>
          </w:p>
        </w:tc>
        <w:tc>
          <w:tcPr>
            <w:tcW w:w="3150" w:type="dxa"/>
            <w:tcBorders>
              <w:top w:val="single" w:sz="4" w:space="0" w:color="auto"/>
              <w:left w:val="nil"/>
              <w:bottom w:val="nil"/>
              <w:right w:val="single" w:sz="4" w:space="0" w:color="808080"/>
            </w:tcBorders>
            <w:shd w:val="clear" w:color="000000" w:fill="FFFF00"/>
            <w:hideMark/>
          </w:tcPr>
          <w:p w:rsidR="00EB7E15" w:rsidRPr="00EB7E15" w:rsidRDefault="00EB7E15" w:rsidP="00EB7E15">
            <w:pPr>
              <w:widowControl/>
              <w:autoSpaceDE/>
              <w:autoSpaceDN/>
              <w:rPr>
                <w:rFonts w:ascii="Arial CE" w:hAnsi="Arial CE" w:cs="Arial CE"/>
                <w:sz w:val="16"/>
                <w:szCs w:val="16"/>
              </w:rPr>
            </w:pPr>
            <w:r w:rsidRPr="00EB7E15">
              <w:rPr>
                <w:rFonts w:ascii="Arial CE" w:hAnsi="Arial CE" w:cs="Arial CE"/>
                <w:sz w:val="16"/>
                <w:szCs w:val="16"/>
              </w:rPr>
              <w:t>Společný šnekový dopravník pelet délky 8m,š=180mm. 150-500 kW s pružinovým míchadlem každý se samostatným pohonem</w:t>
            </w:r>
          </w:p>
        </w:tc>
        <w:tc>
          <w:tcPr>
            <w:tcW w:w="379" w:type="dxa"/>
            <w:tcBorders>
              <w:top w:val="single" w:sz="4" w:space="0" w:color="auto"/>
              <w:left w:val="nil"/>
              <w:bottom w:val="nil"/>
              <w:right w:val="single" w:sz="4" w:space="0" w:color="808080"/>
            </w:tcBorders>
            <w:shd w:val="clear" w:color="000000" w:fill="FFFF00"/>
            <w:noWrap/>
            <w:hideMark/>
          </w:tcPr>
          <w:p w:rsidR="00EB7E15" w:rsidRPr="00EB7E15" w:rsidRDefault="00EB7E15" w:rsidP="00EB7E15">
            <w:pPr>
              <w:widowControl/>
              <w:autoSpaceDE/>
              <w:autoSpaceDN/>
              <w:jc w:val="center"/>
              <w:rPr>
                <w:rFonts w:ascii="Arial CE" w:hAnsi="Arial CE" w:cs="Arial CE"/>
                <w:sz w:val="16"/>
                <w:szCs w:val="16"/>
              </w:rPr>
            </w:pPr>
            <w:r w:rsidRPr="00EB7E15">
              <w:rPr>
                <w:rFonts w:ascii="Arial CE" w:hAnsi="Arial CE" w:cs="Arial CE"/>
                <w:sz w:val="16"/>
                <w:szCs w:val="16"/>
              </w:rPr>
              <w:t>kpl</w:t>
            </w:r>
          </w:p>
        </w:tc>
        <w:tc>
          <w:tcPr>
            <w:tcW w:w="1005" w:type="dxa"/>
            <w:tcBorders>
              <w:top w:val="single" w:sz="4" w:space="0" w:color="auto"/>
              <w:left w:val="nil"/>
              <w:bottom w:val="nil"/>
              <w:right w:val="single" w:sz="4" w:space="0" w:color="808080"/>
            </w:tcBorders>
            <w:shd w:val="clear" w:color="000000" w:fill="FFFF00"/>
            <w:noWrap/>
            <w:hideMark/>
          </w:tcPr>
          <w:p w:rsidR="00EB7E15" w:rsidRPr="00EB7E15" w:rsidRDefault="00EB7E15" w:rsidP="00EB7E15">
            <w:pPr>
              <w:widowControl/>
              <w:autoSpaceDE/>
              <w:autoSpaceDN/>
              <w:jc w:val="right"/>
              <w:rPr>
                <w:rFonts w:ascii="Arial CE" w:hAnsi="Arial CE" w:cs="Arial CE"/>
                <w:sz w:val="16"/>
                <w:szCs w:val="16"/>
              </w:rPr>
            </w:pPr>
            <w:r w:rsidRPr="00EB7E15">
              <w:rPr>
                <w:rFonts w:ascii="Arial CE" w:hAnsi="Arial CE" w:cs="Arial CE"/>
                <w:sz w:val="16"/>
                <w:szCs w:val="16"/>
              </w:rPr>
              <w:t>1,00000</w:t>
            </w:r>
          </w:p>
        </w:tc>
        <w:tc>
          <w:tcPr>
            <w:tcW w:w="1337" w:type="dxa"/>
            <w:tcBorders>
              <w:top w:val="single" w:sz="4" w:space="0" w:color="auto"/>
              <w:left w:val="nil"/>
              <w:bottom w:val="nil"/>
              <w:right w:val="single" w:sz="4" w:space="0" w:color="808080"/>
            </w:tcBorders>
            <w:shd w:val="clear" w:color="000000" w:fill="FFFF00"/>
            <w:noWrap/>
            <w:hideMark/>
          </w:tcPr>
          <w:p w:rsidR="00EB7E15" w:rsidRPr="00EB7E15" w:rsidRDefault="00EB7E15" w:rsidP="00EB7E15">
            <w:pPr>
              <w:widowControl/>
              <w:autoSpaceDE/>
              <w:autoSpaceDN/>
              <w:jc w:val="right"/>
              <w:rPr>
                <w:rFonts w:ascii="Arial CE" w:hAnsi="Arial CE" w:cs="Arial CE"/>
                <w:sz w:val="16"/>
                <w:szCs w:val="16"/>
              </w:rPr>
            </w:pPr>
            <w:r w:rsidRPr="00EB7E15">
              <w:rPr>
                <w:rFonts w:ascii="Arial CE" w:hAnsi="Arial CE" w:cs="Arial CE"/>
                <w:sz w:val="16"/>
                <w:szCs w:val="16"/>
              </w:rPr>
              <w:t>164 600,00</w:t>
            </w:r>
          </w:p>
        </w:tc>
        <w:tc>
          <w:tcPr>
            <w:tcW w:w="1455" w:type="dxa"/>
            <w:tcBorders>
              <w:top w:val="single" w:sz="4" w:space="0" w:color="auto"/>
              <w:left w:val="nil"/>
              <w:bottom w:val="nil"/>
              <w:right w:val="single" w:sz="8" w:space="0" w:color="auto"/>
            </w:tcBorders>
            <w:shd w:val="clear" w:color="000000" w:fill="FFFF00"/>
            <w:noWrap/>
            <w:hideMark/>
          </w:tcPr>
          <w:p w:rsidR="00EB7E15" w:rsidRPr="00EB7E15" w:rsidRDefault="00EB7E15" w:rsidP="00EB7E15">
            <w:pPr>
              <w:widowControl/>
              <w:autoSpaceDE/>
              <w:autoSpaceDN/>
              <w:jc w:val="right"/>
              <w:rPr>
                <w:rFonts w:ascii="Arial CE" w:hAnsi="Arial CE" w:cs="Arial CE"/>
                <w:sz w:val="16"/>
                <w:szCs w:val="16"/>
              </w:rPr>
            </w:pPr>
            <w:r w:rsidRPr="00EB7E15">
              <w:rPr>
                <w:rFonts w:ascii="Arial CE" w:hAnsi="Arial CE" w:cs="Arial CE"/>
                <w:sz w:val="16"/>
                <w:szCs w:val="16"/>
              </w:rPr>
              <w:t>164 600,00</w:t>
            </w:r>
          </w:p>
        </w:tc>
      </w:tr>
      <w:tr w:rsidR="00EB7E15" w:rsidRPr="00EB7E15" w:rsidTr="00EB7E15">
        <w:trPr>
          <w:trHeight w:val="450"/>
        </w:trPr>
        <w:tc>
          <w:tcPr>
            <w:tcW w:w="267" w:type="dxa"/>
            <w:tcBorders>
              <w:top w:val="single" w:sz="4" w:space="0" w:color="auto"/>
              <w:left w:val="single" w:sz="8" w:space="0" w:color="auto"/>
              <w:bottom w:val="nil"/>
              <w:right w:val="single" w:sz="4" w:space="0" w:color="808080"/>
            </w:tcBorders>
            <w:shd w:val="clear" w:color="auto" w:fill="auto"/>
            <w:noWrap/>
            <w:hideMark/>
          </w:tcPr>
          <w:p w:rsidR="00EB7E15" w:rsidRPr="00EB7E15" w:rsidRDefault="00EB7E15" w:rsidP="00EB7E15">
            <w:pPr>
              <w:widowControl/>
              <w:autoSpaceDE/>
              <w:autoSpaceDN/>
              <w:jc w:val="right"/>
              <w:rPr>
                <w:rFonts w:ascii="Arial CE" w:hAnsi="Arial CE" w:cs="Arial CE"/>
                <w:sz w:val="16"/>
                <w:szCs w:val="16"/>
              </w:rPr>
            </w:pPr>
            <w:r w:rsidRPr="00EB7E15">
              <w:rPr>
                <w:rFonts w:ascii="Arial CE" w:hAnsi="Arial CE" w:cs="Arial CE"/>
                <w:sz w:val="16"/>
                <w:szCs w:val="16"/>
              </w:rPr>
              <w:t>33</w:t>
            </w:r>
          </w:p>
        </w:tc>
        <w:tc>
          <w:tcPr>
            <w:tcW w:w="1587" w:type="dxa"/>
            <w:tcBorders>
              <w:top w:val="single" w:sz="4" w:space="0" w:color="auto"/>
              <w:left w:val="nil"/>
              <w:bottom w:val="nil"/>
              <w:right w:val="single" w:sz="4" w:space="0" w:color="808080"/>
            </w:tcBorders>
            <w:shd w:val="clear" w:color="auto" w:fill="auto"/>
            <w:noWrap/>
            <w:hideMark/>
          </w:tcPr>
          <w:p w:rsidR="00EB7E15" w:rsidRPr="00EB7E15" w:rsidRDefault="00EB7E15" w:rsidP="00EB7E15">
            <w:pPr>
              <w:widowControl/>
              <w:autoSpaceDE/>
              <w:autoSpaceDN/>
              <w:rPr>
                <w:rFonts w:ascii="Arial CE" w:hAnsi="Arial CE" w:cs="Arial CE"/>
                <w:sz w:val="16"/>
                <w:szCs w:val="16"/>
              </w:rPr>
            </w:pPr>
            <w:r w:rsidRPr="00EB7E15">
              <w:rPr>
                <w:rFonts w:ascii="Arial CE" w:hAnsi="Arial CE" w:cs="Arial CE"/>
                <w:sz w:val="16"/>
                <w:szCs w:val="16"/>
              </w:rPr>
              <w:t>731249137V</w:t>
            </w:r>
          </w:p>
        </w:tc>
        <w:tc>
          <w:tcPr>
            <w:tcW w:w="3150" w:type="dxa"/>
            <w:tcBorders>
              <w:top w:val="single" w:sz="4" w:space="0" w:color="auto"/>
              <w:left w:val="nil"/>
              <w:bottom w:val="nil"/>
              <w:right w:val="single" w:sz="4" w:space="0" w:color="808080"/>
            </w:tcBorders>
            <w:shd w:val="clear" w:color="000000" w:fill="FFFF00"/>
            <w:hideMark/>
          </w:tcPr>
          <w:p w:rsidR="00EB7E15" w:rsidRPr="00EB7E15" w:rsidRDefault="00EB7E15" w:rsidP="00EB7E15">
            <w:pPr>
              <w:widowControl/>
              <w:autoSpaceDE/>
              <w:autoSpaceDN/>
              <w:rPr>
                <w:rFonts w:ascii="Arial CE" w:hAnsi="Arial CE" w:cs="Arial CE"/>
                <w:sz w:val="16"/>
                <w:szCs w:val="16"/>
              </w:rPr>
            </w:pPr>
            <w:r w:rsidRPr="00EB7E15">
              <w:rPr>
                <w:rFonts w:ascii="Arial CE" w:hAnsi="Arial CE" w:cs="Arial CE"/>
                <w:sz w:val="16"/>
                <w:szCs w:val="16"/>
              </w:rPr>
              <w:t xml:space="preserve">Bezosý šnekový dopravník ke kotli s mezizásobníkem 101 kW </w:t>
            </w:r>
          </w:p>
        </w:tc>
        <w:tc>
          <w:tcPr>
            <w:tcW w:w="379" w:type="dxa"/>
            <w:tcBorders>
              <w:top w:val="single" w:sz="4" w:space="0" w:color="auto"/>
              <w:left w:val="nil"/>
              <w:bottom w:val="nil"/>
              <w:right w:val="single" w:sz="4" w:space="0" w:color="808080"/>
            </w:tcBorders>
            <w:shd w:val="clear" w:color="000000" w:fill="FFFF00"/>
            <w:noWrap/>
            <w:hideMark/>
          </w:tcPr>
          <w:p w:rsidR="00EB7E15" w:rsidRPr="00EB7E15" w:rsidRDefault="00EB7E15" w:rsidP="00EB7E15">
            <w:pPr>
              <w:widowControl/>
              <w:autoSpaceDE/>
              <w:autoSpaceDN/>
              <w:jc w:val="center"/>
              <w:rPr>
                <w:rFonts w:ascii="Arial CE" w:hAnsi="Arial CE" w:cs="Arial CE"/>
                <w:sz w:val="16"/>
                <w:szCs w:val="16"/>
              </w:rPr>
            </w:pPr>
            <w:r w:rsidRPr="00EB7E15">
              <w:rPr>
                <w:rFonts w:ascii="Arial CE" w:hAnsi="Arial CE" w:cs="Arial CE"/>
                <w:sz w:val="16"/>
                <w:szCs w:val="16"/>
              </w:rPr>
              <w:t xml:space="preserve">ks    </w:t>
            </w:r>
          </w:p>
        </w:tc>
        <w:tc>
          <w:tcPr>
            <w:tcW w:w="1005" w:type="dxa"/>
            <w:tcBorders>
              <w:top w:val="single" w:sz="4" w:space="0" w:color="auto"/>
              <w:left w:val="nil"/>
              <w:bottom w:val="nil"/>
              <w:right w:val="single" w:sz="4" w:space="0" w:color="808080"/>
            </w:tcBorders>
            <w:shd w:val="clear" w:color="000000" w:fill="FFFF00"/>
            <w:noWrap/>
            <w:hideMark/>
          </w:tcPr>
          <w:p w:rsidR="00EB7E15" w:rsidRPr="00EB7E15" w:rsidRDefault="00EB7E15" w:rsidP="00EB7E15">
            <w:pPr>
              <w:widowControl/>
              <w:autoSpaceDE/>
              <w:autoSpaceDN/>
              <w:jc w:val="right"/>
              <w:rPr>
                <w:rFonts w:ascii="Arial CE" w:hAnsi="Arial CE" w:cs="Arial CE"/>
                <w:sz w:val="16"/>
                <w:szCs w:val="16"/>
              </w:rPr>
            </w:pPr>
            <w:r w:rsidRPr="00EB7E15">
              <w:rPr>
                <w:rFonts w:ascii="Arial CE" w:hAnsi="Arial CE" w:cs="Arial CE"/>
                <w:sz w:val="16"/>
                <w:szCs w:val="16"/>
              </w:rPr>
              <w:t>2,00000</w:t>
            </w:r>
          </w:p>
        </w:tc>
        <w:tc>
          <w:tcPr>
            <w:tcW w:w="1337" w:type="dxa"/>
            <w:tcBorders>
              <w:top w:val="single" w:sz="4" w:space="0" w:color="auto"/>
              <w:left w:val="nil"/>
              <w:bottom w:val="nil"/>
              <w:right w:val="single" w:sz="4" w:space="0" w:color="808080"/>
            </w:tcBorders>
            <w:shd w:val="clear" w:color="000000" w:fill="FFFF00"/>
            <w:noWrap/>
            <w:hideMark/>
          </w:tcPr>
          <w:p w:rsidR="00EB7E15" w:rsidRPr="00EB7E15" w:rsidRDefault="00EB7E15" w:rsidP="00EB7E15">
            <w:pPr>
              <w:widowControl/>
              <w:autoSpaceDE/>
              <w:autoSpaceDN/>
              <w:jc w:val="right"/>
              <w:rPr>
                <w:rFonts w:ascii="Arial CE" w:hAnsi="Arial CE" w:cs="Arial CE"/>
                <w:sz w:val="16"/>
                <w:szCs w:val="16"/>
              </w:rPr>
            </w:pPr>
            <w:r w:rsidRPr="00EB7E15">
              <w:rPr>
                <w:rFonts w:ascii="Arial CE" w:hAnsi="Arial CE" w:cs="Arial CE"/>
                <w:sz w:val="16"/>
                <w:szCs w:val="16"/>
              </w:rPr>
              <w:t>33 170,00</w:t>
            </w:r>
          </w:p>
        </w:tc>
        <w:tc>
          <w:tcPr>
            <w:tcW w:w="1455" w:type="dxa"/>
            <w:tcBorders>
              <w:top w:val="single" w:sz="4" w:space="0" w:color="auto"/>
              <w:left w:val="nil"/>
              <w:bottom w:val="nil"/>
              <w:right w:val="single" w:sz="8" w:space="0" w:color="auto"/>
            </w:tcBorders>
            <w:shd w:val="clear" w:color="000000" w:fill="FFFF00"/>
            <w:noWrap/>
            <w:hideMark/>
          </w:tcPr>
          <w:p w:rsidR="00EB7E15" w:rsidRPr="00EB7E15" w:rsidRDefault="00EB7E15" w:rsidP="00EB7E15">
            <w:pPr>
              <w:widowControl/>
              <w:autoSpaceDE/>
              <w:autoSpaceDN/>
              <w:jc w:val="right"/>
              <w:rPr>
                <w:rFonts w:ascii="Arial CE" w:hAnsi="Arial CE" w:cs="Arial CE"/>
                <w:sz w:val="16"/>
                <w:szCs w:val="16"/>
              </w:rPr>
            </w:pPr>
            <w:r w:rsidRPr="00EB7E15">
              <w:rPr>
                <w:rFonts w:ascii="Arial CE" w:hAnsi="Arial CE" w:cs="Arial CE"/>
                <w:sz w:val="16"/>
                <w:szCs w:val="16"/>
              </w:rPr>
              <w:t>66 340,00</w:t>
            </w:r>
          </w:p>
        </w:tc>
      </w:tr>
      <w:tr w:rsidR="00EB7E15" w:rsidRPr="00EB7E15" w:rsidTr="00EB7E15">
        <w:trPr>
          <w:trHeight w:val="300"/>
        </w:trPr>
        <w:tc>
          <w:tcPr>
            <w:tcW w:w="267" w:type="dxa"/>
            <w:tcBorders>
              <w:top w:val="single" w:sz="4" w:space="0" w:color="auto"/>
              <w:left w:val="single" w:sz="8" w:space="0" w:color="auto"/>
              <w:bottom w:val="nil"/>
              <w:right w:val="single" w:sz="4" w:space="0" w:color="808080"/>
            </w:tcBorders>
            <w:shd w:val="clear" w:color="auto" w:fill="auto"/>
            <w:noWrap/>
            <w:hideMark/>
          </w:tcPr>
          <w:p w:rsidR="00EB7E15" w:rsidRPr="00EB7E15" w:rsidRDefault="00EB7E15" w:rsidP="00EB7E15">
            <w:pPr>
              <w:widowControl/>
              <w:autoSpaceDE/>
              <w:autoSpaceDN/>
              <w:jc w:val="right"/>
              <w:rPr>
                <w:rFonts w:ascii="Arial CE" w:hAnsi="Arial CE" w:cs="Arial CE"/>
                <w:sz w:val="16"/>
                <w:szCs w:val="16"/>
              </w:rPr>
            </w:pPr>
            <w:r w:rsidRPr="00EB7E15">
              <w:rPr>
                <w:rFonts w:ascii="Arial CE" w:hAnsi="Arial CE" w:cs="Arial CE"/>
                <w:sz w:val="16"/>
                <w:szCs w:val="16"/>
              </w:rPr>
              <w:t>34</w:t>
            </w:r>
          </w:p>
        </w:tc>
        <w:tc>
          <w:tcPr>
            <w:tcW w:w="1587" w:type="dxa"/>
            <w:tcBorders>
              <w:top w:val="single" w:sz="4" w:space="0" w:color="auto"/>
              <w:left w:val="nil"/>
              <w:bottom w:val="nil"/>
              <w:right w:val="single" w:sz="4" w:space="0" w:color="808080"/>
            </w:tcBorders>
            <w:shd w:val="clear" w:color="auto" w:fill="auto"/>
            <w:noWrap/>
            <w:hideMark/>
          </w:tcPr>
          <w:p w:rsidR="00EB7E15" w:rsidRPr="00EB7E15" w:rsidRDefault="00EB7E15" w:rsidP="00EB7E15">
            <w:pPr>
              <w:widowControl/>
              <w:autoSpaceDE/>
              <w:autoSpaceDN/>
              <w:rPr>
                <w:rFonts w:ascii="Arial CE" w:hAnsi="Arial CE" w:cs="Arial CE"/>
                <w:sz w:val="16"/>
                <w:szCs w:val="16"/>
              </w:rPr>
            </w:pPr>
            <w:r w:rsidRPr="00EB7E15">
              <w:rPr>
                <w:rFonts w:ascii="Arial CE" w:hAnsi="Arial CE" w:cs="Arial CE"/>
                <w:sz w:val="16"/>
                <w:szCs w:val="16"/>
              </w:rPr>
              <w:t>731249140V</w:t>
            </w:r>
          </w:p>
        </w:tc>
        <w:tc>
          <w:tcPr>
            <w:tcW w:w="3150" w:type="dxa"/>
            <w:tcBorders>
              <w:top w:val="single" w:sz="4" w:space="0" w:color="auto"/>
              <w:left w:val="nil"/>
              <w:bottom w:val="nil"/>
              <w:right w:val="single" w:sz="4" w:space="0" w:color="808080"/>
            </w:tcBorders>
            <w:shd w:val="clear" w:color="000000" w:fill="FFFF00"/>
            <w:hideMark/>
          </w:tcPr>
          <w:p w:rsidR="00EB7E15" w:rsidRPr="00EB7E15" w:rsidRDefault="00EB7E15" w:rsidP="00EB7E15">
            <w:pPr>
              <w:widowControl/>
              <w:autoSpaceDE/>
              <w:autoSpaceDN/>
              <w:rPr>
                <w:rFonts w:ascii="Arial CE" w:hAnsi="Arial CE" w:cs="Arial CE"/>
                <w:sz w:val="16"/>
                <w:szCs w:val="16"/>
              </w:rPr>
            </w:pPr>
            <w:r w:rsidRPr="00EB7E15">
              <w:rPr>
                <w:rFonts w:ascii="Arial CE" w:hAnsi="Arial CE" w:cs="Arial CE"/>
                <w:sz w:val="16"/>
                <w:szCs w:val="16"/>
              </w:rPr>
              <w:t>Ocelové konstrukce pod šnekový dopravník 8m</w:t>
            </w:r>
          </w:p>
        </w:tc>
        <w:tc>
          <w:tcPr>
            <w:tcW w:w="379" w:type="dxa"/>
            <w:tcBorders>
              <w:top w:val="single" w:sz="4" w:space="0" w:color="auto"/>
              <w:left w:val="nil"/>
              <w:bottom w:val="nil"/>
              <w:right w:val="single" w:sz="4" w:space="0" w:color="808080"/>
            </w:tcBorders>
            <w:shd w:val="clear" w:color="000000" w:fill="FFFF00"/>
            <w:noWrap/>
            <w:hideMark/>
          </w:tcPr>
          <w:p w:rsidR="00EB7E15" w:rsidRPr="00EB7E15" w:rsidRDefault="00EB7E15" w:rsidP="00EB7E15">
            <w:pPr>
              <w:widowControl/>
              <w:autoSpaceDE/>
              <w:autoSpaceDN/>
              <w:jc w:val="center"/>
              <w:rPr>
                <w:rFonts w:ascii="Arial CE" w:hAnsi="Arial CE" w:cs="Arial CE"/>
                <w:sz w:val="16"/>
                <w:szCs w:val="16"/>
              </w:rPr>
            </w:pPr>
            <w:r w:rsidRPr="00EB7E15">
              <w:rPr>
                <w:rFonts w:ascii="Arial CE" w:hAnsi="Arial CE" w:cs="Arial CE"/>
                <w:sz w:val="16"/>
                <w:szCs w:val="16"/>
              </w:rPr>
              <w:t>kg</w:t>
            </w:r>
          </w:p>
        </w:tc>
        <w:tc>
          <w:tcPr>
            <w:tcW w:w="1005" w:type="dxa"/>
            <w:tcBorders>
              <w:top w:val="single" w:sz="4" w:space="0" w:color="auto"/>
              <w:left w:val="nil"/>
              <w:bottom w:val="nil"/>
              <w:right w:val="single" w:sz="4" w:space="0" w:color="808080"/>
            </w:tcBorders>
            <w:shd w:val="clear" w:color="000000" w:fill="FFFF00"/>
            <w:noWrap/>
            <w:hideMark/>
          </w:tcPr>
          <w:p w:rsidR="00EB7E15" w:rsidRPr="00EB7E15" w:rsidRDefault="00EB7E15" w:rsidP="00EB7E15">
            <w:pPr>
              <w:widowControl/>
              <w:autoSpaceDE/>
              <w:autoSpaceDN/>
              <w:jc w:val="right"/>
              <w:rPr>
                <w:rFonts w:ascii="Arial CE" w:hAnsi="Arial CE" w:cs="Arial CE"/>
                <w:sz w:val="16"/>
                <w:szCs w:val="16"/>
              </w:rPr>
            </w:pPr>
            <w:r w:rsidRPr="00EB7E15">
              <w:rPr>
                <w:rFonts w:ascii="Arial CE" w:hAnsi="Arial CE" w:cs="Arial CE"/>
                <w:sz w:val="16"/>
                <w:szCs w:val="16"/>
              </w:rPr>
              <w:t>120,00000</w:t>
            </w:r>
          </w:p>
        </w:tc>
        <w:tc>
          <w:tcPr>
            <w:tcW w:w="1337" w:type="dxa"/>
            <w:tcBorders>
              <w:top w:val="single" w:sz="4" w:space="0" w:color="auto"/>
              <w:left w:val="nil"/>
              <w:bottom w:val="nil"/>
              <w:right w:val="single" w:sz="4" w:space="0" w:color="808080"/>
            </w:tcBorders>
            <w:shd w:val="clear" w:color="000000" w:fill="FFFF00"/>
            <w:noWrap/>
            <w:hideMark/>
          </w:tcPr>
          <w:p w:rsidR="00EB7E15" w:rsidRPr="00EB7E15" w:rsidRDefault="00EB7E15" w:rsidP="00EB7E15">
            <w:pPr>
              <w:widowControl/>
              <w:autoSpaceDE/>
              <w:autoSpaceDN/>
              <w:jc w:val="center"/>
              <w:rPr>
                <w:rFonts w:ascii="Arial CE" w:hAnsi="Arial CE" w:cs="Arial CE"/>
                <w:sz w:val="16"/>
                <w:szCs w:val="16"/>
              </w:rPr>
            </w:pPr>
            <w:r w:rsidRPr="00EB7E15">
              <w:rPr>
                <w:rFonts w:ascii="Arial CE" w:hAnsi="Arial CE" w:cs="Arial CE"/>
                <w:sz w:val="16"/>
                <w:szCs w:val="16"/>
              </w:rPr>
              <w:t>ANO v ceně</w:t>
            </w:r>
          </w:p>
        </w:tc>
        <w:tc>
          <w:tcPr>
            <w:tcW w:w="1455" w:type="dxa"/>
            <w:tcBorders>
              <w:top w:val="single" w:sz="4" w:space="0" w:color="auto"/>
              <w:left w:val="nil"/>
              <w:bottom w:val="nil"/>
              <w:right w:val="single" w:sz="8" w:space="0" w:color="auto"/>
            </w:tcBorders>
            <w:shd w:val="clear" w:color="000000" w:fill="FFFF00"/>
            <w:noWrap/>
            <w:hideMark/>
          </w:tcPr>
          <w:p w:rsidR="00EB7E15" w:rsidRPr="00EB7E15" w:rsidRDefault="00EB7E15" w:rsidP="00EB7E15">
            <w:pPr>
              <w:widowControl/>
              <w:autoSpaceDE/>
              <w:autoSpaceDN/>
              <w:jc w:val="right"/>
              <w:rPr>
                <w:rFonts w:ascii="Arial CE" w:hAnsi="Arial CE" w:cs="Arial CE"/>
                <w:sz w:val="16"/>
                <w:szCs w:val="16"/>
              </w:rPr>
            </w:pPr>
            <w:r w:rsidRPr="00EB7E15">
              <w:rPr>
                <w:rFonts w:ascii="Arial CE" w:hAnsi="Arial CE" w:cs="Arial CE"/>
                <w:sz w:val="16"/>
                <w:szCs w:val="16"/>
              </w:rPr>
              <w:t>0,00</w:t>
            </w:r>
          </w:p>
        </w:tc>
      </w:tr>
      <w:tr w:rsidR="00EB7E15" w:rsidRPr="00EB7E15" w:rsidTr="00EB7E15">
        <w:trPr>
          <w:trHeight w:val="840"/>
        </w:trPr>
        <w:tc>
          <w:tcPr>
            <w:tcW w:w="267" w:type="dxa"/>
            <w:tcBorders>
              <w:top w:val="single" w:sz="4" w:space="0" w:color="auto"/>
              <w:left w:val="single" w:sz="8" w:space="0" w:color="auto"/>
              <w:bottom w:val="single" w:sz="4" w:space="0" w:color="auto"/>
              <w:right w:val="single" w:sz="4" w:space="0" w:color="808080"/>
            </w:tcBorders>
            <w:shd w:val="clear" w:color="auto" w:fill="auto"/>
            <w:noWrap/>
            <w:hideMark/>
          </w:tcPr>
          <w:p w:rsidR="00EB7E15" w:rsidRPr="00EB7E15" w:rsidRDefault="00EB7E15" w:rsidP="00EB7E15">
            <w:pPr>
              <w:widowControl/>
              <w:autoSpaceDE/>
              <w:autoSpaceDN/>
              <w:jc w:val="right"/>
              <w:rPr>
                <w:rFonts w:ascii="Arial CE" w:hAnsi="Arial CE" w:cs="Arial CE"/>
                <w:sz w:val="16"/>
                <w:szCs w:val="16"/>
              </w:rPr>
            </w:pPr>
            <w:r w:rsidRPr="00EB7E15">
              <w:rPr>
                <w:rFonts w:ascii="Arial CE" w:hAnsi="Arial CE" w:cs="Arial CE"/>
                <w:sz w:val="16"/>
                <w:szCs w:val="16"/>
              </w:rPr>
              <w:t>35</w:t>
            </w:r>
          </w:p>
        </w:tc>
        <w:tc>
          <w:tcPr>
            <w:tcW w:w="1587" w:type="dxa"/>
            <w:tcBorders>
              <w:top w:val="single" w:sz="4" w:space="0" w:color="auto"/>
              <w:left w:val="nil"/>
              <w:bottom w:val="single" w:sz="4" w:space="0" w:color="auto"/>
              <w:right w:val="single" w:sz="4" w:space="0" w:color="808080"/>
            </w:tcBorders>
            <w:shd w:val="clear" w:color="auto" w:fill="auto"/>
            <w:noWrap/>
            <w:hideMark/>
          </w:tcPr>
          <w:p w:rsidR="00EB7E15" w:rsidRPr="00EB7E15" w:rsidRDefault="00EB7E15" w:rsidP="00EB7E15">
            <w:pPr>
              <w:widowControl/>
              <w:autoSpaceDE/>
              <w:autoSpaceDN/>
              <w:rPr>
                <w:rFonts w:ascii="Arial CE" w:hAnsi="Arial CE" w:cs="Arial CE"/>
                <w:sz w:val="16"/>
                <w:szCs w:val="16"/>
              </w:rPr>
            </w:pPr>
            <w:r w:rsidRPr="00EB7E15">
              <w:rPr>
                <w:rFonts w:ascii="Arial CE" w:hAnsi="Arial CE" w:cs="Arial CE"/>
                <w:sz w:val="16"/>
                <w:szCs w:val="16"/>
              </w:rPr>
              <w:t>731249142V</w:t>
            </w:r>
          </w:p>
        </w:tc>
        <w:tc>
          <w:tcPr>
            <w:tcW w:w="3150" w:type="dxa"/>
            <w:tcBorders>
              <w:top w:val="single" w:sz="4" w:space="0" w:color="auto"/>
              <w:left w:val="nil"/>
              <w:bottom w:val="single" w:sz="4" w:space="0" w:color="auto"/>
              <w:right w:val="single" w:sz="4" w:space="0" w:color="808080"/>
            </w:tcBorders>
            <w:shd w:val="clear" w:color="auto" w:fill="auto"/>
            <w:hideMark/>
          </w:tcPr>
          <w:p w:rsidR="00EB7E15" w:rsidRPr="00EB7E15" w:rsidRDefault="00EB7E15" w:rsidP="00EB7E15">
            <w:pPr>
              <w:widowControl/>
              <w:autoSpaceDE/>
              <w:autoSpaceDN/>
              <w:rPr>
                <w:rFonts w:ascii="Arial CE" w:hAnsi="Arial CE" w:cs="Arial CE"/>
                <w:sz w:val="16"/>
                <w:szCs w:val="16"/>
              </w:rPr>
            </w:pPr>
            <w:r w:rsidRPr="00EB7E15">
              <w:rPr>
                <w:rFonts w:ascii="Arial CE" w:hAnsi="Arial CE" w:cs="Arial CE"/>
                <w:sz w:val="16"/>
                <w:szCs w:val="16"/>
              </w:rPr>
              <w:t>Vystrojení skladu peletek, dopadová tlumící rohož tl. 3mm otěruvzdorná-pryžový závěs 1,2x1,5m vč.</w:t>
            </w:r>
          </w:p>
        </w:tc>
        <w:tc>
          <w:tcPr>
            <w:tcW w:w="379" w:type="dxa"/>
            <w:tcBorders>
              <w:top w:val="single" w:sz="4" w:space="0" w:color="auto"/>
              <w:left w:val="nil"/>
              <w:bottom w:val="single" w:sz="4" w:space="0" w:color="auto"/>
              <w:right w:val="single" w:sz="4" w:space="0" w:color="808080"/>
            </w:tcBorders>
            <w:shd w:val="clear" w:color="auto" w:fill="auto"/>
            <w:noWrap/>
            <w:hideMark/>
          </w:tcPr>
          <w:p w:rsidR="00EB7E15" w:rsidRPr="00EB7E15" w:rsidRDefault="00EB7E15" w:rsidP="00EB7E15">
            <w:pPr>
              <w:widowControl/>
              <w:autoSpaceDE/>
              <w:autoSpaceDN/>
              <w:jc w:val="center"/>
              <w:rPr>
                <w:rFonts w:ascii="Arial CE" w:hAnsi="Arial CE" w:cs="Arial CE"/>
                <w:sz w:val="16"/>
                <w:szCs w:val="16"/>
              </w:rPr>
            </w:pPr>
            <w:r w:rsidRPr="00EB7E15">
              <w:rPr>
                <w:rFonts w:ascii="Arial CE" w:hAnsi="Arial CE" w:cs="Arial CE"/>
                <w:sz w:val="16"/>
                <w:szCs w:val="16"/>
              </w:rPr>
              <w:t xml:space="preserve">ks    </w:t>
            </w:r>
          </w:p>
        </w:tc>
        <w:tc>
          <w:tcPr>
            <w:tcW w:w="1005" w:type="dxa"/>
            <w:tcBorders>
              <w:top w:val="single" w:sz="4" w:space="0" w:color="auto"/>
              <w:left w:val="nil"/>
              <w:bottom w:val="single" w:sz="4" w:space="0" w:color="auto"/>
              <w:right w:val="single" w:sz="4" w:space="0" w:color="808080"/>
            </w:tcBorders>
            <w:shd w:val="clear" w:color="auto" w:fill="auto"/>
            <w:noWrap/>
            <w:hideMark/>
          </w:tcPr>
          <w:p w:rsidR="00EB7E15" w:rsidRPr="00EB7E15" w:rsidRDefault="00EB7E15" w:rsidP="00EB7E15">
            <w:pPr>
              <w:widowControl/>
              <w:autoSpaceDE/>
              <w:autoSpaceDN/>
              <w:jc w:val="right"/>
              <w:rPr>
                <w:rFonts w:ascii="Arial CE" w:hAnsi="Arial CE" w:cs="Arial CE"/>
                <w:sz w:val="16"/>
                <w:szCs w:val="16"/>
              </w:rPr>
            </w:pPr>
            <w:r w:rsidRPr="00EB7E15">
              <w:rPr>
                <w:rFonts w:ascii="Arial CE" w:hAnsi="Arial CE" w:cs="Arial CE"/>
                <w:sz w:val="16"/>
                <w:szCs w:val="16"/>
              </w:rPr>
              <w:t>3,00000</w:t>
            </w:r>
          </w:p>
        </w:tc>
        <w:tc>
          <w:tcPr>
            <w:tcW w:w="1337" w:type="dxa"/>
            <w:tcBorders>
              <w:top w:val="single" w:sz="4" w:space="0" w:color="auto"/>
              <w:left w:val="nil"/>
              <w:bottom w:val="single" w:sz="4" w:space="0" w:color="auto"/>
              <w:right w:val="single" w:sz="4" w:space="0" w:color="808080"/>
            </w:tcBorders>
            <w:shd w:val="clear" w:color="000000" w:fill="99CCFF"/>
            <w:hideMark/>
          </w:tcPr>
          <w:p w:rsidR="00EB7E15" w:rsidRPr="00EB7E15" w:rsidRDefault="00EB7E15" w:rsidP="00EB7E15">
            <w:pPr>
              <w:widowControl/>
              <w:autoSpaceDE/>
              <w:autoSpaceDN/>
              <w:rPr>
                <w:rFonts w:ascii="Arial CE" w:hAnsi="Arial CE" w:cs="Arial CE"/>
                <w:color w:val="FF0000"/>
                <w:sz w:val="16"/>
                <w:szCs w:val="16"/>
              </w:rPr>
            </w:pPr>
            <w:r w:rsidRPr="00EB7E15">
              <w:rPr>
                <w:rFonts w:ascii="Arial CE" w:hAnsi="Arial CE" w:cs="Arial CE"/>
                <w:color w:val="FF0000"/>
                <w:sz w:val="16"/>
                <w:szCs w:val="16"/>
              </w:rPr>
              <w:t>Není předmětem dodávky</w:t>
            </w:r>
          </w:p>
        </w:tc>
        <w:tc>
          <w:tcPr>
            <w:tcW w:w="1455" w:type="dxa"/>
            <w:tcBorders>
              <w:top w:val="single" w:sz="4" w:space="0" w:color="auto"/>
              <w:left w:val="nil"/>
              <w:bottom w:val="single" w:sz="4" w:space="0" w:color="auto"/>
              <w:right w:val="single" w:sz="8" w:space="0" w:color="auto"/>
            </w:tcBorders>
            <w:shd w:val="clear" w:color="auto" w:fill="auto"/>
            <w:noWrap/>
            <w:hideMark/>
          </w:tcPr>
          <w:p w:rsidR="00EB7E15" w:rsidRPr="00EB7E15" w:rsidRDefault="00EB7E15" w:rsidP="00EB7E15">
            <w:pPr>
              <w:widowControl/>
              <w:autoSpaceDE/>
              <w:autoSpaceDN/>
              <w:jc w:val="right"/>
              <w:rPr>
                <w:rFonts w:ascii="Arial CE" w:hAnsi="Arial CE" w:cs="Arial CE"/>
                <w:sz w:val="16"/>
                <w:szCs w:val="16"/>
              </w:rPr>
            </w:pPr>
            <w:r w:rsidRPr="00EB7E15">
              <w:rPr>
                <w:rFonts w:ascii="Arial CE" w:hAnsi="Arial CE" w:cs="Arial CE"/>
                <w:sz w:val="16"/>
                <w:szCs w:val="16"/>
              </w:rPr>
              <w:t>0,00</w:t>
            </w:r>
          </w:p>
        </w:tc>
      </w:tr>
      <w:tr w:rsidR="00EB7E15" w:rsidRPr="00EB7E15" w:rsidTr="00EB7E15">
        <w:trPr>
          <w:trHeight w:val="300"/>
        </w:trPr>
        <w:tc>
          <w:tcPr>
            <w:tcW w:w="267" w:type="dxa"/>
            <w:tcBorders>
              <w:top w:val="nil"/>
              <w:left w:val="single" w:sz="8" w:space="0" w:color="auto"/>
              <w:bottom w:val="nil"/>
              <w:right w:val="nil"/>
            </w:tcBorders>
            <w:shd w:val="clear" w:color="auto" w:fill="auto"/>
            <w:noWrap/>
            <w:hideMark/>
          </w:tcPr>
          <w:p w:rsidR="00EB7E15" w:rsidRPr="00EB7E15" w:rsidRDefault="00EB7E15" w:rsidP="00EB7E15">
            <w:pPr>
              <w:widowControl/>
              <w:autoSpaceDE/>
              <w:autoSpaceDN/>
              <w:rPr>
                <w:rFonts w:ascii="Arial CE" w:hAnsi="Arial CE" w:cs="Arial CE"/>
                <w:sz w:val="16"/>
                <w:szCs w:val="16"/>
              </w:rPr>
            </w:pPr>
            <w:r w:rsidRPr="00EB7E15">
              <w:rPr>
                <w:rFonts w:ascii="Arial CE" w:hAnsi="Arial CE" w:cs="Arial CE"/>
                <w:sz w:val="16"/>
                <w:szCs w:val="16"/>
              </w:rPr>
              <w:t> </w:t>
            </w:r>
          </w:p>
        </w:tc>
        <w:tc>
          <w:tcPr>
            <w:tcW w:w="1587" w:type="dxa"/>
            <w:tcBorders>
              <w:top w:val="nil"/>
              <w:left w:val="nil"/>
              <w:bottom w:val="nil"/>
              <w:right w:val="nil"/>
            </w:tcBorders>
            <w:shd w:val="clear" w:color="auto" w:fill="auto"/>
            <w:noWrap/>
            <w:hideMark/>
          </w:tcPr>
          <w:p w:rsidR="00EB7E15" w:rsidRPr="00EB7E15" w:rsidRDefault="00EB7E15" w:rsidP="00EB7E15">
            <w:pPr>
              <w:widowControl/>
              <w:autoSpaceDE/>
              <w:autoSpaceDN/>
              <w:rPr>
                <w:rFonts w:ascii="Arial CE" w:hAnsi="Arial CE" w:cs="Arial CE"/>
                <w:sz w:val="16"/>
                <w:szCs w:val="16"/>
              </w:rPr>
            </w:pPr>
          </w:p>
        </w:tc>
        <w:tc>
          <w:tcPr>
            <w:tcW w:w="7326" w:type="dxa"/>
            <w:gridSpan w:val="5"/>
            <w:tcBorders>
              <w:top w:val="single" w:sz="4" w:space="0" w:color="auto"/>
              <w:left w:val="nil"/>
              <w:bottom w:val="nil"/>
              <w:right w:val="single" w:sz="8" w:space="0" w:color="000000"/>
            </w:tcBorders>
            <w:shd w:val="clear" w:color="auto" w:fill="auto"/>
            <w:hideMark/>
          </w:tcPr>
          <w:p w:rsidR="00EB7E15" w:rsidRPr="00EB7E15" w:rsidRDefault="00EB7E15" w:rsidP="00EB7E15">
            <w:pPr>
              <w:widowControl/>
              <w:autoSpaceDE/>
              <w:autoSpaceDN/>
              <w:rPr>
                <w:rFonts w:ascii="Arial CE" w:hAnsi="Arial CE" w:cs="Arial CE"/>
                <w:color w:val="008000"/>
                <w:sz w:val="16"/>
                <w:szCs w:val="16"/>
              </w:rPr>
            </w:pPr>
            <w:r w:rsidRPr="00EB7E15">
              <w:rPr>
                <w:rFonts w:ascii="Arial CE" w:hAnsi="Arial CE" w:cs="Arial CE"/>
                <w:color w:val="008000"/>
                <w:sz w:val="16"/>
                <w:szCs w:val="16"/>
              </w:rPr>
              <w:t> </w:t>
            </w:r>
          </w:p>
        </w:tc>
      </w:tr>
      <w:tr w:rsidR="00EB7E15" w:rsidRPr="00EB7E15" w:rsidTr="00EB7E15">
        <w:trPr>
          <w:trHeight w:val="675"/>
        </w:trPr>
        <w:tc>
          <w:tcPr>
            <w:tcW w:w="267" w:type="dxa"/>
            <w:tcBorders>
              <w:top w:val="single" w:sz="4" w:space="0" w:color="auto"/>
              <w:left w:val="single" w:sz="8" w:space="0" w:color="auto"/>
              <w:bottom w:val="nil"/>
              <w:right w:val="single" w:sz="4" w:space="0" w:color="808080"/>
            </w:tcBorders>
            <w:shd w:val="clear" w:color="auto" w:fill="auto"/>
            <w:noWrap/>
            <w:hideMark/>
          </w:tcPr>
          <w:p w:rsidR="00EB7E15" w:rsidRPr="00EB7E15" w:rsidRDefault="00EB7E15" w:rsidP="00EB7E15">
            <w:pPr>
              <w:widowControl/>
              <w:autoSpaceDE/>
              <w:autoSpaceDN/>
              <w:jc w:val="right"/>
              <w:rPr>
                <w:rFonts w:ascii="Arial CE" w:hAnsi="Arial CE" w:cs="Arial CE"/>
                <w:sz w:val="16"/>
                <w:szCs w:val="16"/>
              </w:rPr>
            </w:pPr>
            <w:r w:rsidRPr="00EB7E15">
              <w:rPr>
                <w:rFonts w:ascii="Arial CE" w:hAnsi="Arial CE" w:cs="Arial CE"/>
                <w:sz w:val="16"/>
                <w:szCs w:val="16"/>
              </w:rPr>
              <w:t>36</w:t>
            </w:r>
          </w:p>
        </w:tc>
        <w:tc>
          <w:tcPr>
            <w:tcW w:w="1587" w:type="dxa"/>
            <w:tcBorders>
              <w:top w:val="single" w:sz="4" w:space="0" w:color="auto"/>
              <w:left w:val="nil"/>
              <w:bottom w:val="nil"/>
              <w:right w:val="single" w:sz="4" w:space="0" w:color="808080"/>
            </w:tcBorders>
            <w:shd w:val="clear" w:color="auto" w:fill="auto"/>
            <w:noWrap/>
            <w:hideMark/>
          </w:tcPr>
          <w:p w:rsidR="00EB7E15" w:rsidRPr="00EB7E15" w:rsidRDefault="00EB7E15" w:rsidP="00EB7E15">
            <w:pPr>
              <w:widowControl/>
              <w:autoSpaceDE/>
              <w:autoSpaceDN/>
              <w:rPr>
                <w:rFonts w:ascii="Arial CE" w:hAnsi="Arial CE" w:cs="Arial CE"/>
                <w:sz w:val="16"/>
                <w:szCs w:val="16"/>
              </w:rPr>
            </w:pPr>
            <w:r w:rsidRPr="00EB7E15">
              <w:rPr>
                <w:rFonts w:ascii="Arial CE" w:hAnsi="Arial CE" w:cs="Arial CE"/>
                <w:sz w:val="16"/>
                <w:szCs w:val="16"/>
              </w:rPr>
              <w:t>731249145V</w:t>
            </w:r>
          </w:p>
        </w:tc>
        <w:tc>
          <w:tcPr>
            <w:tcW w:w="3150" w:type="dxa"/>
            <w:tcBorders>
              <w:top w:val="single" w:sz="4" w:space="0" w:color="auto"/>
              <w:left w:val="nil"/>
              <w:bottom w:val="nil"/>
              <w:right w:val="single" w:sz="4" w:space="0" w:color="808080"/>
            </w:tcBorders>
            <w:shd w:val="clear" w:color="auto" w:fill="auto"/>
            <w:hideMark/>
          </w:tcPr>
          <w:p w:rsidR="00EB7E15" w:rsidRPr="00EB7E15" w:rsidRDefault="00EB7E15" w:rsidP="00EB7E15">
            <w:pPr>
              <w:widowControl/>
              <w:autoSpaceDE/>
              <w:autoSpaceDN/>
              <w:rPr>
                <w:rFonts w:ascii="Arial CE" w:hAnsi="Arial CE" w:cs="Arial CE"/>
                <w:sz w:val="16"/>
                <w:szCs w:val="16"/>
              </w:rPr>
            </w:pPr>
            <w:r w:rsidRPr="00EB7E15">
              <w:rPr>
                <w:rFonts w:ascii="Arial CE" w:hAnsi="Arial CE" w:cs="Arial CE"/>
                <w:sz w:val="16"/>
                <w:szCs w:val="16"/>
              </w:rPr>
              <w:t>Potrubí ocelové pro dopravu peletek DN 100 vč. kolen (přívod, odvod)</w:t>
            </w:r>
          </w:p>
        </w:tc>
        <w:tc>
          <w:tcPr>
            <w:tcW w:w="379" w:type="dxa"/>
            <w:tcBorders>
              <w:top w:val="single" w:sz="4" w:space="0" w:color="auto"/>
              <w:left w:val="nil"/>
              <w:bottom w:val="nil"/>
              <w:right w:val="single" w:sz="4" w:space="0" w:color="808080"/>
            </w:tcBorders>
            <w:shd w:val="clear" w:color="auto" w:fill="auto"/>
            <w:noWrap/>
            <w:hideMark/>
          </w:tcPr>
          <w:p w:rsidR="00EB7E15" w:rsidRPr="00EB7E15" w:rsidRDefault="00EB7E15" w:rsidP="00EB7E15">
            <w:pPr>
              <w:widowControl/>
              <w:autoSpaceDE/>
              <w:autoSpaceDN/>
              <w:jc w:val="center"/>
              <w:rPr>
                <w:rFonts w:ascii="Arial CE" w:hAnsi="Arial CE" w:cs="Arial CE"/>
                <w:sz w:val="16"/>
                <w:szCs w:val="16"/>
              </w:rPr>
            </w:pPr>
            <w:r w:rsidRPr="00EB7E15">
              <w:rPr>
                <w:rFonts w:ascii="Arial CE" w:hAnsi="Arial CE" w:cs="Arial CE"/>
                <w:sz w:val="16"/>
                <w:szCs w:val="16"/>
              </w:rPr>
              <w:t xml:space="preserve">ks    </w:t>
            </w:r>
          </w:p>
        </w:tc>
        <w:tc>
          <w:tcPr>
            <w:tcW w:w="1005" w:type="dxa"/>
            <w:tcBorders>
              <w:top w:val="single" w:sz="4" w:space="0" w:color="auto"/>
              <w:left w:val="nil"/>
              <w:bottom w:val="nil"/>
              <w:right w:val="single" w:sz="4" w:space="0" w:color="808080"/>
            </w:tcBorders>
            <w:shd w:val="clear" w:color="auto" w:fill="auto"/>
            <w:noWrap/>
            <w:hideMark/>
          </w:tcPr>
          <w:p w:rsidR="00EB7E15" w:rsidRPr="00EB7E15" w:rsidRDefault="00EB7E15" w:rsidP="00EB7E15">
            <w:pPr>
              <w:widowControl/>
              <w:autoSpaceDE/>
              <w:autoSpaceDN/>
              <w:jc w:val="right"/>
              <w:rPr>
                <w:rFonts w:ascii="Arial CE" w:hAnsi="Arial CE" w:cs="Arial CE"/>
                <w:sz w:val="16"/>
                <w:szCs w:val="16"/>
              </w:rPr>
            </w:pPr>
            <w:r w:rsidRPr="00EB7E15">
              <w:rPr>
                <w:rFonts w:ascii="Arial CE" w:hAnsi="Arial CE" w:cs="Arial CE"/>
                <w:sz w:val="16"/>
                <w:szCs w:val="16"/>
              </w:rPr>
              <w:t>5,00000</w:t>
            </w:r>
          </w:p>
        </w:tc>
        <w:tc>
          <w:tcPr>
            <w:tcW w:w="1337" w:type="dxa"/>
            <w:tcBorders>
              <w:top w:val="single" w:sz="4" w:space="0" w:color="auto"/>
              <w:left w:val="nil"/>
              <w:bottom w:val="single" w:sz="4" w:space="0" w:color="auto"/>
              <w:right w:val="single" w:sz="4" w:space="0" w:color="808080"/>
            </w:tcBorders>
            <w:shd w:val="clear" w:color="000000" w:fill="99CCFF"/>
            <w:hideMark/>
          </w:tcPr>
          <w:p w:rsidR="00EB7E15" w:rsidRPr="00EB7E15" w:rsidRDefault="00EB7E15" w:rsidP="00EB7E15">
            <w:pPr>
              <w:widowControl/>
              <w:autoSpaceDE/>
              <w:autoSpaceDN/>
              <w:rPr>
                <w:rFonts w:ascii="Arial CE" w:hAnsi="Arial CE" w:cs="Arial CE"/>
                <w:color w:val="FF0000"/>
                <w:sz w:val="16"/>
                <w:szCs w:val="16"/>
              </w:rPr>
            </w:pPr>
            <w:r w:rsidRPr="00EB7E15">
              <w:rPr>
                <w:rFonts w:ascii="Arial CE" w:hAnsi="Arial CE" w:cs="Arial CE"/>
                <w:color w:val="FF0000"/>
                <w:sz w:val="16"/>
                <w:szCs w:val="16"/>
              </w:rPr>
              <w:t>Není předmětem dodávky</w:t>
            </w:r>
          </w:p>
        </w:tc>
        <w:tc>
          <w:tcPr>
            <w:tcW w:w="1455" w:type="dxa"/>
            <w:tcBorders>
              <w:top w:val="single" w:sz="4" w:space="0" w:color="auto"/>
              <w:left w:val="nil"/>
              <w:bottom w:val="nil"/>
              <w:right w:val="single" w:sz="8" w:space="0" w:color="auto"/>
            </w:tcBorders>
            <w:shd w:val="clear" w:color="auto" w:fill="auto"/>
            <w:noWrap/>
            <w:hideMark/>
          </w:tcPr>
          <w:p w:rsidR="00EB7E15" w:rsidRPr="00EB7E15" w:rsidRDefault="00EB7E15" w:rsidP="00EB7E15">
            <w:pPr>
              <w:widowControl/>
              <w:autoSpaceDE/>
              <w:autoSpaceDN/>
              <w:jc w:val="right"/>
              <w:rPr>
                <w:rFonts w:ascii="Arial CE" w:hAnsi="Arial CE" w:cs="Arial CE"/>
                <w:sz w:val="16"/>
                <w:szCs w:val="16"/>
              </w:rPr>
            </w:pPr>
            <w:r w:rsidRPr="00EB7E15">
              <w:rPr>
                <w:rFonts w:ascii="Arial CE" w:hAnsi="Arial CE" w:cs="Arial CE"/>
                <w:sz w:val="16"/>
                <w:szCs w:val="16"/>
              </w:rPr>
              <w:t>0,00</w:t>
            </w:r>
          </w:p>
        </w:tc>
      </w:tr>
      <w:tr w:rsidR="00EB7E15" w:rsidRPr="00EB7E15" w:rsidTr="00EB7E15">
        <w:trPr>
          <w:trHeight w:val="675"/>
        </w:trPr>
        <w:tc>
          <w:tcPr>
            <w:tcW w:w="267" w:type="dxa"/>
            <w:tcBorders>
              <w:top w:val="single" w:sz="4" w:space="0" w:color="auto"/>
              <w:left w:val="single" w:sz="8" w:space="0" w:color="auto"/>
              <w:bottom w:val="nil"/>
              <w:right w:val="single" w:sz="4" w:space="0" w:color="808080"/>
            </w:tcBorders>
            <w:shd w:val="clear" w:color="auto" w:fill="auto"/>
            <w:noWrap/>
            <w:hideMark/>
          </w:tcPr>
          <w:p w:rsidR="00EB7E15" w:rsidRPr="00EB7E15" w:rsidRDefault="00EB7E15" w:rsidP="00EB7E15">
            <w:pPr>
              <w:widowControl/>
              <w:autoSpaceDE/>
              <w:autoSpaceDN/>
              <w:jc w:val="right"/>
              <w:rPr>
                <w:rFonts w:ascii="Arial CE" w:hAnsi="Arial CE" w:cs="Arial CE"/>
                <w:sz w:val="16"/>
                <w:szCs w:val="16"/>
              </w:rPr>
            </w:pPr>
            <w:r w:rsidRPr="00EB7E15">
              <w:rPr>
                <w:rFonts w:ascii="Arial CE" w:hAnsi="Arial CE" w:cs="Arial CE"/>
                <w:sz w:val="16"/>
                <w:szCs w:val="16"/>
              </w:rPr>
              <w:t>37</w:t>
            </w:r>
          </w:p>
        </w:tc>
        <w:tc>
          <w:tcPr>
            <w:tcW w:w="1587" w:type="dxa"/>
            <w:tcBorders>
              <w:top w:val="single" w:sz="4" w:space="0" w:color="auto"/>
              <w:left w:val="nil"/>
              <w:bottom w:val="nil"/>
              <w:right w:val="single" w:sz="4" w:space="0" w:color="808080"/>
            </w:tcBorders>
            <w:shd w:val="clear" w:color="auto" w:fill="auto"/>
            <w:noWrap/>
            <w:hideMark/>
          </w:tcPr>
          <w:p w:rsidR="00EB7E15" w:rsidRPr="00EB7E15" w:rsidRDefault="00EB7E15" w:rsidP="00EB7E15">
            <w:pPr>
              <w:widowControl/>
              <w:autoSpaceDE/>
              <w:autoSpaceDN/>
              <w:rPr>
                <w:rFonts w:ascii="Arial CE" w:hAnsi="Arial CE" w:cs="Arial CE"/>
                <w:sz w:val="16"/>
                <w:szCs w:val="16"/>
              </w:rPr>
            </w:pPr>
            <w:r w:rsidRPr="00EB7E15">
              <w:rPr>
                <w:rFonts w:ascii="Arial CE" w:hAnsi="Arial CE" w:cs="Arial CE"/>
                <w:sz w:val="16"/>
                <w:szCs w:val="16"/>
              </w:rPr>
              <w:t>731249147V</w:t>
            </w:r>
          </w:p>
        </w:tc>
        <w:tc>
          <w:tcPr>
            <w:tcW w:w="3150" w:type="dxa"/>
            <w:tcBorders>
              <w:top w:val="single" w:sz="4" w:space="0" w:color="auto"/>
              <w:left w:val="nil"/>
              <w:bottom w:val="nil"/>
              <w:right w:val="single" w:sz="4" w:space="0" w:color="808080"/>
            </w:tcBorders>
            <w:shd w:val="clear" w:color="auto" w:fill="auto"/>
            <w:hideMark/>
          </w:tcPr>
          <w:p w:rsidR="00EB7E15" w:rsidRPr="00EB7E15" w:rsidRDefault="00EB7E15" w:rsidP="00EB7E15">
            <w:pPr>
              <w:widowControl/>
              <w:autoSpaceDE/>
              <w:autoSpaceDN/>
              <w:rPr>
                <w:rFonts w:ascii="Arial CE" w:hAnsi="Arial CE" w:cs="Arial CE"/>
                <w:sz w:val="16"/>
                <w:szCs w:val="16"/>
              </w:rPr>
            </w:pPr>
            <w:r w:rsidRPr="00EB7E15">
              <w:rPr>
                <w:rFonts w:ascii="Arial CE" w:hAnsi="Arial CE" w:cs="Arial CE"/>
                <w:sz w:val="16"/>
                <w:szCs w:val="16"/>
              </w:rPr>
              <w:t>Koncovky pro napojení na cisternu typ STORZ typ "A" vč. víček-zaslepení a uzemnění</w:t>
            </w:r>
          </w:p>
        </w:tc>
        <w:tc>
          <w:tcPr>
            <w:tcW w:w="379" w:type="dxa"/>
            <w:tcBorders>
              <w:top w:val="single" w:sz="4" w:space="0" w:color="auto"/>
              <w:left w:val="nil"/>
              <w:bottom w:val="nil"/>
              <w:right w:val="single" w:sz="4" w:space="0" w:color="808080"/>
            </w:tcBorders>
            <w:shd w:val="clear" w:color="auto" w:fill="auto"/>
            <w:noWrap/>
            <w:hideMark/>
          </w:tcPr>
          <w:p w:rsidR="00EB7E15" w:rsidRPr="00EB7E15" w:rsidRDefault="00EB7E15" w:rsidP="00EB7E15">
            <w:pPr>
              <w:widowControl/>
              <w:autoSpaceDE/>
              <w:autoSpaceDN/>
              <w:jc w:val="center"/>
              <w:rPr>
                <w:rFonts w:ascii="Arial CE" w:hAnsi="Arial CE" w:cs="Arial CE"/>
                <w:sz w:val="16"/>
                <w:szCs w:val="16"/>
              </w:rPr>
            </w:pPr>
            <w:r w:rsidRPr="00EB7E15">
              <w:rPr>
                <w:rFonts w:ascii="Arial CE" w:hAnsi="Arial CE" w:cs="Arial CE"/>
                <w:sz w:val="16"/>
                <w:szCs w:val="16"/>
              </w:rPr>
              <w:t xml:space="preserve">ks    </w:t>
            </w:r>
          </w:p>
        </w:tc>
        <w:tc>
          <w:tcPr>
            <w:tcW w:w="1005" w:type="dxa"/>
            <w:tcBorders>
              <w:top w:val="single" w:sz="4" w:space="0" w:color="auto"/>
              <w:left w:val="nil"/>
              <w:bottom w:val="nil"/>
              <w:right w:val="single" w:sz="4" w:space="0" w:color="808080"/>
            </w:tcBorders>
            <w:shd w:val="clear" w:color="auto" w:fill="auto"/>
            <w:noWrap/>
            <w:hideMark/>
          </w:tcPr>
          <w:p w:rsidR="00EB7E15" w:rsidRPr="00EB7E15" w:rsidRDefault="00EB7E15" w:rsidP="00EB7E15">
            <w:pPr>
              <w:widowControl/>
              <w:autoSpaceDE/>
              <w:autoSpaceDN/>
              <w:jc w:val="right"/>
              <w:rPr>
                <w:rFonts w:ascii="Arial CE" w:hAnsi="Arial CE" w:cs="Arial CE"/>
                <w:sz w:val="16"/>
                <w:szCs w:val="16"/>
              </w:rPr>
            </w:pPr>
            <w:r w:rsidRPr="00EB7E15">
              <w:rPr>
                <w:rFonts w:ascii="Arial CE" w:hAnsi="Arial CE" w:cs="Arial CE"/>
                <w:sz w:val="16"/>
                <w:szCs w:val="16"/>
              </w:rPr>
              <w:t>3,00000</w:t>
            </w:r>
          </w:p>
        </w:tc>
        <w:tc>
          <w:tcPr>
            <w:tcW w:w="1337" w:type="dxa"/>
            <w:tcBorders>
              <w:top w:val="nil"/>
              <w:left w:val="nil"/>
              <w:bottom w:val="single" w:sz="4" w:space="0" w:color="auto"/>
              <w:right w:val="single" w:sz="4" w:space="0" w:color="808080"/>
            </w:tcBorders>
            <w:shd w:val="clear" w:color="000000" w:fill="99CCFF"/>
            <w:hideMark/>
          </w:tcPr>
          <w:p w:rsidR="00EB7E15" w:rsidRPr="00EB7E15" w:rsidRDefault="00EB7E15" w:rsidP="00EB7E15">
            <w:pPr>
              <w:widowControl/>
              <w:autoSpaceDE/>
              <w:autoSpaceDN/>
              <w:rPr>
                <w:rFonts w:ascii="Arial CE" w:hAnsi="Arial CE" w:cs="Arial CE"/>
                <w:color w:val="FF0000"/>
                <w:sz w:val="16"/>
                <w:szCs w:val="16"/>
              </w:rPr>
            </w:pPr>
            <w:r w:rsidRPr="00EB7E15">
              <w:rPr>
                <w:rFonts w:ascii="Arial CE" w:hAnsi="Arial CE" w:cs="Arial CE"/>
                <w:color w:val="FF0000"/>
                <w:sz w:val="16"/>
                <w:szCs w:val="16"/>
              </w:rPr>
              <w:t>Není předmětem dodávky</w:t>
            </w:r>
          </w:p>
        </w:tc>
        <w:tc>
          <w:tcPr>
            <w:tcW w:w="1455" w:type="dxa"/>
            <w:tcBorders>
              <w:top w:val="single" w:sz="4" w:space="0" w:color="auto"/>
              <w:left w:val="nil"/>
              <w:bottom w:val="nil"/>
              <w:right w:val="single" w:sz="8" w:space="0" w:color="auto"/>
            </w:tcBorders>
            <w:shd w:val="clear" w:color="auto" w:fill="auto"/>
            <w:noWrap/>
            <w:hideMark/>
          </w:tcPr>
          <w:p w:rsidR="00EB7E15" w:rsidRPr="00EB7E15" w:rsidRDefault="00EB7E15" w:rsidP="00EB7E15">
            <w:pPr>
              <w:widowControl/>
              <w:autoSpaceDE/>
              <w:autoSpaceDN/>
              <w:jc w:val="right"/>
              <w:rPr>
                <w:rFonts w:ascii="Arial CE" w:hAnsi="Arial CE" w:cs="Arial CE"/>
                <w:sz w:val="16"/>
                <w:szCs w:val="16"/>
              </w:rPr>
            </w:pPr>
            <w:r w:rsidRPr="00EB7E15">
              <w:rPr>
                <w:rFonts w:ascii="Arial CE" w:hAnsi="Arial CE" w:cs="Arial CE"/>
                <w:sz w:val="16"/>
                <w:szCs w:val="16"/>
              </w:rPr>
              <w:t>0,00</w:t>
            </w:r>
          </w:p>
        </w:tc>
      </w:tr>
      <w:tr w:rsidR="00EB7E15" w:rsidRPr="00EB7E15" w:rsidTr="00EB7E15">
        <w:trPr>
          <w:trHeight w:val="675"/>
        </w:trPr>
        <w:tc>
          <w:tcPr>
            <w:tcW w:w="267" w:type="dxa"/>
            <w:tcBorders>
              <w:top w:val="single" w:sz="4" w:space="0" w:color="auto"/>
              <w:left w:val="single" w:sz="8" w:space="0" w:color="auto"/>
              <w:bottom w:val="nil"/>
              <w:right w:val="single" w:sz="4" w:space="0" w:color="808080"/>
            </w:tcBorders>
            <w:shd w:val="clear" w:color="auto" w:fill="auto"/>
            <w:noWrap/>
            <w:hideMark/>
          </w:tcPr>
          <w:p w:rsidR="00EB7E15" w:rsidRPr="00EB7E15" w:rsidRDefault="00EB7E15" w:rsidP="00EB7E15">
            <w:pPr>
              <w:widowControl/>
              <w:autoSpaceDE/>
              <w:autoSpaceDN/>
              <w:jc w:val="right"/>
              <w:rPr>
                <w:rFonts w:ascii="Arial CE" w:hAnsi="Arial CE" w:cs="Arial CE"/>
                <w:sz w:val="16"/>
                <w:szCs w:val="16"/>
              </w:rPr>
            </w:pPr>
            <w:r w:rsidRPr="00EB7E15">
              <w:rPr>
                <w:rFonts w:ascii="Arial CE" w:hAnsi="Arial CE" w:cs="Arial CE"/>
                <w:sz w:val="16"/>
                <w:szCs w:val="16"/>
              </w:rPr>
              <w:t>38</w:t>
            </w:r>
          </w:p>
        </w:tc>
        <w:tc>
          <w:tcPr>
            <w:tcW w:w="1587" w:type="dxa"/>
            <w:tcBorders>
              <w:top w:val="single" w:sz="4" w:space="0" w:color="auto"/>
              <w:left w:val="nil"/>
              <w:bottom w:val="nil"/>
              <w:right w:val="single" w:sz="4" w:space="0" w:color="808080"/>
            </w:tcBorders>
            <w:shd w:val="clear" w:color="auto" w:fill="auto"/>
            <w:noWrap/>
            <w:hideMark/>
          </w:tcPr>
          <w:p w:rsidR="00EB7E15" w:rsidRPr="00EB7E15" w:rsidRDefault="00EB7E15" w:rsidP="00EB7E15">
            <w:pPr>
              <w:widowControl/>
              <w:autoSpaceDE/>
              <w:autoSpaceDN/>
              <w:rPr>
                <w:rFonts w:ascii="Arial CE" w:hAnsi="Arial CE" w:cs="Arial CE"/>
                <w:sz w:val="16"/>
                <w:szCs w:val="16"/>
              </w:rPr>
            </w:pPr>
            <w:r w:rsidRPr="00EB7E15">
              <w:rPr>
                <w:rFonts w:ascii="Arial CE" w:hAnsi="Arial CE" w:cs="Arial CE"/>
                <w:sz w:val="16"/>
                <w:szCs w:val="16"/>
              </w:rPr>
              <w:t>731249148V</w:t>
            </w:r>
          </w:p>
        </w:tc>
        <w:tc>
          <w:tcPr>
            <w:tcW w:w="3150" w:type="dxa"/>
            <w:tcBorders>
              <w:top w:val="single" w:sz="4" w:space="0" w:color="auto"/>
              <w:left w:val="nil"/>
              <w:bottom w:val="nil"/>
              <w:right w:val="single" w:sz="4" w:space="0" w:color="808080"/>
            </w:tcBorders>
            <w:shd w:val="clear" w:color="auto" w:fill="auto"/>
            <w:hideMark/>
          </w:tcPr>
          <w:p w:rsidR="00EB7E15" w:rsidRPr="00EB7E15" w:rsidRDefault="00EB7E15" w:rsidP="00EB7E15">
            <w:pPr>
              <w:widowControl/>
              <w:autoSpaceDE/>
              <w:autoSpaceDN/>
              <w:rPr>
                <w:rFonts w:ascii="Arial CE" w:hAnsi="Arial CE" w:cs="Arial CE"/>
                <w:sz w:val="16"/>
                <w:szCs w:val="16"/>
              </w:rPr>
            </w:pPr>
            <w:r w:rsidRPr="00EB7E15">
              <w:rPr>
                <w:rFonts w:ascii="Arial CE" w:hAnsi="Arial CE" w:cs="Arial CE"/>
                <w:sz w:val="16"/>
                <w:szCs w:val="16"/>
              </w:rPr>
              <w:t>Štítky na fasádě s popisem koncovek</w:t>
            </w:r>
          </w:p>
        </w:tc>
        <w:tc>
          <w:tcPr>
            <w:tcW w:w="379" w:type="dxa"/>
            <w:tcBorders>
              <w:top w:val="single" w:sz="4" w:space="0" w:color="auto"/>
              <w:left w:val="nil"/>
              <w:bottom w:val="nil"/>
              <w:right w:val="single" w:sz="4" w:space="0" w:color="808080"/>
            </w:tcBorders>
            <w:shd w:val="clear" w:color="auto" w:fill="auto"/>
            <w:noWrap/>
            <w:hideMark/>
          </w:tcPr>
          <w:p w:rsidR="00EB7E15" w:rsidRPr="00EB7E15" w:rsidRDefault="00EB7E15" w:rsidP="00EB7E15">
            <w:pPr>
              <w:widowControl/>
              <w:autoSpaceDE/>
              <w:autoSpaceDN/>
              <w:jc w:val="center"/>
              <w:rPr>
                <w:rFonts w:ascii="Arial CE" w:hAnsi="Arial CE" w:cs="Arial CE"/>
                <w:sz w:val="16"/>
                <w:szCs w:val="16"/>
              </w:rPr>
            </w:pPr>
            <w:r w:rsidRPr="00EB7E15">
              <w:rPr>
                <w:rFonts w:ascii="Arial CE" w:hAnsi="Arial CE" w:cs="Arial CE"/>
                <w:sz w:val="16"/>
                <w:szCs w:val="16"/>
              </w:rPr>
              <w:t xml:space="preserve">ks    </w:t>
            </w:r>
          </w:p>
        </w:tc>
        <w:tc>
          <w:tcPr>
            <w:tcW w:w="1005" w:type="dxa"/>
            <w:tcBorders>
              <w:top w:val="single" w:sz="4" w:space="0" w:color="auto"/>
              <w:left w:val="nil"/>
              <w:bottom w:val="nil"/>
              <w:right w:val="single" w:sz="4" w:space="0" w:color="808080"/>
            </w:tcBorders>
            <w:shd w:val="clear" w:color="auto" w:fill="auto"/>
            <w:noWrap/>
            <w:hideMark/>
          </w:tcPr>
          <w:p w:rsidR="00EB7E15" w:rsidRPr="00EB7E15" w:rsidRDefault="00EB7E15" w:rsidP="00EB7E15">
            <w:pPr>
              <w:widowControl/>
              <w:autoSpaceDE/>
              <w:autoSpaceDN/>
              <w:jc w:val="right"/>
              <w:rPr>
                <w:rFonts w:ascii="Arial CE" w:hAnsi="Arial CE" w:cs="Arial CE"/>
                <w:sz w:val="16"/>
                <w:szCs w:val="16"/>
              </w:rPr>
            </w:pPr>
            <w:r w:rsidRPr="00EB7E15">
              <w:rPr>
                <w:rFonts w:ascii="Arial CE" w:hAnsi="Arial CE" w:cs="Arial CE"/>
                <w:sz w:val="16"/>
                <w:szCs w:val="16"/>
              </w:rPr>
              <w:t>3,00000</w:t>
            </w:r>
          </w:p>
        </w:tc>
        <w:tc>
          <w:tcPr>
            <w:tcW w:w="1337" w:type="dxa"/>
            <w:tcBorders>
              <w:top w:val="nil"/>
              <w:left w:val="nil"/>
              <w:bottom w:val="single" w:sz="4" w:space="0" w:color="auto"/>
              <w:right w:val="single" w:sz="4" w:space="0" w:color="808080"/>
            </w:tcBorders>
            <w:shd w:val="clear" w:color="000000" w:fill="99CCFF"/>
            <w:hideMark/>
          </w:tcPr>
          <w:p w:rsidR="00EB7E15" w:rsidRPr="00EB7E15" w:rsidRDefault="00EB7E15" w:rsidP="00EB7E15">
            <w:pPr>
              <w:widowControl/>
              <w:autoSpaceDE/>
              <w:autoSpaceDN/>
              <w:rPr>
                <w:rFonts w:ascii="Arial CE" w:hAnsi="Arial CE" w:cs="Arial CE"/>
                <w:color w:val="FF0000"/>
                <w:sz w:val="16"/>
                <w:szCs w:val="16"/>
              </w:rPr>
            </w:pPr>
            <w:r w:rsidRPr="00EB7E15">
              <w:rPr>
                <w:rFonts w:ascii="Arial CE" w:hAnsi="Arial CE" w:cs="Arial CE"/>
                <w:color w:val="FF0000"/>
                <w:sz w:val="16"/>
                <w:szCs w:val="16"/>
              </w:rPr>
              <w:t>Není předmětem dodávky</w:t>
            </w:r>
          </w:p>
        </w:tc>
        <w:tc>
          <w:tcPr>
            <w:tcW w:w="1455" w:type="dxa"/>
            <w:tcBorders>
              <w:top w:val="single" w:sz="4" w:space="0" w:color="auto"/>
              <w:left w:val="nil"/>
              <w:bottom w:val="nil"/>
              <w:right w:val="single" w:sz="8" w:space="0" w:color="auto"/>
            </w:tcBorders>
            <w:shd w:val="clear" w:color="auto" w:fill="auto"/>
            <w:noWrap/>
            <w:hideMark/>
          </w:tcPr>
          <w:p w:rsidR="00EB7E15" w:rsidRPr="00EB7E15" w:rsidRDefault="00EB7E15" w:rsidP="00EB7E15">
            <w:pPr>
              <w:widowControl/>
              <w:autoSpaceDE/>
              <w:autoSpaceDN/>
              <w:jc w:val="right"/>
              <w:rPr>
                <w:rFonts w:ascii="Arial CE" w:hAnsi="Arial CE" w:cs="Arial CE"/>
                <w:sz w:val="16"/>
                <w:szCs w:val="16"/>
              </w:rPr>
            </w:pPr>
            <w:r w:rsidRPr="00EB7E15">
              <w:rPr>
                <w:rFonts w:ascii="Arial CE" w:hAnsi="Arial CE" w:cs="Arial CE"/>
                <w:sz w:val="16"/>
                <w:szCs w:val="16"/>
              </w:rPr>
              <w:t>0,00</w:t>
            </w:r>
          </w:p>
        </w:tc>
      </w:tr>
      <w:tr w:rsidR="00EB7E15" w:rsidRPr="00EB7E15" w:rsidTr="00EB7E15">
        <w:trPr>
          <w:trHeight w:val="480"/>
        </w:trPr>
        <w:tc>
          <w:tcPr>
            <w:tcW w:w="267" w:type="dxa"/>
            <w:tcBorders>
              <w:top w:val="single" w:sz="4" w:space="0" w:color="auto"/>
              <w:left w:val="single" w:sz="8" w:space="0" w:color="auto"/>
              <w:bottom w:val="single" w:sz="4" w:space="0" w:color="auto"/>
              <w:right w:val="single" w:sz="4" w:space="0" w:color="808080"/>
            </w:tcBorders>
            <w:shd w:val="clear" w:color="auto" w:fill="auto"/>
            <w:noWrap/>
            <w:hideMark/>
          </w:tcPr>
          <w:p w:rsidR="00EB7E15" w:rsidRPr="00EB7E15" w:rsidRDefault="00EB7E15" w:rsidP="00EB7E15">
            <w:pPr>
              <w:widowControl/>
              <w:autoSpaceDE/>
              <w:autoSpaceDN/>
              <w:jc w:val="right"/>
              <w:rPr>
                <w:rFonts w:ascii="Arial CE" w:hAnsi="Arial CE" w:cs="Arial CE"/>
                <w:sz w:val="16"/>
                <w:szCs w:val="16"/>
              </w:rPr>
            </w:pPr>
            <w:r w:rsidRPr="00EB7E15">
              <w:rPr>
                <w:rFonts w:ascii="Arial CE" w:hAnsi="Arial CE" w:cs="Arial CE"/>
                <w:sz w:val="16"/>
                <w:szCs w:val="16"/>
              </w:rPr>
              <w:t>39</w:t>
            </w:r>
          </w:p>
        </w:tc>
        <w:tc>
          <w:tcPr>
            <w:tcW w:w="1587" w:type="dxa"/>
            <w:tcBorders>
              <w:top w:val="single" w:sz="4" w:space="0" w:color="auto"/>
              <w:left w:val="nil"/>
              <w:bottom w:val="single" w:sz="4" w:space="0" w:color="auto"/>
              <w:right w:val="single" w:sz="4" w:space="0" w:color="808080"/>
            </w:tcBorders>
            <w:shd w:val="clear" w:color="auto" w:fill="auto"/>
            <w:noWrap/>
            <w:hideMark/>
          </w:tcPr>
          <w:p w:rsidR="00EB7E15" w:rsidRPr="00EB7E15" w:rsidRDefault="00EB7E15" w:rsidP="00EB7E15">
            <w:pPr>
              <w:widowControl/>
              <w:autoSpaceDE/>
              <w:autoSpaceDN/>
              <w:rPr>
                <w:rFonts w:ascii="Arial CE" w:hAnsi="Arial CE" w:cs="Arial CE"/>
                <w:sz w:val="16"/>
                <w:szCs w:val="16"/>
              </w:rPr>
            </w:pPr>
            <w:r w:rsidRPr="00EB7E15">
              <w:rPr>
                <w:rFonts w:ascii="Arial CE" w:hAnsi="Arial CE" w:cs="Arial CE"/>
                <w:sz w:val="16"/>
                <w:szCs w:val="16"/>
              </w:rPr>
              <w:t>731249160V</w:t>
            </w:r>
          </w:p>
        </w:tc>
        <w:tc>
          <w:tcPr>
            <w:tcW w:w="3150" w:type="dxa"/>
            <w:tcBorders>
              <w:top w:val="single" w:sz="4" w:space="0" w:color="auto"/>
              <w:left w:val="nil"/>
              <w:bottom w:val="single" w:sz="4" w:space="0" w:color="auto"/>
              <w:right w:val="single" w:sz="4" w:space="0" w:color="808080"/>
            </w:tcBorders>
            <w:shd w:val="clear" w:color="000000" w:fill="FFFF00"/>
            <w:hideMark/>
          </w:tcPr>
          <w:p w:rsidR="00EB7E15" w:rsidRPr="00EB7E15" w:rsidRDefault="00EB7E15" w:rsidP="00EB7E15">
            <w:pPr>
              <w:widowControl/>
              <w:autoSpaceDE/>
              <w:autoSpaceDN/>
              <w:rPr>
                <w:rFonts w:ascii="Arial CE" w:hAnsi="Arial CE" w:cs="Arial CE"/>
                <w:sz w:val="16"/>
                <w:szCs w:val="16"/>
              </w:rPr>
            </w:pPr>
            <w:r w:rsidRPr="00EB7E15">
              <w:rPr>
                <w:rFonts w:ascii="Arial CE" w:hAnsi="Arial CE" w:cs="Arial CE"/>
                <w:sz w:val="16"/>
                <w:szCs w:val="16"/>
              </w:rPr>
              <w:t>Doprava kotlů s příslušenstvím a dopravníků</w:t>
            </w:r>
          </w:p>
        </w:tc>
        <w:tc>
          <w:tcPr>
            <w:tcW w:w="379" w:type="dxa"/>
            <w:tcBorders>
              <w:top w:val="single" w:sz="4" w:space="0" w:color="auto"/>
              <w:left w:val="nil"/>
              <w:bottom w:val="single" w:sz="4" w:space="0" w:color="auto"/>
              <w:right w:val="single" w:sz="4" w:space="0" w:color="808080"/>
            </w:tcBorders>
            <w:shd w:val="clear" w:color="000000" w:fill="FFFF00"/>
            <w:noWrap/>
            <w:hideMark/>
          </w:tcPr>
          <w:p w:rsidR="00EB7E15" w:rsidRPr="00EB7E15" w:rsidRDefault="00EB7E15" w:rsidP="00EB7E15">
            <w:pPr>
              <w:widowControl/>
              <w:autoSpaceDE/>
              <w:autoSpaceDN/>
              <w:jc w:val="center"/>
              <w:rPr>
                <w:rFonts w:ascii="Arial CE" w:hAnsi="Arial CE" w:cs="Arial CE"/>
                <w:sz w:val="16"/>
                <w:szCs w:val="16"/>
              </w:rPr>
            </w:pPr>
            <w:r w:rsidRPr="00EB7E15">
              <w:rPr>
                <w:rFonts w:ascii="Arial CE" w:hAnsi="Arial CE" w:cs="Arial CE"/>
                <w:sz w:val="16"/>
                <w:szCs w:val="16"/>
              </w:rPr>
              <w:t xml:space="preserve">ks    </w:t>
            </w:r>
          </w:p>
        </w:tc>
        <w:tc>
          <w:tcPr>
            <w:tcW w:w="1005" w:type="dxa"/>
            <w:tcBorders>
              <w:top w:val="single" w:sz="4" w:space="0" w:color="auto"/>
              <w:left w:val="nil"/>
              <w:bottom w:val="single" w:sz="4" w:space="0" w:color="auto"/>
              <w:right w:val="single" w:sz="4" w:space="0" w:color="808080"/>
            </w:tcBorders>
            <w:shd w:val="clear" w:color="000000" w:fill="FFFF00"/>
            <w:noWrap/>
            <w:hideMark/>
          </w:tcPr>
          <w:p w:rsidR="00EB7E15" w:rsidRPr="00EB7E15" w:rsidRDefault="00EB7E15" w:rsidP="00EB7E15">
            <w:pPr>
              <w:widowControl/>
              <w:autoSpaceDE/>
              <w:autoSpaceDN/>
              <w:jc w:val="right"/>
              <w:rPr>
                <w:rFonts w:ascii="Arial CE" w:hAnsi="Arial CE" w:cs="Arial CE"/>
                <w:sz w:val="16"/>
                <w:szCs w:val="16"/>
              </w:rPr>
            </w:pPr>
            <w:r w:rsidRPr="00EB7E15">
              <w:rPr>
                <w:rFonts w:ascii="Arial CE" w:hAnsi="Arial CE" w:cs="Arial CE"/>
                <w:sz w:val="16"/>
                <w:szCs w:val="16"/>
              </w:rPr>
              <w:t>1,00000</w:t>
            </w:r>
          </w:p>
        </w:tc>
        <w:tc>
          <w:tcPr>
            <w:tcW w:w="1337" w:type="dxa"/>
            <w:tcBorders>
              <w:top w:val="nil"/>
              <w:left w:val="nil"/>
              <w:bottom w:val="single" w:sz="4" w:space="0" w:color="auto"/>
              <w:right w:val="single" w:sz="4" w:space="0" w:color="808080"/>
            </w:tcBorders>
            <w:shd w:val="clear" w:color="000000" w:fill="FFFF00"/>
            <w:noWrap/>
            <w:hideMark/>
          </w:tcPr>
          <w:p w:rsidR="00EB7E15" w:rsidRPr="00EB7E15" w:rsidRDefault="00EB7E15" w:rsidP="00EB7E15">
            <w:pPr>
              <w:widowControl/>
              <w:autoSpaceDE/>
              <w:autoSpaceDN/>
              <w:jc w:val="center"/>
              <w:rPr>
                <w:rFonts w:ascii="Arial CE" w:hAnsi="Arial CE" w:cs="Arial CE"/>
                <w:sz w:val="16"/>
                <w:szCs w:val="16"/>
              </w:rPr>
            </w:pPr>
            <w:r w:rsidRPr="00EB7E15">
              <w:rPr>
                <w:rFonts w:ascii="Arial CE" w:hAnsi="Arial CE" w:cs="Arial CE"/>
                <w:sz w:val="16"/>
                <w:szCs w:val="16"/>
              </w:rPr>
              <w:t>ANO v ceně</w:t>
            </w:r>
          </w:p>
        </w:tc>
        <w:tc>
          <w:tcPr>
            <w:tcW w:w="1455" w:type="dxa"/>
            <w:tcBorders>
              <w:top w:val="single" w:sz="4" w:space="0" w:color="auto"/>
              <w:left w:val="nil"/>
              <w:bottom w:val="single" w:sz="4" w:space="0" w:color="auto"/>
              <w:right w:val="single" w:sz="8" w:space="0" w:color="auto"/>
            </w:tcBorders>
            <w:shd w:val="clear" w:color="000000" w:fill="FFFF00"/>
            <w:noWrap/>
            <w:hideMark/>
          </w:tcPr>
          <w:p w:rsidR="00EB7E15" w:rsidRPr="00EB7E15" w:rsidRDefault="00EB7E15" w:rsidP="00EB7E15">
            <w:pPr>
              <w:widowControl/>
              <w:autoSpaceDE/>
              <w:autoSpaceDN/>
              <w:jc w:val="right"/>
              <w:rPr>
                <w:rFonts w:ascii="Arial CE" w:hAnsi="Arial CE" w:cs="Arial CE"/>
                <w:sz w:val="16"/>
                <w:szCs w:val="16"/>
              </w:rPr>
            </w:pPr>
            <w:r w:rsidRPr="00EB7E15">
              <w:rPr>
                <w:rFonts w:ascii="Arial CE" w:hAnsi="Arial CE" w:cs="Arial CE"/>
                <w:sz w:val="16"/>
                <w:szCs w:val="16"/>
              </w:rPr>
              <w:t>0,00</w:t>
            </w:r>
          </w:p>
        </w:tc>
      </w:tr>
      <w:tr w:rsidR="00EB7E15" w:rsidRPr="00EB7E15" w:rsidTr="00EB7E15">
        <w:trPr>
          <w:trHeight w:val="300"/>
        </w:trPr>
        <w:tc>
          <w:tcPr>
            <w:tcW w:w="267" w:type="dxa"/>
            <w:tcBorders>
              <w:top w:val="nil"/>
              <w:left w:val="single" w:sz="8" w:space="0" w:color="auto"/>
              <w:bottom w:val="nil"/>
              <w:right w:val="nil"/>
            </w:tcBorders>
            <w:shd w:val="clear" w:color="auto" w:fill="auto"/>
            <w:noWrap/>
            <w:hideMark/>
          </w:tcPr>
          <w:p w:rsidR="00EB7E15" w:rsidRPr="00EB7E15" w:rsidRDefault="00EB7E15" w:rsidP="00EB7E15">
            <w:pPr>
              <w:widowControl/>
              <w:autoSpaceDE/>
              <w:autoSpaceDN/>
              <w:rPr>
                <w:rFonts w:ascii="Arial CE" w:hAnsi="Arial CE" w:cs="Arial CE"/>
                <w:sz w:val="16"/>
                <w:szCs w:val="16"/>
              </w:rPr>
            </w:pPr>
            <w:r w:rsidRPr="00EB7E15">
              <w:rPr>
                <w:rFonts w:ascii="Arial CE" w:hAnsi="Arial CE" w:cs="Arial CE"/>
                <w:sz w:val="16"/>
                <w:szCs w:val="16"/>
              </w:rPr>
              <w:t> </w:t>
            </w:r>
          </w:p>
        </w:tc>
        <w:tc>
          <w:tcPr>
            <w:tcW w:w="1587" w:type="dxa"/>
            <w:tcBorders>
              <w:top w:val="nil"/>
              <w:left w:val="nil"/>
              <w:bottom w:val="nil"/>
              <w:right w:val="nil"/>
            </w:tcBorders>
            <w:shd w:val="clear" w:color="auto" w:fill="auto"/>
            <w:noWrap/>
            <w:hideMark/>
          </w:tcPr>
          <w:p w:rsidR="00EB7E15" w:rsidRPr="00EB7E15" w:rsidRDefault="00EB7E15" w:rsidP="00EB7E15">
            <w:pPr>
              <w:widowControl/>
              <w:autoSpaceDE/>
              <w:autoSpaceDN/>
              <w:rPr>
                <w:rFonts w:ascii="Arial CE" w:hAnsi="Arial CE" w:cs="Arial CE"/>
                <w:sz w:val="16"/>
                <w:szCs w:val="16"/>
              </w:rPr>
            </w:pPr>
          </w:p>
        </w:tc>
        <w:tc>
          <w:tcPr>
            <w:tcW w:w="7326" w:type="dxa"/>
            <w:gridSpan w:val="5"/>
            <w:tcBorders>
              <w:top w:val="single" w:sz="4" w:space="0" w:color="auto"/>
              <w:left w:val="nil"/>
              <w:bottom w:val="nil"/>
              <w:right w:val="single" w:sz="8" w:space="0" w:color="000000"/>
            </w:tcBorders>
            <w:shd w:val="clear" w:color="auto" w:fill="auto"/>
            <w:hideMark/>
          </w:tcPr>
          <w:p w:rsidR="00EB7E15" w:rsidRPr="00EB7E15" w:rsidRDefault="00EB7E15" w:rsidP="00EB7E15">
            <w:pPr>
              <w:widowControl/>
              <w:autoSpaceDE/>
              <w:autoSpaceDN/>
              <w:rPr>
                <w:rFonts w:ascii="Arial CE" w:hAnsi="Arial CE" w:cs="Arial CE"/>
                <w:color w:val="008000"/>
                <w:sz w:val="16"/>
                <w:szCs w:val="16"/>
              </w:rPr>
            </w:pPr>
            <w:r w:rsidRPr="00EB7E15">
              <w:rPr>
                <w:rFonts w:ascii="Arial CE" w:hAnsi="Arial CE" w:cs="Arial CE"/>
                <w:color w:val="008000"/>
                <w:sz w:val="16"/>
                <w:szCs w:val="16"/>
              </w:rPr>
              <w:t> </w:t>
            </w:r>
          </w:p>
        </w:tc>
      </w:tr>
      <w:tr w:rsidR="00EB7E15" w:rsidRPr="00EB7E15" w:rsidTr="00EB7E15">
        <w:trPr>
          <w:trHeight w:val="480"/>
        </w:trPr>
        <w:tc>
          <w:tcPr>
            <w:tcW w:w="267" w:type="dxa"/>
            <w:tcBorders>
              <w:top w:val="single" w:sz="4" w:space="0" w:color="auto"/>
              <w:left w:val="single" w:sz="8" w:space="0" w:color="auto"/>
              <w:bottom w:val="nil"/>
              <w:right w:val="single" w:sz="4" w:space="0" w:color="808080"/>
            </w:tcBorders>
            <w:shd w:val="clear" w:color="auto" w:fill="auto"/>
            <w:noWrap/>
            <w:hideMark/>
          </w:tcPr>
          <w:p w:rsidR="00EB7E15" w:rsidRPr="00EB7E15" w:rsidRDefault="00EB7E15" w:rsidP="00EB7E15">
            <w:pPr>
              <w:widowControl/>
              <w:autoSpaceDE/>
              <w:autoSpaceDN/>
              <w:jc w:val="right"/>
              <w:rPr>
                <w:rFonts w:ascii="Arial CE" w:hAnsi="Arial CE" w:cs="Arial CE"/>
                <w:sz w:val="16"/>
                <w:szCs w:val="16"/>
              </w:rPr>
            </w:pPr>
            <w:r w:rsidRPr="00EB7E15">
              <w:rPr>
                <w:rFonts w:ascii="Arial CE" w:hAnsi="Arial CE" w:cs="Arial CE"/>
                <w:sz w:val="16"/>
                <w:szCs w:val="16"/>
              </w:rPr>
              <w:t>41</w:t>
            </w:r>
          </w:p>
        </w:tc>
        <w:tc>
          <w:tcPr>
            <w:tcW w:w="1587" w:type="dxa"/>
            <w:tcBorders>
              <w:top w:val="single" w:sz="4" w:space="0" w:color="auto"/>
              <w:left w:val="nil"/>
              <w:bottom w:val="nil"/>
              <w:right w:val="single" w:sz="4" w:space="0" w:color="808080"/>
            </w:tcBorders>
            <w:shd w:val="clear" w:color="auto" w:fill="auto"/>
            <w:noWrap/>
            <w:hideMark/>
          </w:tcPr>
          <w:p w:rsidR="00EB7E15" w:rsidRPr="00EB7E15" w:rsidRDefault="00EB7E15" w:rsidP="00EB7E15">
            <w:pPr>
              <w:widowControl/>
              <w:autoSpaceDE/>
              <w:autoSpaceDN/>
              <w:rPr>
                <w:rFonts w:ascii="Arial CE" w:hAnsi="Arial CE" w:cs="Arial CE"/>
                <w:sz w:val="16"/>
                <w:szCs w:val="16"/>
              </w:rPr>
            </w:pPr>
            <w:r w:rsidRPr="00EB7E15">
              <w:rPr>
                <w:rFonts w:ascii="Arial CE" w:hAnsi="Arial CE" w:cs="Arial CE"/>
                <w:sz w:val="16"/>
                <w:szCs w:val="16"/>
              </w:rPr>
              <w:t>731412230V</w:t>
            </w:r>
          </w:p>
        </w:tc>
        <w:tc>
          <w:tcPr>
            <w:tcW w:w="3150" w:type="dxa"/>
            <w:tcBorders>
              <w:top w:val="single" w:sz="4" w:space="0" w:color="auto"/>
              <w:left w:val="nil"/>
              <w:bottom w:val="nil"/>
              <w:right w:val="single" w:sz="4" w:space="0" w:color="808080"/>
            </w:tcBorders>
            <w:shd w:val="clear" w:color="000000" w:fill="FFFF00"/>
            <w:hideMark/>
          </w:tcPr>
          <w:p w:rsidR="00EB7E15" w:rsidRPr="00EB7E15" w:rsidRDefault="00EB7E15" w:rsidP="00EB7E15">
            <w:pPr>
              <w:widowControl/>
              <w:autoSpaceDE/>
              <w:autoSpaceDN/>
              <w:rPr>
                <w:rFonts w:ascii="Arial CE" w:hAnsi="Arial CE" w:cs="Arial CE"/>
                <w:sz w:val="16"/>
                <w:szCs w:val="16"/>
              </w:rPr>
            </w:pPr>
            <w:r w:rsidRPr="00EB7E15">
              <w:rPr>
                <w:rFonts w:ascii="Arial CE" w:hAnsi="Arial CE" w:cs="Arial CE"/>
                <w:sz w:val="16"/>
                <w:szCs w:val="16"/>
              </w:rPr>
              <w:t>Spuštění kotlů , uvedení do provozu a školení obsluh v místě</w:t>
            </w:r>
          </w:p>
        </w:tc>
        <w:tc>
          <w:tcPr>
            <w:tcW w:w="379" w:type="dxa"/>
            <w:tcBorders>
              <w:top w:val="single" w:sz="4" w:space="0" w:color="auto"/>
              <w:left w:val="nil"/>
              <w:bottom w:val="nil"/>
              <w:right w:val="single" w:sz="4" w:space="0" w:color="808080"/>
            </w:tcBorders>
            <w:shd w:val="clear" w:color="000000" w:fill="FFFF00"/>
            <w:noWrap/>
            <w:hideMark/>
          </w:tcPr>
          <w:p w:rsidR="00EB7E15" w:rsidRPr="00EB7E15" w:rsidRDefault="00EB7E15" w:rsidP="00EB7E15">
            <w:pPr>
              <w:widowControl/>
              <w:autoSpaceDE/>
              <w:autoSpaceDN/>
              <w:jc w:val="center"/>
              <w:rPr>
                <w:rFonts w:ascii="Arial CE" w:hAnsi="Arial CE" w:cs="Arial CE"/>
                <w:sz w:val="16"/>
                <w:szCs w:val="16"/>
              </w:rPr>
            </w:pPr>
            <w:r w:rsidRPr="00EB7E15">
              <w:rPr>
                <w:rFonts w:ascii="Arial CE" w:hAnsi="Arial CE" w:cs="Arial CE"/>
                <w:sz w:val="16"/>
                <w:szCs w:val="16"/>
              </w:rPr>
              <w:t xml:space="preserve">hod   </w:t>
            </w:r>
          </w:p>
        </w:tc>
        <w:tc>
          <w:tcPr>
            <w:tcW w:w="1005" w:type="dxa"/>
            <w:tcBorders>
              <w:top w:val="single" w:sz="4" w:space="0" w:color="auto"/>
              <w:left w:val="nil"/>
              <w:bottom w:val="nil"/>
              <w:right w:val="single" w:sz="4" w:space="0" w:color="808080"/>
            </w:tcBorders>
            <w:shd w:val="clear" w:color="000000" w:fill="FFFF00"/>
            <w:noWrap/>
            <w:hideMark/>
          </w:tcPr>
          <w:p w:rsidR="00EB7E15" w:rsidRPr="00EB7E15" w:rsidRDefault="00EB7E15" w:rsidP="00EB7E15">
            <w:pPr>
              <w:widowControl/>
              <w:autoSpaceDE/>
              <w:autoSpaceDN/>
              <w:jc w:val="right"/>
              <w:rPr>
                <w:rFonts w:ascii="Arial CE" w:hAnsi="Arial CE" w:cs="Arial CE"/>
                <w:sz w:val="16"/>
                <w:szCs w:val="16"/>
              </w:rPr>
            </w:pPr>
            <w:r w:rsidRPr="00EB7E15">
              <w:rPr>
                <w:rFonts w:ascii="Arial CE" w:hAnsi="Arial CE" w:cs="Arial CE"/>
                <w:sz w:val="16"/>
                <w:szCs w:val="16"/>
              </w:rPr>
              <w:t>40,00000</w:t>
            </w:r>
          </w:p>
        </w:tc>
        <w:tc>
          <w:tcPr>
            <w:tcW w:w="1337" w:type="dxa"/>
            <w:tcBorders>
              <w:top w:val="single" w:sz="4" w:space="0" w:color="auto"/>
              <w:left w:val="nil"/>
              <w:bottom w:val="nil"/>
              <w:right w:val="single" w:sz="4" w:space="0" w:color="808080"/>
            </w:tcBorders>
            <w:shd w:val="clear" w:color="000000" w:fill="FFFF00"/>
            <w:noWrap/>
            <w:hideMark/>
          </w:tcPr>
          <w:p w:rsidR="00EB7E15" w:rsidRPr="00EB7E15" w:rsidRDefault="00EB7E15" w:rsidP="00EB7E15">
            <w:pPr>
              <w:widowControl/>
              <w:autoSpaceDE/>
              <w:autoSpaceDN/>
              <w:jc w:val="center"/>
              <w:rPr>
                <w:rFonts w:ascii="Arial CE" w:hAnsi="Arial CE" w:cs="Arial CE"/>
                <w:sz w:val="16"/>
                <w:szCs w:val="16"/>
              </w:rPr>
            </w:pPr>
            <w:r w:rsidRPr="00EB7E15">
              <w:rPr>
                <w:rFonts w:ascii="Arial CE" w:hAnsi="Arial CE" w:cs="Arial CE"/>
                <w:sz w:val="16"/>
                <w:szCs w:val="16"/>
              </w:rPr>
              <w:t>ANO v ceně</w:t>
            </w:r>
          </w:p>
        </w:tc>
        <w:tc>
          <w:tcPr>
            <w:tcW w:w="1455" w:type="dxa"/>
            <w:tcBorders>
              <w:top w:val="single" w:sz="4" w:space="0" w:color="auto"/>
              <w:left w:val="nil"/>
              <w:bottom w:val="nil"/>
              <w:right w:val="single" w:sz="8" w:space="0" w:color="auto"/>
            </w:tcBorders>
            <w:shd w:val="clear" w:color="000000" w:fill="FFFF00"/>
            <w:noWrap/>
            <w:hideMark/>
          </w:tcPr>
          <w:p w:rsidR="00EB7E15" w:rsidRPr="00EB7E15" w:rsidRDefault="00EB7E15" w:rsidP="00EB7E15">
            <w:pPr>
              <w:widowControl/>
              <w:autoSpaceDE/>
              <w:autoSpaceDN/>
              <w:jc w:val="right"/>
              <w:rPr>
                <w:rFonts w:ascii="Arial CE" w:hAnsi="Arial CE" w:cs="Arial CE"/>
                <w:sz w:val="16"/>
                <w:szCs w:val="16"/>
              </w:rPr>
            </w:pPr>
            <w:r w:rsidRPr="00EB7E15">
              <w:rPr>
                <w:rFonts w:ascii="Arial CE" w:hAnsi="Arial CE" w:cs="Arial CE"/>
                <w:sz w:val="16"/>
                <w:szCs w:val="16"/>
              </w:rPr>
              <w:t>0,00</w:t>
            </w:r>
          </w:p>
        </w:tc>
      </w:tr>
      <w:tr w:rsidR="00EB7E15" w:rsidRPr="00EB7E15" w:rsidTr="00EB7E15">
        <w:trPr>
          <w:trHeight w:val="735"/>
        </w:trPr>
        <w:tc>
          <w:tcPr>
            <w:tcW w:w="267" w:type="dxa"/>
            <w:tcBorders>
              <w:top w:val="single" w:sz="4" w:space="0" w:color="auto"/>
              <w:left w:val="single" w:sz="8" w:space="0" w:color="auto"/>
              <w:bottom w:val="nil"/>
              <w:right w:val="single" w:sz="4" w:space="0" w:color="808080"/>
            </w:tcBorders>
            <w:shd w:val="clear" w:color="auto" w:fill="auto"/>
            <w:noWrap/>
            <w:hideMark/>
          </w:tcPr>
          <w:p w:rsidR="00EB7E15" w:rsidRPr="00EB7E15" w:rsidRDefault="00EB7E15" w:rsidP="00EB7E15">
            <w:pPr>
              <w:widowControl/>
              <w:autoSpaceDE/>
              <w:autoSpaceDN/>
              <w:jc w:val="right"/>
              <w:rPr>
                <w:rFonts w:ascii="Arial CE" w:hAnsi="Arial CE" w:cs="Arial CE"/>
                <w:sz w:val="16"/>
                <w:szCs w:val="16"/>
              </w:rPr>
            </w:pPr>
            <w:r w:rsidRPr="00EB7E15">
              <w:rPr>
                <w:rFonts w:ascii="Arial CE" w:hAnsi="Arial CE" w:cs="Arial CE"/>
                <w:sz w:val="16"/>
                <w:szCs w:val="16"/>
              </w:rPr>
              <w:t>42</w:t>
            </w:r>
          </w:p>
        </w:tc>
        <w:tc>
          <w:tcPr>
            <w:tcW w:w="1587" w:type="dxa"/>
            <w:tcBorders>
              <w:top w:val="single" w:sz="4" w:space="0" w:color="auto"/>
              <w:left w:val="nil"/>
              <w:bottom w:val="nil"/>
              <w:right w:val="single" w:sz="4" w:space="0" w:color="808080"/>
            </w:tcBorders>
            <w:shd w:val="clear" w:color="auto" w:fill="auto"/>
            <w:noWrap/>
            <w:hideMark/>
          </w:tcPr>
          <w:p w:rsidR="00EB7E15" w:rsidRPr="00EB7E15" w:rsidRDefault="00EB7E15" w:rsidP="00EB7E15">
            <w:pPr>
              <w:widowControl/>
              <w:autoSpaceDE/>
              <w:autoSpaceDN/>
              <w:rPr>
                <w:rFonts w:ascii="Arial CE" w:hAnsi="Arial CE" w:cs="Arial CE"/>
                <w:sz w:val="16"/>
                <w:szCs w:val="16"/>
              </w:rPr>
            </w:pPr>
            <w:r w:rsidRPr="00EB7E15">
              <w:rPr>
                <w:rFonts w:ascii="Arial CE" w:hAnsi="Arial CE" w:cs="Arial CE"/>
                <w:sz w:val="16"/>
                <w:szCs w:val="16"/>
              </w:rPr>
              <w:t>731545251V</w:t>
            </w:r>
          </w:p>
        </w:tc>
        <w:tc>
          <w:tcPr>
            <w:tcW w:w="3150" w:type="dxa"/>
            <w:tcBorders>
              <w:top w:val="single" w:sz="4" w:space="0" w:color="auto"/>
              <w:left w:val="nil"/>
              <w:bottom w:val="nil"/>
              <w:right w:val="single" w:sz="4" w:space="0" w:color="808080"/>
            </w:tcBorders>
            <w:shd w:val="clear" w:color="auto" w:fill="auto"/>
            <w:hideMark/>
          </w:tcPr>
          <w:p w:rsidR="00EB7E15" w:rsidRPr="00EB7E15" w:rsidRDefault="00EB7E15" w:rsidP="00EB7E15">
            <w:pPr>
              <w:widowControl/>
              <w:autoSpaceDE/>
              <w:autoSpaceDN/>
              <w:rPr>
                <w:rFonts w:ascii="Arial CE" w:hAnsi="Arial CE" w:cs="Arial CE"/>
                <w:sz w:val="16"/>
                <w:szCs w:val="16"/>
              </w:rPr>
            </w:pPr>
            <w:r w:rsidRPr="00EB7E15">
              <w:rPr>
                <w:rFonts w:ascii="Arial CE" w:hAnsi="Arial CE" w:cs="Arial CE"/>
                <w:sz w:val="16"/>
                <w:szCs w:val="16"/>
              </w:rPr>
              <w:t>Elektrokotel PROTHEWRM RAY 28kW</w:t>
            </w:r>
          </w:p>
        </w:tc>
        <w:tc>
          <w:tcPr>
            <w:tcW w:w="379" w:type="dxa"/>
            <w:tcBorders>
              <w:top w:val="single" w:sz="4" w:space="0" w:color="auto"/>
              <w:left w:val="nil"/>
              <w:bottom w:val="nil"/>
              <w:right w:val="single" w:sz="4" w:space="0" w:color="808080"/>
            </w:tcBorders>
            <w:shd w:val="clear" w:color="auto" w:fill="auto"/>
            <w:noWrap/>
            <w:hideMark/>
          </w:tcPr>
          <w:p w:rsidR="00EB7E15" w:rsidRPr="00EB7E15" w:rsidRDefault="00EB7E15" w:rsidP="00EB7E15">
            <w:pPr>
              <w:widowControl/>
              <w:autoSpaceDE/>
              <w:autoSpaceDN/>
              <w:jc w:val="center"/>
              <w:rPr>
                <w:rFonts w:ascii="Arial CE" w:hAnsi="Arial CE" w:cs="Arial CE"/>
                <w:sz w:val="16"/>
                <w:szCs w:val="16"/>
              </w:rPr>
            </w:pPr>
            <w:r w:rsidRPr="00EB7E15">
              <w:rPr>
                <w:rFonts w:ascii="Arial CE" w:hAnsi="Arial CE" w:cs="Arial CE"/>
                <w:sz w:val="16"/>
                <w:szCs w:val="16"/>
              </w:rPr>
              <w:t xml:space="preserve">ks    </w:t>
            </w:r>
          </w:p>
        </w:tc>
        <w:tc>
          <w:tcPr>
            <w:tcW w:w="1005" w:type="dxa"/>
            <w:tcBorders>
              <w:top w:val="single" w:sz="4" w:space="0" w:color="auto"/>
              <w:left w:val="nil"/>
              <w:bottom w:val="nil"/>
              <w:right w:val="single" w:sz="4" w:space="0" w:color="808080"/>
            </w:tcBorders>
            <w:shd w:val="clear" w:color="auto" w:fill="auto"/>
            <w:noWrap/>
            <w:hideMark/>
          </w:tcPr>
          <w:p w:rsidR="00EB7E15" w:rsidRPr="00EB7E15" w:rsidRDefault="00EB7E15" w:rsidP="00EB7E15">
            <w:pPr>
              <w:widowControl/>
              <w:autoSpaceDE/>
              <w:autoSpaceDN/>
              <w:jc w:val="right"/>
              <w:rPr>
                <w:rFonts w:ascii="Arial CE" w:hAnsi="Arial CE" w:cs="Arial CE"/>
                <w:sz w:val="16"/>
                <w:szCs w:val="16"/>
              </w:rPr>
            </w:pPr>
            <w:r w:rsidRPr="00EB7E15">
              <w:rPr>
                <w:rFonts w:ascii="Arial CE" w:hAnsi="Arial CE" w:cs="Arial CE"/>
                <w:sz w:val="16"/>
                <w:szCs w:val="16"/>
              </w:rPr>
              <w:t>1,00000</w:t>
            </w:r>
          </w:p>
        </w:tc>
        <w:tc>
          <w:tcPr>
            <w:tcW w:w="1337" w:type="dxa"/>
            <w:tcBorders>
              <w:top w:val="single" w:sz="4" w:space="0" w:color="auto"/>
              <w:left w:val="nil"/>
              <w:bottom w:val="single" w:sz="4" w:space="0" w:color="auto"/>
              <w:right w:val="single" w:sz="4" w:space="0" w:color="808080"/>
            </w:tcBorders>
            <w:shd w:val="clear" w:color="000000" w:fill="99CCFF"/>
            <w:hideMark/>
          </w:tcPr>
          <w:p w:rsidR="00EB7E15" w:rsidRPr="00EB7E15" w:rsidRDefault="00EB7E15" w:rsidP="00EB7E15">
            <w:pPr>
              <w:widowControl/>
              <w:autoSpaceDE/>
              <w:autoSpaceDN/>
              <w:rPr>
                <w:rFonts w:ascii="Arial CE" w:hAnsi="Arial CE" w:cs="Arial CE"/>
                <w:color w:val="FF0000"/>
                <w:sz w:val="16"/>
                <w:szCs w:val="16"/>
              </w:rPr>
            </w:pPr>
            <w:r w:rsidRPr="00EB7E15">
              <w:rPr>
                <w:rFonts w:ascii="Arial CE" w:hAnsi="Arial CE" w:cs="Arial CE"/>
                <w:color w:val="FF0000"/>
                <w:sz w:val="16"/>
                <w:szCs w:val="16"/>
              </w:rPr>
              <w:t>Není předmětem dodávky</w:t>
            </w:r>
          </w:p>
        </w:tc>
        <w:tc>
          <w:tcPr>
            <w:tcW w:w="1455" w:type="dxa"/>
            <w:tcBorders>
              <w:top w:val="single" w:sz="4" w:space="0" w:color="auto"/>
              <w:left w:val="nil"/>
              <w:bottom w:val="nil"/>
              <w:right w:val="single" w:sz="8" w:space="0" w:color="auto"/>
            </w:tcBorders>
            <w:shd w:val="clear" w:color="auto" w:fill="auto"/>
            <w:noWrap/>
            <w:hideMark/>
          </w:tcPr>
          <w:p w:rsidR="00EB7E15" w:rsidRPr="00EB7E15" w:rsidRDefault="00EB7E15" w:rsidP="00EB7E15">
            <w:pPr>
              <w:widowControl/>
              <w:autoSpaceDE/>
              <w:autoSpaceDN/>
              <w:jc w:val="right"/>
              <w:rPr>
                <w:rFonts w:ascii="Arial CE" w:hAnsi="Arial CE" w:cs="Arial CE"/>
                <w:sz w:val="16"/>
                <w:szCs w:val="16"/>
              </w:rPr>
            </w:pPr>
            <w:r w:rsidRPr="00EB7E15">
              <w:rPr>
                <w:rFonts w:ascii="Arial CE" w:hAnsi="Arial CE" w:cs="Arial CE"/>
                <w:sz w:val="16"/>
                <w:szCs w:val="16"/>
              </w:rPr>
              <w:t>0,00</w:t>
            </w:r>
          </w:p>
        </w:tc>
      </w:tr>
      <w:tr w:rsidR="00EB7E15" w:rsidRPr="00EB7E15" w:rsidTr="00EB7E15">
        <w:trPr>
          <w:trHeight w:val="705"/>
        </w:trPr>
        <w:tc>
          <w:tcPr>
            <w:tcW w:w="267" w:type="dxa"/>
            <w:tcBorders>
              <w:top w:val="single" w:sz="4" w:space="0" w:color="auto"/>
              <w:left w:val="single" w:sz="8" w:space="0" w:color="auto"/>
              <w:bottom w:val="single" w:sz="4" w:space="0" w:color="auto"/>
              <w:right w:val="single" w:sz="4" w:space="0" w:color="808080"/>
            </w:tcBorders>
            <w:shd w:val="clear" w:color="auto" w:fill="auto"/>
            <w:noWrap/>
            <w:hideMark/>
          </w:tcPr>
          <w:p w:rsidR="00EB7E15" w:rsidRPr="00EB7E15" w:rsidRDefault="00EB7E15" w:rsidP="00EB7E15">
            <w:pPr>
              <w:widowControl/>
              <w:autoSpaceDE/>
              <w:autoSpaceDN/>
              <w:jc w:val="right"/>
              <w:rPr>
                <w:rFonts w:ascii="Arial CE" w:hAnsi="Arial CE" w:cs="Arial CE"/>
                <w:sz w:val="16"/>
                <w:szCs w:val="16"/>
              </w:rPr>
            </w:pPr>
            <w:r w:rsidRPr="00EB7E15">
              <w:rPr>
                <w:rFonts w:ascii="Arial CE" w:hAnsi="Arial CE" w:cs="Arial CE"/>
                <w:sz w:val="16"/>
                <w:szCs w:val="16"/>
              </w:rPr>
              <w:t>43</w:t>
            </w:r>
          </w:p>
        </w:tc>
        <w:tc>
          <w:tcPr>
            <w:tcW w:w="1587" w:type="dxa"/>
            <w:tcBorders>
              <w:top w:val="single" w:sz="4" w:space="0" w:color="auto"/>
              <w:left w:val="nil"/>
              <w:bottom w:val="single" w:sz="4" w:space="0" w:color="auto"/>
              <w:right w:val="single" w:sz="4" w:space="0" w:color="808080"/>
            </w:tcBorders>
            <w:shd w:val="clear" w:color="auto" w:fill="auto"/>
            <w:noWrap/>
            <w:hideMark/>
          </w:tcPr>
          <w:p w:rsidR="00EB7E15" w:rsidRPr="00EB7E15" w:rsidRDefault="00EB7E15" w:rsidP="00EB7E15">
            <w:pPr>
              <w:widowControl/>
              <w:autoSpaceDE/>
              <w:autoSpaceDN/>
              <w:rPr>
                <w:rFonts w:ascii="Arial CE" w:hAnsi="Arial CE" w:cs="Arial CE"/>
                <w:sz w:val="16"/>
                <w:szCs w:val="16"/>
              </w:rPr>
            </w:pPr>
            <w:r w:rsidRPr="00EB7E15">
              <w:rPr>
                <w:rFonts w:ascii="Arial CE" w:hAnsi="Arial CE" w:cs="Arial CE"/>
                <w:sz w:val="16"/>
                <w:szCs w:val="16"/>
              </w:rPr>
              <w:t>731894773V</w:t>
            </w:r>
          </w:p>
        </w:tc>
        <w:tc>
          <w:tcPr>
            <w:tcW w:w="3150" w:type="dxa"/>
            <w:tcBorders>
              <w:top w:val="single" w:sz="4" w:space="0" w:color="auto"/>
              <w:left w:val="nil"/>
              <w:bottom w:val="single" w:sz="4" w:space="0" w:color="auto"/>
              <w:right w:val="single" w:sz="4" w:space="0" w:color="808080"/>
            </w:tcBorders>
            <w:shd w:val="clear" w:color="auto" w:fill="auto"/>
            <w:hideMark/>
          </w:tcPr>
          <w:p w:rsidR="00EB7E15" w:rsidRPr="00EB7E15" w:rsidRDefault="00EB7E15" w:rsidP="00EB7E15">
            <w:pPr>
              <w:widowControl/>
              <w:autoSpaceDE/>
              <w:autoSpaceDN/>
              <w:rPr>
                <w:rFonts w:ascii="Arial CE" w:hAnsi="Arial CE" w:cs="Arial CE"/>
                <w:sz w:val="16"/>
                <w:szCs w:val="16"/>
              </w:rPr>
            </w:pPr>
            <w:r w:rsidRPr="00EB7E15">
              <w:rPr>
                <w:rFonts w:ascii="Arial CE" w:hAnsi="Arial CE" w:cs="Arial CE"/>
                <w:sz w:val="16"/>
                <w:szCs w:val="16"/>
              </w:rPr>
              <w:t>Vypuštění a napuštění topného systému v kotelně, propláchnutí,  odvzdušnění</w:t>
            </w:r>
          </w:p>
        </w:tc>
        <w:tc>
          <w:tcPr>
            <w:tcW w:w="379" w:type="dxa"/>
            <w:tcBorders>
              <w:top w:val="single" w:sz="4" w:space="0" w:color="auto"/>
              <w:left w:val="nil"/>
              <w:bottom w:val="single" w:sz="4" w:space="0" w:color="auto"/>
              <w:right w:val="single" w:sz="4" w:space="0" w:color="808080"/>
            </w:tcBorders>
            <w:shd w:val="clear" w:color="auto" w:fill="auto"/>
            <w:noWrap/>
            <w:hideMark/>
          </w:tcPr>
          <w:p w:rsidR="00EB7E15" w:rsidRPr="00EB7E15" w:rsidRDefault="00EB7E15" w:rsidP="00EB7E15">
            <w:pPr>
              <w:widowControl/>
              <w:autoSpaceDE/>
              <w:autoSpaceDN/>
              <w:jc w:val="center"/>
              <w:rPr>
                <w:rFonts w:ascii="Arial CE" w:hAnsi="Arial CE" w:cs="Arial CE"/>
                <w:sz w:val="16"/>
                <w:szCs w:val="16"/>
              </w:rPr>
            </w:pPr>
            <w:r w:rsidRPr="00EB7E15">
              <w:rPr>
                <w:rFonts w:ascii="Arial CE" w:hAnsi="Arial CE" w:cs="Arial CE"/>
                <w:sz w:val="16"/>
                <w:szCs w:val="16"/>
              </w:rPr>
              <w:t xml:space="preserve">hod   </w:t>
            </w:r>
          </w:p>
        </w:tc>
        <w:tc>
          <w:tcPr>
            <w:tcW w:w="1005" w:type="dxa"/>
            <w:tcBorders>
              <w:top w:val="single" w:sz="4" w:space="0" w:color="auto"/>
              <w:left w:val="nil"/>
              <w:bottom w:val="single" w:sz="4" w:space="0" w:color="auto"/>
              <w:right w:val="single" w:sz="4" w:space="0" w:color="808080"/>
            </w:tcBorders>
            <w:shd w:val="clear" w:color="auto" w:fill="auto"/>
            <w:noWrap/>
            <w:hideMark/>
          </w:tcPr>
          <w:p w:rsidR="00EB7E15" w:rsidRPr="00EB7E15" w:rsidRDefault="00EB7E15" w:rsidP="00EB7E15">
            <w:pPr>
              <w:widowControl/>
              <w:autoSpaceDE/>
              <w:autoSpaceDN/>
              <w:jc w:val="right"/>
              <w:rPr>
                <w:rFonts w:ascii="Arial CE" w:hAnsi="Arial CE" w:cs="Arial CE"/>
                <w:sz w:val="16"/>
                <w:szCs w:val="16"/>
              </w:rPr>
            </w:pPr>
            <w:r w:rsidRPr="00EB7E15">
              <w:rPr>
                <w:rFonts w:ascii="Arial CE" w:hAnsi="Arial CE" w:cs="Arial CE"/>
                <w:sz w:val="16"/>
                <w:szCs w:val="16"/>
              </w:rPr>
              <w:t>36,00000</w:t>
            </w:r>
          </w:p>
        </w:tc>
        <w:tc>
          <w:tcPr>
            <w:tcW w:w="1337" w:type="dxa"/>
            <w:tcBorders>
              <w:top w:val="nil"/>
              <w:left w:val="nil"/>
              <w:bottom w:val="single" w:sz="4" w:space="0" w:color="auto"/>
              <w:right w:val="single" w:sz="4" w:space="0" w:color="808080"/>
            </w:tcBorders>
            <w:shd w:val="clear" w:color="000000" w:fill="99CCFF"/>
            <w:hideMark/>
          </w:tcPr>
          <w:p w:rsidR="00EB7E15" w:rsidRPr="00EB7E15" w:rsidRDefault="00EB7E15" w:rsidP="00EB7E15">
            <w:pPr>
              <w:widowControl/>
              <w:autoSpaceDE/>
              <w:autoSpaceDN/>
              <w:rPr>
                <w:rFonts w:ascii="Arial CE" w:hAnsi="Arial CE" w:cs="Arial CE"/>
                <w:color w:val="FF0000"/>
                <w:sz w:val="16"/>
                <w:szCs w:val="16"/>
              </w:rPr>
            </w:pPr>
            <w:r w:rsidRPr="00EB7E15">
              <w:rPr>
                <w:rFonts w:ascii="Arial CE" w:hAnsi="Arial CE" w:cs="Arial CE"/>
                <w:color w:val="FF0000"/>
                <w:sz w:val="16"/>
                <w:szCs w:val="16"/>
              </w:rPr>
              <w:t>Není předmětem dodávky</w:t>
            </w:r>
          </w:p>
        </w:tc>
        <w:tc>
          <w:tcPr>
            <w:tcW w:w="1455" w:type="dxa"/>
            <w:tcBorders>
              <w:top w:val="single" w:sz="4" w:space="0" w:color="auto"/>
              <w:left w:val="nil"/>
              <w:bottom w:val="single" w:sz="4" w:space="0" w:color="auto"/>
              <w:right w:val="single" w:sz="8" w:space="0" w:color="auto"/>
            </w:tcBorders>
            <w:shd w:val="clear" w:color="auto" w:fill="auto"/>
            <w:noWrap/>
            <w:hideMark/>
          </w:tcPr>
          <w:p w:rsidR="00EB7E15" w:rsidRPr="00EB7E15" w:rsidRDefault="00EB7E15" w:rsidP="00EB7E15">
            <w:pPr>
              <w:widowControl/>
              <w:autoSpaceDE/>
              <w:autoSpaceDN/>
              <w:jc w:val="right"/>
              <w:rPr>
                <w:rFonts w:ascii="Arial CE" w:hAnsi="Arial CE" w:cs="Arial CE"/>
                <w:sz w:val="16"/>
                <w:szCs w:val="16"/>
              </w:rPr>
            </w:pPr>
            <w:r w:rsidRPr="00EB7E15">
              <w:rPr>
                <w:rFonts w:ascii="Arial CE" w:hAnsi="Arial CE" w:cs="Arial CE"/>
                <w:sz w:val="16"/>
                <w:szCs w:val="16"/>
              </w:rPr>
              <w:t>0,00</w:t>
            </w:r>
          </w:p>
        </w:tc>
      </w:tr>
      <w:tr w:rsidR="00EB7E15" w:rsidRPr="00EB7E15" w:rsidTr="00EB7E15">
        <w:trPr>
          <w:trHeight w:val="300"/>
        </w:trPr>
        <w:tc>
          <w:tcPr>
            <w:tcW w:w="267" w:type="dxa"/>
            <w:tcBorders>
              <w:top w:val="nil"/>
              <w:left w:val="single" w:sz="8" w:space="0" w:color="auto"/>
              <w:bottom w:val="nil"/>
              <w:right w:val="nil"/>
            </w:tcBorders>
            <w:shd w:val="clear" w:color="auto" w:fill="auto"/>
            <w:noWrap/>
            <w:hideMark/>
          </w:tcPr>
          <w:p w:rsidR="00EB7E15" w:rsidRPr="00EB7E15" w:rsidRDefault="00EB7E15" w:rsidP="00EB7E15">
            <w:pPr>
              <w:widowControl/>
              <w:autoSpaceDE/>
              <w:autoSpaceDN/>
              <w:rPr>
                <w:rFonts w:ascii="Arial CE" w:hAnsi="Arial CE" w:cs="Arial CE"/>
                <w:sz w:val="16"/>
                <w:szCs w:val="16"/>
              </w:rPr>
            </w:pPr>
            <w:r w:rsidRPr="00EB7E15">
              <w:rPr>
                <w:rFonts w:ascii="Arial CE" w:hAnsi="Arial CE" w:cs="Arial CE"/>
                <w:sz w:val="16"/>
                <w:szCs w:val="16"/>
              </w:rPr>
              <w:t> </w:t>
            </w:r>
          </w:p>
        </w:tc>
        <w:tc>
          <w:tcPr>
            <w:tcW w:w="1587" w:type="dxa"/>
            <w:tcBorders>
              <w:top w:val="nil"/>
              <w:left w:val="nil"/>
              <w:bottom w:val="nil"/>
              <w:right w:val="nil"/>
            </w:tcBorders>
            <w:shd w:val="clear" w:color="auto" w:fill="auto"/>
            <w:noWrap/>
            <w:hideMark/>
          </w:tcPr>
          <w:p w:rsidR="00EB7E15" w:rsidRPr="00EB7E15" w:rsidRDefault="00EB7E15" w:rsidP="00EB7E15">
            <w:pPr>
              <w:widowControl/>
              <w:autoSpaceDE/>
              <w:autoSpaceDN/>
              <w:rPr>
                <w:rFonts w:ascii="Arial CE" w:hAnsi="Arial CE" w:cs="Arial CE"/>
                <w:sz w:val="16"/>
                <w:szCs w:val="16"/>
              </w:rPr>
            </w:pPr>
          </w:p>
        </w:tc>
        <w:tc>
          <w:tcPr>
            <w:tcW w:w="7326" w:type="dxa"/>
            <w:gridSpan w:val="5"/>
            <w:tcBorders>
              <w:top w:val="single" w:sz="4" w:space="0" w:color="auto"/>
              <w:left w:val="nil"/>
              <w:bottom w:val="nil"/>
              <w:right w:val="single" w:sz="8" w:space="0" w:color="000000"/>
            </w:tcBorders>
            <w:shd w:val="clear" w:color="auto" w:fill="auto"/>
            <w:hideMark/>
          </w:tcPr>
          <w:p w:rsidR="00EB7E15" w:rsidRPr="00EB7E15" w:rsidRDefault="00EB7E15" w:rsidP="00EB7E15">
            <w:pPr>
              <w:widowControl/>
              <w:autoSpaceDE/>
              <w:autoSpaceDN/>
              <w:rPr>
                <w:rFonts w:ascii="Arial CE" w:hAnsi="Arial CE" w:cs="Arial CE"/>
                <w:color w:val="008000"/>
                <w:sz w:val="16"/>
                <w:szCs w:val="16"/>
              </w:rPr>
            </w:pPr>
            <w:r w:rsidRPr="00EB7E15">
              <w:rPr>
                <w:rFonts w:ascii="Arial CE" w:hAnsi="Arial CE" w:cs="Arial CE"/>
                <w:color w:val="008000"/>
                <w:sz w:val="16"/>
                <w:szCs w:val="16"/>
              </w:rPr>
              <w:t> </w:t>
            </w:r>
          </w:p>
        </w:tc>
      </w:tr>
      <w:tr w:rsidR="00EB7E15" w:rsidRPr="00EB7E15" w:rsidTr="00EB7E15">
        <w:trPr>
          <w:trHeight w:val="540"/>
        </w:trPr>
        <w:tc>
          <w:tcPr>
            <w:tcW w:w="267" w:type="dxa"/>
            <w:tcBorders>
              <w:top w:val="single" w:sz="4" w:space="0" w:color="auto"/>
              <w:left w:val="single" w:sz="8" w:space="0" w:color="auto"/>
              <w:bottom w:val="single" w:sz="8" w:space="0" w:color="auto"/>
              <w:right w:val="single" w:sz="4" w:space="0" w:color="808080"/>
            </w:tcBorders>
            <w:shd w:val="clear" w:color="auto" w:fill="auto"/>
            <w:noWrap/>
            <w:hideMark/>
          </w:tcPr>
          <w:p w:rsidR="00EB7E15" w:rsidRPr="00EB7E15" w:rsidRDefault="00EB7E15" w:rsidP="00EB7E15">
            <w:pPr>
              <w:widowControl/>
              <w:autoSpaceDE/>
              <w:autoSpaceDN/>
              <w:jc w:val="right"/>
              <w:rPr>
                <w:rFonts w:ascii="Arial CE" w:hAnsi="Arial CE" w:cs="Arial CE"/>
                <w:sz w:val="16"/>
                <w:szCs w:val="16"/>
              </w:rPr>
            </w:pPr>
            <w:r w:rsidRPr="00EB7E15">
              <w:rPr>
                <w:rFonts w:ascii="Arial CE" w:hAnsi="Arial CE" w:cs="Arial CE"/>
                <w:sz w:val="16"/>
                <w:szCs w:val="16"/>
              </w:rPr>
              <w:lastRenderedPageBreak/>
              <w:t>44</w:t>
            </w:r>
          </w:p>
        </w:tc>
        <w:tc>
          <w:tcPr>
            <w:tcW w:w="1587" w:type="dxa"/>
            <w:tcBorders>
              <w:top w:val="single" w:sz="4" w:space="0" w:color="auto"/>
              <w:left w:val="nil"/>
              <w:bottom w:val="single" w:sz="8" w:space="0" w:color="auto"/>
              <w:right w:val="single" w:sz="4" w:space="0" w:color="808080"/>
            </w:tcBorders>
            <w:shd w:val="clear" w:color="auto" w:fill="auto"/>
            <w:noWrap/>
            <w:hideMark/>
          </w:tcPr>
          <w:p w:rsidR="00EB7E15" w:rsidRPr="00EB7E15" w:rsidRDefault="00EB7E15" w:rsidP="00EB7E15">
            <w:pPr>
              <w:widowControl/>
              <w:autoSpaceDE/>
              <w:autoSpaceDN/>
              <w:rPr>
                <w:rFonts w:ascii="Arial CE" w:hAnsi="Arial CE" w:cs="Arial CE"/>
                <w:sz w:val="16"/>
                <w:szCs w:val="16"/>
              </w:rPr>
            </w:pPr>
            <w:r w:rsidRPr="00EB7E15">
              <w:rPr>
                <w:rFonts w:ascii="Arial CE" w:hAnsi="Arial CE" w:cs="Arial CE"/>
                <w:sz w:val="16"/>
                <w:szCs w:val="16"/>
              </w:rPr>
              <w:t>904      R02</w:t>
            </w:r>
          </w:p>
        </w:tc>
        <w:tc>
          <w:tcPr>
            <w:tcW w:w="3150" w:type="dxa"/>
            <w:tcBorders>
              <w:top w:val="single" w:sz="4" w:space="0" w:color="auto"/>
              <w:left w:val="nil"/>
              <w:bottom w:val="single" w:sz="8" w:space="0" w:color="auto"/>
              <w:right w:val="single" w:sz="4" w:space="0" w:color="808080"/>
            </w:tcBorders>
            <w:shd w:val="clear" w:color="000000" w:fill="FFFF00"/>
            <w:hideMark/>
          </w:tcPr>
          <w:p w:rsidR="00EB7E15" w:rsidRPr="00EB7E15" w:rsidRDefault="00EB7E15" w:rsidP="00EB7E15">
            <w:pPr>
              <w:widowControl/>
              <w:autoSpaceDE/>
              <w:autoSpaceDN/>
              <w:rPr>
                <w:rFonts w:ascii="Arial CE" w:hAnsi="Arial CE" w:cs="Arial CE"/>
                <w:sz w:val="16"/>
                <w:szCs w:val="16"/>
              </w:rPr>
            </w:pPr>
            <w:r w:rsidRPr="00EB7E15">
              <w:rPr>
                <w:rFonts w:ascii="Arial CE" w:hAnsi="Arial CE" w:cs="Arial CE"/>
                <w:sz w:val="16"/>
                <w:szCs w:val="16"/>
              </w:rPr>
              <w:t>Asistence u topné zkoušky</w:t>
            </w:r>
          </w:p>
        </w:tc>
        <w:tc>
          <w:tcPr>
            <w:tcW w:w="379" w:type="dxa"/>
            <w:tcBorders>
              <w:top w:val="single" w:sz="4" w:space="0" w:color="auto"/>
              <w:left w:val="nil"/>
              <w:bottom w:val="single" w:sz="8" w:space="0" w:color="auto"/>
              <w:right w:val="single" w:sz="4" w:space="0" w:color="808080"/>
            </w:tcBorders>
            <w:shd w:val="clear" w:color="000000" w:fill="FFFF00"/>
            <w:noWrap/>
            <w:hideMark/>
          </w:tcPr>
          <w:p w:rsidR="00EB7E15" w:rsidRPr="00EB7E15" w:rsidRDefault="00EB7E15" w:rsidP="00EB7E15">
            <w:pPr>
              <w:widowControl/>
              <w:autoSpaceDE/>
              <w:autoSpaceDN/>
              <w:jc w:val="center"/>
              <w:rPr>
                <w:rFonts w:ascii="Arial CE" w:hAnsi="Arial CE" w:cs="Arial CE"/>
                <w:sz w:val="16"/>
                <w:szCs w:val="16"/>
              </w:rPr>
            </w:pPr>
            <w:r w:rsidRPr="00EB7E15">
              <w:rPr>
                <w:rFonts w:ascii="Arial CE" w:hAnsi="Arial CE" w:cs="Arial CE"/>
                <w:sz w:val="16"/>
                <w:szCs w:val="16"/>
              </w:rPr>
              <w:t>h</w:t>
            </w:r>
          </w:p>
        </w:tc>
        <w:tc>
          <w:tcPr>
            <w:tcW w:w="1005" w:type="dxa"/>
            <w:tcBorders>
              <w:top w:val="single" w:sz="4" w:space="0" w:color="auto"/>
              <w:left w:val="nil"/>
              <w:bottom w:val="single" w:sz="8" w:space="0" w:color="auto"/>
              <w:right w:val="single" w:sz="4" w:space="0" w:color="808080"/>
            </w:tcBorders>
            <w:shd w:val="clear" w:color="000000" w:fill="FFFF00"/>
            <w:noWrap/>
            <w:hideMark/>
          </w:tcPr>
          <w:p w:rsidR="00EB7E15" w:rsidRPr="00EB7E15" w:rsidRDefault="00EB7E15" w:rsidP="00EB7E15">
            <w:pPr>
              <w:widowControl/>
              <w:autoSpaceDE/>
              <w:autoSpaceDN/>
              <w:jc w:val="right"/>
              <w:rPr>
                <w:rFonts w:ascii="Arial CE" w:hAnsi="Arial CE" w:cs="Arial CE"/>
                <w:sz w:val="16"/>
                <w:szCs w:val="16"/>
              </w:rPr>
            </w:pPr>
            <w:r w:rsidRPr="00EB7E15">
              <w:rPr>
                <w:rFonts w:ascii="Arial CE" w:hAnsi="Arial CE" w:cs="Arial CE"/>
                <w:sz w:val="16"/>
                <w:szCs w:val="16"/>
              </w:rPr>
              <w:t>72,00000</w:t>
            </w:r>
          </w:p>
        </w:tc>
        <w:tc>
          <w:tcPr>
            <w:tcW w:w="1337" w:type="dxa"/>
            <w:tcBorders>
              <w:top w:val="single" w:sz="4" w:space="0" w:color="auto"/>
              <w:left w:val="nil"/>
              <w:bottom w:val="single" w:sz="8" w:space="0" w:color="auto"/>
              <w:right w:val="single" w:sz="4" w:space="0" w:color="808080"/>
            </w:tcBorders>
            <w:shd w:val="clear" w:color="000000" w:fill="FFFF00"/>
            <w:noWrap/>
            <w:hideMark/>
          </w:tcPr>
          <w:p w:rsidR="00EB7E15" w:rsidRPr="00EB7E15" w:rsidRDefault="00EB7E15" w:rsidP="00EB7E15">
            <w:pPr>
              <w:widowControl/>
              <w:autoSpaceDE/>
              <w:autoSpaceDN/>
              <w:jc w:val="center"/>
              <w:rPr>
                <w:rFonts w:ascii="Arial CE" w:hAnsi="Arial CE" w:cs="Arial CE"/>
                <w:sz w:val="16"/>
                <w:szCs w:val="16"/>
              </w:rPr>
            </w:pPr>
            <w:r w:rsidRPr="00EB7E15">
              <w:rPr>
                <w:rFonts w:ascii="Arial CE" w:hAnsi="Arial CE" w:cs="Arial CE"/>
                <w:sz w:val="16"/>
                <w:szCs w:val="16"/>
              </w:rPr>
              <w:t>ANO v ceně</w:t>
            </w:r>
          </w:p>
        </w:tc>
        <w:tc>
          <w:tcPr>
            <w:tcW w:w="1455" w:type="dxa"/>
            <w:tcBorders>
              <w:top w:val="single" w:sz="4" w:space="0" w:color="auto"/>
              <w:left w:val="nil"/>
              <w:bottom w:val="single" w:sz="8" w:space="0" w:color="auto"/>
              <w:right w:val="single" w:sz="8" w:space="0" w:color="auto"/>
            </w:tcBorders>
            <w:shd w:val="clear" w:color="000000" w:fill="FFFF00"/>
            <w:noWrap/>
            <w:hideMark/>
          </w:tcPr>
          <w:p w:rsidR="00EB7E15" w:rsidRPr="00EB7E15" w:rsidRDefault="00EB7E15" w:rsidP="00EB7E15">
            <w:pPr>
              <w:widowControl/>
              <w:autoSpaceDE/>
              <w:autoSpaceDN/>
              <w:jc w:val="right"/>
              <w:rPr>
                <w:rFonts w:ascii="Arial CE" w:hAnsi="Arial CE" w:cs="Arial CE"/>
                <w:sz w:val="16"/>
                <w:szCs w:val="16"/>
              </w:rPr>
            </w:pPr>
            <w:r w:rsidRPr="00EB7E15">
              <w:rPr>
                <w:rFonts w:ascii="Arial CE" w:hAnsi="Arial CE" w:cs="Arial CE"/>
                <w:sz w:val="16"/>
                <w:szCs w:val="16"/>
              </w:rPr>
              <w:t>0,00</w:t>
            </w:r>
          </w:p>
        </w:tc>
      </w:tr>
      <w:tr w:rsidR="00EB7E15" w:rsidRPr="00EB7E15" w:rsidTr="00EB7E15">
        <w:trPr>
          <w:trHeight w:val="315"/>
        </w:trPr>
        <w:tc>
          <w:tcPr>
            <w:tcW w:w="267" w:type="dxa"/>
            <w:tcBorders>
              <w:top w:val="nil"/>
              <w:left w:val="single" w:sz="8" w:space="0" w:color="auto"/>
              <w:bottom w:val="nil"/>
              <w:right w:val="nil"/>
            </w:tcBorders>
            <w:shd w:val="clear" w:color="auto" w:fill="auto"/>
            <w:noWrap/>
            <w:vAlign w:val="bottom"/>
            <w:hideMark/>
          </w:tcPr>
          <w:p w:rsidR="00EB7E15" w:rsidRPr="00EB7E15" w:rsidRDefault="00EB7E15" w:rsidP="00EB7E15">
            <w:pPr>
              <w:widowControl/>
              <w:autoSpaceDE/>
              <w:autoSpaceDN/>
              <w:rPr>
                <w:rFonts w:ascii="Calibri" w:hAnsi="Calibri" w:cs="Calibri"/>
                <w:color w:val="000000"/>
                <w:sz w:val="22"/>
                <w:szCs w:val="22"/>
              </w:rPr>
            </w:pPr>
            <w:r w:rsidRPr="00EB7E15">
              <w:rPr>
                <w:rFonts w:ascii="Calibri" w:hAnsi="Calibri" w:cs="Calibri"/>
                <w:color w:val="000000"/>
                <w:sz w:val="22"/>
                <w:szCs w:val="22"/>
              </w:rPr>
              <w:t> </w:t>
            </w:r>
          </w:p>
        </w:tc>
        <w:tc>
          <w:tcPr>
            <w:tcW w:w="1587" w:type="dxa"/>
            <w:tcBorders>
              <w:top w:val="nil"/>
              <w:left w:val="nil"/>
              <w:bottom w:val="nil"/>
              <w:right w:val="nil"/>
            </w:tcBorders>
            <w:shd w:val="clear" w:color="auto" w:fill="auto"/>
            <w:noWrap/>
            <w:vAlign w:val="bottom"/>
            <w:hideMark/>
          </w:tcPr>
          <w:p w:rsidR="00EB7E15" w:rsidRPr="00EB7E15" w:rsidRDefault="00EB7E15" w:rsidP="00EB7E15">
            <w:pPr>
              <w:widowControl/>
              <w:autoSpaceDE/>
              <w:autoSpaceDN/>
              <w:rPr>
                <w:rFonts w:ascii="Calibri" w:hAnsi="Calibri" w:cs="Calibri"/>
                <w:color w:val="000000"/>
                <w:sz w:val="22"/>
                <w:szCs w:val="22"/>
              </w:rPr>
            </w:pPr>
          </w:p>
        </w:tc>
        <w:tc>
          <w:tcPr>
            <w:tcW w:w="3150" w:type="dxa"/>
            <w:tcBorders>
              <w:top w:val="nil"/>
              <w:left w:val="nil"/>
              <w:bottom w:val="nil"/>
              <w:right w:val="nil"/>
            </w:tcBorders>
            <w:shd w:val="clear" w:color="auto" w:fill="auto"/>
            <w:noWrap/>
            <w:vAlign w:val="bottom"/>
            <w:hideMark/>
          </w:tcPr>
          <w:p w:rsidR="00EB7E15" w:rsidRPr="00EB7E15" w:rsidRDefault="00EB7E15" w:rsidP="00EB7E15">
            <w:pPr>
              <w:widowControl/>
              <w:autoSpaceDE/>
              <w:autoSpaceDN/>
            </w:pPr>
          </w:p>
        </w:tc>
        <w:tc>
          <w:tcPr>
            <w:tcW w:w="379" w:type="dxa"/>
            <w:tcBorders>
              <w:top w:val="nil"/>
              <w:left w:val="nil"/>
              <w:bottom w:val="nil"/>
              <w:right w:val="nil"/>
            </w:tcBorders>
            <w:shd w:val="clear" w:color="auto" w:fill="auto"/>
            <w:noWrap/>
            <w:vAlign w:val="bottom"/>
            <w:hideMark/>
          </w:tcPr>
          <w:p w:rsidR="00EB7E15" w:rsidRPr="00EB7E15" w:rsidRDefault="00EB7E15" w:rsidP="00EB7E15">
            <w:pPr>
              <w:widowControl/>
              <w:autoSpaceDE/>
              <w:autoSpaceDN/>
            </w:pPr>
          </w:p>
        </w:tc>
        <w:tc>
          <w:tcPr>
            <w:tcW w:w="1005" w:type="dxa"/>
            <w:tcBorders>
              <w:top w:val="nil"/>
              <w:left w:val="nil"/>
              <w:bottom w:val="nil"/>
              <w:right w:val="nil"/>
            </w:tcBorders>
            <w:shd w:val="clear" w:color="auto" w:fill="auto"/>
            <w:noWrap/>
            <w:vAlign w:val="bottom"/>
            <w:hideMark/>
          </w:tcPr>
          <w:p w:rsidR="00EB7E15" w:rsidRPr="00EB7E15" w:rsidRDefault="00EB7E15" w:rsidP="00EB7E15">
            <w:pPr>
              <w:widowControl/>
              <w:autoSpaceDE/>
              <w:autoSpaceDN/>
            </w:pPr>
          </w:p>
        </w:tc>
        <w:tc>
          <w:tcPr>
            <w:tcW w:w="1337" w:type="dxa"/>
            <w:tcBorders>
              <w:top w:val="nil"/>
              <w:left w:val="nil"/>
              <w:bottom w:val="nil"/>
              <w:right w:val="nil"/>
            </w:tcBorders>
            <w:shd w:val="clear" w:color="auto" w:fill="auto"/>
            <w:noWrap/>
            <w:vAlign w:val="bottom"/>
            <w:hideMark/>
          </w:tcPr>
          <w:p w:rsidR="00EB7E15" w:rsidRPr="00EB7E15" w:rsidRDefault="00EB7E15" w:rsidP="00EB7E15">
            <w:pPr>
              <w:widowControl/>
              <w:autoSpaceDE/>
              <w:autoSpaceDN/>
            </w:pPr>
          </w:p>
        </w:tc>
        <w:tc>
          <w:tcPr>
            <w:tcW w:w="1455" w:type="dxa"/>
            <w:tcBorders>
              <w:top w:val="nil"/>
              <w:left w:val="nil"/>
              <w:bottom w:val="nil"/>
              <w:right w:val="single" w:sz="8" w:space="0" w:color="auto"/>
            </w:tcBorders>
            <w:shd w:val="clear" w:color="auto" w:fill="auto"/>
            <w:noWrap/>
            <w:vAlign w:val="bottom"/>
            <w:hideMark/>
          </w:tcPr>
          <w:p w:rsidR="00EB7E15" w:rsidRPr="00EB7E15" w:rsidRDefault="00EB7E15" w:rsidP="00EB7E15">
            <w:pPr>
              <w:widowControl/>
              <w:autoSpaceDE/>
              <w:autoSpaceDN/>
              <w:rPr>
                <w:rFonts w:ascii="Calibri" w:hAnsi="Calibri" w:cs="Calibri"/>
                <w:color w:val="000000"/>
                <w:sz w:val="22"/>
                <w:szCs w:val="22"/>
              </w:rPr>
            </w:pPr>
            <w:r w:rsidRPr="00EB7E15">
              <w:rPr>
                <w:rFonts w:ascii="Calibri" w:hAnsi="Calibri" w:cs="Calibri"/>
                <w:color w:val="000000"/>
                <w:sz w:val="22"/>
                <w:szCs w:val="22"/>
              </w:rPr>
              <w:t> </w:t>
            </w:r>
          </w:p>
        </w:tc>
      </w:tr>
      <w:tr w:rsidR="00EB7E15" w:rsidRPr="00EB7E15" w:rsidTr="00EB7E15">
        <w:trPr>
          <w:trHeight w:val="435"/>
        </w:trPr>
        <w:tc>
          <w:tcPr>
            <w:tcW w:w="267" w:type="dxa"/>
            <w:tcBorders>
              <w:top w:val="single" w:sz="8" w:space="0" w:color="auto"/>
              <w:left w:val="single" w:sz="8" w:space="0" w:color="auto"/>
              <w:bottom w:val="single" w:sz="8" w:space="0" w:color="auto"/>
              <w:right w:val="nil"/>
            </w:tcBorders>
            <w:shd w:val="clear" w:color="000000" w:fill="FFFF00"/>
            <w:noWrap/>
            <w:vAlign w:val="bottom"/>
            <w:hideMark/>
          </w:tcPr>
          <w:p w:rsidR="00EB7E15" w:rsidRPr="00EB7E15" w:rsidRDefault="00EB7E15" w:rsidP="00EB7E15">
            <w:pPr>
              <w:widowControl/>
              <w:autoSpaceDE/>
              <w:autoSpaceDN/>
              <w:rPr>
                <w:rFonts w:ascii="Calibri" w:hAnsi="Calibri" w:cs="Calibri"/>
                <w:color w:val="000000"/>
                <w:sz w:val="22"/>
                <w:szCs w:val="22"/>
              </w:rPr>
            </w:pPr>
            <w:r w:rsidRPr="00EB7E15">
              <w:rPr>
                <w:rFonts w:ascii="Calibri" w:hAnsi="Calibri" w:cs="Calibri"/>
                <w:color w:val="000000"/>
                <w:sz w:val="22"/>
                <w:szCs w:val="22"/>
              </w:rPr>
              <w:t> </w:t>
            </w:r>
          </w:p>
        </w:tc>
        <w:tc>
          <w:tcPr>
            <w:tcW w:w="1587" w:type="dxa"/>
            <w:tcBorders>
              <w:top w:val="single" w:sz="8" w:space="0" w:color="auto"/>
              <w:left w:val="nil"/>
              <w:bottom w:val="single" w:sz="8" w:space="0" w:color="auto"/>
              <w:right w:val="nil"/>
            </w:tcBorders>
            <w:shd w:val="clear" w:color="000000" w:fill="FFFF00"/>
            <w:noWrap/>
            <w:vAlign w:val="bottom"/>
            <w:hideMark/>
          </w:tcPr>
          <w:p w:rsidR="00EB7E15" w:rsidRPr="00EB7E15" w:rsidRDefault="00EB7E15" w:rsidP="00EB7E15">
            <w:pPr>
              <w:widowControl/>
              <w:autoSpaceDE/>
              <w:autoSpaceDN/>
              <w:rPr>
                <w:rFonts w:ascii="Calibri" w:hAnsi="Calibri" w:cs="Calibri"/>
                <w:color w:val="000000"/>
                <w:sz w:val="22"/>
                <w:szCs w:val="22"/>
              </w:rPr>
            </w:pPr>
            <w:r w:rsidRPr="00EB7E15">
              <w:rPr>
                <w:rFonts w:ascii="Calibri" w:hAnsi="Calibri" w:cs="Calibri"/>
                <w:color w:val="000000"/>
                <w:sz w:val="22"/>
                <w:szCs w:val="22"/>
              </w:rPr>
              <w:t> </w:t>
            </w:r>
          </w:p>
        </w:tc>
        <w:tc>
          <w:tcPr>
            <w:tcW w:w="3150" w:type="dxa"/>
            <w:tcBorders>
              <w:top w:val="single" w:sz="8" w:space="0" w:color="auto"/>
              <w:left w:val="nil"/>
              <w:bottom w:val="single" w:sz="8" w:space="0" w:color="auto"/>
              <w:right w:val="nil"/>
            </w:tcBorders>
            <w:shd w:val="clear" w:color="000000" w:fill="FFFF00"/>
            <w:hideMark/>
          </w:tcPr>
          <w:p w:rsidR="00EB7E15" w:rsidRPr="00EB7E15" w:rsidRDefault="00EB7E15" w:rsidP="00EB7E15">
            <w:pPr>
              <w:widowControl/>
              <w:autoSpaceDE/>
              <w:autoSpaceDN/>
              <w:rPr>
                <w:rFonts w:ascii="Arial CE" w:hAnsi="Arial CE" w:cs="Arial CE"/>
                <w:sz w:val="24"/>
                <w:szCs w:val="24"/>
              </w:rPr>
            </w:pPr>
            <w:r w:rsidRPr="00EB7E15">
              <w:rPr>
                <w:rFonts w:ascii="Arial CE" w:hAnsi="Arial CE" w:cs="Arial CE"/>
                <w:sz w:val="24"/>
                <w:szCs w:val="24"/>
              </w:rPr>
              <w:t>Celkem dodávka CSTfire s.r.o.</w:t>
            </w:r>
          </w:p>
        </w:tc>
        <w:tc>
          <w:tcPr>
            <w:tcW w:w="379" w:type="dxa"/>
            <w:tcBorders>
              <w:top w:val="single" w:sz="8" w:space="0" w:color="auto"/>
              <w:left w:val="nil"/>
              <w:bottom w:val="single" w:sz="8" w:space="0" w:color="auto"/>
              <w:right w:val="nil"/>
            </w:tcBorders>
            <w:shd w:val="clear" w:color="000000" w:fill="FFFF00"/>
            <w:noWrap/>
            <w:vAlign w:val="bottom"/>
            <w:hideMark/>
          </w:tcPr>
          <w:p w:rsidR="00EB7E15" w:rsidRPr="00EB7E15" w:rsidRDefault="00EB7E15" w:rsidP="00EB7E15">
            <w:pPr>
              <w:widowControl/>
              <w:autoSpaceDE/>
              <w:autoSpaceDN/>
              <w:rPr>
                <w:rFonts w:ascii="Calibri" w:hAnsi="Calibri" w:cs="Calibri"/>
                <w:color w:val="000000"/>
                <w:sz w:val="22"/>
                <w:szCs w:val="22"/>
              </w:rPr>
            </w:pPr>
            <w:r w:rsidRPr="00EB7E15">
              <w:rPr>
                <w:rFonts w:ascii="Calibri" w:hAnsi="Calibri" w:cs="Calibri"/>
                <w:color w:val="000000"/>
                <w:sz w:val="22"/>
                <w:szCs w:val="22"/>
              </w:rPr>
              <w:t> </w:t>
            </w:r>
          </w:p>
        </w:tc>
        <w:tc>
          <w:tcPr>
            <w:tcW w:w="1005" w:type="dxa"/>
            <w:tcBorders>
              <w:top w:val="single" w:sz="8" w:space="0" w:color="auto"/>
              <w:left w:val="nil"/>
              <w:bottom w:val="single" w:sz="8" w:space="0" w:color="auto"/>
              <w:right w:val="nil"/>
            </w:tcBorders>
            <w:shd w:val="clear" w:color="000000" w:fill="FFFF00"/>
            <w:noWrap/>
            <w:vAlign w:val="bottom"/>
            <w:hideMark/>
          </w:tcPr>
          <w:p w:rsidR="00EB7E15" w:rsidRPr="00EB7E15" w:rsidRDefault="00EB7E15" w:rsidP="00EB7E15">
            <w:pPr>
              <w:widowControl/>
              <w:autoSpaceDE/>
              <w:autoSpaceDN/>
              <w:rPr>
                <w:rFonts w:ascii="Calibri" w:hAnsi="Calibri" w:cs="Calibri"/>
                <w:color w:val="000000"/>
                <w:sz w:val="22"/>
                <w:szCs w:val="22"/>
              </w:rPr>
            </w:pPr>
            <w:r w:rsidRPr="00EB7E15">
              <w:rPr>
                <w:rFonts w:ascii="Calibri" w:hAnsi="Calibri" w:cs="Calibri"/>
                <w:color w:val="000000"/>
                <w:sz w:val="22"/>
                <w:szCs w:val="22"/>
              </w:rPr>
              <w:t> </w:t>
            </w:r>
          </w:p>
        </w:tc>
        <w:tc>
          <w:tcPr>
            <w:tcW w:w="1337" w:type="dxa"/>
            <w:tcBorders>
              <w:top w:val="single" w:sz="8" w:space="0" w:color="auto"/>
              <w:left w:val="nil"/>
              <w:bottom w:val="single" w:sz="8" w:space="0" w:color="auto"/>
              <w:right w:val="nil"/>
            </w:tcBorders>
            <w:shd w:val="clear" w:color="000000" w:fill="FFFF00"/>
            <w:noWrap/>
            <w:vAlign w:val="bottom"/>
            <w:hideMark/>
          </w:tcPr>
          <w:p w:rsidR="00EB7E15" w:rsidRPr="00EB7E15" w:rsidRDefault="00EB7E15" w:rsidP="00EB7E15">
            <w:pPr>
              <w:widowControl/>
              <w:autoSpaceDE/>
              <w:autoSpaceDN/>
              <w:rPr>
                <w:rFonts w:ascii="Calibri" w:hAnsi="Calibri" w:cs="Calibri"/>
                <w:color w:val="000000"/>
                <w:sz w:val="22"/>
                <w:szCs w:val="22"/>
              </w:rPr>
            </w:pPr>
            <w:r w:rsidRPr="00EB7E15">
              <w:rPr>
                <w:rFonts w:ascii="Calibri" w:hAnsi="Calibri" w:cs="Calibri"/>
                <w:color w:val="000000"/>
                <w:sz w:val="22"/>
                <w:szCs w:val="22"/>
              </w:rPr>
              <w:t> </w:t>
            </w:r>
          </w:p>
        </w:tc>
        <w:tc>
          <w:tcPr>
            <w:tcW w:w="1455" w:type="dxa"/>
            <w:tcBorders>
              <w:top w:val="single" w:sz="8" w:space="0" w:color="auto"/>
              <w:left w:val="single" w:sz="8" w:space="0" w:color="auto"/>
              <w:bottom w:val="single" w:sz="8" w:space="0" w:color="auto"/>
              <w:right w:val="single" w:sz="8" w:space="0" w:color="auto"/>
            </w:tcBorders>
            <w:shd w:val="clear" w:color="000000" w:fill="FFFF00"/>
            <w:noWrap/>
            <w:vAlign w:val="bottom"/>
            <w:hideMark/>
          </w:tcPr>
          <w:p w:rsidR="00EB7E15" w:rsidRPr="00EB7E15" w:rsidRDefault="00EB7E15" w:rsidP="00EB7E15">
            <w:pPr>
              <w:widowControl/>
              <w:autoSpaceDE/>
              <w:autoSpaceDN/>
              <w:jc w:val="right"/>
              <w:rPr>
                <w:rFonts w:ascii="Calibri" w:hAnsi="Calibri" w:cs="Calibri"/>
                <w:color w:val="000000"/>
                <w:sz w:val="22"/>
                <w:szCs w:val="22"/>
              </w:rPr>
            </w:pPr>
            <w:r w:rsidRPr="00EB7E15">
              <w:rPr>
                <w:rFonts w:ascii="Calibri" w:hAnsi="Calibri" w:cs="Calibri"/>
                <w:color w:val="000000"/>
                <w:sz w:val="22"/>
                <w:szCs w:val="22"/>
              </w:rPr>
              <w:t>866540,00</w:t>
            </w:r>
          </w:p>
        </w:tc>
      </w:tr>
    </w:tbl>
    <w:p w:rsidR="00EB7E15" w:rsidRDefault="00EB7E15" w:rsidP="00C8543F">
      <w:pPr>
        <w:rPr>
          <w:sz w:val="24"/>
          <w:szCs w:val="24"/>
        </w:rPr>
      </w:pPr>
    </w:p>
    <w:p w:rsidR="00EB7E15" w:rsidRDefault="00EB7E15" w:rsidP="00C8543F">
      <w:pPr>
        <w:rPr>
          <w:sz w:val="24"/>
          <w:szCs w:val="24"/>
        </w:rPr>
      </w:pPr>
    </w:p>
    <w:p w:rsidR="00EB7E15" w:rsidRDefault="00EB7E15" w:rsidP="00C8543F">
      <w:pPr>
        <w:rPr>
          <w:sz w:val="24"/>
          <w:szCs w:val="24"/>
        </w:rPr>
      </w:pPr>
    </w:p>
    <w:p w:rsidR="00EB7E15" w:rsidRDefault="00EB7E15" w:rsidP="00C8543F">
      <w:pPr>
        <w:rPr>
          <w:sz w:val="24"/>
          <w:szCs w:val="24"/>
        </w:rPr>
      </w:pPr>
    </w:p>
    <w:p w:rsidR="00EB7E15" w:rsidRDefault="00EB7E15" w:rsidP="00C8543F">
      <w:pPr>
        <w:rPr>
          <w:sz w:val="24"/>
          <w:szCs w:val="24"/>
        </w:rPr>
      </w:pPr>
    </w:p>
    <w:p w:rsidR="00EB7E15" w:rsidRDefault="00EB7E15" w:rsidP="00C8543F">
      <w:pPr>
        <w:rPr>
          <w:sz w:val="24"/>
          <w:szCs w:val="24"/>
        </w:rPr>
      </w:pPr>
    </w:p>
    <w:p w:rsidR="00EB7E15" w:rsidRDefault="00EB7E15" w:rsidP="00C8543F">
      <w:pPr>
        <w:rPr>
          <w:sz w:val="24"/>
          <w:szCs w:val="24"/>
        </w:rPr>
      </w:pPr>
    </w:p>
    <w:p w:rsidR="00EB7E15" w:rsidRDefault="00EB7E15" w:rsidP="00C8543F">
      <w:pPr>
        <w:rPr>
          <w:sz w:val="24"/>
          <w:szCs w:val="24"/>
        </w:rPr>
      </w:pPr>
    </w:p>
    <w:p w:rsidR="00EB7E15" w:rsidRDefault="00EB7E15" w:rsidP="00C8543F">
      <w:pPr>
        <w:rPr>
          <w:sz w:val="24"/>
          <w:szCs w:val="24"/>
        </w:rPr>
      </w:pPr>
    </w:p>
    <w:p w:rsidR="00EB7E15" w:rsidRDefault="00EB7E15" w:rsidP="00C8543F">
      <w:pPr>
        <w:rPr>
          <w:sz w:val="24"/>
          <w:szCs w:val="24"/>
        </w:rPr>
      </w:pPr>
    </w:p>
    <w:p w:rsidR="00EB7E15" w:rsidRDefault="00EB7E15" w:rsidP="00C8543F">
      <w:pPr>
        <w:rPr>
          <w:sz w:val="24"/>
          <w:szCs w:val="24"/>
        </w:rPr>
      </w:pPr>
    </w:p>
    <w:p w:rsidR="00EB7E15" w:rsidRDefault="00EB7E15" w:rsidP="00C8543F">
      <w:pPr>
        <w:rPr>
          <w:sz w:val="24"/>
          <w:szCs w:val="24"/>
        </w:rPr>
      </w:pPr>
    </w:p>
    <w:p w:rsidR="00EB7E15" w:rsidRDefault="00EB7E15" w:rsidP="00C8543F">
      <w:pPr>
        <w:rPr>
          <w:sz w:val="24"/>
          <w:szCs w:val="24"/>
        </w:rPr>
      </w:pPr>
    </w:p>
    <w:p w:rsidR="00EB7E15" w:rsidRDefault="00EB7E15" w:rsidP="00C8543F">
      <w:pPr>
        <w:rPr>
          <w:sz w:val="24"/>
          <w:szCs w:val="24"/>
        </w:rPr>
      </w:pPr>
    </w:p>
    <w:p w:rsidR="00EB7E15" w:rsidRDefault="00EB7E15" w:rsidP="00C8543F">
      <w:pPr>
        <w:rPr>
          <w:sz w:val="24"/>
          <w:szCs w:val="24"/>
        </w:rPr>
      </w:pPr>
    </w:p>
    <w:p w:rsidR="00EB7E15" w:rsidRDefault="00EB7E15" w:rsidP="00C8543F">
      <w:pPr>
        <w:rPr>
          <w:sz w:val="24"/>
          <w:szCs w:val="24"/>
        </w:rPr>
      </w:pPr>
    </w:p>
    <w:p w:rsidR="00EB7E15" w:rsidRDefault="00EB7E15" w:rsidP="00C8543F">
      <w:pPr>
        <w:rPr>
          <w:sz w:val="24"/>
          <w:szCs w:val="24"/>
        </w:rPr>
      </w:pPr>
    </w:p>
    <w:p w:rsidR="00EB7E15" w:rsidRDefault="00EB7E15" w:rsidP="00C8543F">
      <w:pPr>
        <w:rPr>
          <w:sz w:val="24"/>
          <w:szCs w:val="24"/>
        </w:rPr>
      </w:pPr>
    </w:p>
    <w:p w:rsidR="00EB7E15" w:rsidRDefault="00EB7E15" w:rsidP="00C8543F">
      <w:pPr>
        <w:rPr>
          <w:sz w:val="24"/>
          <w:szCs w:val="24"/>
        </w:rPr>
      </w:pPr>
    </w:p>
    <w:p w:rsidR="00EB7E15" w:rsidRDefault="00EB7E15" w:rsidP="00C8543F">
      <w:pPr>
        <w:rPr>
          <w:sz w:val="24"/>
          <w:szCs w:val="24"/>
        </w:rPr>
      </w:pPr>
    </w:p>
    <w:p w:rsidR="00EB7E15" w:rsidRDefault="00EB7E15" w:rsidP="00C8543F">
      <w:pPr>
        <w:rPr>
          <w:sz w:val="24"/>
          <w:szCs w:val="24"/>
        </w:rPr>
      </w:pPr>
    </w:p>
    <w:p w:rsidR="00EB7E15" w:rsidRDefault="00EB7E15" w:rsidP="00C8543F">
      <w:pPr>
        <w:rPr>
          <w:sz w:val="24"/>
          <w:szCs w:val="24"/>
        </w:rPr>
      </w:pPr>
    </w:p>
    <w:p w:rsidR="00EB7E15" w:rsidRDefault="00EB7E15" w:rsidP="00C8543F">
      <w:pPr>
        <w:rPr>
          <w:sz w:val="24"/>
          <w:szCs w:val="24"/>
        </w:rPr>
      </w:pPr>
    </w:p>
    <w:p w:rsidR="00EB7E15" w:rsidRDefault="00EB7E15" w:rsidP="00C8543F">
      <w:pPr>
        <w:rPr>
          <w:sz w:val="24"/>
          <w:szCs w:val="24"/>
        </w:rPr>
      </w:pPr>
    </w:p>
    <w:p w:rsidR="00EB7E15" w:rsidRDefault="00EB7E15" w:rsidP="00C8543F">
      <w:pPr>
        <w:rPr>
          <w:sz w:val="24"/>
          <w:szCs w:val="24"/>
        </w:rPr>
      </w:pPr>
    </w:p>
    <w:p w:rsidR="00EB7E15" w:rsidRDefault="00EB7E15" w:rsidP="00C8543F">
      <w:pPr>
        <w:rPr>
          <w:sz w:val="24"/>
          <w:szCs w:val="24"/>
        </w:rPr>
      </w:pPr>
    </w:p>
    <w:p w:rsidR="00EB7E15" w:rsidRDefault="00EB7E15" w:rsidP="00C8543F">
      <w:pPr>
        <w:rPr>
          <w:sz w:val="24"/>
          <w:szCs w:val="24"/>
        </w:rPr>
      </w:pPr>
    </w:p>
    <w:p w:rsidR="00EB7E15" w:rsidRDefault="00EB7E15" w:rsidP="00C8543F">
      <w:pPr>
        <w:rPr>
          <w:sz w:val="24"/>
          <w:szCs w:val="24"/>
        </w:rPr>
      </w:pPr>
    </w:p>
    <w:p w:rsidR="00EB7E15" w:rsidRDefault="00EB7E15" w:rsidP="00C8543F">
      <w:pPr>
        <w:rPr>
          <w:sz w:val="24"/>
          <w:szCs w:val="24"/>
        </w:rPr>
      </w:pPr>
    </w:p>
    <w:p w:rsidR="00EB7E15" w:rsidRDefault="00EB7E15" w:rsidP="00C8543F">
      <w:pPr>
        <w:rPr>
          <w:sz w:val="24"/>
          <w:szCs w:val="24"/>
        </w:rPr>
      </w:pPr>
    </w:p>
    <w:p w:rsidR="00EB7E15" w:rsidRDefault="00EB7E15" w:rsidP="00C8543F">
      <w:pPr>
        <w:rPr>
          <w:sz w:val="24"/>
          <w:szCs w:val="24"/>
        </w:rPr>
      </w:pPr>
    </w:p>
    <w:p w:rsidR="00EB7E15" w:rsidRDefault="00EB7E15" w:rsidP="00C8543F">
      <w:pPr>
        <w:rPr>
          <w:sz w:val="24"/>
          <w:szCs w:val="24"/>
        </w:rPr>
      </w:pPr>
    </w:p>
    <w:p w:rsidR="00EB7E15" w:rsidRDefault="00EB7E15" w:rsidP="00C8543F">
      <w:pPr>
        <w:rPr>
          <w:sz w:val="24"/>
          <w:szCs w:val="24"/>
        </w:rPr>
      </w:pPr>
    </w:p>
    <w:p w:rsidR="00EB7E15" w:rsidRDefault="00EB7E15" w:rsidP="00C8543F">
      <w:pPr>
        <w:rPr>
          <w:sz w:val="24"/>
          <w:szCs w:val="24"/>
        </w:rPr>
      </w:pPr>
    </w:p>
    <w:p w:rsidR="00EB7E15" w:rsidRDefault="00EB7E15" w:rsidP="00C8543F">
      <w:pPr>
        <w:rPr>
          <w:sz w:val="24"/>
          <w:szCs w:val="24"/>
        </w:rPr>
      </w:pPr>
    </w:p>
    <w:p w:rsidR="00EB7E15" w:rsidRDefault="00EB7E15" w:rsidP="00C8543F">
      <w:pPr>
        <w:rPr>
          <w:sz w:val="24"/>
          <w:szCs w:val="24"/>
        </w:rPr>
      </w:pPr>
    </w:p>
    <w:p w:rsidR="00EB7E15" w:rsidRDefault="00EB7E15" w:rsidP="00C8543F">
      <w:pPr>
        <w:rPr>
          <w:sz w:val="24"/>
          <w:szCs w:val="24"/>
        </w:rPr>
      </w:pPr>
    </w:p>
    <w:p w:rsidR="00EB7E15" w:rsidRDefault="00EB7E15" w:rsidP="00C8543F">
      <w:pPr>
        <w:rPr>
          <w:sz w:val="24"/>
          <w:szCs w:val="24"/>
        </w:rPr>
      </w:pPr>
    </w:p>
    <w:p w:rsidR="00EB7E15" w:rsidRDefault="00EB7E15" w:rsidP="00C8543F">
      <w:pPr>
        <w:rPr>
          <w:sz w:val="24"/>
          <w:szCs w:val="24"/>
        </w:rPr>
      </w:pPr>
    </w:p>
    <w:p w:rsidR="00EB7E15" w:rsidRDefault="00EB7E15" w:rsidP="00C8543F">
      <w:pPr>
        <w:rPr>
          <w:sz w:val="24"/>
          <w:szCs w:val="24"/>
        </w:rPr>
      </w:pPr>
    </w:p>
    <w:p w:rsidR="00EB7E15" w:rsidRDefault="00EB7E15" w:rsidP="00C8543F">
      <w:pPr>
        <w:rPr>
          <w:sz w:val="24"/>
          <w:szCs w:val="24"/>
        </w:rPr>
      </w:pPr>
    </w:p>
    <w:p w:rsidR="00EB7E15" w:rsidRDefault="00EB7E15" w:rsidP="00C8543F">
      <w:pPr>
        <w:rPr>
          <w:sz w:val="24"/>
          <w:szCs w:val="24"/>
        </w:rPr>
      </w:pPr>
    </w:p>
    <w:p w:rsidR="00EB7E15" w:rsidRDefault="00EB7E15" w:rsidP="00C8543F">
      <w:pPr>
        <w:rPr>
          <w:sz w:val="24"/>
          <w:szCs w:val="24"/>
        </w:rPr>
      </w:pPr>
    </w:p>
    <w:p w:rsidR="00EB7E15" w:rsidRDefault="00EB7E15" w:rsidP="00C8543F">
      <w:pPr>
        <w:rPr>
          <w:sz w:val="24"/>
          <w:szCs w:val="24"/>
        </w:rPr>
      </w:pPr>
    </w:p>
    <w:p w:rsidR="00EB7E15" w:rsidRDefault="00EB7E15" w:rsidP="00C8543F">
      <w:pPr>
        <w:rPr>
          <w:sz w:val="24"/>
          <w:szCs w:val="24"/>
        </w:rPr>
      </w:pPr>
    </w:p>
    <w:p w:rsidR="00EB7E15" w:rsidRDefault="00EB7E15" w:rsidP="00C8543F">
      <w:pPr>
        <w:rPr>
          <w:sz w:val="24"/>
          <w:szCs w:val="24"/>
        </w:rPr>
      </w:pPr>
    </w:p>
    <w:p w:rsidR="00C8543F" w:rsidRDefault="00C8543F" w:rsidP="00C8543F">
      <w:pPr>
        <w:rPr>
          <w:sz w:val="24"/>
          <w:szCs w:val="24"/>
        </w:rPr>
      </w:pPr>
      <w:bookmarkStart w:id="0" w:name="_GoBack"/>
      <w:bookmarkEnd w:id="0"/>
      <w:r>
        <w:rPr>
          <w:sz w:val="24"/>
          <w:szCs w:val="24"/>
        </w:rPr>
        <w:lastRenderedPageBreak/>
        <w:t>Příloha č. 4 KS 20190307 Půdorys</w:t>
      </w:r>
      <w:r w:rsidR="003F0E69">
        <w:rPr>
          <w:sz w:val="24"/>
          <w:szCs w:val="24"/>
        </w:rPr>
        <w:t>ná dispozice kot</w:t>
      </w:r>
      <w:r w:rsidR="00A5432E">
        <w:rPr>
          <w:sz w:val="24"/>
          <w:szCs w:val="24"/>
        </w:rPr>
        <w:t>lů a příslušenství</w:t>
      </w:r>
    </w:p>
    <w:p w:rsidR="0012437C" w:rsidRDefault="0012437C" w:rsidP="00027B24">
      <w:pPr>
        <w:rPr>
          <w:sz w:val="24"/>
          <w:szCs w:val="24"/>
        </w:rPr>
      </w:pPr>
    </w:p>
    <w:p w:rsidR="0012437C" w:rsidRDefault="003F0E69" w:rsidP="00027B24">
      <w:pPr>
        <w:rPr>
          <w:noProof/>
          <w:color w:val="FF0000"/>
          <w:sz w:val="24"/>
          <w:szCs w:val="24"/>
        </w:rPr>
      </w:pPr>
      <w:r>
        <w:rPr>
          <w:noProof/>
          <w:color w:val="FF0000"/>
          <w:sz w:val="24"/>
          <w:szCs w:val="24"/>
        </w:rPr>
        <w:drawing>
          <wp:anchor distT="0" distB="0" distL="114300" distR="114300" simplePos="0" relativeHeight="251658240" behindDoc="0" locked="0" layoutInCell="1" allowOverlap="1">
            <wp:simplePos x="0" y="0"/>
            <wp:positionH relativeFrom="column">
              <wp:posOffset>-852805</wp:posOffset>
            </wp:positionH>
            <wp:positionV relativeFrom="paragraph">
              <wp:posOffset>1511300</wp:posOffset>
            </wp:positionV>
            <wp:extent cx="7848600" cy="5828665"/>
            <wp:effectExtent l="0" t="1009650" r="0" b="991235"/>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rot="16200000">
                      <a:off x="0" y="0"/>
                      <a:ext cx="7848600" cy="5828665"/>
                    </a:xfrm>
                    <a:prstGeom prst="rect">
                      <a:avLst/>
                    </a:prstGeom>
                    <a:noFill/>
                    <a:ln w="9525">
                      <a:noFill/>
                      <a:miter lim="800000"/>
                      <a:headEnd/>
                      <a:tailEnd/>
                    </a:ln>
                  </pic:spPr>
                </pic:pic>
              </a:graphicData>
            </a:graphic>
          </wp:anchor>
        </w:drawing>
      </w:r>
    </w:p>
    <w:p w:rsidR="0012437C" w:rsidRDefault="0012437C" w:rsidP="00027B24">
      <w:pPr>
        <w:rPr>
          <w:noProof/>
          <w:color w:val="FF0000"/>
          <w:sz w:val="24"/>
          <w:szCs w:val="24"/>
        </w:rPr>
      </w:pPr>
    </w:p>
    <w:p w:rsidR="002164A7" w:rsidRDefault="002164A7"/>
    <w:sectPr w:rsidR="002164A7" w:rsidSect="00F560A7">
      <w:headerReference w:type="default" r:id="rId13"/>
      <w:footerReference w:type="default" r:id="rId14"/>
      <w:pgSz w:w="11907" w:h="16840" w:code="9"/>
      <w:pgMar w:top="1418" w:right="1418" w:bottom="993" w:left="1418" w:header="709" w:footer="709"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0016" w:rsidRDefault="003D0016" w:rsidP="00027B24">
      <w:r>
        <w:separator/>
      </w:r>
    </w:p>
  </w:endnote>
  <w:endnote w:type="continuationSeparator" w:id="0">
    <w:p w:rsidR="003D0016" w:rsidRDefault="003D0016" w:rsidP="00027B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CE">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243932"/>
      <w:docPartObj>
        <w:docPartGallery w:val="Page Numbers (Bottom of Page)"/>
        <w:docPartUnique/>
      </w:docPartObj>
    </w:sdtPr>
    <w:sdtEndPr/>
    <w:sdtContent>
      <w:p w:rsidR="00F560A7" w:rsidRDefault="003D0016">
        <w:pPr>
          <w:pStyle w:val="Zpat"/>
          <w:jc w:val="center"/>
        </w:pPr>
        <w:r>
          <w:rPr>
            <w:noProof/>
          </w:rPr>
          <w:fldChar w:fldCharType="begin"/>
        </w:r>
        <w:r>
          <w:rPr>
            <w:noProof/>
          </w:rPr>
          <w:instrText xml:space="preserve"> PAGE   \* MERGEFORMAT </w:instrText>
        </w:r>
        <w:r>
          <w:rPr>
            <w:noProof/>
          </w:rPr>
          <w:fldChar w:fldCharType="separate"/>
        </w:r>
        <w:r w:rsidR="00EB7E15">
          <w:rPr>
            <w:noProof/>
          </w:rPr>
          <w:t>10</w:t>
        </w:r>
        <w:r>
          <w:rPr>
            <w:noProof/>
          </w:rPr>
          <w:fldChar w:fldCharType="end"/>
        </w:r>
      </w:p>
    </w:sdtContent>
  </w:sdt>
  <w:p w:rsidR="00F560A7" w:rsidRDefault="00F560A7">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0016" w:rsidRDefault="003D0016" w:rsidP="00027B24">
      <w:r>
        <w:separator/>
      </w:r>
    </w:p>
  </w:footnote>
  <w:footnote w:type="continuationSeparator" w:id="0">
    <w:p w:rsidR="003D0016" w:rsidRDefault="003D0016" w:rsidP="00027B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3D57" w:rsidRDefault="00163D57" w:rsidP="00163D57">
    <w:pPr>
      <w:pStyle w:val="Zhlav"/>
      <w:tabs>
        <w:tab w:val="clear" w:pos="4536"/>
        <w:tab w:val="clear" w:pos="9072"/>
        <w:tab w:val="left" w:pos="789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C7E1D"/>
    <w:multiLevelType w:val="hybridMultilevel"/>
    <w:tmpl w:val="71C06FB4"/>
    <w:lvl w:ilvl="0" w:tplc="C442D3EE">
      <w:start w:val="2"/>
      <w:numFmt w:val="decimal"/>
      <w:lvlText w:val="%1."/>
      <w:lvlJc w:val="left"/>
      <w:pPr>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29B75B9"/>
    <w:multiLevelType w:val="singleLevel"/>
    <w:tmpl w:val="F67222D8"/>
    <w:lvl w:ilvl="0">
      <w:start w:val="1"/>
      <w:numFmt w:val="bullet"/>
      <w:lvlText w:val="-"/>
      <w:lvlJc w:val="left"/>
      <w:pPr>
        <w:tabs>
          <w:tab w:val="num" w:pos="360"/>
        </w:tabs>
        <w:ind w:left="360" w:hanging="360"/>
      </w:pPr>
      <w:rPr>
        <w:rFonts w:hint="default"/>
      </w:rPr>
    </w:lvl>
  </w:abstractNum>
  <w:abstractNum w:abstractNumId="2" w15:restartNumberingAfterBreak="0">
    <w:nsid w:val="1E804309"/>
    <w:multiLevelType w:val="hybridMultilevel"/>
    <w:tmpl w:val="7CD22B7C"/>
    <w:lvl w:ilvl="0" w:tplc="0405000F">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1AC409E"/>
    <w:multiLevelType w:val="hybridMultilevel"/>
    <w:tmpl w:val="6D6C6AF4"/>
    <w:lvl w:ilvl="0" w:tplc="34AAB146">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4" w15:restartNumberingAfterBreak="0">
    <w:nsid w:val="3FB1249C"/>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6211708D"/>
    <w:multiLevelType w:val="hybridMultilevel"/>
    <w:tmpl w:val="47B6981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645E365C"/>
    <w:multiLevelType w:val="hybridMultilevel"/>
    <w:tmpl w:val="D6D2F3F0"/>
    <w:lvl w:ilvl="0" w:tplc="4BF8DDCE">
      <w:start w:val="1"/>
      <w:numFmt w:val="lowerLetter"/>
      <w:lvlText w:val="%1)"/>
      <w:lvlJc w:val="left"/>
      <w:pPr>
        <w:ind w:left="1605" w:hanging="360"/>
      </w:pPr>
      <w:rPr>
        <w:rFonts w:hint="default"/>
      </w:rPr>
    </w:lvl>
    <w:lvl w:ilvl="1" w:tplc="04050019" w:tentative="1">
      <w:start w:val="1"/>
      <w:numFmt w:val="lowerLetter"/>
      <w:lvlText w:val="%2."/>
      <w:lvlJc w:val="left"/>
      <w:pPr>
        <w:ind w:left="2325" w:hanging="360"/>
      </w:pPr>
    </w:lvl>
    <w:lvl w:ilvl="2" w:tplc="0405001B" w:tentative="1">
      <w:start w:val="1"/>
      <w:numFmt w:val="lowerRoman"/>
      <w:lvlText w:val="%3."/>
      <w:lvlJc w:val="right"/>
      <w:pPr>
        <w:ind w:left="3045" w:hanging="180"/>
      </w:pPr>
    </w:lvl>
    <w:lvl w:ilvl="3" w:tplc="0405000F" w:tentative="1">
      <w:start w:val="1"/>
      <w:numFmt w:val="decimal"/>
      <w:lvlText w:val="%4."/>
      <w:lvlJc w:val="left"/>
      <w:pPr>
        <w:ind w:left="3765" w:hanging="360"/>
      </w:pPr>
    </w:lvl>
    <w:lvl w:ilvl="4" w:tplc="04050019" w:tentative="1">
      <w:start w:val="1"/>
      <w:numFmt w:val="lowerLetter"/>
      <w:lvlText w:val="%5."/>
      <w:lvlJc w:val="left"/>
      <w:pPr>
        <w:ind w:left="4485" w:hanging="360"/>
      </w:pPr>
    </w:lvl>
    <w:lvl w:ilvl="5" w:tplc="0405001B" w:tentative="1">
      <w:start w:val="1"/>
      <w:numFmt w:val="lowerRoman"/>
      <w:lvlText w:val="%6."/>
      <w:lvlJc w:val="right"/>
      <w:pPr>
        <w:ind w:left="5205" w:hanging="180"/>
      </w:pPr>
    </w:lvl>
    <w:lvl w:ilvl="6" w:tplc="0405000F" w:tentative="1">
      <w:start w:val="1"/>
      <w:numFmt w:val="decimal"/>
      <w:lvlText w:val="%7."/>
      <w:lvlJc w:val="left"/>
      <w:pPr>
        <w:ind w:left="5925" w:hanging="360"/>
      </w:pPr>
    </w:lvl>
    <w:lvl w:ilvl="7" w:tplc="04050019" w:tentative="1">
      <w:start w:val="1"/>
      <w:numFmt w:val="lowerLetter"/>
      <w:lvlText w:val="%8."/>
      <w:lvlJc w:val="left"/>
      <w:pPr>
        <w:ind w:left="6645" w:hanging="360"/>
      </w:pPr>
    </w:lvl>
    <w:lvl w:ilvl="8" w:tplc="0405001B" w:tentative="1">
      <w:start w:val="1"/>
      <w:numFmt w:val="lowerRoman"/>
      <w:lvlText w:val="%9."/>
      <w:lvlJc w:val="right"/>
      <w:pPr>
        <w:ind w:left="7365" w:hanging="180"/>
      </w:pPr>
    </w:lvl>
  </w:abstractNum>
  <w:abstractNum w:abstractNumId="7" w15:restartNumberingAfterBreak="0">
    <w:nsid w:val="76C77D50"/>
    <w:multiLevelType w:val="hybridMultilevel"/>
    <w:tmpl w:val="287A53A0"/>
    <w:lvl w:ilvl="0" w:tplc="0405000F">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5"/>
  </w:num>
  <w:num w:numId="2">
    <w:abstractNumId w:val="6"/>
  </w:num>
  <w:num w:numId="3">
    <w:abstractNumId w:val="3"/>
  </w:num>
  <w:num w:numId="4">
    <w:abstractNumId w:val="4"/>
  </w:num>
  <w:num w:numId="5">
    <w:abstractNumId w:val="1"/>
  </w:num>
  <w:num w:numId="6">
    <w:abstractNumId w:val="0"/>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027B24"/>
    <w:rsid w:val="00005B07"/>
    <w:rsid w:val="00027B24"/>
    <w:rsid w:val="00032281"/>
    <w:rsid w:val="00122E50"/>
    <w:rsid w:val="0012437C"/>
    <w:rsid w:val="00142CB2"/>
    <w:rsid w:val="00163D57"/>
    <w:rsid w:val="00187BDF"/>
    <w:rsid w:val="001F2507"/>
    <w:rsid w:val="00202E1B"/>
    <w:rsid w:val="002164A7"/>
    <w:rsid w:val="0027479C"/>
    <w:rsid w:val="00286E9D"/>
    <w:rsid w:val="003D0016"/>
    <w:rsid w:val="003F0E69"/>
    <w:rsid w:val="004E3382"/>
    <w:rsid w:val="005429A5"/>
    <w:rsid w:val="005B55E8"/>
    <w:rsid w:val="005D7334"/>
    <w:rsid w:val="006C147C"/>
    <w:rsid w:val="006D79DA"/>
    <w:rsid w:val="007860EE"/>
    <w:rsid w:val="00787A2C"/>
    <w:rsid w:val="007E28D6"/>
    <w:rsid w:val="008E4FB4"/>
    <w:rsid w:val="00963C7B"/>
    <w:rsid w:val="00970F6C"/>
    <w:rsid w:val="009A72DF"/>
    <w:rsid w:val="00A32E6E"/>
    <w:rsid w:val="00A5432E"/>
    <w:rsid w:val="00AA1412"/>
    <w:rsid w:val="00AD189B"/>
    <w:rsid w:val="00BD2210"/>
    <w:rsid w:val="00C8543F"/>
    <w:rsid w:val="00CB0326"/>
    <w:rsid w:val="00CD7F71"/>
    <w:rsid w:val="00D065E5"/>
    <w:rsid w:val="00D138D3"/>
    <w:rsid w:val="00D13C3E"/>
    <w:rsid w:val="00EA0B03"/>
    <w:rsid w:val="00EA345E"/>
    <w:rsid w:val="00EB7E15"/>
    <w:rsid w:val="00F03501"/>
    <w:rsid w:val="00F560A7"/>
    <w:rsid w:val="00FB756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247672-C085-43FF-B7B9-94E65E6B8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27B24"/>
    <w:pPr>
      <w:widowControl w:val="0"/>
      <w:autoSpaceDE w:val="0"/>
      <w:autoSpaceDN w:val="0"/>
      <w:spacing w:after="0" w:line="240" w:lineRule="auto"/>
    </w:pPr>
    <w:rPr>
      <w:rFonts w:ascii="Times New Roman" w:eastAsia="Times New Roman" w:hAnsi="Times New Roman" w:cs="Times New Roman"/>
      <w:sz w:val="20"/>
      <w:szCs w:val="20"/>
      <w:lang w:eastAsia="cs-CZ"/>
    </w:rPr>
  </w:style>
  <w:style w:type="paragraph" w:styleId="Nadpis9">
    <w:name w:val="heading 9"/>
    <w:basedOn w:val="Normln"/>
    <w:next w:val="Normln"/>
    <w:link w:val="Nadpis9Char"/>
    <w:qFormat/>
    <w:rsid w:val="00027B24"/>
    <w:pPr>
      <w:keepNext/>
      <w:outlineLvl w:val="8"/>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9Char">
    <w:name w:val="Nadpis 9 Char"/>
    <w:basedOn w:val="Standardnpsmoodstavce"/>
    <w:link w:val="Nadpis9"/>
    <w:rsid w:val="00027B24"/>
    <w:rPr>
      <w:rFonts w:ascii="Times New Roman" w:eastAsia="Times New Roman" w:hAnsi="Times New Roman" w:cs="Times New Roman"/>
      <w:b/>
      <w:bCs/>
      <w:sz w:val="24"/>
      <w:szCs w:val="24"/>
      <w:lang w:eastAsia="cs-CZ"/>
    </w:rPr>
  </w:style>
  <w:style w:type="paragraph" w:styleId="Zkladntext">
    <w:name w:val="Body Text"/>
    <w:basedOn w:val="Normln"/>
    <w:link w:val="ZkladntextChar"/>
    <w:uiPriority w:val="99"/>
    <w:rsid w:val="00027B24"/>
    <w:rPr>
      <w:sz w:val="24"/>
      <w:szCs w:val="24"/>
    </w:rPr>
  </w:style>
  <w:style w:type="character" w:customStyle="1" w:styleId="ZkladntextChar">
    <w:name w:val="Základní text Char"/>
    <w:basedOn w:val="Standardnpsmoodstavce"/>
    <w:link w:val="Zkladntext"/>
    <w:uiPriority w:val="99"/>
    <w:rsid w:val="00027B24"/>
    <w:rPr>
      <w:rFonts w:ascii="Times New Roman" w:eastAsia="Times New Roman" w:hAnsi="Times New Roman" w:cs="Times New Roman"/>
      <w:sz w:val="24"/>
      <w:szCs w:val="24"/>
      <w:lang w:eastAsia="cs-CZ"/>
    </w:rPr>
  </w:style>
  <w:style w:type="paragraph" w:styleId="Zkladntextodsazen2">
    <w:name w:val="Body Text Indent 2"/>
    <w:basedOn w:val="Normln"/>
    <w:link w:val="Zkladntextodsazen2Char"/>
    <w:uiPriority w:val="99"/>
    <w:unhideWhenUsed/>
    <w:rsid w:val="00027B24"/>
    <w:pPr>
      <w:spacing w:after="120" w:line="480" w:lineRule="auto"/>
      <w:ind w:left="283"/>
    </w:pPr>
  </w:style>
  <w:style w:type="character" w:customStyle="1" w:styleId="Zkladntextodsazen2Char">
    <w:name w:val="Základní text odsazený 2 Char"/>
    <w:basedOn w:val="Standardnpsmoodstavce"/>
    <w:link w:val="Zkladntextodsazen2"/>
    <w:uiPriority w:val="99"/>
    <w:rsid w:val="00027B24"/>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027B24"/>
    <w:pPr>
      <w:tabs>
        <w:tab w:val="center" w:pos="4536"/>
        <w:tab w:val="right" w:pos="9072"/>
      </w:tabs>
    </w:pPr>
  </w:style>
  <w:style w:type="character" w:customStyle="1" w:styleId="ZpatChar">
    <w:name w:val="Zápatí Char"/>
    <w:basedOn w:val="Standardnpsmoodstavce"/>
    <w:link w:val="Zpat"/>
    <w:uiPriority w:val="99"/>
    <w:rsid w:val="00027B24"/>
    <w:rPr>
      <w:rFonts w:ascii="Times New Roman" w:eastAsia="Times New Roman" w:hAnsi="Times New Roman" w:cs="Times New Roman"/>
      <w:sz w:val="20"/>
      <w:szCs w:val="20"/>
      <w:lang w:eastAsia="cs-CZ"/>
    </w:rPr>
  </w:style>
  <w:style w:type="paragraph" w:styleId="Zkladntextodsazen3">
    <w:name w:val="Body Text Indent 3"/>
    <w:basedOn w:val="Normln"/>
    <w:link w:val="Zkladntextodsazen3Char"/>
    <w:rsid w:val="00027B24"/>
    <w:pPr>
      <w:ind w:left="705"/>
    </w:pPr>
    <w:rPr>
      <w:sz w:val="24"/>
      <w:szCs w:val="24"/>
    </w:rPr>
  </w:style>
  <w:style w:type="character" w:customStyle="1" w:styleId="Zkladntextodsazen3Char">
    <w:name w:val="Základní text odsazený 3 Char"/>
    <w:basedOn w:val="Standardnpsmoodstavce"/>
    <w:link w:val="Zkladntextodsazen3"/>
    <w:rsid w:val="00027B24"/>
    <w:rPr>
      <w:rFonts w:ascii="Times New Roman" w:eastAsia="Times New Roman" w:hAnsi="Times New Roman" w:cs="Times New Roman"/>
      <w:sz w:val="24"/>
      <w:szCs w:val="24"/>
      <w:lang w:eastAsia="cs-CZ"/>
    </w:rPr>
  </w:style>
  <w:style w:type="paragraph" w:styleId="Odstavecseseznamem">
    <w:name w:val="List Paragraph"/>
    <w:basedOn w:val="Normln"/>
    <w:uiPriority w:val="99"/>
    <w:qFormat/>
    <w:rsid w:val="00027B24"/>
    <w:pPr>
      <w:widowControl/>
      <w:tabs>
        <w:tab w:val="left" w:pos="7371"/>
        <w:tab w:val="left" w:pos="9214"/>
      </w:tabs>
      <w:autoSpaceDE/>
      <w:autoSpaceDN/>
      <w:ind w:left="708"/>
      <w:jc w:val="both"/>
    </w:pPr>
    <w:rPr>
      <w:sz w:val="24"/>
      <w:szCs w:val="24"/>
    </w:rPr>
  </w:style>
  <w:style w:type="paragraph" w:styleId="Zhlav">
    <w:name w:val="header"/>
    <w:basedOn w:val="Normln"/>
    <w:link w:val="ZhlavChar"/>
    <w:uiPriority w:val="99"/>
    <w:unhideWhenUsed/>
    <w:rsid w:val="00027B24"/>
    <w:pPr>
      <w:tabs>
        <w:tab w:val="center" w:pos="4536"/>
        <w:tab w:val="right" w:pos="9072"/>
      </w:tabs>
    </w:pPr>
  </w:style>
  <w:style w:type="character" w:customStyle="1" w:styleId="ZhlavChar">
    <w:name w:val="Záhlaví Char"/>
    <w:basedOn w:val="Standardnpsmoodstavce"/>
    <w:link w:val="Zhlav"/>
    <w:uiPriority w:val="99"/>
    <w:rsid w:val="00027B24"/>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027B24"/>
    <w:rPr>
      <w:rFonts w:ascii="Tahoma" w:hAnsi="Tahoma" w:cs="Tahoma"/>
      <w:sz w:val="16"/>
      <w:szCs w:val="16"/>
    </w:rPr>
  </w:style>
  <w:style w:type="character" w:customStyle="1" w:styleId="TextbublinyChar">
    <w:name w:val="Text bubliny Char"/>
    <w:basedOn w:val="Standardnpsmoodstavce"/>
    <w:link w:val="Textbubliny"/>
    <w:uiPriority w:val="99"/>
    <w:semiHidden/>
    <w:rsid w:val="00027B24"/>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AA1412"/>
    <w:rPr>
      <w:color w:val="0000FF" w:themeColor="hyperlink"/>
      <w:u w:val="single"/>
    </w:rPr>
  </w:style>
  <w:style w:type="paragraph" w:styleId="Zkladntext2">
    <w:name w:val="Body Text 2"/>
    <w:basedOn w:val="Normln"/>
    <w:link w:val="Zkladntext2Char"/>
    <w:uiPriority w:val="99"/>
    <w:semiHidden/>
    <w:unhideWhenUsed/>
    <w:rsid w:val="007E28D6"/>
    <w:pPr>
      <w:spacing w:after="120" w:line="480" w:lineRule="auto"/>
    </w:pPr>
  </w:style>
  <w:style w:type="character" w:customStyle="1" w:styleId="Zkladntext2Char">
    <w:name w:val="Základní text 2 Char"/>
    <w:basedOn w:val="Standardnpsmoodstavce"/>
    <w:link w:val="Zkladntext2"/>
    <w:uiPriority w:val="99"/>
    <w:semiHidden/>
    <w:rsid w:val="007E28D6"/>
    <w:rPr>
      <w:rFonts w:ascii="Times New Roman" w:eastAsia="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0867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cstfire.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ohler@teplorymarov.cz"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cstfire.com"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A18E30-DEA7-40F9-8295-C325C2F7F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753</TotalTime>
  <Pages>1</Pages>
  <Words>3060</Words>
  <Characters>18059</Characters>
  <Application>Microsoft Office Word</Application>
  <DocSecurity>0</DocSecurity>
  <Lines>150</Lines>
  <Paragraphs>42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ruher</dc:creator>
  <cp:lastModifiedBy>Teplo</cp:lastModifiedBy>
  <cp:revision>15</cp:revision>
  <cp:lastPrinted>2019-03-13T14:51:00Z</cp:lastPrinted>
  <dcterms:created xsi:type="dcterms:W3CDTF">2019-03-07T08:34:00Z</dcterms:created>
  <dcterms:modified xsi:type="dcterms:W3CDTF">2019-03-15T08:11:00Z</dcterms:modified>
</cp:coreProperties>
</file>