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A5" w:rsidRDefault="0089685A">
      <w:pPr>
        <w:spacing w:after="0" w:line="259" w:lineRule="auto"/>
        <w:ind w:left="2" w:firstLine="0"/>
        <w:jc w:val="center"/>
      </w:pPr>
      <w:r>
        <w:rPr>
          <w:b/>
          <w:sz w:val="40"/>
        </w:rPr>
        <w:t>Smlouva o dílo</w:t>
      </w:r>
    </w:p>
    <w:p w:rsidR="00DC38A5" w:rsidRDefault="0089685A">
      <w:pPr>
        <w:spacing w:after="552" w:line="238" w:lineRule="auto"/>
        <w:ind w:left="0" w:firstLine="0"/>
        <w:jc w:val="center"/>
      </w:pPr>
      <w:r>
        <w:rPr>
          <w:i/>
          <w:sz w:val="24"/>
        </w:rPr>
        <w:t>uzavřena v souladu s ustanovením § 536 a následujících zákona č. 513/1991 Sb., obchodní zákoník ve znění pozdějších předpisů</w:t>
      </w:r>
    </w:p>
    <w:p w:rsidR="00DC38A5" w:rsidRDefault="0089685A">
      <w:pPr>
        <w:spacing w:after="262"/>
        <w:ind w:left="-5"/>
        <w:jc w:val="left"/>
      </w:pPr>
      <w:r>
        <w:rPr>
          <w:sz w:val="24"/>
        </w:rPr>
        <w:t>Smluvní strany:</w:t>
      </w:r>
    </w:p>
    <w:p w:rsidR="00DC38A5" w:rsidRDefault="0089685A">
      <w:pPr>
        <w:spacing w:after="256" w:line="259" w:lineRule="auto"/>
        <w:ind w:left="-5" w:right="6708"/>
        <w:jc w:val="left"/>
      </w:pPr>
      <w:r>
        <w:rPr>
          <w:b/>
          <w:sz w:val="24"/>
        </w:rPr>
        <w:t xml:space="preserve">1. </w:t>
      </w:r>
    </w:p>
    <w:p w:rsidR="00DC38A5" w:rsidRDefault="0089685A">
      <w:pPr>
        <w:spacing w:after="10"/>
        <w:ind w:left="-5" w:right="942"/>
        <w:jc w:val="left"/>
      </w:pPr>
      <w:r>
        <w:rPr>
          <w:sz w:val="24"/>
        </w:rPr>
        <w:t xml:space="preserve">Střední škola uměleckoprůmyslová Ústí nad Orlicí </w:t>
      </w:r>
    </w:p>
    <w:p w:rsidR="00DC38A5" w:rsidRDefault="0089685A">
      <w:pPr>
        <w:spacing w:after="0" w:line="259" w:lineRule="auto"/>
        <w:ind w:left="0" w:firstLine="0"/>
        <w:jc w:val="left"/>
      </w:pPr>
      <w:r>
        <w:rPr>
          <w:sz w:val="22"/>
        </w:rPr>
        <w:t>Zahradní 541</w:t>
      </w:r>
    </w:p>
    <w:p w:rsidR="00DC38A5" w:rsidRDefault="0089685A">
      <w:pPr>
        <w:spacing w:after="262"/>
        <w:ind w:left="-5"/>
        <w:jc w:val="left"/>
      </w:pPr>
      <w:r>
        <w:rPr>
          <w:sz w:val="24"/>
        </w:rPr>
        <w:t>562 01 Ústí nad Orlicí</w:t>
      </w:r>
    </w:p>
    <w:p w:rsidR="00DC38A5" w:rsidRDefault="0089685A">
      <w:pPr>
        <w:spacing w:after="10"/>
        <w:ind w:left="-5"/>
        <w:jc w:val="left"/>
      </w:pPr>
      <w:r>
        <w:rPr>
          <w:sz w:val="24"/>
        </w:rPr>
        <w:t>IČ: 00087408</w:t>
      </w:r>
    </w:p>
    <w:p w:rsidR="00DC38A5" w:rsidRDefault="0089685A">
      <w:pPr>
        <w:spacing w:after="262"/>
        <w:ind w:left="-5"/>
        <w:jc w:val="left"/>
      </w:pPr>
      <w:r>
        <w:rPr>
          <w:sz w:val="24"/>
        </w:rPr>
        <w:t>DIČ: CZ00087408</w:t>
      </w:r>
    </w:p>
    <w:p w:rsidR="00DC38A5" w:rsidRDefault="0089685A">
      <w:pPr>
        <w:spacing w:after="538"/>
        <w:ind w:left="-5"/>
        <w:jc w:val="left"/>
      </w:pPr>
      <w:r>
        <w:rPr>
          <w:sz w:val="24"/>
        </w:rPr>
        <w:t xml:space="preserve">Zástupce: Ing. Zdeňkem </w:t>
      </w:r>
      <w:proofErr w:type="spellStart"/>
      <w:r>
        <w:rPr>
          <w:sz w:val="24"/>
        </w:rPr>
        <w:t>Salingerem</w:t>
      </w:r>
      <w:proofErr w:type="spellEnd"/>
    </w:p>
    <w:p w:rsidR="00DC38A5" w:rsidRDefault="0089685A">
      <w:pPr>
        <w:spacing w:after="3" w:line="476" w:lineRule="auto"/>
        <w:ind w:left="-5" w:right="6708"/>
        <w:jc w:val="left"/>
      </w:pPr>
      <w:r>
        <w:rPr>
          <w:sz w:val="24"/>
        </w:rPr>
        <w:t xml:space="preserve">dále jen </w:t>
      </w:r>
      <w:r>
        <w:rPr>
          <w:b/>
          <w:sz w:val="24"/>
        </w:rPr>
        <w:t xml:space="preserve">„objednatel“, </w:t>
      </w:r>
      <w:r>
        <w:rPr>
          <w:sz w:val="24"/>
        </w:rPr>
        <w:t>a</w:t>
      </w:r>
    </w:p>
    <w:p w:rsidR="00DC38A5" w:rsidRDefault="0089685A">
      <w:pPr>
        <w:spacing w:after="3" w:line="259" w:lineRule="auto"/>
        <w:ind w:left="-5" w:right="6708"/>
        <w:jc w:val="left"/>
      </w:pPr>
      <w:r>
        <w:rPr>
          <w:b/>
          <w:sz w:val="24"/>
        </w:rPr>
        <w:t>2.</w:t>
      </w:r>
    </w:p>
    <w:p w:rsidR="00DC38A5" w:rsidRDefault="0089685A">
      <w:pPr>
        <w:spacing w:after="10"/>
        <w:ind w:left="-5"/>
        <w:jc w:val="left"/>
      </w:pPr>
      <w:r>
        <w:rPr>
          <w:sz w:val="24"/>
        </w:rPr>
        <w:t xml:space="preserve">CYBERTRONIC </w:t>
      </w:r>
      <w:proofErr w:type="spellStart"/>
      <w:r>
        <w:rPr>
          <w:sz w:val="24"/>
        </w:rPr>
        <w:t>Robotics</w:t>
      </w:r>
      <w:proofErr w:type="spellEnd"/>
      <w:r>
        <w:rPr>
          <w:sz w:val="24"/>
        </w:rPr>
        <w:t xml:space="preserve"> s.r.o.</w:t>
      </w:r>
    </w:p>
    <w:p w:rsidR="00DC38A5" w:rsidRDefault="0089685A">
      <w:pPr>
        <w:spacing w:after="10"/>
        <w:ind w:left="-5"/>
        <w:jc w:val="left"/>
      </w:pPr>
      <w:r>
        <w:rPr>
          <w:sz w:val="24"/>
        </w:rPr>
        <w:t>Anenská 405/7, Hodonín 69501</w:t>
      </w:r>
    </w:p>
    <w:p w:rsidR="00DC38A5" w:rsidRDefault="0089685A">
      <w:pPr>
        <w:spacing w:after="10"/>
        <w:ind w:left="-5"/>
        <w:jc w:val="left"/>
      </w:pPr>
      <w:r>
        <w:rPr>
          <w:sz w:val="24"/>
        </w:rPr>
        <w:t>IČ: 01526138</w:t>
      </w:r>
    </w:p>
    <w:p w:rsidR="00DC38A5" w:rsidRDefault="0089685A">
      <w:pPr>
        <w:spacing w:after="10"/>
        <w:ind w:left="-5"/>
        <w:jc w:val="left"/>
      </w:pPr>
      <w:r>
        <w:rPr>
          <w:sz w:val="24"/>
        </w:rPr>
        <w:t>DIČ: CZ01526138</w:t>
      </w:r>
    </w:p>
    <w:p w:rsidR="00DC38A5" w:rsidRDefault="0089685A">
      <w:pPr>
        <w:spacing w:after="276" w:line="476" w:lineRule="auto"/>
        <w:ind w:left="-5" w:right="5103"/>
        <w:jc w:val="left"/>
      </w:pPr>
      <w:r>
        <w:rPr>
          <w:sz w:val="24"/>
        </w:rPr>
        <w:t xml:space="preserve">Zástupce:    </w:t>
      </w:r>
      <w:proofErr w:type="spellStart"/>
      <w:proofErr w:type="gramStart"/>
      <w:r>
        <w:rPr>
          <w:sz w:val="24"/>
        </w:rPr>
        <w:t>Ing.René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Letocha</w:t>
      </w:r>
      <w:proofErr w:type="spellEnd"/>
      <w:r>
        <w:rPr>
          <w:sz w:val="24"/>
        </w:rPr>
        <w:t xml:space="preserve"> dále jen</w:t>
      </w:r>
      <w:r>
        <w:rPr>
          <w:b/>
          <w:sz w:val="24"/>
        </w:rPr>
        <w:t xml:space="preserve"> „zhotovitel“, </w:t>
      </w:r>
      <w:r>
        <w:rPr>
          <w:sz w:val="24"/>
        </w:rPr>
        <w:t xml:space="preserve">uzavírají na základě vzájemné shody tuto </w:t>
      </w:r>
    </w:p>
    <w:p w:rsidR="00DC38A5" w:rsidRDefault="0089685A">
      <w:pPr>
        <w:spacing w:after="3" w:line="259" w:lineRule="auto"/>
        <w:ind w:left="-5" w:right="6708"/>
        <w:jc w:val="left"/>
      </w:pPr>
      <w:r>
        <w:rPr>
          <w:b/>
          <w:sz w:val="24"/>
        </w:rPr>
        <w:t>Smlouvu o dílo</w:t>
      </w:r>
    </w:p>
    <w:p w:rsidR="00DC38A5" w:rsidRDefault="0089685A">
      <w:pPr>
        <w:spacing w:after="0" w:line="259" w:lineRule="auto"/>
        <w:ind w:left="4" w:firstLine="0"/>
        <w:jc w:val="center"/>
      </w:pPr>
      <w:r>
        <w:rPr>
          <w:b/>
          <w:sz w:val="24"/>
        </w:rPr>
        <w:t>Článek I.</w:t>
      </w:r>
    </w:p>
    <w:p w:rsidR="00DC38A5" w:rsidRDefault="0089685A">
      <w:pPr>
        <w:pStyle w:val="Nadpis1"/>
        <w:ind w:left="18" w:right="6"/>
      </w:pPr>
      <w:r>
        <w:t>Předmět smlouvy</w:t>
      </w:r>
    </w:p>
    <w:p w:rsidR="00DC38A5" w:rsidRDefault="0089685A">
      <w:pPr>
        <w:spacing w:after="232" w:line="238" w:lineRule="auto"/>
        <w:ind w:left="0" w:firstLine="0"/>
        <w:jc w:val="left"/>
      </w:pPr>
      <w:r>
        <w:t xml:space="preserve">Předmětem této smlouvy je dodání </w:t>
      </w:r>
      <w:r>
        <w:rPr>
          <w:i/>
        </w:rPr>
        <w:t xml:space="preserve">CNC </w:t>
      </w:r>
      <w:proofErr w:type="spellStart"/>
      <w:r>
        <w:rPr>
          <w:i/>
        </w:rPr>
        <w:t>Frezka</w:t>
      </w:r>
      <w:proofErr w:type="spellEnd"/>
      <w:r>
        <w:rPr>
          <w:i/>
        </w:rPr>
        <w:t xml:space="preserve"> 2000*3000mm s dmychadlem a oscilačním nožem a kolečkem dle nabídky 2018194</w:t>
      </w:r>
      <w:r>
        <w:t>(dále jen díla).</w:t>
      </w:r>
    </w:p>
    <w:p w:rsidR="00DC38A5" w:rsidRDefault="0089685A">
      <w:pPr>
        <w:ind w:left="-5"/>
      </w:pPr>
      <w:r>
        <w:t xml:space="preserve">Specifikace díla: </w:t>
      </w:r>
    </w:p>
    <w:p w:rsidR="00DC38A5" w:rsidRDefault="0089685A">
      <w:pPr>
        <w:spacing w:after="273"/>
        <w:ind w:left="-5"/>
      </w:pPr>
      <w:r>
        <w:t xml:space="preserve">Počítačem řízená portálová CNC </w:t>
      </w:r>
      <w:proofErr w:type="spellStart"/>
      <w:r>
        <w:t>Frezka</w:t>
      </w:r>
      <w:proofErr w:type="spellEnd"/>
      <w:r>
        <w:t xml:space="preserve"> s pracovní plochou </w:t>
      </w:r>
      <w:proofErr w:type="spellStart"/>
      <w:r>
        <w:t>max</w:t>
      </w:r>
      <w:proofErr w:type="spellEnd"/>
      <w:r>
        <w:t xml:space="preserve"> 2000*3000mm. CNC </w:t>
      </w:r>
      <w:proofErr w:type="spellStart"/>
      <w:r>
        <w:t>router</w:t>
      </w:r>
      <w:proofErr w:type="spellEnd"/>
      <w:r>
        <w:t xml:space="preserve"> vybavený dmychadlem pro fixaci frézovaných dílů na pracovní ploše. Fixovat lze díly o větší ploše, malé, drobné díly nelze dmychadlem fixovat. Stroj doplněný o pohon pomocí kuličkových šroubů.</w:t>
      </w:r>
    </w:p>
    <w:p w:rsidR="00DC38A5" w:rsidRDefault="0089685A">
      <w:pPr>
        <w:spacing w:after="260" w:line="259" w:lineRule="auto"/>
        <w:ind w:left="0" w:firstLine="0"/>
        <w:jc w:val="left"/>
      </w:pPr>
      <w:r>
        <w:rPr>
          <w:b/>
        </w:rPr>
        <w:t xml:space="preserve">Předmět dílčího plnění zakázky dále zahrnuje: </w:t>
      </w:r>
      <w:r>
        <w:t xml:space="preserve"> </w:t>
      </w:r>
    </w:p>
    <w:p w:rsidR="00DC38A5" w:rsidRDefault="0089685A">
      <w:pPr>
        <w:spacing w:after="270"/>
        <w:ind w:left="-5"/>
      </w:pPr>
      <w:r>
        <w:t xml:space="preserve">· Uvedení do provozu v místě realizace. </w:t>
      </w:r>
    </w:p>
    <w:p w:rsidR="00DC38A5" w:rsidRDefault="0089685A">
      <w:pPr>
        <w:spacing w:after="268"/>
        <w:ind w:left="-5"/>
      </w:pPr>
      <w:r>
        <w:lastRenderedPageBreak/>
        <w:t xml:space="preserve">· Poskytování záručního i pozáručního servisu u zákazníka. </w:t>
      </w:r>
    </w:p>
    <w:p w:rsidR="00DC38A5" w:rsidRDefault="0089685A">
      <w:pPr>
        <w:spacing w:after="617"/>
        <w:ind w:left="-5"/>
      </w:pPr>
      <w:r>
        <w:t xml:space="preserve">· Proškolení zaměstnanců firmy zákazníka v obsluze předmětu dodávky v rozsahu potřebném k osvojení všech funkcí předmětu zakázky v místě realizace. </w:t>
      </w:r>
    </w:p>
    <w:p w:rsidR="00DC38A5" w:rsidRDefault="0089685A">
      <w:pPr>
        <w:spacing w:after="0" w:line="259" w:lineRule="auto"/>
        <w:ind w:left="18" w:right="4"/>
        <w:jc w:val="center"/>
      </w:pPr>
      <w:r>
        <w:rPr>
          <w:b/>
        </w:rPr>
        <w:t>Článek II.</w:t>
      </w:r>
    </w:p>
    <w:p w:rsidR="00DC38A5" w:rsidRDefault="0089685A">
      <w:pPr>
        <w:pStyle w:val="Nadpis1"/>
        <w:ind w:left="18" w:right="4"/>
      </w:pPr>
      <w:r>
        <w:t>Doba plnění</w:t>
      </w:r>
    </w:p>
    <w:p w:rsidR="00DC38A5" w:rsidRDefault="0089685A">
      <w:pPr>
        <w:numPr>
          <w:ilvl w:val="0"/>
          <w:numId w:val="1"/>
        </w:numPr>
        <w:spacing w:after="0"/>
        <w:ind w:hanging="360"/>
      </w:pPr>
      <w:r>
        <w:t xml:space="preserve">Zhotovitel se zavazuje na základě této smlouvy dodat kompletní počítačem řízené zařízení včetně řídícího programového a připojovacích kabelů. Zhotovitel se zavazuje dodat dílo od zaplacení zálohové faktury ve výši 50%. Zhotovitel se zavazuje uhradit smluvní pokutu 0,05% ze smluvní ceny bez DPH za každý den prodlení.  </w:t>
      </w:r>
    </w:p>
    <w:p w:rsidR="00DC38A5" w:rsidRDefault="0089685A">
      <w:pPr>
        <w:numPr>
          <w:ilvl w:val="0"/>
          <w:numId w:val="1"/>
        </w:numPr>
        <w:ind w:hanging="360"/>
      </w:pPr>
      <w:r>
        <w:t xml:space="preserve">Zhotovitel se zavazuje dodat dílo nejpozději do </w:t>
      </w:r>
      <w:proofErr w:type="gramStart"/>
      <w:r w:rsidR="007414FD">
        <w:t>28</w:t>
      </w:r>
      <w:r>
        <w:t>.</w:t>
      </w:r>
      <w:r w:rsidR="007414FD">
        <w:t>2</w:t>
      </w:r>
      <w:r>
        <w:t>.201</w:t>
      </w:r>
      <w:r w:rsidR="00180809">
        <w:t>9</w:t>
      </w:r>
      <w:proofErr w:type="gramEnd"/>
      <w:r>
        <w:t xml:space="preserve">. Výrobní termín začíná běžet od připsání zálohové částky na účet zhotovitele. Prodleva splatnosti zálohové faktury může ovlivnit termín dodání. </w:t>
      </w:r>
    </w:p>
    <w:p w:rsidR="00DC38A5" w:rsidRDefault="0089685A">
      <w:pPr>
        <w:spacing w:after="0" w:line="259" w:lineRule="auto"/>
        <w:ind w:left="18"/>
        <w:jc w:val="center"/>
      </w:pPr>
      <w:r>
        <w:rPr>
          <w:b/>
        </w:rPr>
        <w:t>Článek III.</w:t>
      </w:r>
    </w:p>
    <w:p w:rsidR="00DC38A5" w:rsidRDefault="0089685A">
      <w:pPr>
        <w:pStyle w:val="Nadpis1"/>
        <w:ind w:left="18" w:right="2"/>
      </w:pPr>
      <w:r>
        <w:t>Cena za dílo</w:t>
      </w:r>
    </w:p>
    <w:p w:rsidR="00DC38A5" w:rsidRDefault="0089685A">
      <w:pPr>
        <w:tabs>
          <w:tab w:val="center" w:pos="2486"/>
        </w:tabs>
        <w:spacing w:after="9"/>
        <w:ind w:left="-15" w:firstLine="0"/>
        <w:jc w:val="left"/>
      </w:pPr>
      <w:r>
        <w:t>1.</w:t>
      </w:r>
      <w:r>
        <w:tab/>
        <w:t>Cena za provedení díla v rozsahu této smlouvy činní:</w:t>
      </w:r>
    </w:p>
    <w:p w:rsidR="00DC38A5" w:rsidRDefault="0089685A">
      <w:pPr>
        <w:spacing w:after="0"/>
        <w:ind w:left="-5"/>
      </w:pPr>
      <w:r>
        <w:t xml:space="preserve">315 650.00 Kč bez DPH. Výše DPH (21%) pak činí 66 286.50 Kč. Celková cena je </w:t>
      </w:r>
      <w:r>
        <w:rPr>
          <w:b/>
        </w:rPr>
        <w:t>381 936.50</w:t>
      </w:r>
      <w:r>
        <w:t xml:space="preserve"> Kč s DPH. Záloha 50% </w:t>
      </w:r>
      <w:proofErr w:type="gramStart"/>
      <w:r>
        <w:t>činí  157825</w:t>
      </w:r>
      <w:proofErr w:type="gramEnd"/>
      <w:r>
        <w:t xml:space="preserve"> Kč bez DPH. </w:t>
      </w:r>
    </w:p>
    <w:p w:rsidR="00DC38A5" w:rsidRDefault="0089685A">
      <w:pPr>
        <w:spacing w:after="0" w:line="259" w:lineRule="auto"/>
        <w:ind w:left="0" w:firstLine="0"/>
        <w:jc w:val="left"/>
      </w:pPr>
      <w:r>
        <w:t xml:space="preserve"> </w:t>
      </w:r>
    </w:p>
    <w:p w:rsidR="00DC38A5" w:rsidRDefault="0089685A">
      <w:pPr>
        <w:spacing w:after="455"/>
        <w:ind w:left="-5"/>
      </w:pPr>
      <w:r>
        <w:t>2.  Objednavatel se zavazuje uhradit smluvní pokutu 0,05% ze smluvní ceny bez DPH zhotoviteli za každý den prodlení splatnosti.</w:t>
      </w:r>
    </w:p>
    <w:p w:rsidR="00DC38A5" w:rsidRDefault="0089685A">
      <w:pPr>
        <w:spacing w:after="0" w:line="259" w:lineRule="auto"/>
        <w:ind w:left="18" w:right="2"/>
        <w:jc w:val="center"/>
      </w:pPr>
      <w:r>
        <w:rPr>
          <w:b/>
        </w:rPr>
        <w:t>Článek V.</w:t>
      </w:r>
    </w:p>
    <w:p w:rsidR="00DC38A5" w:rsidRDefault="0089685A">
      <w:pPr>
        <w:pStyle w:val="Nadpis1"/>
        <w:ind w:left="18"/>
      </w:pPr>
      <w:r>
        <w:t>Záruční doba</w:t>
      </w:r>
    </w:p>
    <w:p w:rsidR="00DC38A5" w:rsidRDefault="0089685A">
      <w:pPr>
        <w:numPr>
          <w:ilvl w:val="0"/>
          <w:numId w:val="2"/>
        </w:numPr>
        <w:ind w:hanging="454"/>
      </w:pPr>
      <w:r>
        <w:t xml:space="preserve">Na předmět této smlouvy poskytuje zhotovitel objednateli záruční dobu v délce 24 měsíců. </w:t>
      </w:r>
    </w:p>
    <w:p w:rsidR="00DC38A5" w:rsidRDefault="0089685A">
      <w:pPr>
        <w:numPr>
          <w:ilvl w:val="0"/>
          <w:numId w:val="2"/>
        </w:numPr>
        <w:ind w:hanging="454"/>
      </w:pPr>
      <w:r>
        <w:t>Záruční doba začíná běžet dnem předání díla objednavateli.</w:t>
      </w:r>
    </w:p>
    <w:p w:rsidR="00DC38A5" w:rsidRDefault="0089685A">
      <w:pPr>
        <w:numPr>
          <w:ilvl w:val="0"/>
          <w:numId w:val="2"/>
        </w:numPr>
        <w:spacing w:after="453"/>
        <w:ind w:hanging="454"/>
      </w:pPr>
      <w:r>
        <w:t xml:space="preserve">Vady díla bude objednatel v průběhu záruční doby reklamovat písemně případně telefonicky. Na vyžádání zhotovitele může být objednavatel vyzván k písemné formě reklamace adresovanou na adresu zhotovitele. Zhotovitel bezplatně odstraní reklamovanou vadu v místě objednatele, případně zasláním reklamované části výrobku na adresu zhotovitele. O dobu odstraňování vady se prodlužuje záruční doba. Případné neodstranitelné vady, které budou bránit užívání předmětu smlouvy, nahradí zhotovitel objednateli novým, bezvadným plněním. Zhotovitel se zavazuje plnit servis na stroji do </w:t>
      </w:r>
      <w:proofErr w:type="gramStart"/>
      <w:r>
        <w:t>5ti</w:t>
      </w:r>
      <w:proofErr w:type="gramEnd"/>
      <w:r>
        <w:t xml:space="preserve"> pracovních dnů od nahlášení vady za předpokladu, že bude poškozený díl na skladě (minimálně u dodavatele).</w:t>
      </w:r>
    </w:p>
    <w:p w:rsidR="00DC38A5" w:rsidRDefault="0089685A">
      <w:pPr>
        <w:spacing w:after="0" w:line="259" w:lineRule="auto"/>
        <w:ind w:left="18" w:right="6"/>
        <w:jc w:val="center"/>
      </w:pPr>
      <w:r>
        <w:rPr>
          <w:b/>
        </w:rPr>
        <w:t>Článek VI.</w:t>
      </w:r>
    </w:p>
    <w:p w:rsidR="00DC38A5" w:rsidRDefault="0089685A">
      <w:pPr>
        <w:pStyle w:val="Nadpis1"/>
        <w:ind w:left="18" w:right="5"/>
      </w:pPr>
      <w:r>
        <w:t>Součinnost</w:t>
      </w:r>
    </w:p>
    <w:p w:rsidR="00DC38A5" w:rsidRDefault="0089685A">
      <w:pPr>
        <w:numPr>
          <w:ilvl w:val="0"/>
          <w:numId w:val="3"/>
        </w:numPr>
        <w:spacing w:after="9"/>
        <w:ind w:hanging="454"/>
      </w:pPr>
      <w:r>
        <w:t>Pro splnění předmětu této smlouvy poskytne objednatel zhotoviteli nezbytnou součinnost v tomto rozsahu:</w:t>
      </w:r>
    </w:p>
    <w:p w:rsidR="00DC38A5" w:rsidRDefault="0089685A">
      <w:pPr>
        <w:numPr>
          <w:ilvl w:val="1"/>
          <w:numId w:val="3"/>
        </w:numPr>
        <w:spacing w:after="9"/>
        <w:ind w:hanging="360"/>
      </w:pPr>
      <w:r>
        <w:t>příprava zásuvky 400Vac/ 25A, charakteristika C</w:t>
      </w:r>
    </w:p>
    <w:p w:rsidR="00DC38A5" w:rsidRDefault="0089685A">
      <w:pPr>
        <w:numPr>
          <w:ilvl w:val="1"/>
          <w:numId w:val="3"/>
        </w:numPr>
        <w:spacing w:after="9"/>
        <w:ind w:hanging="360"/>
      </w:pPr>
      <w:r>
        <w:t>příprava zásuvky 230Vac/10A pro napájení počítače</w:t>
      </w:r>
    </w:p>
    <w:p w:rsidR="00DC38A5" w:rsidRDefault="0089685A">
      <w:pPr>
        <w:numPr>
          <w:ilvl w:val="1"/>
          <w:numId w:val="3"/>
        </w:numPr>
        <w:spacing w:after="456"/>
        <w:ind w:hanging="360"/>
      </w:pPr>
      <w:r>
        <w:t>příprava vzduchu minimálně 10l/min při 5Bar</w:t>
      </w:r>
    </w:p>
    <w:p w:rsidR="00DC38A5" w:rsidRDefault="0089685A">
      <w:pPr>
        <w:numPr>
          <w:ilvl w:val="0"/>
          <w:numId w:val="3"/>
        </w:numPr>
        <w:spacing w:after="455"/>
        <w:ind w:hanging="454"/>
      </w:pPr>
      <w:r>
        <w:t>Omezení nebo neposkytnutí součinnosti dle odst. 1 tohoto článku neovlivní kvalitu plnění předmětu této smlouvy, může se však projevit v prodloužení termínu plnění. Na takovou okolnost je zhotovitel povinen písemně a neprodleně upozornit objednatele, současně s návrhem nového termínu plnění.</w:t>
      </w:r>
    </w:p>
    <w:p w:rsidR="00DC38A5" w:rsidRDefault="0089685A">
      <w:pPr>
        <w:spacing w:after="0" w:line="259" w:lineRule="auto"/>
        <w:ind w:left="18" w:right="4"/>
        <w:jc w:val="center"/>
      </w:pPr>
      <w:r>
        <w:rPr>
          <w:b/>
        </w:rPr>
        <w:t>Článek VII.</w:t>
      </w:r>
    </w:p>
    <w:p w:rsidR="00DC38A5" w:rsidRDefault="0089685A">
      <w:pPr>
        <w:pStyle w:val="Nadpis1"/>
        <w:ind w:left="18" w:right="3"/>
      </w:pPr>
      <w:r>
        <w:t>Platnost smlouvy</w:t>
      </w:r>
    </w:p>
    <w:p w:rsidR="00DC38A5" w:rsidRDefault="0089685A">
      <w:pPr>
        <w:tabs>
          <w:tab w:val="center" w:pos="3928"/>
        </w:tabs>
        <w:spacing w:after="456"/>
        <w:ind w:left="-15" w:firstLine="0"/>
        <w:jc w:val="left"/>
      </w:pPr>
      <w:r>
        <w:t>1.</w:t>
      </w:r>
      <w:r>
        <w:tab/>
        <w:t>Tato smlouva nabývá platnosti a účinnosti dnem jejího podpisu zástupci smluvních stran.</w:t>
      </w:r>
    </w:p>
    <w:p w:rsidR="00DC38A5" w:rsidRDefault="0089685A">
      <w:pPr>
        <w:spacing w:after="0" w:line="259" w:lineRule="auto"/>
        <w:ind w:left="18"/>
        <w:jc w:val="center"/>
      </w:pPr>
      <w:r>
        <w:rPr>
          <w:b/>
        </w:rPr>
        <w:lastRenderedPageBreak/>
        <w:t>Článek VIII.</w:t>
      </w:r>
    </w:p>
    <w:p w:rsidR="00DC38A5" w:rsidRDefault="0089685A">
      <w:pPr>
        <w:pStyle w:val="Nadpis1"/>
        <w:ind w:left="18" w:right="3"/>
      </w:pPr>
      <w:r>
        <w:t>Závěrečná ustanovení</w:t>
      </w:r>
    </w:p>
    <w:p w:rsidR="00DC38A5" w:rsidRDefault="0089685A">
      <w:pPr>
        <w:numPr>
          <w:ilvl w:val="0"/>
          <w:numId w:val="4"/>
        </w:numPr>
        <w:ind w:hanging="360"/>
      </w:pPr>
      <w:r>
        <w:t>Ustanovení neupravená touto smlouvou se řídí obecně platnými právními předpisy České republiky, zejména zákonem č. 513/1991 Sb., obchodní zákoník, v platném znění.</w:t>
      </w:r>
    </w:p>
    <w:p w:rsidR="00DC38A5" w:rsidRDefault="0089685A">
      <w:pPr>
        <w:numPr>
          <w:ilvl w:val="0"/>
          <w:numId w:val="4"/>
        </w:numPr>
        <w:ind w:hanging="360"/>
      </w:pPr>
      <w:r>
        <w:t>Změny a doplnění této smlouvy jsou možné pouze v písemné podobě a na základě vzájemné dohody obou smluvních stran.</w:t>
      </w:r>
    </w:p>
    <w:p w:rsidR="00DC38A5" w:rsidRDefault="0089685A">
      <w:pPr>
        <w:numPr>
          <w:ilvl w:val="0"/>
          <w:numId w:val="4"/>
        </w:numPr>
        <w:ind w:hanging="360"/>
      </w:pPr>
      <w:r>
        <w:t>Tato smlouva se uzavírá ve dvou vyhotoveních, z nichž každá smluvní strana obdrží jedno.</w:t>
      </w:r>
    </w:p>
    <w:p w:rsidR="00DC38A5" w:rsidRDefault="0089685A">
      <w:pPr>
        <w:numPr>
          <w:ilvl w:val="0"/>
          <w:numId w:val="4"/>
        </w:numPr>
        <w:spacing w:after="1086"/>
        <w:ind w:hanging="360"/>
      </w:pPr>
      <w:r>
        <w:t>Obě smluvní strany prohlašují, že si tuto smlouvu před podpisem přečetly, porozuměly jejímu obsahu, s obsahem souhlasí, a že je tato smlouva projevem jejich svobodné vůle.</w:t>
      </w:r>
    </w:p>
    <w:p w:rsidR="00DC38A5" w:rsidRDefault="0089685A">
      <w:pPr>
        <w:spacing w:after="1444"/>
        <w:ind w:left="-5"/>
        <w:jc w:val="left"/>
      </w:pPr>
      <w:r>
        <w:rPr>
          <w:sz w:val="24"/>
        </w:rPr>
        <w:t xml:space="preserve">V </w:t>
      </w:r>
      <w:proofErr w:type="gramStart"/>
      <w:r>
        <w:rPr>
          <w:sz w:val="24"/>
        </w:rPr>
        <w:t>Hodoníně,                                                                         dne</w:t>
      </w:r>
      <w:proofErr w:type="gramEnd"/>
      <w:r>
        <w:rPr>
          <w:sz w:val="24"/>
        </w:rPr>
        <w:t xml:space="preserve">: </w:t>
      </w:r>
      <w:proofErr w:type="gramStart"/>
      <w:r>
        <w:rPr>
          <w:sz w:val="24"/>
        </w:rPr>
        <w:t>0</w:t>
      </w:r>
      <w:r w:rsidR="00123277">
        <w:rPr>
          <w:sz w:val="24"/>
        </w:rPr>
        <w:t>7</w:t>
      </w:r>
      <w:r>
        <w:rPr>
          <w:sz w:val="24"/>
        </w:rPr>
        <w:t>.12.2018</w:t>
      </w:r>
      <w:proofErr w:type="gramEnd"/>
    </w:p>
    <w:p w:rsidR="00DC38A5" w:rsidRDefault="0089685A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DC38A5" w:rsidRDefault="0089685A">
      <w:pPr>
        <w:spacing w:after="10"/>
        <w:ind w:left="-5"/>
        <w:jc w:val="left"/>
      </w:pPr>
      <w:r>
        <w:rPr>
          <w:sz w:val="24"/>
        </w:rPr>
        <w:t xml:space="preserve">.........................................................                                 .............................................................       podpis zástupce </w:t>
      </w:r>
      <w:proofErr w:type="gramStart"/>
      <w:r>
        <w:rPr>
          <w:sz w:val="24"/>
        </w:rPr>
        <w:t>objednatele                                                podpis</w:t>
      </w:r>
      <w:proofErr w:type="gramEnd"/>
      <w:r>
        <w:rPr>
          <w:sz w:val="24"/>
        </w:rPr>
        <w:t xml:space="preserve"> zástupce zhotovitele</w:t>
      </w:r>
    </w:p>
    <w:sectPr w:rsidR="00DC38A5" w:rsidSect="00ED589B">
      <w:pgSz w:w="11900" w:h="16840"/>
      <w:pgMar w:top="1426" w:right="1415" w:bottom="1857" w:left="1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0561"/>
    <w:multiLevelType w:val="hybridMultilevel"/>
    <w:tmpl w:val="F1000FBA"/>
    <w:lvl w:ilvl="0" w:tplc="9B8A767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8E1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67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E7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9C6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89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8693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6A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6E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044AC7"/>
    <w:multiLevelType w:val="hybridMultilevel"/>
    <w:tmpl w:val="D626EB0E"/>
    <w:lvl w:ilvl="0" w:tplc="3B7672B2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E44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462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D0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C2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EBE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22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61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A7F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6362AA"/>
    <w:multiLevelType w:val="hybridMultilevel"/>
    <w:tmpl w:val="B02C0F88"/>
    <w:lvl w:ilvl="0" w:tplc="18F251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76B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44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E22D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8C4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CAC9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BCE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405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903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0E536D"/>
    <w:multiLevelType w:val="hybridMultilevel"/>
    <w:tmpl w:val="998037F8"/>
    <w:lvl w:ilvl="0" w:tplc="AA2CD092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81B98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180A4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0B9E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474A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E48D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948D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0F3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6EA5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38A5"/>
    <w:rsid w:val="00123277"/>
    <w:rsid w:val="00180809"/>
    <w:rsid w:val="00556A7E"/>
    <w:rsid w:val="00685725"/>
    <w:rsid w:val="007414FD"/>
    <w:rsid w:val="0089685A"/>
    <w:rsid w:val="00D93A4E"/>
    <w:rsid w:val="00DC38A5"/>
    <w:rsid w:val="00ED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89B"/>
    <w:pPr>
      <w:spacing w:after="22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ED589B"/>
    <w:pPr>
      <w:keepNext/>
      <w:keepLines/>
      <w:spacing w:after="0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D589B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SŠUP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lcermakova</cp:lastModifiedBy>
  <cp:revision>2</cp:revision>
  <cp:lastPrinted>2019-01-08T07:56:00Z</cp:lastPrinted>
  <dcterms:created xsi:type="dcterms:W3CDTF">2019-01-14T11:49:00Z</dcterms:created>
  <dcterms:modified xsi:type="dcterms:W3CDTF">2019-01-14T11:49:00Z</dcterms:modified>
</cp:coreProperties>
</file>