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F95CEE" w14:textId="77777777" w:rsidR="00AA7817" w:rsidRPr="00E528D8" w:rsidRDefault="00AA7817" w:rsidP="00DF6CD5">
      <w:pPr>
        <w:pStyle w:val="Nzev"/>
        <w:widowControl/>
        <w:spacing w:line="260" w:lineRule="exact"/>
        <w:rPr>
          <w:sz w:val="22"/>
          <w:szCs w:val="22"/>
          <w:lang w:val="cs-CZ"/>
        </w:rPr>
      </w:pPr>
    </w:p>
    <w:p w14:paraId="606ED58D" w14:textId="77777777" w:rsidR="00DF6CD5" w:rsidRPr="00E528D8" w:rsidRDefault="00DF6CD5" w:rsidP="00DF6CD5">
      <w:pPr>
        <w:pStyle w:val="Nzev"/>
        <w:widowControl/>
        <w:spacing w:line="260" w:lineRule="exact"/>
        <w:rPr>
          <w:sz w:val="22"/>
          <w:szCs w:val="22"/>
          <w:lang w:val="cs-CZ"/>
        </w:rPr>
      </w:pPr>
      <w:r w:rsidRPr="00E528D8">
        <w:rPr>
          <w:sz w:val="22"/>
          <w:szCs w:val="22"/>
          <w:lang w:val="cs-CZ"/>
        </w:rPr>
        <w:t>D</w:t>
      </w:r>
      <w:r w:rsidR="009C71DE" w:rsidRPr="00E528D8">
        <w:rPr>
          <w:sz w:val="22"/>
          <w:szCs w:val="22"/>
          <w:lang w:val="cs-CZ"/>
        </w:rPr>
        <w:t>ohoda o mlčenlivosti a ochraně i</w:t>
      </w:r>
      <w:r w:rsidRPr="00E528D8">
        <w:rPr>
          <w:sz w:val="22"/>
          <w:szCs w:val="22"/>
          <w:lang w:val="cs-CZ"/>
        </w:rPr>
        <w:t>nformací</w:t>
      </w:r>
    </w:p>
    <w:p w14:paraId="170370D2" w14:textId="77777777" w:rsidR="00DF6CD5" w:rsidRPr="00E528D8" w:rsidRDefault="00DF6CD5" w:rsidP="00DF6CD5">
      <w:pPr>
        <w:pStyle w:val="Nzev"/>
        <w:widowControl/>
        <w:spacing w:line="260" w:lineRule="exact"/>
        <w:rPr>
          <w:b w:val="0"/>
          <w:sz w:val="22"/>
          <w:szCs w:val="22"/>
          <w:lang w:val="cs-CZ"/>
        </w:rPr>
      </w:pPr>
    </w:p>
    <w:p w14:paraId="7A0BDFA8" w14:textId="77777777" w:rsidR="00DF6CD5" w:rsidRPr="00E528D8" w:rsidRDefault="00DF6CD5" w:rsidP="00DF6CD5">
      <w:pPr>
        <w:pStyle w:val="Zkladntext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60" w:lineRule="exact"/>
        <w:jc w:val="center"/>
        <w:rPr>
          <w:sz w:val="22"/>
          <w:szCs w:val="22"/>
          <w:lang w:val="cs-CZ"/>
        </w:rPr>
      </w:pPr>
      <w:r w:rsidRPr="00E528D8">
        <w:rPr>
          <w:sz w:val="22"/>
          <w:szCs w:val="22"/>
          <w:lang w:val="cs-CZ"/>
        </w:rPr>
        <w:t>uzavřená níže uvedeného dne, měsíce a roku mezi smluvními stranami:</w:t>
      </w:r>
    </w:p>
    <w:p w14:paraId="1BED503B" w14:textId="77777777" w:rsidR="00DF6CD5" w:rsidRPr="00E528D8" w:rsidRDefault="00DF6CD5" w:rsidP="00DF6CD5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60" w:lineRule="exact"/>
        <w:ind w:left="360" w:hanging="360"/>
        <w:jc w:val="both"/>
        <w:rPr>
          <w:sz w:val="22"/>
          <w:szCs w:val="22"/>
        </w:rPr>
      </w:pPr>
    </w:p>
    <w:p w14:paraId="71AB5235" w14:textId="77777777" w:rsidR="005D37D0" w:rsidRPr="00E528D8" w:rsidRDefault="005D37D0" w:rsidP="005D37D0">
      <w:pPr>
        <w:keepNext/>
        <w:tabs>
          <w:tab w:val="num" w:pos="0"/>
        </w:tabs>
        <w:suppressAutoHyphens/>
        <w:spacing w:before="240" w:after="120" w:line="276" w:lineRule="auto"/>
        <w:ind w:left="284" w:hanging="284"/>
        <w:jc w:val="both"/>
        <w:outlineLvl w:val="0"/>
        <w:rPr>
          <w:b/>
          <w:bCs/>
          <w:kern w:val="1"/>
          <w:sz w:val="22"/>
          <w:szCs w:val="22"/>
          <w:lang w:val="x-none"/>
        </w:rPr>
      </w:pPr>
      <w:r w:rsidRPr="00E528D8">
        <w:rPr>
          <w:b/>
          <w:bCs/>
          <w:kern w:val="1"/>
          <w:sz w:val="22"/>
          <w:szCs w:val="22"/>
          <w:lang w:val="x-none"/>
        </w:rPr>
        <w:t>Institut plánování a rozvoje hlavního města Prahy, příspěvková organizace</w:t>
      </w:r>
    </w:p>
    <w:p w14:paraId="547DAEF1" w14:textId="77777777" w:rsidR="005D37D0" w:rsidRPr="00E528D8" w:rsidRDefault="005D37D0" w:rsidP="00E528D8">
      <w:pPr>
        <w:suppressAutoHyphens/>
        <w:spacing w:line="276" w:lineRule="auto"/>
        <w:jc w:val="both"/>
        <w:rPr>
          <w:bCs/>
          <w:sz w:val="22"/>
          <w:szCs w:val="22"/>
        </w:rPr>
      </w:pPr>
      <w:r w:rsidRPr="00E528D8">
        <w:rPr>
          <w:bCs/>
          <w:sz w:val="22"/>
          <w:szCs w:val="22"/>
        </w:rPr>
        <w:t xml:space="preserve">zastoupený: </w:t>
      </w:r>
      <w:r w:rsidRPr="00E528D8">
        <w:rPr>
          <w:rFonts w:cs="Symbol"/>
          <w:sz w:val="22"/>
          <w:szCs w:val="22"/>
        </w:rPr>
        <w:t>Mgr. Adamem Švejdou, ředitelem Sekce vnějších vztahů</w:t>
      </w:r>
    </w:p>
    <w:p w14:paraId="74AD3EC5" w14:textId="77777777" w:rsidR="005D37D0" w:rsidRPr="00E528D8" w:rsidRDefault="005D37D0" w:rsidP="00E528D8">
      <w:pPr>
        <w:suppressAutoHyphens/>
        <w:spacing w:line="276" w:lineRule="auto"/>
        <w:jc w:val="both"/>
        <w:rPr>
          <w:bCs/>
          <w:sz w:val="22"/>
          <w:szCs w:val="22"/>
        </w:rPr>
      </w:pPr>
      <w:r w:rsidRPr="00E528D8">
        <w:rPr>
          <w:bCs/>
          <w:sz w:val="22"/>
          <w:szCs w:val="22"/>
        </w:rPr>
        <w:t>sídlo: Vyšehradská 57, 128 00 Praha 2</w:t>
      </w:r>
    </w:p>
    <w:p w14:paraId="354E08FF" w14:textId="77777777" w:rsidR="005D37D0" w:rsidRPr="00E528D8" w:rsidRDefault="005D37D0" w:rsidP="00E528D8">
      <w:pPr>
        <w:suppressAutoHyphens/>
        <w:spacing w:line="276" w:lineRule="auto"/>
        <w:jc w:val="both"/>
        <w:rPr>
          <w:bCs/>
          <w:sz w:val="22"/>
          <w:szCs w:val="22"/>
        </w:rPr>
      </w:pPr>
      <w:r w:rsidRPr="00E528D8">
        <w:rPr>
          <w:bCs/>
          <w:sz w:val="22"/>
          <w:szCs w:val="22"/>
        </w:rPr>
        <w:t xml:space="preserve">zapsaný: v obchodním rejstříku vedeném Městským soudem v Praze, oddíl </w:t>
      </w:r>
      <w:proofErr w:type="spellStart"/>
      <w:r w:rsidRPr="00E528D8">
        <w:rPr>
          <w:bCs/>
          <w:sz w:val="22"/>
          <w:szCs w:val="22"/>
        </w:rPr>
        <w:t>Pr</w:t>
      </w:r>
      <w:proofErr w:type="spellEnd"/>
      <w:r w:rsidRPr="00E528D8">
        <w:rPr>
          <w:bCs/>
          <w:sz w:val="22"/>
          <w:szCs w:val="22"/>
        </w:rPr>
        <w:t>, vložka 63</w:t>
      </w:r>
    </w:p>
    <w:p w14:paraId="0DBBFB2D" w14:textId="77777777" w:rsidR="005D37D0" w:rsidRPr="00E528D8" w:rsidRDefault="005D37D0" w:rsidP="00E528D8">
      <w:pPr>
        <w:suppressAutoHyphens/>
        <w:spacing w:line="276" w:lineRule="auto"/>
        <w:jc w:val="both"/>
        <w:rPr>
          <w:bCs/>
          <w:sz w:val="22"/>
          <w:szCs w:val="22"/>
        </w:rPr>
      </w:pPr>
      <w:r w:rsidRPr="00E528D8">
        <w:rPr>
          <w:bCs/>
          <w:sz w:val="22"/>
          <w:szCs w:val="22"/>
        </w:rPr>
        <w:t>IČO: 70883858</w:t>
      </w:r>
    </w:p>
    <w:p w14:paraId="7F9FAD55" w14:textId="77777777" w:rsidR="005D37D0" w:rsidRPr="00E528D8" w:rsidRDefault="005D37D0" w:rsidP="00E528D8">
      <w:pPr>
        <w:suppressAutoHyphens/>
        <w:spacing w:line="276" w:lineRule="auto"/>
        <w:jc w:val="both"/>
        <w:rPr>
          <w:bCs/>
          <w:sz w:val="22"/>
          <w:szCs w:val="22"/>
        </w:rPr>
      </w:pPr>
      <w:r w:rsidRPr="00E528D8">
        <w:rPr>
          <w:bCs/>
          <w:sz w:val="22"/>
          <w:szCs w:val="22"/>
        </w:rPr>
        <w:t>DIČ: CZ70883858</w:t>
      </w:r>
    </w:p>
    <w:p w14:paraId="2BC99ABA" w14:textId="24AD8F27" w:rsidR="005D37D0" w:rsidRPr="00E528D8" w:rsidRDefault="005D37D0" w:rsidP="00E528D8">
      <w:pPr>
        <w:suppressAutoHyphens/>
        <w:spacing w:line="276" w:lineRule="auto"/>
        <w:jc w:val="both"/>
        <w:rPr>
          <w:bCs/>
          <w:sz w:val="22"/>
          <w:szCs w:val="22"/>
        </w:rPr>
      </w:pPr>
      <w:r w:rsidRPr="00E528D8">
        <w:rPr>
          <w:bCs/>
          <w:sz w:val="22"/>
          <w:szCs w:val="22"/>
        </w:rPr>
        <w:t xml:space="preserve">bankovní spojení: </w:t>
      </w:r>
      <w:proofErr w:type="spellStart"/>
      <w:r w:rsidR="00D958FA">
        <w:rPr>
          <w:bCs/>
          <w:sz w:val="22"/>
          <w:szCs w:val="22"/>
        </w:rPr>
        <w:t>xxxxx</w:t>
      </w:r>
      <w:proofErr w:type="spellEnd"/>
    </w:p>
    <w:p w14:paraId="7041AD5B" w14:textId="1FABF11A" w:rsidR="005D37D0" w:rsidRPr="00E528D8" w:rsidRDefault="005D37D0" w:rsidP="00E528D8">
      <w:pPr>
        <w:suppressAutoHyphens/>
        <w:spacing w:line="276" w:lineRule="auto"/>
        <w:jc w:val="both"/>
        <w:rPr>
          <w:sz w:val="22"/>
          <w:szCs w:val="22"/>
        </w:rPr>
      </w:pPr>
      <w:r w:rsidRPr="00E528D8">
        <w:rPr>
          <w:bCs/>
          <w:sz w:val="22"/>
          <w:szCs w:val="22"/>
        </w:rPr>
        <w:t xml:space="preserve">číslo účtu: </w:t>
      </w:r>
      <w:proofErr w:type="spellStart"/>
      <w:r w:rsidR="00D958FA">
        <w:rPr>
          <w:bCs/>
          <w:sz w:val="22"/>
          <w:szCs w:val="22"/>
        </w:rPr>
        <w:t>xxxxx</w:t>
      </w:r>
      <w:proofErr w:type="spellEnd"/>
    </w:p>
    <w:p w14:paraId="22A46975" w14:textId="77777777" w:rsidR="005D37D0" w:rsidRPr="00E528D8" w:rsidRDefault="005D37D0" w:rsidP="00E528D8">
      <w:pPr>
        <w:suppressAutoHyphens/>
        <w:spacing w:line="276" w:lineRule="auto"/>
        <w:jc w:val="both"/>
        <w:rPr>
          <w:sz w:val="22"/>
          <w:szCs w:val="22"/>
        </w:rPr>
      </w:pPr>
      <w:r w:rsidRPr="00E528D8">
        <w:rPr>
          <w:sz w:val="22"/>
          <w:szCs w:val="22"/>
        </w:rPr>
        <w:t>(dále jen „</w:t>
      </w:r>
      <w:r w:rsidRPr="00E528D8">
        <w:rPr>
          <w:b/>
          <w:sz w:val="22"/>
          <w:szCs w:val="22"/>
        </w:rPr>
        <w:t>objednatel</w:t>
      </w:r>
      <w:r w:rsidRPr="00E528D8">
        <w:rPr>
          <w:sz w:val="22"/>
          <w:szCs w:val="22"/>
        </w:rPr>
        <w:t>“)</w:t>
      </w:r>
    </w:p>
    <w:p w14:paraId="186E687A" w14:textId="77777777" w:rsidR="005D37D0" w:rsidRPr="00E528D8" w:rsidRDefault="005D37D0" w:rsidP="005D37D0">
      <w:pPr>
        <w:suppressAutoHyphens/>
        <w:spacing w:line="276" w:lineRule="auto"/>
        <w:ind w:left="187"/>
        <w:jc w:val="both"/>
        <w:rPr>
          <w:sz w:val="22"/>
          <w:szCs w:val="22"/>
        </w:rPr>
      </w:pPr>
    </w:p>
    <w:p w14:paraId="5EAAC1EC" w14:textId="77777777" w:rsidR="005D37D0" w:rsidRPr="00E528D8" w:rsidRDefault="005D37D0" w:rsidP="005D37D0">
      <w:pPr>
        <w:tabs>
          <w:tab w:val="left" w:pos="5812"/>
        </w:tabs>
        <w:suppressAutoHyphens/>
        <w:spacing w:line="276" w:lineRule="auto"/>
        <w:jc w:val="both"/>
        <w:rPr>
          <w:b/>
          <w:bCs/>
          <w:sz w:val="22"/>
          <w:szCs w:val="22"/>
        </w:rPr>
      </w:pPr>
      <w:r w:rsidRPr="00E528D8">
        <w:rPr>
          <w:b/>
          <w:bCs/>
          <w:sz w:val="22"/>
          <w:szCs w:val="22"/>
        </w:rPr>
        <w:t>a</w:t>
      </w:r>
    </w:p>
    <w:p w14:paraId="57DE5E03" w14:textId="77777777" w:rsidR="005D37D0" w:rsidRPr="00E528D8" w:rsidRDefault="005D37D0" w:rsidP="005D37D0">
      <w:pPr>
        <w:tabs>
          <w:tab w:val="left" w:pos="5812"/>
        </w:tabs>
        <w:suppressAutoHyphens/>
        <w:spacing w:line="276" w:lineRule="auto"/>
        <w:jc w:val="both"/>
        <w:rPr>
          <w:sz w:val="22"/>
          <w:szCs w:val="22"/>
        </w:rPr>
      </w:pPr>
    </w:p>
    <w:p w14:paraId="7AC13016" w14:textId="77777777" w:rsidR="00E528D8" w:rsidRPr="00E528D8" w:rsidRDefault="00E528D8" w:rsidP="00E528D8">
      <w:pPr>
        <w:spacing w:after="240" w:line="276" w:lineRule="auto"/>
        <w:rPr>
          <w:b/>
          <w:bCs/>
          <w:kern w:val="1"/>
          <w:sz w:val="22"/>
          <w:szCs w:val="22"/>
          <w:lang w:val="x-none"/>
        </w:rPr>
      </w:pPr>
      <w:r w:rsidRPr="00E528D8">
        <w:rPr>
          <w:b/>
          <w:bCs/>
          <w:kern w:val="1"/>
          <w:sz w:val="22"/>
          <w:szCs w:val="22"/>
          <w:lang w:val="x-none"/>
        </w:rPr>
        <w:t>AVD s.r.o.</w:t>
      </w:r>
    </w:p>
    <w:p w14:paraId="605EA710" w14:textId="77777777" w:rsidR="00E528D8" w:rsidRPr="00E528D8" w:rsidRDefault="00E528D8" w:rsidP="00E528D8">
      <w:pPr>
        <w:pStyle w:val="Zkladntext"/>
        <w:jc w:val="left"/>
        <w:rPr>
          <w:sz w:val="22"/>
          <w:szCs w:val="22"/>
          <w:lang w:val="cs-CZ"/>
        </w:rPr>
      </w:pPr>
      <w:r w:rsidRPr="00E528D8">
        <w:rPr>
          <w:sz w:val="22"/>
          <w:szCs w:val="22"/>
          <w:lang w:val="cs-CZ"/>
        </w:rPr>
        <w:t xml:space="preserve">zastoupený: Mgr. Michalem </w:t>
      </w:r>
      <w:proofErr w:type="spellStart"/>
      <w:r w:rsidRPr="00E528D8">
        <w:rPr>
          <w:sz w:val="22"/>
          <w:szCs w:val="22"/>
          <w:lang w:val="cs-CZ"/>
        </w:rPr>
        <w:t>Křivohlávkem</w:t>
      </w:r>
      <w:proofErr w:type="spellEnd"/>
      <w:r w:rsidRPr="00E528D8">
        <w:rPr>
          <w:sz w:val="22"/>
          <w:szCs w:val="22"/>
          <w:lang w:val="cs-CZ"/>
        </w:rPr>
        <w:t xml:space="preserve"> Ph.D., jednatelem</w:t>
      </w:r>
    </w:p>
    <w:p w14:paraId="2A3C0062" w14:textId="77777777" w:rsidR="00E528D8" w:rsidRPr="00E528D8" w:rsidRDefault="00E528D8" w:rsidP="00E528D8">
      <w:pPr>
        <w:pStyle w:val="Zkladntext"/>
        <w:jc w:val="left"/>
        <w:rPr>
          <w:sz w:val="22"/>
          <w:szCs w:val="22"/>
          <w:lang w:val="cs-CZ"/>
        </w:rPr>
      </w:pPr>
      <w:r w:rsidRPr="00E528D8">
        <w:rPr>
          <w:sz w:val="22"/>
          <w:szCs w:val="22"/>
          <w:lang w:val="cs-CZ"/>
        </w:rPr>
        <w:t>sídlo: Letohradská 711/10, Holešovice, 170 00 Praha 7</w:t>
      </w:r>
    </w:p>
    <w:p w14:paraId="5AE774D6" w14:textId="77777777" w:rsidR="00E528D8" w:rsidRPr="00E528D8" w:rsidRDefault="00E528D8" w:rsidP="00E528D8">
      <w:pPr>
        <w:pStyle w:val="Zkladntext"/>
        <w:jc w:val="left"/>
        <w:rPr>
          <w:sz w:val="22"/>
          <w:szCs w:val="22"/>
          <w:lang w:val="cs-CZ"/>
        </w:rPr>
      </w:pPr>
      <w:r w:rsidRPr="00E528D8">
        <w:rPr>
          <w:sz w:val="22"/>
          <w:szCs w:val="22"/>
          <w:lang w:val="cs-CZ"/>
        </w:rPr>
        <w:t>zapsaný: v obchodním rejstříku vedeném Městským soudem v Praze, oddíl C, vložka 308256</w:t>
      </w:r>
    </w:p>
    <w:p w14:paraId="7C7A0949" w14:textId="77777777" w:rsidR="00E528D8" w:rsidRPr="00E528D8" w:rsidRDefault="00E528D8" w:rsidP="00E528D8">
      <w:pPr>
        <w:pStyle w:val="Zkladntext"/>
        <w:jc w:val="left"/>
        <w:rPr>
          <w:sz w:val="22"/>
          <w:szCs w:val="22"/>
          <w:lang w:val="cs-CZ"/>
        </w:rPr>
      </w:pPr>
      <w:r w:rsidRPr="00E528D8">
        <w:rPr>
          <w:sz w:val="22"/>
          <w:szCs w:val="22"/>
          <w:lang w:val="cs-CZ"/>
        </w:rPr>
        <w:t xml:space="preserve">IČO: 07919719  </w:t>
      </w:r>
    </w:p>
    <w:p w14:paraId="70C323A9" w14:textId="15B602C9" w:rsidR="00E528D8" w:rsidRPr="00E528D8" w:rsidRDefault="00E528D8" w:rsidP="00E528D8">
      <w:pPr>
        <w:pStyle w:val="Zkladntext"/>
        <w:jc w:val="left"/>
        <w:rPr>
          <w:sz w:val="22"/>
          <w:szCs w:val="22"/>
          <w:lang w:val="cs-CZ"/>
        </w:rPr>
      </w:pPr>
      <w:r w:rsidRPr="00E528D8">
        <w:rPr>
          <w:sz w:val="22"/>
          <w:szCs w:val="22"/>
          <w:lang w:val="cs-CZ"/>
        </w:rPr>
        <w:t xml:space="preserve">bankovní spojení:  </w:t>
      </w:r>
      <w:r w:rsidR="00D958FA">
        <w:rPr>
          <w:sz w:val="22"/>
          <w:szCs w:val="22"/>
          <w:lang w:val="cs-CZ"/>
        </w:rPr>
        <w:t>xxxxx</w:t>
      </w:r>
      <w:bookmarkStart w:id="0" w:name="_GoBack"/>
      <w:bookmarkEnd w:id="0"/>
    </w:p>
    <w:p w14:paraId="093C0B33" w14:textId="104A85CF" w:rsidR="00E528D8" w:rsidRPr="00E528D8" w:rsidRDefault="00E528D8" w:rsidP="00E528D8">
      <w:pPr>
        <w:pStyle w:val="Zkladntext"/>
        <w:jc w:val="left"/>
        <w:rPr>
          <w:sz w:val="22"/>
          <w:szCs w:val="22"/>
          <w:lang w:val="cs-CZ"/>
        </w:rPr>
      </w:pPr>
      <w:r w:rsidRPr="00E528D8">
        <w:rPr>
          <w:sz w:val="22"/>
          <w:szCs w:val="22"/>
          <w:lang w:val="cs-CZ"/>
        </w:rPr>
        <w:t xml:space="preserve">číslo účtu: </w:t>
      </w:r>
      <w:proofErr w:type="spellStart"/>
      <w:r w:rsidR="00D958FA">
        <w:rPr>
          <w:sz w:val="22"/>
          <w:szCs w:val="22"/>
          <w:lang w:val="cs-CZ"/>
        </w:rPr>
        <w:t>xxxxx</w:t>
      </w:r>
      <w:proofErr w:type="spellEnd"/>
    </w:p>
    <w:p w14:paraId="5F86604B" w14:textId="77777777" w:rsidR="00E528D8" w:rsidRPr="00E528D8" w:rsidRDefault="00E528D8" w:rsidP="00E528D8">
      <w:pPr>
        <w:spacing w:line="276" w:lineRule="auto"/>
        <w:rPr>
          <w:sz w:val="22"/>
          <w:szCs w:val="22"/>
        </w:rPr>
      </w:pPr>
      <w:r w:rsidRPr="00E528D8">
        <w:rPr>
          <w:sz w:val="22"/>
          <w:szCs w:val="22"/>
        </w:rPr>
        <w:t xml:space="preserve">dodavatel </w:t>
      </w:r>
      <w:r w:rsidRPr="00E528D8">
        <w:rPr>
          <w:b/>
          <w:sz w:val="22"/>
          <w:szCs w:val="22"/>
        </w:rPr>
        <w:t>není</w:t>
      </w:r>
      <w:r w:rsidRPr="00E528D8">
        <w:rPr>
          <w:sz w:val="22"/>
          <w:szCs w:val="22"/>
        </w:rPr>
        <w:t xml:space="preserve"> plátcem DPH</w:t>
      </w:r>
    </w:p>
    <w:p w14:paraId="41290300" w14:textId="77777777" w:rsidR="00E528D8" w:rsidRPr="00E528D8" w:rsidRDefault="00E528D8" w:rsidP="00E528D8">
      <w:pPr>
        <w:pStyle w:val="Zkladntext"/>
        <w:spacing w:line="276" w:lineRule="auto"/>
        <w:rPr>
          <w:sz w:val="22"/>
          <w:szCs w:val="22"/>
        </w:rPr>
      </w:pPr>
      <w:r w:rsidRPr="00E528D8">
        <w:rPr>
          <w:sz w:val="22"/>
          <w:szCs w:val="22"/>
        </w:rPr>
        <w:t>(</w:t>
      </w:r>
      <w:proofErr w:type="spellStart"/>
      <w:proofErr w:type="gramStart"/>
      <w:r w:rsidRPr="00E528D8">
        <w:rPr>
          <w:sz w:val="22"/>
          <w:szCs w:val="22"/>
        </w:rPr>
        <w:t>dále</w:t>
      </w:r>
      <w:proofErr w:type="spellEnd"/>
      <w:proofErr w:type="gramEnd"/>
      <w:r w:rsidRPr="00E528D8">
        <w:rPr>
          <w:sz w:val="22"/>
          <w:szCs w:val="22"/>
        </w:rPr>
        <w:t xml:space="preserve"> </w:t>
      </w:r>
      <w:proofErr w:type="spellStart"/>
      <w:r w:rsidRPr="00E528D8">
        <w:rPr>
          <w:sz w:val="22"/>
          <w:szCs w:val="22"/>
        </w:rPr>
        <w:t>jen</w:t>
      </w:r>
      <w:proofErr w:type="spellEnd"/>
      <w:r w:rsidRPr="00E528D8">
        <w:rPr>
          <w:sz w:val="22"/>
          <w:szCs w:val="22"/>
        </w:rPr>
        <w:t xml:space="preserve"> „</w:t>
      </w:r>
      <w:proofErr w:type="spellStart"/>
      <w:r w:rsidRPr="00E528D8">
        <w:rPr>
          <w:b/>
          <w:sz w:val="22"/>
          <w:szCs w:val="22"/>
        </w:rPr>
        <w:t>dodavatel</w:t>
      </w:r>
      <w:proofErr w:type="spellEnd"/>
      <w:r w:rsidRPr="00E528D8">
        <w:rPr>
          <w:sz w:val="22"/>
          <w:szCs w:val="22"/>
        </w:rPr>
        <w:t>“)</w:t>
      </w:r>
    </w:p>
    <w:p w14:paraId="6DC5D82E" w14:textId="77777777" w:rsidR="00DF6CD5" w:rsidRPr="00E528D8" w:rsidRDefault="00DF6CD5" w:rsidP="00DF6CD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60" w:lineRule="exact"/>
        <w:jc w:val="both"/>
        <w:rPr>
          <w:sz w:val="22"/>
          <w:szCs w:val="22"/>
        </w:rPr>
      </w:pPr>
    </w:p>
    <w:p w14:paraId="5A03526C" w14:textId="77777777" w:rsidR="00DF6CD5" w:rsidRPr="00E528D8" w:rsidRDefault="00DF6CD5" w:rsidP="00DF6CD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60" w:lineRule="exact"/>
        <w:jc w:val="both"/>
        <w:rPr>
          <w:sz w:val="22"/>
          <w:szCs w:val="22"/>
        </w:rPr>
      </w:pPr>
      <w:r w:rsidRPr="00E528D8">
        <w:rPr>
          <w:sz w:val="22"/>
          <w:szCs w:val="22"/>
        </w:rPr>
        <w:t>(</w:t>
      </w:r>
      <w:r w:rsidR="000E7D92" w:rsidRPr="00E528D8">
        <w:rPr>
          <w:sz w:val="22"/>
          <w:szCs w:val="22"/>
        </w:rPr>
        <w:t xml:space="preserve">IPR Praha a </w:t>
      </w:r>
      <w:r w:rsidR="004F3582" w:rsidRPr="00E528D8">
        <w:rPr>
          <w:sz w:val="22"/>
          <w:szCs w:val="22"/>
        </w:rPr>
        <w:t>dodava</w:t>
      </w:r>
      <w:r w:rsidR="003105D8" w:rsidRPr="00E528D8">
        <w:rPr>
          <w:sz w:val="22"/>
          <w:szCs w:val="22"/>
        </w:rPr>
        <w:t>tel</w:t>
      </w:r>
      <w:r w:rsidRPr="00E528D8">
        <w:rPr>
          <w:sz w:val="22"/>
          <w:szCs w:val="22"/>
        </w:rPr>
        <w:t xml:space="preserve"> dále společně jako „</w:t>
      </w:r>
      <w:r w:rsidR="000E7D92" w:rsidRPr="00E528D8">
        <w:rPr>
          <w:b/>
          <w:sz w:val="22"/>
          <w:szCs w:val="22"/>
        </w:rPr>
        <w:t>s</w:t>
      </w:r>
      <w:r w:rsidRPr="00E528D8">
        <w:rPr>
          <w:b/>
          <w:sz w:val="22"/>
          <w:szCs w:val="22"/>
        </w:rPr>
        <w:t>mluvní strany</w:t>
      </w:r>
      <w:r w:rsidRPr="00E528D8">
        <w:rPr>
          <w:sz w:val="22"/>
          <w:szCs w:val="22"/>
        </w:rPr>
        <w:t>“ a každý samostatně jako „</w:t>
      </w:r>
      <w:r w:rsidR="000E7D92" w:rsidRPr="00E528D8">
        <w:rPr>
          <w:b/>
          <w:sz w:val="22"/>
          <w:szCs w:val="22"/>
        </w:rPr>
        <w:t>s</w:t>
      </w:r>
      <w:r w:rsidRPr="00E528D8">
        <w:rPr>
          <w:b/>
          <w:sz w:val="22"/>
          <w:szCs w:val="22"/>
        </w:rPr>
        <w:t>mluvní strana</w:t>
      </w:r>
      <w:r w:rsidRPr="00E528D8">
        <w:rPr>
          <w:sz w:val="22"/>
          <w:szCs w:val="22"/>
        </w:rPr>
        <w:t>“)</w:t>
      </w:r>
    </w:p>
    <w:p w14:paraId="4C7DE0DC" w14:textId="77777777" w:rsidR="00DF6CD5" w:rsidRPr="00E528D8" w:rsidRDefault="00DF6CD5" w:rsidP="00DF6CD5">
      <w:pPr>
        <w:pStyle w:val="Nadpis7"/>
        <w:widowControl/>
        <w:rPr>
          <w:rStyle w:val="Siln"/>
          <w:sz w:val="22"/>
          <w:szCs w:val="22"/>
          <w:lang w:val="cs-CZ"/>
        </w:rPr>
      </w:pPr>
    </w:p>
    <w:p w14:paraId="142839C8" w14:textId="77777777" w:rsidR="00DF6CD5" w:rsidRPr="00E528D8" w:rsidRDefault="00DF6CD5" w:rsidP="00DF6CD5">
      <w:pPr>
        <w:jc w:val="both"/>
        <w:rPr>
          <w:sz w:val="22"/>
          <w:szCs w:val="22"/>
        </w:rPr>
      </w:pPr>
      <w:r w:rsidRPr="00E528D8">
        <w:rPr>
          <w:sz w:val="22"/>
          <w:szCs w:val="22"/>
        </w:rPr>
        <w:t xml:space="preserve">v souladu s ustanovením § 1746 odst. 2 zákona č. 89/2012 Sb., občanský zákoník, v platném znění </w:t>
      </w:r>
      <w:r w:rsidR="003105D8" w:rsidRPr="00E528D8">
        <w:rPr>
          <w:sz w:val="22"/>
          <w:szCs w:val="22"/>
        </w:rPr>
        <w:br/>
      </w:r>
      <w:r w:rsidRPr="00E528D8">
        <w:rPr>
          <w:sz w:val="22"/>
          <w:szCs w:val="22"/>
        </w:rPr>
        <w:t>(dále jen „</w:t>
      </w:r>
      <w:r w:rsidRPr="00E528D8">
        <w:rPr>
          <w:b/>
          <w:sz w:val="22"/>
          <w:szCs w:val="22"/>
        </w:rPr>
        <w:t>občanský zákoník</w:t>
      </w:r>
      <w:r w:rsidRPr="00E528D8">
        <w:rPr>
          <w:sz w:val="22"/>
          <w:szCs w:val="22"/>
        </w:rPr>
        <w:t>“), tuto d</w:t>
      </w:r>
      <w:r w:rsidR="009C71DE" w:rsidRPr="00E528D8">
        <w:rPr>
          <w:sz w:val="22"/>
          <w:szCs w:val="22"/>
        </w:rPr>
        <w:t>ohodu o mlčenlivosti a ochraně i</w:t>
      </w:r>
      <w:r w:rsidRPr="00E528D8">
        <w:rPr>
          <w:sz w:val="22"/>
          <w:szCs w:val="22"/>
        </w:rPr>
        <w:t>nformací (dále jen „</w:t>
      </w:r>
      <w:r w:rsidR="008616F9" w:rsidRPr="00E528D8">
        <w:rPr>
          <w:b/>
          <w:sz w:val="22"/>
          <w:szCs w:val="22"/>
        </w:rPr>
        <w:t>d</w:t>
      </w:r>
      <w:r w:rsidRPr="00E528D8">
        <w:rPr>
          <w:b/>
          <w:sz w:val="22"/>
          <w:szCs w:val="22"/>
        </w:rPr>
        <w:t>ohoda</w:t>
      </w:r>
      <w:r w:rsidRPr="00E528D8">
        <w:rPr>
          <w:sz w:val="22"/>
          <w:szCs w:val="22"/>
        </w:rPr>
        <w:t>“).</w:t>
      </w:r>
    </w:p>
    <w:p w14:paraId="663D69AC" w14:textId="77777777" w:rsidR="00DF6CD5" w:rsidRPr="00E528D8" w:rsidRDefault="00DF6CD5" w:rsidP="00DF6CD5">
      <w:pPr>
        <w:pStyle w:val="Zkladntext"/>
        <w:widowControl/>
        <w:spacing w:line="260" w:lineRule="exact"/>
        <w:jc w:val="left"/>
        <w:rPr>
          <w:b/>
          <w:bCs/>
          <w:sz w:val="22"/>
          <w:szCs w:val="22"/>
          <w:lang w:val="cs-CZ"/>
        </w:rPr>
      </w:pPr>
    </w:p>
    <w:p w14:paraId="5D0BD847" w14:textId="77777777" w:rsidR="008616F9" w:rsidRPr="00E528D8" w:rsidRDefault="008616F9" w:rsidP="00DF6CD5">
      <w:pPr>
        <w:pStyle w:val="Zkladntext"/>
        <w:widowControl/>
        <w:spacing w:line="260" w:lineRule="exact"/>
        <w:jc w:val="center"/>
        <w:rPr>
          <w:b/>
          <w:bCs/>
          <w:sz w:val="22"/>
          <w:szCs w:val="22"/>
          <w:lang w:val="cs-CZ"/>
        </w:rPr>
      </w:pPr>
    </w:p>
    <w:p w14:paraId="2A75121B" w14:textId="77777777" w:rsidR="00DF6CD5" w:rsidRPr="00E528D8" w:rsidRDefault="00DF6CD5" w:rsidP="00DF6CD5">
      <w:pPr>
        <w:pStyle w:val="Zkladntext"/>
        <w:widowControl/>
        <w:spacing w:line="260" w:lineRule="exact"/>
        <w:jc w:val="center"/>
        <w:rPr>
          <w:b/>
          <w:bCs/>
          <w:sz w:val="22"/>
          <w:szCs w:val="22"/>
          <w:lang w:val="cs-CZ"/>
        </w:rPr>
      </w:pPr>
      <w:r w:rsidRPr="00E528D8">
        <w:rPr>
          <w:b/>
          <w:bCs/>
          <w:sz w:val="22"/>
          <w:szCs w:val="22"/>
          <w:lang w:val="cs-CZ"/>
        </w:rPr>
        <w:t>I.</w:t>
      </w:r>
    </w:p>
    <w:p w14:paraId="68446861" w14:textId="77777777" w:rsidR="00DF6CD5" w:rsidRPr="00E528D8" w:rsidRDefault="00DF6CD5" w:rsidP="00DF6CD5">
      <w:pPr>
        <w:pStyle w:val="Zkladntext"/>
        <w:jc w:val="center"/>
        <w:rPr>
          <w:sz w:val="22"/>
          <w:szCs w:val="22"/>
          <w:lang w:val="cs-CZ"/>
        </w:rPr>
      </w:pPr>
    </w:p>
    <w:p w14:paraId="23653186" w14:textId="77777777" w:rsidR="00DF6CD5" w:rsidRPr="00E528D8" w:rsidRDefault="00DF6CD5" w:rsidP="004E4243">
      <w:pPr>
        <w:pStyle w:val="Zkladntext"/>
        <w:numPr>
          <w:ilvl w:val="1"/>
          <w:numId w:val="1"/>
        </w:numPr>
        <w:rPr>
          <w:sz w:val="22"/>
          <w:szCs w:val="22"/>
          <w:lang w:val="cs-CZ"/>
        </w:rPr>
      </w:pPr>
      <w:r w:rsidRPr="00E528D8">
        <w:rPr>
          <w:sz w:val="22"/>
          <w:szCs w:val="22"/>
          <w:lang w:val="cs-CZ"/>
        </w:rPr>
        <w:t xml:space="preserve">Smluvní strany se tímto zavazují považovat za důvěrné, chránit a zachovávat mlčenlivost </w:t>
      </w:r>
      <w:r w:rsidR="00E4138F" w:rsidRPr="00E528D8">
        <w:rPr>
          <w:sz w:val="22"/>
          <w:szCs w:val="22"/>
          <w:lang w:val="cs-CZ"/>
        </w:rPr>
        <w:br/>
      </w:r>
      <w:r w:rsidRPr="00E528D8">
        <w:rPr>
          <w:sz w:val="22"/>
          <w:szCs w:val="22"/>
          <w:lang w:val="cs-CZ"/>
        </w:rPr>
        <w:t>o všech informacích, které si vzájemně</w:t>
      </w:r>
      <w:r w:rsidR="007525B0" w:rsidRPr="00E528D8">
        <w:rPr>
          <w:sz w:val="22"/>
          <w:szCs w:val="22"/>
          <w:lang w:val="cs-CZ"/>
        </w:rPr>
        <w:t xml:space="preserve"> nebo na základě informací a citlivých dat od třetích stran </w:t>
      </w:r>
      <w:r w:rsidR="007525B0" w:rsidRPr="00E528D8">
        <w:rPr>
          <w:sz w:val="22"/>
          <w:szCs w:val="22"/>
          <w:lang w:val="cs-CZ"/>
        </w:rPr>
        <w:br/>
      </w:r>
      <w:r w:rsidR="00E4138F" w:rsidRPr="00E528D8">
        <w:rPr>
          <w:sz w:val="22"/>
          <w:szCs w:val="22"/>
          <w:lang w:val="cs-CZ"/>
        </w:rPr>
        <w:t xml:space="preserve">- </w:t>
      </w:r>
      <w:proofErr w:type="spellStart"/>
      <w:r w:rsidR="007525B0" w:rsidRPr="00E528D8">
        <w:rPr>
          <w:sz w:val="22"/>
          <w:szCs w:val="22"/>
          <w:lang w:val="cs-CZ"/>
        </w:rPr>
        <w:t>stakeholderů</w:t>
      </w:r>
      <w:proofErr w:type="spellEnd"/>
      <w:r w:rsidRPr="00E528D8">
        <w:rPr>
          <w:sz w:val="22"/>
          <w:szCs w:val="22"/>
          <w:lang w:val="cs-CZ"/>
        </w:rPr>
        <w:t xml:space="preserve"> v rámci </w:t>
      </w:r>
      <w:r w:rsidR="002C0E5B" w:rsidRPr="00E528D8">
        <w:rPr>
          <w:sz w:val="22"/>
          <w:szCs w:val="22"/>
          <w:lang w:val="cs-CZ"/>
        </w:rPr>
        <w:t xml:space="preserve">zpracování </w:t>
      </w:r>
      <w:r w:rsidR="00BB5B28" w:rsidRPr="00E528D8">
        <w:rPr>
          <w:sz w:val="22"/>
          <w:szCs w:val="22"/>
          <w:lang w:val="cs-CZ"/>
        </w:rPr>
        <w:t>„</w:t>
      </w:r>
      <w:proofErr w:type="spellStart"/>
      <w:r w:rsidR="004E4243" w:rsidRPr="00E528D8">
        <w:rPr>
          <w:b/>
          <w:bCs/>
          <w:sz w:val="22"/>
          <w:szCs w:val="22"/>
        </w:rPr>
        <w:t>Poskytnutí</w:t>
      </w:r>
      <w:proofErr w:type="spellEnd"/>
      <w:r w:rsidR="004E4243" w:rsidRPr="00E528D8">
        <w:rPr>
          <w:b/>
          <w:bCs/>
          <w:sz w:val="22"/>
          <w:szCs w:val="22"/>
        </w:rPr>
        <w:t xml:space="preserve"> </w:t>
      </w:r>
      <w:proofErr w:type="spellStart"/>
      <w:r w:rsidR="004E4243" w:rsidRPr="00E528D8">
        <w:rPr>
          <w:b/>
          <w:bCs/>
          <w:sz w:val="22"/>
          <w:szCs w:val="22"/>
        </w:rPr>
        <w:t>participačních</w:t>
      </w:r>
      <w:proofErr w:type="spellEnd"/>
      <w:r w:rsidR="004E4243" w:rsidRPr="00E528D8">
        <w:rPr>
          <w:b/>
          <w:bCs/>
          <w:sz w:val="22"/>
          <w:szCs w:val="22"/>
        </w:rPr>
        <w:t xml:space="preserve"> </w:t>
      </w:r>
      <w:proofErr w:type="spellStart"/>
      <w:r w:rsidR="004E4243" w:rsidRPr="00E528D8">
        <w:rPr>
          <w:b/>
          <w:bCs/>
          <w:sz w:val="22"/>
          <w:szCs w:val="22"/>
        </w:rPr>
        <w:t>služeb</w:t>
      </w:r>
      <w:proofErr w:type="spellEnd"/>
      <w:r w:rsidR="004E4243" w:rsidRPr="00E528D8">
        <w:rPr>
          <w:b/>
          <w:bCs/>
          <w:sz w:val="22"/>
          <w:szCs w:val="22"/>
        </w:rPr>
        <w:t xml:space="preserve"> k </w:t>
      </w:r>
      <w:proofErr w:type="spellStart"/>
      <w:r w:rsidR="004E4243" w:rsidRPr="00E528D8">
        <w:rPr>
          <w:b/>
          <w:bCs/>
          <w:sz w:val="22"/>
          <w:szCs w:val="22"/>
        </w:rPr>
        <w:t>přípravě</w:t>
      </w:r>
      <w:proofErr w:type="spellEnd"/>
      <w:r w:rsidR="004E4243" w:rsidRPr="00E528D8">
        <w:rPr>
          <w:b/>
          <w:bCs/>
          <w:sz w:val="22"/>
          <w:szCs w:val="22"/>
        </w:rPr>
        <w:t xml:space="preserve"> </w:t>
      </w:r>
      <w:proofErr w:type="spellStart"/>
      <w:r w:rsidR="004E4243" w:rsidRPr="00E528D8">
        <w:rPr>
          <w:b/>
          <w:bCs/>
          <w:sz w:val="22"/>
          <w:szCs w:val="22"/>
        </w:rPr>
        <w:t>územní</w:t>
      </w:r>
      <w:proofErr w:type="spellEnd"/>
      <w:r w:rsidR="004E4243" w:rsidRPr="00E528D8">
        <w:rPr>
          <w:b/>
          <w:bCs/>
          <w:sz w:val="22"/>
          <w:szCs w:val="22"/>
        </w:rPr>
        <w:t xml:space="preserve"> </w:t>
      </w:r>
      <w:proofErr w:type="spellStart"/>
      <w:r w:rsidR="004E4243" w:rsidRPr="00E528D8">
        <w:rPr>
          <w:b/>
          <w:bCs/>
          <w:sz w:val="22"/>
          <w:szCs w:val="22"/>
        </w:rPr>
        <w:t>studie</w:t>
      </w:r>
      <w:proofErr w:type="spellEnd"/>
      <w:r w:rsidR="004E4243" w:rsidRPr="00E528D8">
        <w:rPr>
          <w:b/>
          <w:bCs/>
          <w:sz w:val="22"/>
          <w:szCs w:val="22"/>
        </w:rPr>
        <w:t xml:space="preserve"> </w:t>
      </w:r>
      <w:proofErr w:type="spellStart"/>
      <w:r w:rsidR="004E4243" w:rsidRPr="00E528D8">
        <w:rPr>
          <w:b/>
          <w:bCs/>
          <w:sz w:val="22"/>
          <w:szCs w:val="22"/>
        </w:rPr>
        <w:t>sídliště</w:t>
      </w:r>
      <w:proofErr w:type="spellEnd"/>
      <w:r w:rsidR="004E4243" w:rsidRPr="00E528D8">
        <w:rPr>
          <w:b/>
          <w:bCs/>
          <w:sz w:val="22"/>
          <w:szCs w:val="22"/>
        </w:rPr>
        <w:t xml:space="preserve"> </w:t>
      </w:r>
      <w:proofErr w:type="spellStart"/>
      <w:r w:rsidR="004E4243" w:rsidRPr="00E528D8">
        <w:rPr>
          <w:b/>
          <w:bCs/>
          <w:sz w:val="22"/>
          <w:szCs w:val="22"/>
        </w:rPr>
        <w:t>Kamýk</w:t>
      </w:r>
      <w:proofErr w:type="spellEnd"/>
      <w:r w:rsidR="004E4243" w:rsidRPr="00E528D8">
        <w:rPr>
          <w:b/>
          <w:bCs/>
          <w:sz w:val="22"/>
          <w:szCs w:val="22"/>
        </w:rPr>
        <w:t xml:space="preserve"> a </w:t>
      </w:r>
      <w:proofErr w:type="spellStart"/>
      <w:r w:rsidR="004E4243" w:rsidRPr="00E528D8">
        <w:rPr>
          <w:b/>
          <w:bCs/>
          <w:sz w:val="22"/>
          <w:szCs w:val="22"/>
        </w:rPr>
        <w:t>okolí</w:t>
      </w:r>
      <w:proofErr w:type="spellEnd"/>
      <w:r w:rsidR="004E4243" w:rsidRPr="00E528D8">
        <w:rPr>
          <w:b/>
          <w:bCs/>
          <w:sz w:val="22"/>
          <w:szCs w:val="22"/>
        </w:rPr>
        <w:t xml:space="preserve"> </w:t>
      </w:r>
      <w:proofErr w:type="spellStart"/>
      <w:r w:rsidR="004E4243" w:rsidRPr="00E528D8">
        <w:rPr>
          <w:b/>
          <w:bCs/>
          <w:sz w:val="22"/>
          <w:szCs w:val="22"/>
        </w:rPr>
        <w:t>budoucí</w:t>
      </w:r>
      <w:proofErr w:type="spellEnd"/>
      <w:r w:rsidR="004E4243" w:rsidRPr="00E528D8">
        <w:rPr>
          <w:b/>
          <w:bCs/>
          <w:sz w:val="22"/>
          <w:szCs w:val="22"/>
        </w:rPr>
        <w:t xml:space="preserve"> </w:t>
      </w:r>
      <w:proofErr w:type="spellStart"/>
      <w:r w:rsidR="004E4243" w:rsidRPr="00E528D8">
        <w:rPr>
          <w:b/>
          <w:bCs/>
          <w:sz w:val="22"/>
          <w:szCs w:val="22"/>
        </w:rPr>
        <w:t>stanice</w:t>
      </w:r>
      <w:proofErr w:type="spellEnd"/>
      <w:r w:rsidR="004E4243" w:rsidRPr="00E528D8">
        <w:rPr>
          <w:b/>
          <w:bCs/>
          <w:sz w:val="22"/>
          <w:szCs w:val="22"/>
        </w:rPr>
        <w:t xml:space="preserve"> </w:t>
      </w:r>
      <w:proofErr w:type="spellStart"/>
      <w:r w:rsidR="004E4243" w:rsidRPr="00E528D8">
        <w:rPr>
          <w:b/>
          <w:bCs/>
          <w:sz w:val="22"/>
          <w:szCs w:val="22"/>
        </w:rPr>
        <w:t>metra</w:t>
      </w:r>
      <w:proofErr w:type="spellEnd"/>
      <w:r w:rsidR="004E4243" w:rsidRPr="00E528D8">
        <w:rPr>
          <w:b/>
          <w:bCs/>
          <w:sz w:val="22"/>
          <w:szCs w:val="22"/>
        </w:rPr>
        <w:t xml:space="preserve"> D </w:t>
      </w:r>
      <w:proofErr w:type="spellStart"/>
      <w:r w:rsidR="004E4243" w:rsidRPr="00E528D8">
        <w:rPr>
          <w:b/>
          <w:bCs/>
          <w:sz w:val="22"/>
          <w:szCs w:val="22"/>
        </w:rPr>
        <w:t>Libuš</w:t>
      </w:r>
      <w:proofErr w:type="spellEnd"/>
      <w:r w:rsidR="00BB5B28" w:rsidRPr="00E528D8">
        <w:rPr>
          <w:sz w:val="22"/>
          <w:szCs w:val="22"/>
          <w:lang w:val="cs-CZ"/>
        </w:rPr>
        <w:t>“</w:t>
      </w:r>
      <w:r w:rsidR="002C0E5B" w:rsidRPr="00E528D8">
        <w:rPr>
          <w:sz w:val="22"/>
          <w:szCs w:val="22"/>
          <w:lang w:val="cs-CZ"/>
        </w:rPr>
        <w:t>,</w:t>
      </w:r>
      <w:r w:rsidR="00D06202" w:rsidRPr="00E528D8">
        <w:rPr>
          <w:sz w:val="22"/>
          <w:szCs w:val="22"/>
          <w:lang w:val="cs-CZ"/>
        </w:rPr>
        <w:t xml:space="preserve"> </w:t>
      </w:r>
      <w:r w:rsidR="003B1E22" w:rsidRPr="00E528D8">
        <w:rPr>
          <w:sz w:val="22"/>
          <w:szCs w:val="22"/>
          <w:lang w:val="cs-CZ"/>
        </w:rPr>
        <w:t>(dále jen „</w:t>
      </w:r>
      <w:r w:rsidR="002C0E5B" w:rsidRPr="00E528D8">
        <w:rPr>
          <w:b/>
          <w:sz w:val="22"/>
          <w:szCs w:val="22"/>
          <w:lang w:val="cs-CZ"/>
        </w:rPr>
        <w:t>předmět dohody</w:t>
      </w:r>
      <w:r w:rsidR="003B1E22" w:rsidRPr="00E528D8">
        <w:rPr>
          <w:sz w:val="22"/>
          <w:szCs w:val="22"/>
          <w:lang w:val="cs-CZ"/>
        </w:rPr>
        <w:t xml:space="preserve">“) </w:t>
      </w:r>
      <w:r w:rsidRPr="00E528D8">
        <w:rPr>
          <w:sz w:val="22"/>
          <w:szCs w:val="22"/>
          <w:lang w:val="cs-CZ"/>
        </w:rPr>
        <w:t>poskytly</w:t>
      </w:r>
      <w:r w:rsidR="0002017D" w:rsidRPr="00E528D8">
        <w:rPr>
          <w:sz w:val="22"/>
          <w:szCs w:val="22"/>
          <w:lang w:val="cs-CZ"/>
        </w:rPr>
        <w:t xml:space="preserve"> </w:t>
      </w:r>
      <w:r w:rsidRPr="00E528D8">
        <w:rPr>
          <w:sz w:val="22"/>
          <w:szCs w:val="22"/>
          <w:lang w:val="cs-CZ"/>
        </w:rPr>
        <w:t>nebo které budou poskytnuty, nebo které se dozvědí</w:t>
      </w:r>
      <w:r w:rsidR="003B1E22" w:rsidRPr="00E528D8">
        <w:rPr>
          <w:sz w:val="22"/>
          <w:szCs w:val="22"/>
          <w:lang w:val="cs-CZ"/>
        </w:rPr>
        <w:t xml:space="preserve"> či </w:t>
      </w:r>
      <w:r w:rsidRPr="00E528D8">
        <w:rPr>
          <w:sz w:val="22"/>
          <w:szCs w:val="22"/>
          <w:lang w:val="cs-CZ"/>
        </w:rPr>
        <w:t>jinak získají v souvislosti s</w:t>
      </w:r>
      <w:r w:rsidR="002C0E5B" w:rsidRPr="00E528D8">
        <w:rPr>
          <w:sz w:val="22"/>
          <w:szCs w:val="22"/>
          <w:lang w:val="cs-CZ"/>
        </w:rPr>
        <w:t xml:space="preserve"> tímto předmětem dohody </w:t>
      </w:r>
      <w:r w:rsidRPr="00E528D8">
        <w:rPr>
          <w:sz w:val="22"/>
          <w:szCs w:val="22"/>
          <w:lang w:val="cs-CZ"/>
        </w:rPr>
        <w:t>(dále jen „</w:t>
      </w:r>
      <w:r w:rsidR="003B1E22" w:rsidRPr="00E528D8">
        <w:rPr>
          <w:b/>
          <w:sz w:val="22"/>
          <w:szCs w:val="22"/>
          <w:lang w:val="cs-CZ"/>
        </w:rPr>
        <w:t>i</w:t>
      </w:r>
      <w:r w:rsidRPr="00E528D8">
        <w:rPr>
          <w:b/>
          <w:sz w:val="22"/>
          <w:szCs w:val="22"/>
          <w:lang w:val="cs-CZ"/>
        </w:rPr>
        <w:t>nformace</w:t>
      </w:r>
      <w:r w:rsidR="003B1E22" w:rsidRPr="00E528D8">
        <w:rPr>
          <w:sz w:val="22"/>
          <w:szCs w:val="22"/>
          <w:lang w:val="cs-CZ"/>
        </w:rPr>
        <w:t>“)</w:t>
      </w:r>
      <w:r w:rsidRPr="00E528D8">
        <w:rPr>
          <w:sz w:val="22"/>
          <w:szCs w:val="22"/>
          <w:lang w:val="cs-CZ"/>
        </w:rPr>
        <w:t xml:space="preserve">. </w:t>
      </w:r>
    </w:p>
    <w:p w14:paraId="7C29A4D0" w14:textId="77777777" w:rsidR="00DF6CD5" w:rsidRPr="00E528D8" w:rsidRDefault="00DF6CD5" w:rsidP="00DF6CD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60" w:lineRule="exact"/>
        <w:jc w:val="center"/>
        <w:rPr>
          <w:rStyle w:val="Siln"/>
          <w:color w:val="000000"/>
          <w:sz w:val="22"/>
          <w:szCs w:val="22"/>
        </w:rPr>
      </w:pPr>
    </w:p>
    <w:p w14:paraId="64A4B62C" w14:textId="192DB862" w:rsidR="00DF6CD5" w:rsidRPr="00E528D8" w:rsidRDefault="00DF6CD5" w:rsidP="00DF6CD5">
      <w:pPr>
        <w:pStyle w:val="Zkladntext"/>
        <w:numPr>
          <w:ilvl w:val="1"/>
          <w:numId w:val="1"/>
        </w:numPr>
        <w:rPr>
          <w:sz w:val="22"/>
          <w:szCs w:val="22"/>
          <w:lang w:val="cs-CZ"/>
        </w:rPr>
      </w:pPr>
      <w:r w:rsidRPr="00E528D8">
        <w:rPr>
          <w:sz w:val="22"/>
          <w:szCs w:val="22"/>
          <w:lang w:val="cs-CZ"/>
        </w:rPr>
        <w:t>Zá</w:t>
      </w:r>
      <w:r w:rsidR="003B1E22" w:rsidRPr="00E528D8">
        <w:rPr>
          <w:sz w:val="22"/>
          <w:szCs w:val="22"/>
          <w:lang w:val="cs-CZ"/>
        </w:rPr>
        <w:t>vazek mlčenlivosti znamená, že i</w:t>
      </w:r>
      <w:r w:rsidRPr="00E528D8">
        <w:rPr>
          <w:sz w:val="22"/>
          <w:szCs w:val="22"/>
          <w:lang w:val="cs-CZ"/>
        </w:rPr>
        <w:t xml:space="preserve">nformace nesmí být </w:t>
      </w:r>
      <w:r w:rsidR="003B1E22" w:rsidRPr="00E528D8">
        <w:rPr>
          <w:sz w:val="22"/>
          <w:szCs w:val="22"/>
          <w:lang w:val="cs-CZ"/>
        </w:rPr>
        <w:t>s</w:t>
      </w:r>
      <w:r w:rsidRPr="00E528D8">
        <w:rPr>
          <w:sz w:val="22"/>
          <w:szCs w:val="22"/>
          <w:lang w:val="cs-CZ"/>
        </w:rPr>
        <w:t xml:space="preserve">mluvními stranami ani osobami, </w:t>
      </w:r>
      <w:r w:rsidR="00467D2C" w:rsidRPr="00E528D8">
        <w:rPr>
          <w:sz w:val="22"/>
          <w:szCs w:val="22"/>
          <w:lang w:val="cs-CZ"/>
        </w:rPr>
        <w:br/>
      </w:r>
      <w:r w:rsidRPr="00E528D8">
        <w:rPr>
          <w:sz w:val="22"/>
          <w:szCs w:val="22"/>
          <w:lang w:val="cs-CZ"/>
        </w:rPr>
        <w:t xml:space="preserve">které jsou (i) zaměstnanci </w:t>
      </w:r>
      <w:r w:rsidR="003B1E22" w:rsidRPr="00E528D8">
        <w:rPr>
          <w:sz w:val="22"/>
          <w:szCs w:val="22"/>
          <w:lang w:val="cs-CZ"/>
        </w:rPr>
        <w:t>s</w:t>
      </w:r>
      <w:r w:rsidRPr="00E528D8">
        <w:rPr>
          <w:sz w:val="22"/>
          <w:szCs w:val="22"/>
          <w:lang w:val="cs-CZ"/>
        </w:rPr>
        <w:t>mluvní strany a/nebo (</w:t>
      </w:r>
      <w:proofErr w:type="spellStart"/>
      <w:r w:rsidRPr="00E528D8">
        <w:rPr>
          <w:sz w:val="22"/>
          <w:szCs w:val="22"/>
          <w:lang w:val="cs-CZ"/>
        </w:rPr>
        <w:t>ii</w:t>
      </w:r>
      <w:proofErr w:type="spellEnd"/>
      <w:r w:rsidRPr="00E528D8">
        <w:rPr>
          <w:sz w:val="22"/>
          <w:szCs w:val="22"/>
          <w:lang w:val="cs-CZ"/>
        </w:rPr>
        <w:t>) osobami spolupracujícími se </w:t>
      </w:r>
      <w:r w:rsidR="003B1E22" w:rsidRPr="00E528D8">
        <w:rPr>
          <w:sz w:val="22"/>
          <w:szCs w:val="22"/>
          <w:lang w:val="cs-CZ"/>
        </w:rPr>
        <w:t>s</w:t>
      </w:r>
      <w:r w:rsidRPr="00E528D8">
        <w:rPr>
          <w:sz w:val="22"/>
          <w:szCs w:val="22"/>
          <w:lang w:val="cs-CZ"/>
        </w:rPr>
        <w:t>mluvní stranou ve věci</w:t>
      </w:r>
      <w:r w:rsidR="00892F09" w:rsidRPr="00E528D8">
        <w:rPr>
          <w:sz w:val="22"/>
          <w:szCs w:val="22"/>
          <w:lang w:val="cs-CZ"/>
        </w:rPr>
        <w:t xml:space="preserve"> </w:t>
      </w:r>
      <w:r w:rsidR="002C0E5B" w:rsidRPr="00E528D8">
        <w:rPr>
          <w:sz w:val="22"/>
          <w:szCs w:val="22"/>
          <w:lang w:val="cs-CZ"/>
        </w:rPr>
        <w:t>předmětu dohody</w:t>
      </w:r>
      <w:r w:rsidRPr="00E528D8">
        <w:rPr>
          <w:sz w:val="22"/>
          <w:szCs w:val="22"/>
          <w:lang w:val="cs-CZ"/>
        </w:rPr>
        <w:t xml:space="preserve"> předány, zkopírovány ani jinak fyzicky nebo elektronicky poskytnuty třetím osobám, ani jinak použity pro jiné účely n</w:t>
      </w:r>
      <w:r w:rsidR="00892F09" w:rsidRPr="00E528D8">
        <w:rPr>
          <w:sz w:val="22"/>
          <w:szCs w:val="22"/>
          <w:lang w:val="cs-CZ"/>
        </w:rPr>
        <w:t xml:space="preserve">ež pro účely </w:t>
      </w:r>
      <w:r w:rsidR="002C0E5B" w:rsidRPr="00E528D8">
        <w:rPr>
          <w:sz w:val="22"/>
          <w:szCs w:val="22"/>
          <w:lang w:val="cs-CZ"/>
        </w:rPr>
        <w:t>předmětu dohody</w:t>
      </w:r>
      <w:r w:rsidRPr="00E528D8">
        <w:rPr>
          <w:sz w:val="22"/>
          <w:szCs w:val="22"/>
          <w:lang w:val="cs-CZ"/>
        </w:rPr>
        <w:t xml:space="preserve">. Výjimkou jsou případy, kdy je povinnost poskytnout </w:t>
      </w:r>
      <w:r w:rsidR="009C71DE" w:rsidRPr="00E528D8">
        <w:rPr>
          <w:sz w:val="22"/>
          <w:szCs w:val="22"/>
          <w:lang w:val="cs-CZ"/>
        </w:rPr>
        <w:t>i</w:t>
      </w:r>
      <w:r w:rsidRPr="00E528D8">
        <w:rPr>
          <w:sz w:val="22"/>
          <w:szCs w:val="22"/>
          <w:lang w:val="cs-CZ"/>
        </w:rPr>
        <w:t>nformaci stanovena zákonem.</w:t>
      </w:r>
    </w:p>
    <w:p w14:paraId="1DEDA482" w14:textId="77777777" w:rsidR="008616F9" w:rsidRPr="00E528D8" w:rsidRDefault="008616F9" w:rsidP="00DF6CD5">
      <w:pPr>
        <w:pStyle w:val="Zkladntext"/>
        <w:widowControl/>
        <w:spacing w:line="260" w:lineRule="exact"/>
        <w:jc w:val="center"/>
        <w:rPr>
          <w:b/>
          <w:bCs/>
          <w:sz w:val="22"/>
          <w:szCs w:val="22"/>
          <w:lang w:val="cs-CZ"/>
        </w:rPr>
      </w:pPr>
    </w:p>
    <w:p w14:paraId="46D72A07" w14:textId="77777777" w:rsidR="00E528D8" w:rsidRPr="00E528D8" w:rsidRDefault="00E528D8" w:rsidP="00DF6CD5">
      <w:pPr>
        <w:pStyle w:val="Zkladntext"/>
        <w:widowControl/>
        <w:spacing w:line="260" w:lineRule="exact"/>
        <w:jc w:val="center"/>
        <w:rPr>
          <w:b/>
          <w:bCs/>
          <w:sz w:val="22"/>
          <w:szCs w:val="22"/>
          <w:lang w:val="cs-CZ"/>
        </w:rPr>
      </w:pPr>
    </w:p>
    <w:p w14:paraId="40CCBFA1" w14:textId="77777777" w:rsidR="00DF6CD5" w:rsidRPr="00E528D8" w:rsidRDefault="00DF6CD5" w:rsidP="00DF6CD5">
      <w:pPr>
        <w:pStyle w:val="Zkladntext"/>
        <w:widowControl/>
        <w:spacing w:line="260" w:lineRule="exact"/>
        <w:jc w:val="center"/>
        <w:rPr>
          <w:b/>
          <w:bCs/>
          <w:sz w:val="22"/>
          <w:szCs w:val="22"/>
          <w:lang w:val="cs-CZ"/>
        </w:rPr>
      </w:pPr>
      <w:r w:rsidRPr="00E528D8">
        <w:rPr>
          <w:b/>
          <w:bCs/>
          <w:sz w:val="22"/>
          <w:szCs w:val="22"/>
          <w:lang w:val="cs-CZ"/>
        </w:rPr>
        <w:t>II.</w:t>
      </w:r>
    </w:p>
    <w:p w14:paraId="09E06A5E" w14:textId="77777777" w:rsidR="00DF6CD5" w:rsidRPr="00E528D8" w:rsidRDefault="00DF6CD5" w:rsidP="00DF6CD5">
      <w:pPr>
        <w:pStyle w:val="Zkladntext"/>
        <w:widowControl/>
        <w:spacing w:line="260" w:lineRule="exact"/>
        <w:rPr>
          <w:sz w:val="22"/>
          <w:szCs w:val="22"/>
          <w:lang w:val="cs-CZ"/>
        </w:rPr>
      </w:pPr>
    </w:p>
    <w:p w14:paraId="015D5AB0" w14:textId="77777777" w:rsidR="00DF6CD5" w:rsidRPr="00E528D8" w:rsidRDefault="00DF6CD5" w:rsidP="00DF6CD5">
      <w:pPr>
        <w:pStyle w:val="Zkladntext"/>
        <w:widowControl/>
        <w:numPr>
          <w:ilvl w:val="1"/>
          <w:numId w:val="2"/>
        </w:numPr>
        <w:spacing w:line="260" w:lineRule="exact"/>
        <w:rPr>
          <w:sz w:val="22"/>
          <w:szCs w:val="22"/>
          <w:lang w:val="cs-CZ"/>
        </w:rPr>
      </w:pPr>
      <w:r w:rsidRPr="00E528D8">
        <w:rPr>
          <w:sz w:val="22"/>
          <w:szCs w:val="22"/>
          <w:lang w:val="cs-CZ"/>
        </w:rPr>
        <w:t>Závazek zachování d</w:t>
      </w:r>
      <w:r w:rsidR="00892F09" w:rsidRPr="00E528D8">
        <w:rPr>
          <w:sz w:val="22"/>
          <w:szCs w:val="22"/>
          <w:lang w:val="cs-CZ"/>
        </w:rPr>
        <w:t xml:space="preserve">ůvěrnosti </w:t>
      </w:r>
      <w:r w:rsidR="009C71DE" w:rsidRPr="00E528D8">
        <w:rPr>
          <w:sz w:val="22"/>
          <w:szCs w:val="22"/>
          <w:lang w:val="cs-CZ"/>
        </w:rPr>
        <w:t>i</w:t>
      </w:r>
      <w:r w:rsidR="00892F09" w:rsidRPr="00E528D8">
        <w:rPr>
          <w:sz w:val="22"/>
          <w:szCs w:val="22"/>
          <w:lang w:val="cs-CZ"/>
        </w:rPr>
        <w:t>nformací podle této d</w:t>
      </w:r>
      <w:r w:rsidRPr="00E528D8">
        <w:rPr>
          <w:sz w:val="22"/>
          <w:szCs w:val="22"/>
          <w:lang w:val="cs-CZ"/>
        </w:rPr>
        <w:t xml:space="preserve">ohody zůstane </w:t>
      </w:r>
      <w:r w:rsidR="006F08BC" w:rsidRPr="00E528D8">
        <w:rPr>
          <w:sz w:val="22"/>
          <w:szCs w:val="22"/>
          <w:lang w:val="cs-CZ"/>
        </w:rPr>
        <w:t xml:space="preserve">v platnosti i po skončení </w:t>
      </w:r>
      <w:r w:rsidR="004F36DE" w:rsidRPr="00E528D8">
        <w:rPr>
          <w:sz w:val="22"/>
          <w:szCs w:val="22"/>
          <w:lang w:val="cs-CZ"/>
        </w:rPr>
        <w:br/>
      </w:r>
      <w:r w:rsidR="006F08BC" w:rsidRPr="00E528D8">
        <w:rPr>
          <w:sz w:val="22"/>
          <w:szCs w:val="22"/>
          <w:lang w:val="cs-CZ"/>
        </w:rPr>
        <w:t>této d</w:t>
      </w:r>
      <w:r w:rsidRPr="00E528D8">
        <w:rPr>
          <w:sz w:val="22"/>
          <w:szCs w:val="22"/>
          <w:lang w:val="cs-CZ"/>
        </w:rPr>
        <w:t xml:space="preserve">ohody, nejdéle však </w:t>
      </w:r>
      <w:r w:rsidR="00367066" w:rsidRPr="00E528D8">
        <w:rPr>
          <w:sz w:val="22"/>
          <w:szCs w:val="22"/>
          <w:lang w:val="cs-CZ"/>
        </w:rPr>
        <w:t xml:space="preserve">po dobu </w:t>
      </w:r>
      <w:r w:rsidR="00892F09" w:rsidRPr="00E528D8">
        <w:rPr>
          <w:sz w:val="22"/>
          <w:szCs w:val="22"/>
          <w:lang w:val="cs-CZ"/>
        </w:rPr>
        <w:t>dvou (2) let, pokud se s</w:t>
      </w:r>
      <w:r w:rsidRPr="00E528D8">
        <w:rPr>
          <w:sz w:val="22"/>
          <w:szCs w:val="22"/>
          <w:lang w:val="cs-CZ"/>
        </w:rPr>
        <w:t>mluvní strany písemně nedohodnou jinak.</w:t>
      </w:r>
    </w:p>
    <w:p w14:paraId="756CD0CD" w14:textId="77777777" w:rsidR="00DF6CD5" w:rsidRPr="00E528D8" w:rsidRDefault="00DF6CD5" w:rsidP="00DF6CD5">
      <w:pPr>
        <w:pStyle w:val="Zkladntext"/>
        <w:widowControl/>
        <w:spacing w:line="260" w:lineRule="exact"/>
        <w:rPr>
          <w:sz w:val="22"/>
          <w:szCs w:val="22"/>
          <w:lang w:val="cs-CZ"/>
        </w:rPr>
      </w:pPr>
    </w:p>
    <w:p w14:paraId="6A933185" w14:textId="77777777" w:rsidR="00DF6CD5" w:rsidRPr="00E528D8" w:rsidRDefault="00367066" w:rsidP="00DF6CD5">
      <w:pPr>
        <w:pStyle w:val="Zkladntext"/>
        <w:widowControl/>
        <w:numPr>
          <w:ilvl w:val="1"/>
          <w:numId w:val="2"/>
        </w:numPr>
        <w:spacing w:line="260" w:lineRule="exact"/>
        <w:rPr>
          <w:sz w:val="22"/>
          <w:szCs w:val="22"/>
          <w:lang w:val="cs-CZ"/>
        </w:rPr>
      </w:pPr>
      <w:r w:rsidRPr="00E528D8">
        <w:rPr>
          <w:sz w:val="22"/>
          <w:szCs w:val="22"/>
          <w:lang w:val="cs-CZ"/>
        </w:rPr>
        <w:t>Smluvní strany podniknou</w:t>
      </w:r>
      <w:r w:rsidR="009C71DE" w:rsidRPr="00E528D8">
        <w:rPr>
          <w:sz w:val="22"/>
          <w:szCs w:val="22"/>
          <w:lang w:val="cs-CZ"/>
        </w:rPr>
        <w:t xml:space="preserve"> veškerá opatření k ochraně i</w:t>
      </w:r>
      <w:r w:rsidR="00DF6CD5" w:rsidRPr="00E528D8">
        <w:rPr>
          <w:sz w:val="22"/>
          <w:szCs w:val="22"/>
          <w:lang w:val="cs-CZ"/>
        </w:rPr>
        <w:t>nformací, k zabránění jejich neautorizovanému vyzrazení nebo předání třetím stranám, včetně vyzrazení z nedbalosti.</w:t>
      </w:r>
    </w:p>
    <w:p w14:paraId="2BDFBA06" w14:textId="77777777" w:rsidR="00DF6CD5" w:rsidRPr="00E528D8" w:rsidRDefault="00DF6CD5" w:rsidP="00DF6CD5">
      <w:pPr>
        <w:pStyle w:val="Zkladntext"/>
        <w:widowControl/>
        <w:spacing w:line="260" w:lineRule="exact"/>
        <w:rPr>
          <w:sz w:val="22"/>
          <w:szCs w:val="22"/>
          <w:lang w:val="cs-CZ"/>
        </w:rPr>
      </w:pPr>
    </w:p>
    <w:p w14:paraId="40F03193" w14:textId="77777777" w:rsidR="00DF6CD5" w:rsidRPr="00E528D8" w:rsidRDefault="00DF6CD5" w:rsidP="00DF6CD5">
      <w:pPr>
        <w:pStyle w:val="Zkladntext"/>
        <w:widowControl/>
        <w:numPr>
          <w:ilvl w:val="1"/>
          <w:numId w:val="2"/>
        </w:numPr>
        <w:spacing w:line="260" w:lineRule="exact"/>
        <w:rPr>
          <w:sz w:val="22"/>
          <w:szCs w:val="22"/>
          <w:lang w:val="cs-CZ"/>
        </w:rPr>
      </w:pPr>
      <w:r w:rsidRPr="00E528D8">
        <w:rPr>
          <w:sz w:val="22"/>
          <w:szCs w:val="22"/>
          <w:lang w:val="cs-CZ"/>
        </w:rPr>
        <w:t xml:space="preserve">Informace mohou být </w:t>
      </w:r>
      <w:r w:rsidR="00892F09" w:rsidRPr="00E528D8">
        <w:rPr>
          <w:sz w:val="22"/>
          <w:szCs w:val="22"/>
          <w:lang w:val="cs-CZ"/>
        </w:rPr>
        <w:t>s</w:t>
      </w:r>
      <w:r w:rsidR="00367066" w:rsidRPr="00E528D8">
        <w:rPr>
          <w:sz w:val="22"/>
          <w:szCs w:val="22"/>
          <w:lang w:val="cs-CZ"/>
        </w:rPr>
        <w:t>mluvní stranami</w:t>
      </w:r>
      <w:r w:rsidRPr="00E528D8">
        <w:rPr>
          <w:sz w:val="22"/>
          <w:szCs w:val="22"/>
          <w:lang w:val="cs-CZ"/>
        </w:rPr>
        <w:t xml:space="preserve"> použity výhradně pro účely </w:t>
      </w:r>
      <w:r w:rsidR="002C0E5B" w:rsidRPr="00E528D8">
        <w:rPr>
          <w:sz w:val="22"/>
          <w:szCs w:val="22"/>
          <w:lang w:val="cs-CZ"/>
        </w:rPr>
        <w:t>předmětu dohody</w:t>
      </w:r>
      <w:r w:rsidRPr="00E528D8">
        <w:rPr>
          <w:sz w:val="22"/>
          <w:szCs w:val="22"/>
          <w:lang w:val="cs-CZ"/>
        </w:rPr>
        <w:t xml:space="preserve"> případně </w:t>
      </w:r>
      <w:r w:rsidR="004F36DE" w:rsidRPr="00E528D8">
        <w:rPr>
          <w:sz w:val="22"/>
          <w:szCs w:val="22"/>
          <w:lang w:val="cs-CZ"/>
        </w:rPr>
        <w:br/>
      </w:r>
      <w:r w:rsidR="00892F09" w:rsidRPr="00E528D8">
        <w:rPr>
          <w:sz w:val="22"/>
          <w:szCs w:val="22"/>
          <w:lang w:val="cs-CZ"/>
        </w:rPr>
        <w:t xml:space="preserve">pro </w:t>
      </w:r>
      <w:r w:rsidRPr="00E528D8">
        <w:rPr>
          <w:sz w:val="22"/>
          <w:szCs w:val="22"/>
          <w:lang w:val="cs-CZ"/>
        </w:rPr>
        <w:t xml:space="preserve">účely stávající a/nebo budoucí spolupráce </w:t>
      </w:r>
      <w:r w:rsidR="00892F09" w:rsidRPr="00E528D8">
        <w:rPr>
          <w:sz w:val="22"/>
          <w:szCs w:val="22"/>
          <w:lang w:val="cs-CZ"/>
        </w:rPr>
        <w:t>s</w:t>
      </w:r>
      <w:r w:rsidR="00367066" w:rsidRPr="00E528D8">
        <w:rPr>
          <w:sz w:val="22"/>
          <w:szCs w:val="22"/>
          <w:lang w:val="cs-CZ"/>
        </w:rPr>
        <w:t>mluvních stran</w:t>
      </w:r>
      <w:r w:rsidRPr="00E528D8">
        <w:rPr>
          <w:sz w:val="22"/>
          <w:szCs w:val="22"/>
          <w:lang w:val="cs-CZ"/>
        </w:rPr>
        <w:t>. J</w:t>
      </w:r>
      <w:r w:rsidR="009C71DE" w:rsidRPr="00E528D8">
        <w:rPr>
          <w:sz w:val="22"/>
          <w:szCs w:val="22"/>
          <w:lang w:val="cs-CZ"/>
        </w:rPr>
        <w:t>akékoli jiné použití důvěrných i</w:t>
      </w:r>
      <w:r w:rsidRPr="00E528D8">
        <w:rPr>
          <w:sz w:val="22"/>
          <w:szCs w:val="22"/>
          <w:lang w:val="cs-CZ"/>
        </w:rPr>
        <w:t>nformací je vyloučeno.</w:t>
      </w:r>
    </w:p>
    <w:p w14:paraId="59AAB37C" w14:textId="77777777" w:rsidR="00DF6CD5" w:rsidRPr="00E528D8" w:rsidRDefault="00DF6CD5" w:rsidP="00DF6CD5">
      <w:pPr>
        <w:pStyle w:val="Zkladntext"/>
        <w:widowControl/>
        <w:spacing w:line="260" w:lineRule="exact"/>
        <w:rPr>
          <w:sz w:val="22"/>
          <w:szCs w:val="22"/>
          <w:lang w:val="cs-CZ"/>
        </w:rPr>
      </w:pPr>
    </w:p>
    <w:p w14:paraId="04B48925" w14:textId="77777777" w:rsidR="00DF6CD5" w:rsidRPr="00E528D8" w:rsidRDefault="00DF6CD5" w:rsidP="00DF6CD5">
      <w:pPr>
        <w:pStyle w:val="Zkladntext"/>
        <w:widowControl/>
        <w:spacing w:line="260" w:lineRule="exact"/>
        <w:rPr>
          <w:sz w:val="22"/>
          <w:szCs w:val="22"/>
          <w:lang w:val="cs-CZ"/>
        </w:rPr>
      </w:pPr>
    </w:p>
    <w:p w14:paraId="1CFE15E7" w14:textId="77777777" w:rsidR="00DF6CD5" w:rsidRPr="00E528D8" w:rsidRDefault="00DF6CD5" w:rsidP="00DF6CD5">
      <w:pPr>
        <w:pStyle w:val="Zkladntext"/>
        <w:widowControl/>
        <w:spacing w:line="260" w:lineRule="exact"/>
        <w:jc w:val="center"/>
        <w:rPr>
          <w:b/>
          <w:bCs/>
          <w:sz w:val="22"/>
          <w:szCs w:val="22"/>
          <w:lang w:val="cs-CZ"/>
        </w:rPr>
      </w:pPr>
      <w:r w:rsidRPr="00E528D8">
        <w:rPr>
          <w:b/>
          <w:bCs/>
          <w:sz w:val="22"/>
          <w:szCs w:val="22"/>
          <w:lang w:val="cs-CZ"/>
        </w:rPr>
        <w:t>III.</w:t>
      </w:r>
    </w:p>
    <w:p w14:paraId="5A9B0101" w14:textId="77777777" w:rsidR="00DF6CD5" w:rsidRPr="00E528D8" w:rsidRDefault="00DF6CD5" w:rsidP="00DF6CD5">
      <w:pPr>
        <w:pStyle w:val="Zkladntext"/>
        <w:widowControl/>
        <w:spacing w:line="260" w:lineRule="exact"/>
        <w:jc w:val="center"/>
        <w:rPr>
          <w:b/>
          <w:bCs/>
          <w:sz w:val="22"/>
          <w:szCs w:val="22"/>
          <w:lang w:val="cs-CZ"/>
        </w:rPr>
      </w:pPr>
    </w:p>
    <w:p w14:paraId="07826526" w14:textId="77777777" w:rsidR="00DF6CD5" w:rsidRPr="00E528D8" w:rsidRDefault="00DF6CD5" w:rsidP="00DF6CD5">
      <w:pPr>
        <w:pStyle w:val="Zkladntext"/>
        <w:widowControl/>
        <w:numPr>
          <w:ilvl w:val="1"/>
          <w:numId w:val="4"/>
        </w:numPr>
        <w:spacing w:line="260" w:lineRule="exact"/>
        <w:rPr>
          <w:sz w:val="22"/>
          <w:szCs w:val="22"/>
          <w:lang w:val="cs-CZ"/>
        </w:rPr>
      </w:pPr>
      <w:r w:rsidRPr="00E528D8">
        <w:rPr>
          <w:sz w:val="22"/>
          <w:szCs w:val="22"/>
          <w:lang w:val="cs-CZ"/>
        </w:rPr>
        <w:t>V případě porušení jakékol</w:t>
      </w:r>
      <w:r w:rsidR="00892F09" w:rsidRPr="00E528D8">
        <w:rPr>
          <w:sz w:val="22"/>
          <w:szCs w:val="22"/>
          <w:lang w:val="cs-CZ"/>
        </w:rPr>
        <w:t>iv povinnosti stanovené v této d</w:t>
      </w:r>
      <w:r w:rsidRPr="00E528D8">
        <w:rPr>
          <w:sz w:val="22"/>
          <w:szCs w:val="22"/>
          <w:lang w:val="cs-CZ"/>
        </w:rPr>
        <w:t xml:space="preserve">ohodě je </w:t>
      </w:r>
      <w:r w:rsidR="00892F09" w:rsidRPr="00E528D8">
        <w:rPr>
          <w:sz w:val="22"/>
          <w:szCs w:val="22"/>
          <w:lang w:val="cs-CZ"/>
        </w:rPr>
        <w:t>porušující s</w:t>
      </w:r>
      <w:r w:rsidRPr="00E528D8">
        <w:rPr>
          <w:sz w:val="22"/>
          <w:szCs w:val="22"/>
          <w:lang w:val="cs-CZ"/>
        </w:rPr>
        <w:t xml:space="preserve">mluvní strana povinna uhradit </w:t>
      </w:r>
      <w:r w:rsidR="00892F09" w:rsidRPr="00E528D8">
        <w:rPr>
          <w:sz w:val="22"/>
          <w:szCs w:val="22"/>
          <w:lang w:val="cs-CZ"/>
        </w:rPr>
        <w:t>oprávněné s</w:t>
      </w:r>
      <w:r w:rsidRPr="00E528D8">
        <w:rPr>
          <w:sz w:val="22"/>
          <w:szCs w:val="22"/>
          <w:lang w:val="cs-CZ"/>
        </w:rPr>
        <w:t xml:space="preserve">mluvní straně smluvní pokutu ve výši </w:t>
      </w:r>
      <w:r w:rsidR="00907766" w:rsidRPr="00E528D8">
        <w:rPr>
          <w:sz w:val="22"/>
          <w:szCs w:val="22"/>
          <w:lang w:val="cs-CZ"/>
        </w:rPr>
        <w:t>50</w:t>
      </w:r>
      <w:r w:rsidRPr="00E528D8">
        <w:rPr>
          <w:sz w:val="22"/>
          <w:szCs w:val="22"/>
          <w:lang w:val="cs-CZ"/>
        </w:rPr>
        <w:t xml:space="preserve">.000 Kč (slovy: </w:t>
      </w:r>
      <w:proofErr w:type="spellStart"/>
      <w:r w:rsidR="00907766" w:rsidRPr="00E528D8">
        <w:rPr>
          <w:sz w:val="22"/>
          <w:szCs w:val="22"/>
          <w:lang w:val="cs-CZ"/>
        </w:rPr>
        <w:t>padesát</w:t>
      </w:r>
      <w:r w:rsidRPr="00E528D8">
        <w:rPr>
          <w:sz w:val="22"/>
          <w:szCs w:val="22"/>
          <w:lang w:val="cs-CZ"/>
        </w:rPr>
        <w:t>tisíc</w:t>
      </w:r>
      <w:proofErr w:type="spellEnd"/>
      <w:r w:rsidRPr="00E528D8">
        <w:rPr>
          <w:sz w:val="22"/>
          <w:szCs w:val="22"/>
          <w:lang w:val="cs-CZ"/>
        </w:rPr>
        <w:t xml:space="preserve"> korun českých) za každý jednotlivý případ porušení této </w:t>
      </w:r>
      <w:r w:rsidR="00892F09" w:rsidRPr="00E528D8">
        <w:rPr>
          <w:sz w:val="22"/>
          <w:szCs w:val="22"/>
          <w:lang w:val="cs-CZ"/>
        </w:rPr>
        <w:t>d</w:t>
      </w:r>
      <w:r w:rsidRPr="00E528D8">
        <w:rPr>
          <w:sz w:val="22"/>
          <w:szCs w:val="22"/>
          <w:lang w:val="cs-CZ"/>
        </w:rPr>
        <w:t xml:space="preserve">ohody. </w:t>
      </w:r>
      <w:r w:rsidR="00892F09" w:rsidRPr="00E528D8">
        <w:rPr>
          <w:sz w:val="22"/>
          <w:szCs w:val="22"/>
          <w:lang w:val="cs-CZ"/>
        </w:rPr>
        <w:t>Poškozená s</w:t>
      </w:r>
      <w:r w:rsidR="001C5A90" w:rsidRPr="00E528D8">
        <w:rPr>
          <w:sz w:val="22"/>
          <w:szCs w:val="22"/>
          <w:lang w:val="cs-CZ"/>
        </w:rPr>
        <w:t xml:space="preserve">mluvní strana </w:t>
      </w:r>
      <w:r w:rsidRPr="00E528D8">
        <w:rPr>
          <w:sz w:val="22"/>
          <w:szCs w:val="22"/>
          <w:lang w:val="cs-CZ"/>
        </w:rPr>
        <w:t xml:space="preserve">je vedle smluvní </w:t>
      </w:r>
      <w:r w:rsidR="006F08BC" w:rsidRPr="00E528D8">
        <w:rPr>
          <w:sz w:val="22"/>
          <w:szCs w:val="22"/>
          <w:lang w:val="cs-CZ"/>
        </w:rPr>
        <w:t>pokuty podle tohoto článku 3.1 d</w:t>
      </w:r>
      <w:r w:rsidRPr="00E528D8">
        <w:rPr>
          <w:sz w:val="22"/>
          <w:szCs w:val="22"/>
          <w:lang w:val="cs-CZ"/>
        </w:rPr>
        <w:t>ohody oprávněn</w:t>
      </w:r>
      <w:r w:rsidR="001C5A90" w:rsidRPr="00E528D8">
        <w:rPr>
          <w:sz w:val="22"/>
          <w:szCs w:val="22"/>
          <w:lang w:val="cs-CZ"/>
        </w:rPr>
        <w:t>a</w:t>
      </w:r>
      <w:r w:rsidRPr="00E528D8">
        <w:rPr>
          <w:sz w:val="22"/>
          <w:szCs w:val="22"/>
          <w:lang w:val="cs-CZ"/>
        </w:rPr>
        <w:t xml:space="preserve"> požadovat také náhradu škody, </w:t>
      </w:r>
      <w:r w:rsidR="00E4138F" w:rsidRPr="00E528D8">
        <w:rPr>
          <w:sz w:val="22"/>
          <w:szCs w:val="22"/>
          <w:lang w:val="cs-CZ"/>
        </w:rPr>
        <w:br/>
      </w:r>
      <w:r w:rsidRPr="00E528D8">
        <w:rPr>
          <w:sz w:val="22"/>
          <w:szCs w:val="22"/>
          <w:lang w:val="cs-CZ"/>
        </w:rPr>
        <w:t xml:space="preserve">která </w:t>
      </w:r>
      <w:r w:rsidR="001C5A90" w:rsidRPr="00E528D8">
        <w:rPr>
          <w:sz w:val="22"/>
          <w:szCs w:val="22"/>
          <w:lang w:val="cs-CZ"/>
        </w:rPr>
        <w:t>jí</w:t>
      </w:r>
      <w:r w:rsidRPr="00E528D8">
        <w:rPr>
          <w:sz w:val="22"/>
          <w:szCs w:val="22"/>
          <w:lang w:val="cs-CZ"/>
        </w:rPr>
        <w:t xml:space="preserve"> vznikla poruše</w:t>
      </w:r>
      <w:r w:rsidR="00892F09" w:rsidRPr="00E528D8">
        <w:rPr>
          <w:sz w:val="22"/>
          <w:szCs w:val="22"/>
          <w:lang w:val="cs-CZ"/>
        </w:rPr>
        <w:t>ním povinností dle této dohody druhou s</w:t>
      </w:r>
      <w:r w:rsidR="001C5A90" w:rsidRPr="00E528D8">
        <w:rPr>
          <w:sz w:val="22"/>
          <w:szCs w:val="22"/>
          <w:lang w:val="cs-CZ"/>
        </w:rPr>
        <w:t>mluvní stranou</w:t>
      </w:r>
      <w:r w:rsidRPr="00E528D8">
        <w:rPr>
          <w:sz w:val="22"/>
          <w:szCs w:val="22"/>
          <w:lang w:val="cs-CZ"/>
        </w:rPr>
        <w:t xml:space="preserve">. </w:t>
      </w:r>
    </w:p>
    <w:p w14:paraId="306F17DB" w14:textId="77777777" w:rsidR="00DF6CD5" w:rsidRPr="00E528D8" w:rsidRDefault="00DF6CD5" w:rsidP="00DF6CD5">
      <w:pPr>
        <w:pStyle w:val="Zkladntext"/>
        <w:widowControl/>
        <w:spacing w:line="260" w:lineRule="exact"/>
        <w:ind w:left="644"/>
        <w:rPr>
          <w:sz w:val="22"/>
          <w:szCs w:val="22"/>
          <w:lang w:val="cs-CZ"/>
        </w:rPr>
      </w:pPr>
    </w:p>
    <w:p w14:paraId="30F2F71D" w14:textId="4774253C" w:rsidR="00DF6CD5" w:rsidRPr="00E528D8" w:rsidRDefault="00892F09" w:rsidP="00DF6CD5">
      <w:pPr>
        <w:pStyle w:val="Zkladntext"/>
        <w:widowControl/>
        <w:numPr>
          <w:ilvl w:val="1"/>
          <w:numId w:val="4"/>
        </w:numPr>
        <w:spacing w:line="260" w:lineRule="exact"/>
        <w:rPr>
          <w:sz w:val="22"/>
          <w:szCs w:val="22"/>
          <w:lang w:val="cs-CZ"/>
        </w:rPr>
      </w:pPr>
      <w:r w:rsidRPr="00E528D8">
        <w:rPr>
          <w:sz w:val="22"/>
          <w:szCs w:val="22"/>
          <w:lang w:val="cs-CZ"/>
        </w:rPr>
        <w:t>V případě, že se porušení této d</w:t>
      </w:r>
      <w:r w:rsidR="00DF6CD5" w:rsidRPr="00E528D8">
        <w:rPr>
          <w:sz w:val="22"/>
          <w:szCs w:val="22"/>
          <w:lang w:val="cs-CZ"/>
        </w:rPr>
        <w:t>ohody bude týkat údajů spadající</w:t>
      </w:r>
      <w:r w:rsidRPr="00E528D8">
        <w:rPr>
          <w:sz w:val="22"/>
          <w:szCs w:val="22"/>
          <w:lang w:val="cs-CZ"/>
        </w:rPr>
        <w:t>ch pod zákon č. 101/2000 Sb., o </w:t>
      </w:r>
      <w:r w:rsidR="00DF6CD5" w:rsidRPr="00E528D8">
        <w:rPr>
          <w:sz w:val="22"/>
          <w:szCs w:val="22"/>
          <w:lang w:val="cs-CZ"/>
        </w:rPr>
        <w:t xml:space="preserve">ochraně osobních údajů a o změně některých zákonů, ve znění pozdějších předpisů, má </w:t>
      </w:r>
      <w:r w:rsidRPr="00E528D8">
        <w:rPr>
          <w:sz w:val="22"/>
          <w:szCs w:val="22"/>
          <w:lang w:val="cs-CZ"/>
        </w:rPr>
        <w:t>poškozená s</w:t>
      </w:r>
      <w:r w:rsidR="001C5A90" w:rsidRPr="00E528D8">
        <w:rPr>
          <w:sz w:val="22"/>
          <w:szCs w:val="22"/>
          <w:lang w:val="cs-CZ"/>
        </w:rPr>
        <w:t>mluvní strana</w:t>
      </w:r>
      <w:r w:rsidR="00DF6CD5" w:rsidRPr="00E528D8">
        <w:rPr>
          <w:sz w:val="22"/>
          <w:szCs w:val="22"/>
          <w:lang w:val="cs-CZ"/>
        </w:rPr>
        <w:t xml:space="preserve"> mimo </w:t>
      </w:r>
      <w:r w:rsidRPr="00E528D8">
        <w:rPr>
          <w:sz w:val="22"/>
          <w:szCs w:val="22"/>
          <w:lang w:val="cs-CZ"/>
        </w:rPr>
        <w:t>sankce zmíněné v bodě 3.1 této d</w:t>
      </w:r>
      <w:r w:rsidR="00DF6CD5" w:rsidRPr="00E528D8">
        <w:rPr>
          <w:sz w:val="22"/>
          <w:szCs w:val="22"/>
          <w:lang w:val="cs-CZ"/>
        </w:rPr>
        <w:t xml:space="preserve">ohody právo se domáhat svých práv </w:t>
      </w:r>
      <w:r w:rsidR="00E528D8" w:rsidRPr="00E528D8">
        <w:rPr>
          <w:sz w:val="22"/>
          <w:szCs w:val="22"/>
          <w:lang w:val="cs-CZ"/>
        </w:rPr>
        <w:br/>
      </w:r>
      <w:r w:rsidR="00DF6CD5" w:rsidRPr="00E528D8">
        <w:rPr>
          <w:sz w:val="22"/>
          <w:szCs w:val="22"/>
          <w:lang w:val="cs-CZ"/>
        </w:rPr>
        <w:t>podle tohoto zákona.</w:t>
      </w:r>
    </w:p>
    <w:p w14:paraId="73FEE31B" w14:textId="77777777" w:rsidR="00DF6CD5" w:rsidRPr="00E528D8" w:rsidRDefault="00DF6CD5" w:rsidP="00DF6CD5">
      <w:pPr>
        <w:pStyle w:val="Zkladntext"/>
        <w:widowControl/>
        <w:spacing w:line="260" w:lineRule="exact"/>
        <w:rPr>
          <w:sz w:val="22"/>
          <w:szCs w:val="22"/>
          <w:lang w:val="cs-CZ"/>
        </w:rPr>
      </w:pPr>
    </w:p>
    <w:p w14:paraId="145B7F44" w14:textId="77777777" w:rsidR="00DF6CD5" w:rsidRPr="00E528D8" w:rsidRDefault="00892F09" w:rsidP="00DF6CD5">
      <w:pPr>
        <w:pStyle w:val="Zkladntext"/>
        <w:widowControl/>
        <w:numPr>
          <w:ilvl w:val="1"/>
          <w:numId w:val="4"/>
        </w:numPr>
        <w:spacing w:line="260" w:lineRule="exact"/>
        <w:rPr>
          <w:sz w:val="22"/>
          <w:szCs w:val="22"/>
          <w:lang w:val="cs-CZ"/>
        </w:rPr>
      </w:pPr>
      <w:r w:rsidRPr="00E528D8">
        <w:rPr>
          <w:sz w:val="22"/>
          <w:szCs w:val="22"/>
          <w:lang w:val="cs-CZ"/>
        </w:rPr>
        <w:t>Z této d</w:t>
      </w:r>
      <w:r w:rsidR="00DF6CD5" w:rsidRPr="00E528D8">
        <w:rPr>
          <w:sz w:val="22"/>
          <w:szCs w:val="22"/>
          <w:lang w:val="cs-CZ"/>
        </w:rPr>
        <w:t>ohody nevyplýv</w:t>
      </w:r>
      <w:r w:rsidRPr="00E528D8">
        <w:rPr>
          <w:sz w:val="22"/>
          <w:szCs w:val="22"/>
          <w:lang w:val="cs-CZ"/>
        </w:rPr>
        <w:t>ají žádné závazky ani jedné ze s</w:t>
      </w:r>
      <w:r w:rsidR="00DF6CD5" w:rsidRPr="00E528D8">
        <w:rPr>
          <w:sz w:val="22"/>
          <w:szCs w:val="22"/>
          <w:lang w:val="cs-CZ"/>
        </w:rPr>
        <w:t>mlu</w:t>
      </w:r>
      <w:r w:rsidR="009C71DE" w:rsidRPr="00E528D8">
        <w:rPr>
          <w:sz w:val="22"/>
          <w:szCs w:val="22"/>
          <w:lang w:val="cs-CZ"/>
        </w:rPr>
        <w:t>vních stran ve věci poskytnutí i</w:t>
      </w:r>
      <w:r w:rsidR="00DF6CD5" w:rsidRPr="00E528D8">
        <w:rPr>
          <w:sz w:val="22"/>
          <w:szCs w:val="22"/>
          <w:lang w:val="cs-CZ"/>
        </w:rPr>
        <w:t>nformací vyžádaných státními institucemi na základě výzvy, obsílky či předvolání nebo na zákl</w:t>
      </w:r>
      <w:r w:rsidRPr="00E528D8">
        <w:rPr>
          <w:sz w:val="22"/>
          <w:szCs w:val="22"/>
          <w:lang w:val="cs-CZ"/>
        </w:rPr>
        <w:t>adě jiných právních úkonů. Obě s</w:t>
      </w:r>
      <w:r w:rsidR="00DF6CD5" w:rsidRPr="00E528D8">
        <w:rPr>
          <w:sz w:val="22"/>
          <w:szCs w:val="22"/>
          <w:lang w:val="cs-CZ"/>
        </w:rPr>
        <w:t xml:space="preserve">mluvní strany se zavazují vzájemně se informovat o obdržení takové výzvy, obsílky či předvolání nebo jiného úkonu. </w:t>
      </w:r>
      <w:r w:rsidR="001C5A90" w:rsidRPr="00E528D8">
        <w:rPr>
          <w:sz w:val="22"/>
          <w:szCs w:val="22"/>
          <w:lang w:val="cs-CZ"/>
        </w:rPr>
        <w:t>Smluvní strany</w:t>
      </w:r>
      <w:r w:rsidR="00DF6CD5" w:rsidRPr="00E528D8">
        <w:rPr>
          <w:sz w:val="22"/>
          <w:szCs w:val="22"/>
          <w:lang w:val="cs-CZ"/>
        </w:rPr>
        <w:t xml:space="preserve"> se zav</w:t>
      </w:r>
      <w:r w:rsidR="006F08BC" w:rsidRPr="00E528D8">
        <w:rPr>
          <w:sz w:val="22"/>
          <w:szCs w:val="22"/>
          <w:lang w:val="cs-CZ"/>
        </w:rPr>
        <w:t>azují vzájemně spolupracovat na </w:t>
      </w:r>
      <w:r w:rsidR="00DF6CD5" w:rsidRPr="00E528D8">
        <w:rPr>
          <w:sz w:val="22"/>
          <w:szCs w:val="22"/>
          <w:lang w:val="cs-CZ"/>
        </w:rPr>
        <w:t>prozkoumání a rozporování právní platnosti takových výzev, obsílek, předvolání či jiných úkonů.</w:t>
      </w:r>
    </w:p>
    <w:p w14:paraId="152E224E" w14:textId="77777777" w:rsidR="00DF6CD5" w:rsidRPr="00E528D8" w:rsidRDefault="00DF6CD5" w:rsidP="00DF6CD5">
      <w:pPr>
        <w:pStyle w:val="Zkladntext"/>
        <w:widowControl/>
        <w:spacing w:line="260" w:lineRule="exact"/>
        <w:rPr>
          <w:sz w:val="22"/>
          <w:szCs w:val="22"/>
          <w:lang w:val="cs-CZ"/>
        </w:rPr>
      </w:pPr>
    </w:p>
    <w:p w14:paraId="25E6D292" w14:textId="4DC54EB4" w:rsidR="00DF6CD5" w:rsidRPr="00E528D8" w:rsidRDefault="00DF6CD5" w:rsidP="00DF6CD5">
      <w:pPr>
        <w:pStyle w:val="Zkladntext"/>
        <w:widowControl/>
        <w:numPr>
          <w:ilvl w:val="1"/>
          <w:numId w:val="4"/>
        </w:numPr>
        <w:spacing w:line="260" w:lineRule="exact"/>
        <w:rPr>
          <w:sz w:val="22"/>
          <w:szCs w:val="22"/>
          <w:lang w:val="cs-CZ"/>
        </w:rPr>
      </w:pPr>
      <w:r w:rsidRPr="00E528D8">
        <w:rPr>
          <w:sz w:val="22"/>
          <w:szCs w:val="22"/>
          <w:lang w:val="cs-CZ"/>
        </w:rPr>
        <w:t>Smluvní strany se zavazují k odpovědnosti za porušení svých p</w:t>
      </w:r>
      <w:r w:rsidR="00892F09" w:rsidRPr="00E528D8">
        <w:rPr>
          <w:sz w:val="22"/>
          <w:szCs w:val="22"/>
          <w:lang w:val="cs-CZ"/>
        </w:rPr>
        <w:t xml:space="preserve">ovinností vyplývajících </w:t>
      </w:r>
      <w:r w:rsidR="00E528D8" w:rsidRPr="00E528D8">
        <w:rPr>
          <w:sz w:val="22"/>
          <w:szCs w:val="22"/>
          <w:lang w:val="cs-CZ"/>
        </w:rPr>
        <w:br/>
      </w:r>
      <w:r w:rsidR="00892F09" w:rsidRPr="00E528D8">
        <w:rPr>
          <w:sz w:val="22"/>
          <w:szCs w:val="22"/>
          <w:lang w:val="cs-CZ"/>
        </w:rPr>
        <w:t>z této d</w:t>
      </w:r>
      <w:r w:rsidRPr="00E528D8">
        <w:rPr>
          <w:sz w:val="22"/>
          <w:szCs w:val="22"/>
          <w:lang w:val="cs-CZ"/>
        </w:rPr>
        <w:t>ohody, kteří musejí být prokazatelně se závazkem mlčenlivosti seznámeni a z</w:t>
      </w:r>
      <w:r w:rsidR="009C71DE" w:rsidRPr="00E528D8">
        <w:rPr>
          <w:sz w:val="22"/>
          <w:szCs w:val="22"/>
          <w:lang w:val="cs-CZ"/>
        </w:rPr>
        <w:t>avázáni k zachování důvěrnosti i</w:t>
      </w:r>
      <w:r w:rsidRPr="00E528D8">
        <w:rPr>
          <w:sz w:val="22"/>
          <w:szCs w:val="22"/>
          <w:lang w:val="cs-CZ"/>
        </w:rPr>
        <w:t>nformací.</w:t>
      </w:r>
    </w:p>
    <w:p w14:paraId="2328E26A" w14:textId="77777777" w:rsidR="00DF6CD5" w:rsidRPr="00E528D8" w:rsidRDefault="00DF6CD5" w:rsidP="00DF6CD5">
      <w:pPr>
        <w:pStyle w:val="Zkladntext"/>
        <w:widowControl/>
        <w:spacing w:line="260" w:lineRule="exact"/>
        <w:rPr>
          <w:sz w:val="22"/>
          <w:szCs w:val="22"/>
          <w:lang w:val="cs-CZ"/>
        </w:rPr>
      </w:pPr>
    </w:p>
    <w:p w14:paraId="7282B8E6" w14:textId="77777777" w:rsidR="00DF6CD5" w:rsidRPr="00E528D8" w:rsidRDefault="00892F09" w:rsidP="00DF6CD5">
      <w:pPr>
        <w:pStyle w:val="Zkladntext"/>
        <w:widowControl/>
        <w:numPr>
          <w:ilvl w:val="1"/>
          <w:numId w:val="4"/>
        </w:numPr>
        <w:spacing w:line="260" w:lineRule="exact"/>
        <w:rPr>
          <w:sz w:val="22"/>
          <w:szCs w:val="22"/>
          <w:lang w:val="cs-CZ"/>
        </w:rPr>
      </w:pPr>
      <w:r w:rsidRPr="00E528D8">
        <w:rPr>
          <w:sz w:val="22"/>
          <w:szCs w:val="22"/>
          <w:lang w:val="cs-CZ"/>
        </w:rPr>
        <w:t>Povinnosti vyplývající z této d</w:t>
      </w:r>
      <w:r w:rsidR="00DF6CD5" w:rsidRPr="00E528D8">
        <w:rPr>
          <w:sz w:val="22"/>
          <w:szCs w:val="22"/>
          <w:lang w:val="cs-CZ"/>
        </w:rPr>
        <w:t>ohody se nevztahují na informace, k</w:t>
      </w:r>
      <w:r w:rsidR="006F08BC" w:rsidRPr="00E528D8">
        <w:rPr>
          <w:sz w:val="22"/>
          <w:szCs w:val="22"/>
          <w:lang w:val="cs-CZ"/>
        </w:rPr>
        <w:t>teré byly výslovně označeny, že </w:t>
      </w:r>
      <w:r w:rsidR="00DF6CD5" w:rsidRPr="00E528D8">
        <w:rPr>
          <w:sz w:val="22"/>
          <w:szCs w:val="22"/>
          <w:lang w:val="cs-CZ"/>
        </w:rPr>
        <w:t xml:space="preserve">nemají být považovány za důvěrné, nebo jsou veřejně dostupné nebo které byly zveřejněny jinak než porušením povinností </w:t>
      </w:r>
      <w:r w:rsidRPr="00E528D8">
        <w:rPr>
          <w:sz w:val="22"/>
          <w:szCs w:val="22"/>
          <w:lang w:val="cs-CZ"/>
        </w:rPr>
        <w:t>vyplývajících z této d</w:t>
      </w:r>
      <w:r w:rsidR="00DF6CD5" w:rsidRPr="00E528D8">
        <w:rPr>
          <w:sz w:val="22"/>
          <w:szCs w:val="22"/>
          <w:lang w:val="cs-CZ"/>
        </w:rPr>
        <w:t>ohody, a dále na informace, které byly příjemci známé již před jejich obdržením z jiného legálního zdroje.</w:t>
      </w:r>
    </w:p>
    <w:p w14:paraId="1BFC38D5" w14:textId="77777777" w:rsidR="00DF6CD5" w:rsidRPr="00E528D8" w:rsidRDefault="00DF6CD5" w:rsidP="00DF6CD5">
      <w:pPr>
        <w:pStyle w:val="Zkladntext"/>
        <w:widowControl/>
        <w:spacing w:line="260" w:lineRule="exact"/>
        <w:rPr>
          <w:sz w:val="22"/>
          <w:szCs w:val="22"/>
          <w:lang w:val="cs-CZ"/>
        </w:rPr>
      </w:pPr>
    </w:p>
    <w:p w14:paraId="361CFECC" w14:textId="77777777" w:rsidR="00DF6CD5" w:rsidRPr="00E528D8" w:rsidRDefault="00DF6CD5" w:rsidP="00DF6CD5">
      <w:pPr>
        <w:pStyle w:val="Zkladntext"/>
        <w:widowControl/>
        <w:spacing w:line="260" w:lineRule="exact"/>
        <w:rPr>
          <w:sz w:val="22"/>
          <w:szCs w:val="22"/>
          <w:lang w:val="cs-CZ"/>
        </w:rPr>
      </w:pPr>
    </w:p>
    <w:p w14:paraId="1167B386" w14:textId="77777777" w:rsidR="00DF6CD5" w:rsidRPr="00E528D8" w:rsidRDefault="00DF6CD5" w:rsidP="00DF6CD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60" w:lineRule="exact"/>
        <w:ind w:left="720" w:hanging="720"/>
        <w:jc w:val="center"/>
        <w:rPr>
          <w:b/>
          <w:bCs/>
          <w:sz w:val="22"/>
          <w:szCs w:val="22"/>
        </w:rPr>
      </w:pPr>
      <w:r w:rsidRPr="00E528D8">
        <w:rPr>
          <w:b/>
          <w:bCs/>
          <w:sz w:val="22"/>
          <w:szCs w:val="22"/>
        </w:rPr>
        <w:t>IV.</w:t>
      </w:r>
    </w:p>
    <w:p w14:paraId="525EE63C" w14:textId="77777777" w:rsidR="00DF6CD5" w:rsidRPr="00E528D8" w:rsidRDefault="00DF6CD5" w:rsidP="00DF6CD5">
      <w:pPr>
        <w:pStyle w:val="Zkladntext"/>
        <w:widowControl/>
        <w:spacing w:line="260" w:lineRule="exact"/>
        <w:rPr>
          <w:sz w:val="22"/>
          <w:szCs w:val="22"/>
          <w:lang w:val="cs-CZ"/>
        </w:rPr>
      </w:pPr>
    </w:p>
    <w:p w14:paraId="1DB35B60" w14:textId="77777777" w:rsidR="00DF6CD5" w:rsidRPr="00E528D8" w:rsidRDefault="00DF6CD5" w:rsidP="00DF6CD5">
      <w:pPr>
        <w:pStyle w:val="Zkladntext"/>
        <w:widowControl/>
        <w:numPr>
          <w:ilvl w:val="1"/>
          <w:numId w:val="5"/>
        </w:numPr>
        <w:spacing w:line="260" w:lineRule="exact"/>
        <w:rPr>
          <w:sz w:val="22"/>
          <w:szCs w:val="22"/>
          <w:lang w:val="cs-CZ"/>
        </w:rPr>
      </w:pPr>
      <w:r w:rsidRPr="00E528D8">
        <w:rPr>
          <w:sz w:val="22"/>
          <w:szCs w:val="22"/>
          <w:lang w:val="cs-CZ"/>
        </w:rPr>
        <w:t xml:space="preserve">Tato </w:t>
      </w:r>
      <w:r w:rsidR="006944C6" w:rsidRPr="00E528D8">
        <w:rPr>
          <w:sz w:val="22"/>
          <w:szCs w:val="22"/>
          <w:lang w:val="cs-CZ"/>
        </w:rPr>
        <w:t>d</w:t>
      </w:r>
      <w:r w:rsidRPr="00E528D8">
        <w:rPr>
          <w:sz w:val="22"/>
          <w:szCs w:val="22"/>
          <w:lang w:val="cs-CZ"/>
        </w:rPr>
        <w:t>ohoda vstupuje v platnos</w:t>
      </w:r>
      <w:r w:rsidR="006944C6" w:rsidRPr="00E528D8">
        <w:rPr>
          <w:sz w:val="22"/>
          <w:szCs w:val="22"/>
          <w:lang w:val="cs-CZ"/>
        </w:rPr>
        <w:t>t a účinnost dnem podpisu obou s</w:t>
      </w:r>
      <w:r w:rsidRPr="00E528D8">
        <w:rPr>
          <w:sz w:val="22"/>
          <w:szCs w:val="22"/>
          <w:lang w:val="cs-CZ"/>
        </w:rPr>
        <w:t>mluvních</w:t>
      </w:r>
      <w:r w:rsidR="006E2E38" w:rsidRPr="00E528D8">
        <w:rPr>
          <w:sz w:val="22"/>
          <w:szCs w:val="22"/>
          <w:lang w:val="cs-CZ"/>
        </w:rPr>
        <w:t xml:space="preserve"> stran, ovšem vztahuje </w:t>
      </w:r>
      <w:r w:rsidR="007525B0" w:rsidRPr="00E528D8">
        <w:rPr>
          <w:sz w:val="22"/>
          <w:szCs w:val="22"/>
          <w:lang w:val="cs-CZ"/>
        </w:rPr>
        <w:br/>
      </w:r>
      <w:r w:rsidR="006E2E38" w:rsidRPr="00E528D8">
        <w:rPr>
          <w:sz w:val="22"/>
          <w:szCs w:val="22"/>
          <w:lang w:val="cs-CZ"/>
        </w:rPr>
        <w:t xml:space="preserve">se i na </w:t>
      </w:r>
      <w:r w:rsidR="009C71DE" w:rsidRPr="00E528D8">
        <w:rPr>
          <w:sz w:val="22"/>
          <w:szCs w:val="22"/>
          <w:lang w:val="cs-CZ"/>
        </w:rPr>
        <w:t>i</w:t>
      </w:r>
      <w:r w:rsidRPr="00E528D8">
        <w:rPr>
          <w:sz w:val="22"/>
          <w:szCs w:val="22"/>
          <w:lang w:val="cs-CZ"/>
        </w:rPr>
        <w:t xml:space="preserve">nformace, které jsou považovány za důvěrné dle této </w:t>
      </w:r>
      <w:r w:rsidR="006944C6" w:rsidRPr="00E528D8">
        <w:rPr>
          <w:sz w:val="22"/>
          <w:szCs w:val="22"/>
          <w:lang w:val="cs-CZ"/>
        </w:rPr>
        <w:t>d</w:t>
      </w:r>
      <w:r w:rsidRPr="00E528D8">
        <w:rPr>
          <w:sz w:val="22"/>
          <w:szCs w:val="22"/>
          <w:lang w:val="cs-CZ"/>
        </w:rPr>
        <w:t xml:space="preserve">ohody, </w:t>
      </w:r>
      <w:r w:rsidR="006944C6" w:rsidRPr="00E528D8">
        <w:rPr>
          <w:sz w:val="22"/>
          <w:szCs w:val="22"/>
          <w:lang w:val="cs-CZ"/>
        </w:rPr>
        <w:t xml:space="preserve">poskytnuté před platností </w:t>
      </w:r>
      <w:r w:rsidR="00424676" w:rsidRPr="00E528D8">
        <w:rPr>
          <w:sz w:val="22"/>
          <w:szCs w:val="22"/>
          <w:lang w:val="cs-CZ"/>
        </w:rPr>
        <w:br/>
      </w:r>
      <w:r w:rsidR="006944C6" w:rsidRPr="00E528D8">
        <w:rPr>
          <w:sz w:val="22"/>
          <w:szCs w:val="22"/>
          <w:lang w:val="cs-CZ"/>
        </w:rPr>
        <w:t>této d</w:t>
      </w:r>
      <w:r w:rsidRPr="00E528D8">
        <w:rPr>
          <w:sz w:val="22"/>
          <w:szCs w:val="22"/>
          <w:lang w:val="cs-CZ"/>
        </w:rPr>
        <w:t>ohody v rámci předcházející spolupráce</w:t>
      </w:r>
      <w:r w:rsidR="006944C6" w:rsidRPr="00E528D8">
        <w:rPr>
          <w:sz w:val="22"/>
          <w:szCs w:val="22"/>
          <w:lang w:val="cs-CZ"/>
        </w:rPr>
        <w:t xml:space="preserve"> s</w:t>
      </w:r>
      <w:r w:rsidRPr="00E528D8">
        <w:rPr>
          <w:sz w:val="22"/>
          <w:szCs w:val="22"/>
          <w:lang w:val="cs-CZ"/>
        </w:rPr>
        <w:t>mluvních stran. Pr</w:t>
      </w:r>
      <w:r w:rsidR="006944C6" w:rsidRPr="00E528D8">
        <w:rPr>
          <w:sz w:val="22"/>
          <w:szCs w:val="22"/>
          <w:lang w:val="cs-CZ"/>
        </w:rPr>
        <w:t>o odstranění všech pochybností s</w:t>
      </w:r>
      <w:r w:rsidRPr="00E528D8">
        <w:rPr>
          <w:sz w:val="22"/>
          <w:szCs w:val="22"/>
          <w:lang w:val="cs-CZ"/>
        </w:rPr>
        <w:t>mluvní strany výslovně uvádějí</w:t>
      </w:r>
      <w:r w:rsidR="009C71DE" w:rsidRPr="00E528D8">
        <w:rPr>
          <w:sz w:val="22"/>
          <w:szCs w:val="22"/>
          <w:lang w:val="cs-CZ"/>
        </w:rPr>
        <w:t>, že ve vztahu k i</w:t>
      </w:r>
      <w:r w:rsidR="006E2E38" w:rsidRPr="00E528D8">
        <w:rPr>
          <w:sz w:val="22"/>
          <w:szCs w:val="22"/>
          <w:lang w:val="cs-CZ"/>
        </w:rPr>
        <w:t xml:space="preserve">nformacím, které byly vzájemně </w:t>
      </w:r>
      <w:r w:rsidR="006944C6" w:rsidRPr="00E528D8">
        <w:rPr>
          <w:sz w:val="22"/>
          <w:szCs w:val="22"/>
          <w:lang w:val="cs-CZ"/>
        </w:rPr>
        <w:t xml:space="preserve">poskytnuty </w:t>
      </w:r>
      <w:r w:rsidR="00424676" w:rsidRPr="00E528D8">
        <w:rPr>
          <w:sz w:val="22"/>
          <w:szCs w:val="22"/>
          <w:lang w:val="cs-CZ"/>
        </w:rPr>
        <w:br/>
      </w:r>
      <w:r w:rsidR="006944C6" w:rsidRPr="00E528D8">
        <w:rPr>
          <w:sz w:val="22"/>
          <w:szCs w:val="22"/>
          <w:lang w:val="cs-CZ"/>
        </w:rPr>
        <w:t>před uzavřením této s</w:t>
      </w:r>
      <w:r w:rsidR="006E2E38" w:rsidRPr="00E528D8">
        <w:rPr>
          <w:sz w:val="22"/>
          <w:szCs w:val="22"/>
          <w:lang w:val="cs-CZ"/>
        </w:rPr>
        <w:t>mlouvy, jsou povinny dodržo</w:t>
      </w:r>
      <w:r w:rsidR="006944C6" w:rsidRPr="00E528D8">
        <w:rPr>
          <w:sz w:val="22"/>
          <w:szCs w:val="22"/>
          <w:lang w:val="cs-CZ"/>
        </w:rPr>
        <w:t>vat povinnosti stanovené touto s</w:t>
      </w:r>
      <w:r w:rsidR="006E2E38" w:rsidRPr="00E528D8">
        <w:rPr>
          <w:sz w:val="22"/>
          <w:szCs w:val="22"/>
          <w:lang w:val="cs-CZ"/>
        </w:rPr>
        <w:t xml:space="preserve">mlouvou </w:t>
      </w:r>
      <w:r w:rsidR="00424676" w:rsidRPr="00E528D8">
        <w:rPr>
          <w:sz w:val="22"/>
          <w:szCs w:val="22"/>
          <w:lang w:val="cs-CZ"/>
        </w:rPr>
        <w:br/>
      </w:r>
      <w:r w:rsidR="006E2E38" w:rsidRPr="00E528D8">
        <w:rPr>
          <w:sz w:val="22"/>
          <w:szCs w:val="22"/>
          <w:lang w:val="cs-CZ"/>
        </w:rPr>
        <w:t>od okamžiku nabytí její účinnosti.</w:t>
      </w:r>
      <w:r w:rsidR="006944C6" w:rsidRPr="00E528D8">
        <w:rPr>
          <w:sz w:val="22"/>
          <w:szCs w:val="22"/>
          <w:lang w:val="cs-CZ"/>
        </w:rPr>
        <w:t xml:space="preserve"> Tato d</w:t>
      </w:r>
      <w:r w:rsidRPr="00E528D8">
        <w:rPr>
          <w:sz w:val="22"/>
          <w:szCs w:val="22"/>
          <w:lang w:val="cs-CZ"/>
        </w:rPr>
        <w:t xml:space="preserve">ohoda se uzavírá na dobu </w:t>
      </w:r>
      <w:r w:rsidR="006944C6" w:rsidRPr="00E528D8">
        <w:rPr>
          <w:sz w:val="22"/>
          <w:szCs w:val="22"/>
          <w:lang w:val="cs-CZ"/>
        </w:rPr>
        <w:t>určitou, dvou</w:t>
      </w:r>
      <w:r w:rsidR="00FE387E" w:rsidRPr="00E528D8">
        <w:rPr>
          <w:sz w:val="22"/>
          <w:szCs w:val="22"/>
          <w:lang w:val="cs-CZ"/>
        </w:rPr>
        <w:t xml:space="preserve"> </w:t>
      </w:r>
      <w:r w:rsidR="00424676" w:rsidRPr="00E528D8">
        <w:rPr>
          <w:sz w:val="22"/>
          <w:szCs w:val="22"/>
          <w:lang w:val="cs-CZ"/>
        </w:rPr>
        <w:t>(2)</w:t>
      </w:r>
      <w:r w:rsidR="006944C6" w:rsidRPr="00E528D8">
        <w:rPr>
          <w:sz w:val="22"/>
          <w:szCs w:val="22"/>
          <w:lang w:val="cs-CZ"/>
        </w:rPr>
        <w:t xml:space="preserve"> let od podpisu </w:t>
      </w:r>
      <w:r w:rsidR="00424676" w:rsidRPr="00E528D8">
        <w:rPr>
          <w:sz w:val="22"/>
          <w:szCs w:val="22"/>
          <w:lang w:val="cs-CZ"/>
        </w:rPr>
        <w:br/>
      </w:r>
      <w:r w:rsidR="006944C6" w:rsidRPr="00E528D8">
        <w:rPr>
          <w:sz w:val="22"/>
          <w:szCs w:val="22"/>
          <w:lang w:val="cs-CZ"/>
        </w:rPr>
        <w:t>této smlouvy</w:t>
      </w:r>
      <w:r w:rsidRPr="00E528D8">
        <w:rPr>
          <w:sz w:val="22"/>
          <w:szCs w:val="22"/>
          <w:lang w:val="cs-CZ"/>
        </w:rPr>
        <w:t xml:space="preserve">. </w:t>
      </w:r>
    </w:p>
    <w:p w14:paraId="04C5219C" w14:textId="77777777" w:rsidR="00DF6CD5" w:rsidRPr="00E528D8" w:rsidRDefault="00DF6CD5" w:rsidP="00DF6CD5">
      <w:pPr>
        <w:pStyle w:val="Zkladntext"/>
        <w:widowControl/>
        <w:spacing w:line="260" w:lineRule="exact"/>
        <w:rPr>
          <w:sz w:val="22"/>
          <w:szCs w:val="22"/>
          <w:lang w:val="cs-CZ"/>
        </w:rPr>
      </w:pPr>
    </w:p>
    <w:p w14:paraId="19A705D6" w14:textId="77777777" w:rsidR="00DF6CD5" w:rsidRPr="00E528D8" w:rsidRDefault="006944C6" w:rsidP="00DF6CD5">
      <w:pPr>
        <w:pStyle w:val="Zkladntext"/>
        <w:widowControl/>
        <w:numPr>
          <w:ilvl w:val="1"/>
          <w:numId w:val="5"/>
        </w:numPr>
        <w:spacing w:line="260" w:lineRule="exact"/>
        <w:rPr>
          <w:sz w:val="22"/>
          <w:szCs w:val="22"/>
          <w:lang w:val="cs-CZ"/>
        </w:rPr>
      </w:pPr>
      <w:r w:rsidRPr="00E528D8">
        <w:rPr>
          <w:sz w:val="22"/>
          <w:szCs w:val="22"/>
          <w:lang w:val="cs-CZ"/>
        </w:rPr>
        <w:lastRenderedPageBreak/>
        <w:t>Tato d</w:t>
      </w:r>
      <w:r w:rsidR="00DF6CD5" w:rsidRPr="00E528D8">
        <w:rPr>
          <w:sz w:val="22"/>
          <w:szCs w:val="22"/>
          <w:lang w:val="cs-CZ"/>
        </w:rPr>
        <w:t>ohoda a veškeré z ní vznikající právní vztahy se řídí platnými právními předpisy České republiky, zejména občanským zákoníkem.</w:t>
      </w:r>
    </w:p>
    <w:p w14:paraId="3797A401" w14:textId="77777777" w:rsidR="00DF6CD5" w:rsidRPr="00E528D8" w:rsidRDefault="00DF6CD5" w:rsidP="00DF6CD5">
      <w:pPr>
        <w:pStyle w:val="Zkladntext"/>
        <w:widowControl/>
        <w:spacing w:line="260" w:lineRule="exact"/>
        <w:rPr>
          <w:sz w:val="22"/>
          <w:szCs w:val="22"/>
          <w:lang w:val="cs-CZ"/>
        </w:rPr>
      </w:pPr>
    </w:p>
    <w:p w14:paraId="4F7B9C38" w14:textId="77777777" w:rsidR="00DF6CD5" w:rsidRPr="00E528D8" w:rsidRDefault="00DF6CD5" w:rsidP="00DF6CD5">
      <w:pPr>
        <w:pStyle w:val="Zkladntext"/>
        <w:widowControl/>
        <w:numPr>
          <w:ilvl w:val="1"/>
          <w:numId w:val="5"/>
        </w:numPr>
        <w:spacing w:line="260" w:lineRule="exact"/>
        <w:rPr>
          <w:sz w:val="22"/>
          <w:szCs w:val="22"/>
          <w:lang w:val="cs-CZ"/>
        </w:rPr>
      </w:pPr>
      <w:r w:rsidRPr="00E528D8">
        <w:rPr>
          <w:sz w:val="22"/>
          <w:szCs w:val="22"/>
          <w:lang w:val="cs-CZ"/>
        </w:rPr>
        <w:t>V případě</w:t>
      </w:r>
      <w:r w:rsidR="006944C6" w:rsidRPr="00E528D8">
        <w:rPr>
          <w:sz w:val="22"/>
          <w:szCs w:val="22"/>
          <w:lang w:val="cs-CZ"/>
        </w:rPr>
        <w:t>, že jakékoliv ustanovení této d</w:t>
      </w:r>
      <w:r w:rsidRPr="00E528D8">
        <w:rPr>
          <w:sz w:val="22"/>
          <w:szCs w:val="22"/>
          <w:lang w:val="cs-CZ"/>
        </w:rPr>
        <w:t>ohody je nebo se stane</w:t>
      </w:r>
      <w:r w:rsidR="006944C6" w:rsidRPr="00E528D8">
        <w:rPr>
          <w:sz w:val="22"/>
          <w:szCs w:val="22"/>
          <w:lang w:val="cs-CZ"/>
        </w:rPr>
        <w:t xml:space="preserve"> neplatným, ostatní ustanovení d</w:t>
      </w:r>
      <w:r w:rsidRPr="00E528D8">
        <w:rPr>
          <w:sz w:val="22"/>
          <w:szCs w:val="22"/>
          <w:lang w:val="cs-CZ"/>
        </w:rPr>
        <w:t>oh</w:t>
      </w:r>
      <w:r w:rsidR="006944C6" w:rsidRPr="00E528D8">
        <w:rPr>
          <w:sz w:val="22"/>
          <w:szCs w:val="22"/>
          <w:lang w:val="cs-CZ"/>
        </w:rPr>
        <w:t>ody zůstávají v platnosti. Obě s</w:t>
      </w:r>
      <w:r w:rsidRPr="00E528D8">
        <w:rPr>
          <w:sz w:val="22"/>
          <w:szCs w:val="22"/>
          <w:lang w:val="cs-CZ"/>
        </w:rPr>
        <w:t>mluvní strany souhlasí s nahrazením neplatných ustanovení platnými, které budou účelem a obsahem co nejvíce odpovídat původním neplatným ustanovením.</w:t>
      </w:r>
    </w:p>
    <w:p w14:paraId="5424F2B9" w14:textId="77777777" w:rsidR="00DF6CD5" w:rsidRPr="00E528D8" w:rsidRDefault="00DF6CD5" w:rsidP="00DF6CD5">
      <w:pPr>
        <w:pStyle w:val="Zkladntext"/>
        <w:widowControl/>
        <w:spacing w:line="260" w:lineRule="exact"/>
        <w:rPr>
          <w:sz w:val="22"/>
          <w:szCs w:val="22"/>
          <w:lang w:val="cs-CZ"/>
        </w:rPr>
      </w:pPr>
    </w:p>
    <w:p w14:paraId="28809001" w14:textId="77777777" w:rsidR="00DF6CD5" w:rsidRPr="00E528D8" w:rsidRDefault="00DF6CD5" w:rsidP="00DF6CD5">
      <w:pPr>
        <w:pStyle w:val="Zkladntext"/>
        <w:widowControl/>
        <w:numPr>
          <w:ilvl w:val="1"/>
          <w:numId w:val="5"/>
        </w:numPr>
        <w:spacing w:line="260" w:lineRule="exact"/>
        <w:rPr>
          <w:sz w:val="22"/>
          <w:szCs w:val="22"/>
          <w:lang w:val="cs-CZ"/>
        </w:rPr>
      </w:pPr>
      <w:r w:rsidRPr="00E528D8">
        <w:rPr>
          <w:sz w:val="22"/>
          <w:szCs w:val="22"/>
          <w:lang w:val="cs-CZ"/>
        </w:rPr>
        <w:t>J</w:t>
      </w:r>
      <w:r w:rsidR="006944C6" w:rsidRPr="00E528D8">
        <w:rPr>
          <w:sz w:val="22"/>
          <w:szCs w:val="22"/>
          <w:lang w:val="cs-CZ"/>
        </w:rPr>
        <w:t>akékoliv změny či doplňky této d</w:t>
      </w:r>
      <w:r w:rsidRPr="00E528D8">
        <w:rPr>
          <w:sz w:val="22"/>
          <w:szCs w:val="22"/>
          <w:lang w:val="cs-CZ"/>
        </w:rPr>
        <w:t>ohody mohou být prováděny pouze písemně a musí být pode</w:t>
      </w:r>
      <w:r w:rsidR="006944C6" w:rsidRPr="00E528D8">
        <w:rPr>
          <w:sz w:val="22"/>
          <w:szCs w:val="22"/>
          <w:lang w:val="cs-CZ"/>
        </w:rPr>
        <w:t>psány oprávněnými osobami obou s</w:t>
      </w:r>
      <w:r w:rsidRPr="00E528D8">
        <w:rPr>
          <w:sz w:val="22"/>
          <w:szCs w:val="22"/>
          <w:lang w:val="cs-CZ"/>
        </w:rPr>
        <w:t>mluvních stran.</w:t>
      </w:r>
    </w:p>
    <w:p w14:paraId="6721464F" w14:textId="77777777" w:rsidR="00DF6CD5" w:rsidRPr="00E528D8" w:rsidRDefault="00DF6CD5" w:rsidP="00DF6CD5">
      <w:pPr>
        <w:pStyle w:val="Zkladntext"/>
        <w:widowControl/>
        <w:spacing w:line="260" w:lineRule="exact"/>
        <w:rPr>
          <w:sz w:val="22"/>
          <w:szCs w:val="22"/>
          <w:lang w:val="cs-CZ"/>
        </w:rPr>
      </w:pPr>
    </w:p>
    <w:p w14:paraId="02933DA3" w14:textId="77777777" w:rsidR="00DF6CD5" w:rsidRPr="00E528D8" w:rsidRDefault="00DF6CD5" w:rsidP="00DF6CD5">
      <w:pPr>
        <w:pStyle w:val="Zkladntext"/>
        <w:widowControl/>
        <w:numPr>
          <w:ilvl w:val="1"/>
          <w:numId w:val="5"/>
        </w:numPr>
        <w:spacing w:line="260" w:lineRule="exact"/>
        <w:rPr>
          <w:sz w:val="22"/>
          <w:szCs w:val="22"/>
          <w:lang w:val="cs-CZ"/>
        </w:rPr>
      </w:pPr>
      <w:r w:rsidRPr="00E528D8">
        <w:rPr>
          <w:sz w:val="22"/>
          <w:szCs w:val="22"/>
          <w:lang w:val="cs-CZ"/>
        </w:rPr>
        <w:t>V</w:t>
      </w:r>
      <w:r w:rsidR="006944C6" w:rsidRPr="00E528D8">
        <w:rPr>
          <w:sz w:val="22"/>
          <w:szCs w:val="22"/>
          <w:lang w:val="cs-CZ"/>
        </w:rPr>
        <w:t>eškeré spory vznikající z této d</w:t>
      </w:r>
      <w:r w:rsidRPr="00E528D8">
        <w:rPr>
          <w:sz w:val="22"/>
          <w:szCs w:val="22"/>
          <w:lang w:val="cs-CZ"/>
        </w:rPr>
        <w:t>ohody, jejího porušení, ukončení nebo neplatnosti budou řešeny příslušnými soudy České republiky.</w:t>
      </w:r>
    </w:p>
    <w:p w14:paraId="65B05022" w14:textId="77777777" w:rsidR="00DF6CD5" w:rsidRPr="00E528D8" w:rsidRDefault="00DF6CD5" w:rsidP="00DF6CD5">
      <w:pPr>
        <w:pStyle w:val="Zkladntext"/>
        <w:widowControl/>
        <w:spacing w:line="260" w:lineRule="exact"/>
        <w:rPr>
          <w:sz w:val="22"/>
          <w:szCs w:val="22"/>
          <w:lang w:val="cs-CZ"/>
        </w:rPr>
      </w:pPr>
    </w:p>
    <w:p w14:paraId="37FF11DB" w14:textId="77777777" w:rsidR="00DF6CD5" w:rsidRPr="00E528D8" w:rsidRDefault="006944C6" w:rsidP="00DF6CD5">
      <w:pPr>
        <w:pStyle w:val="Zkladntext"/>
        <w:widowControl/>
        <w:numPr>
          <w:ilvl w:val="1"/>
          <w:numId w:val="5"/>
        </w:numPr>
        <w:spacing w:line="260" w:lineRule="exact"/>
        <w:rPr>
          <w:sz w:val="22"/>
          <w:szCs w:val="22"/>
          <w:lang w:val="cs-CZ"/>
        </w:rPr>
      </w:pPr>
      <w:r w:rsidRPr="00E528D8">
        <w:rPr>
          <w:sz w:val="22"/>
          <w:szCs w:val="22"/>
          <w:lang w:val="cs-CZ"/>
        </w:rPr>
        <w:t>Tato d</w:t>
      </w:r>
      <w:r w:rsidR="00DF6CD5" w:rsidRPr="00E528D8">
        <w:rPr>
          <w:sz w:val="22"/>
          <w:szCs w:val="22"/>
          <w:lang w:val="cs-CZ"/>
        </w:rPr>
        <w:t>ohoda je vyhotovena ve dvou (</w:t>
      </w:r>
      <w:r w:rsidRPr="00E528D8">
        <w:rPr>
          <w:sz w:val="22"/>
          <w:szCs w:val="22"/>
          <w:lang w:val="cs-CZ"/>
        </w:rPr>
        <w:t>2) stejnopisech, z nichž každá s</w:t>
      </w:r>
      <w:r w:rsidR="00DF6CD5" w:rsidRPr="00E528D8">
        <w:rPr>
          <w:sz w:val="22"/>
          <w:szCs w:val="22"/>
          <w:lang w:val="cs-CZ"/>
        </w:rPr>
        <w:t>mluvní strana obdrží po jednom (1) vyhotovení.</w:t>
      </w:r>
    </w:p>
    <w:p w14:paraId="4F5CBF72" w14:textId="77777777" w:rsidR="00DF6CD5" w:rsidRPr="00E528D8" w:rsidRDefault="00DF6CD5" w:rsidP="00DF6CD5">
      <w:pPr>
        <w:pStyle w:val="Zkladntext"/>
        <w:widowControl/>
        <w:spacing w:line="260" w:lineRule="exact"/>
        <w:rPr>
          <w:sz w:val="22"/>
          <w:szCs w:val="22"/>
          <w:lang w:val="cs-CZ"/>
        </w:rPr>
      </w:pPr>
    </w:p>
    <w:p w14:paraId="34295DCB" w14:textId="77777777" w:rsidR="00DF6CD5" w:rsidRPr="00E528D8" w:rsidRDefault="006944C6" w:rsidP="00DF6CD5">
      <w:pPr>
        <w:pStyle w:val="Zkladntext"/>
        <w:widowControl/>
        <w:numPr>
          <w:ilvl w:val="1"/>
          <w:numId w:val="5"/>
        </w:numPr>
        <w:spacing w:line="260" w:lineRule="exact"/>
        <w:rPr>
          <w:sz w:val="22"/>
          <w:szCs w:val="22"/>
          <w:lang w:val="cs-CZ"/>
        </w:rPr>
      </w:pPr>
      <w:r w:rsidRPr="00E528D8">
        <w:rPr>
          <w:sz w:val="22"/>
          <w:szCs w:val="22"/>
          <w:lang w:val="cs-CZ"/>
        </w:rPr>
        <w:t>Obě s</w:t>
      </w:r>
      <w:r w:rsidR="00DF6CD5" w:rsidRPr="00E528D8">
        <w:rPr>
          <w:sz w:val="22"/>
          <w:szCs w:val="22"/>
          <w:lang w:val="cs-CZ"/>
        </w:rPr>
        <w:t>mluvní strany prohlašují, že se seznám</w:t>
      </w:r>
      <w:r w:rsidR="003C0FC6" w:rsidRPr="00E528D8">
        <w:rPr>
          <w:sz w:val="22"/>
          <w:szCs w:val="22"/>
          <w:lang w:val="cs-CZ"/>
        </w:rPr>
        <w:t>ily s obsahem této d</w:t>
      </w:r>
      <w:r w:rsidR="00DF6CD5" w:rsidRPr="00E528D8">
        <w:rPr>
          <w:sz w:val="22"/>
          <w:szCs w:val="22"/>
          <w:lang w:val="cs-CZ"/>
        </w:rPr>
        <w:t>ohody, s ním souhlasí, a že jednají na základě vzájemné dohody a na základě jejich svobodné vůle a bez jakéhokoli</w:t>
      </w:r>
      <w:r w:rsidR="0006377A" w:rsidRPr="00E528D8">
        <w:rPr>
          <w:sz w:val="22"/>
          <w:szCs w:val="22"/>
          <w:lang w:val="cs-CZ"/>
        </w:rPr>
        <w:t>v</w:t>
      </w:r>
      <w:r w:rsidR="00DF6CD5" w:rsidRPr="00E528D8">
        <w:rPr>
          <w:sz w:val="22"/>
          <w:szCs w:val="22"/>
          <w:lang w:val="cs-CZ"/>
        </w:rPr>
        <w:t xml:space="preserve"> nátlaku.</w:t>
      </w:r>
    </w:p>
    <w:p w14:paraId="3200055F" w14:textId="77777777" w:rsidR="00DF6CD5" w:rsidRPr="00E528D8" w:rsidRDefault="00DF6CD5" w:rsidP="00DF6CD5">
      <w:pPr>
        <w:spacing w:line="260" w:lineRule="exact"/>
        <w:jc w:val="center"/>
        <w:rPr>
          <w:sz w:val="22"/>
          <w:szCs w:val="22"/>
        </w:rPr>
      </w:pPr>
    </w:p>
    <w:p w14:paraId="45DAD212" w14:textId="77777777" w:rsidR="00DF6CD5" w:rsidRPr="00E528D8" w:rsidRDefault="00DF6CD5" w:rsidP="00DF6CD5">
      <w:pPr>
        <w:spacing w:line="260" w:lineRule="exact"/>
        <w:rPr>
          <w:sz w:val="22"/>
          <w:szCs w:val="22"/>
        </w:rPr>
      </w:pPr>
    </w:p>
    <w:p w14:paraId="76B9DE18" w14:textId="77777777" w:rsidR="00DF6CD5" w:rsidRPr="00E528D8" w:rsidRDefault="00DF6CD5" w:rsidP="00DF6CD5">
      <w:pPr>
        <w:spacing w:line="260" w:lineRule="exact"/>
        <w:rPr>
          <w:sz w:val="22"/>
          <w:szCs w:val="22"/>
        </w:rPr>
      </w:pPr>
    </w:p>
    <w:p w14:paraId="538A2B97" w14:textId="687D1354" w:rsidR="00DF6CD5" w:rsidRPr="00E528D8" w:rsidRDefault="00DF6CD5" w:rsidP="00DF6CD5">
      <w:pPr>
        <w:spacing w:line="260" w:lineRule="exact"/>
        <w:rPr>
          <w:sz w:val="22"/>
          <w:szCs w:val="22"/>
        </w:rPr>
      </w:pPr>
      <w:r w:rsidRPr="00E528D8">
        <w:rPr>
          <w:sz w:val="22"/>
          <w:szCs w:val="22"/>
        </w:rPr>
        <w:t xml:space="preserve">V Praze </w:t>
      </w:r>
      <w:proofErr w:type="gramStart"/>
      <w:r w:rsidRPr="00E528D8">
        <w:rPr>
          <w:sz w:val="22"/>
          <w:szCs w:val="22"/>
        </w:rPr>
        <w:t>dne .........................</w:t>
      </w:r>
      <w:r w:rsidRPr="00E528D8">
        <w:rPr>
          <w:sz w:val="22"/>
          <w:szCs w:val="22"/>
        </w:rPr>
        <w:tab/>
      </w:r>
      <w:r w:rsidRPr="00E528D8">
        <w:rPr>
          <w:sz w:val="22"/>
          <w:szCs w:val="22"/>
        </w:rPr>
        <w:tab/>
      </w:r>
      <w:r w:rsidRPr="00E528D8">
        <w:rPr>
          <w:sz w:val="22"/>
          <w:szCs w:val="22"/>
        </w:rPr>
        <w:tab/>
      </w:r>
      <w:r w:rsidRPr="00E528D8">
        <w:rPr>
          <w:sz w:val="22"/>
          <w:szCs w:val="22"/>
        </w:rPr>
        <w:tab/>
      </w:r>
      <w:r w:rsidR="00424676" w:rsidRPr="00E528D8">
        <w:rPr>
          <w:sz w:val="22"/>
          <w:szCs w:val="22"/>
        </w:rPr>
        <w:t xml:space="preserve">    </w:t>
      </w:r>
      <w:r w:rsidR="00424676" w:rsidRPr="00E528D8">
        <w:rPr>
          <w:sz w:val="22"/>
          <w:szCs w:val="22"/>
        </w:rPr>
        <w:tab/>
      </w:r>
      <w:r w:rsidRPr="00E528D8">
        <w:rPr>
          <w:sz w:val="22"/>
          <w:szCs w:val="22"/>
        </w:rPr>
        <w:t>V</w:t>
      </w:r>
      <w:r w:rsidR="00E528D8" w:rsidRPr="00E528D8">
        <w:rPr>
          <w:sz w:val="22"/>
          <w:szCs w:val="22"/>
        </w:rPr>
        <w:t> Praze</w:t>
      </w:r>
      <w:proofErr w:type="gramEnd"/>
      <w:r w:rsidR="00E528D8" w:rsidRPr="00E528D8">
        <w:rPr>
          <w:sz w:val="22"/>
          <w:szCs w:val="22"/>
        </w:rPr>
        <w:t xml:space="preserve"> </w:t>
      </w:r>
      <w:r w:rsidRPr="00E528D8">
        <w:rPr>
          <w:sz w:val="22"/>
          <w:szCs w:val="22"/>
        </w:rPr>
        <w:t>dne .........................</w:t>
      </w:r>
    </w:p>
    <w:p w14:paraId="76B716D8" w14:textId="26390FAC" w:rsidR="00DF6CD5" w:rsidRPr="00E528D8" w:rsidRDefault="00DF6CD5" w:rsidP="00DF6CD5">
      <w:pPr>
        <w:spacing w:line="260" w:lineRule="exact"/>
        <w:rPr>
          <w:sz w:val="22"/>
          <w:szCs w:val="22"/>
        </w:rPr>
      </w:pPr>
      <w:r w:rsidRPr="00E528D8">
        <w:rPr>
          <w:sz w:val="22"/>
          <w:szCs w:val="22"/>
        </w:rPr>
        <w:t xml:space="preserve">za </w:t>
      </w:r>
      <w:r w:rsidR="00E528D8" w:rsidRPr="00E528D8">
        <w:rPr>
          <w:sz w:val="22"/>
          <w:szCs w:val="22"/>
        </w:rPr>
        <w:t>objednatele</w:t>
      </w:r>
      <w:r w:rsidRPr="00E528D8">
        <w:rPr>
          <w:sz w:val="22"/>
          <w:szCs w:val="22"/>
        </w:rPr>
        <w:tab/>
      </w:r>
      <w:r w:rsidRPr="00E528D8">
        <w:rPr>
          <w:sz w:val="22"/>
          <w:szCs w:val="22"/>
        </w:rPr>
        <w:tab/>
      </w:r>
      <w:r w:rsidRPr="00E528D8">
        <w:rPr>
          <w:sz w:val="22"/>
          <w:szCs w:val="22"/>
        </w:rPr>
        <w:tab/>
      </w:r>
      <w:r w:rsidRPr="00E528D8">
        <w:rPr>
          <w:sz w:val="22"/>
          <w:szCs w:val="22"/>
        </w:rPr>
        <w:tab/>
      </w:r>
      <w:r w:rsidRPr="00E528D8">
        <w:rPr>
          <w:sz w:val="22"/>
          <w:szCs w:val="22"/>
        </w:rPr>
        <w:tab/>
      </w:r>
      <w:r w:rsidRPr="00E528D8">
        <w:rPr>
          <w:sz w:val="22"/>
          <w:szCs w:val="22"/>
        </w:rPr>
        <w:tab/>
      </w:r>
      <w:r w:rsidR="00424676" w:rsidRPr="00E528D8">
        <w:rPr>
          <w:sz w:val="22"/>
          <w:szCs w:val="22"/>
        </w:rPr>
        <w:tab/>
      </w:r>
      <w:r w:rsidR="008616F9" w:rsidRPr="00E528D8">
        <w:rPr>
          <w:sz w:val="22"/>
          <w:szCs w:val="22"/>
        </w:rPr>
        <w:t xml:space="preserve">za </w:t>
      </w:r>
      <w:r w:rsidR="004F3582" w:rsidRPr="00E528D8">
        <w:rPr>
          <w:sz w:val="22"/>
          <w:szCs w:val="22"/>
        </w:rPr>
        <w:t>dodava</w:t>
      </w:r>
      <w:r w:rsidR="00B11364" w:rsidRPr="00E528D8">
        <w:rPr>
          <w:sz w:val="22"/>
          <w:szCs w:val="22"/>
        </w:rPr>
        <w:t>tele</w:t>
      </w:r>
    </w:p>
    <w:p w14:paraId="68F45840" w14:textId="77777777" w:rsidR="00DF6CD5" w:rsidRPr="00E528D8" w:rsidRDefault="00DF6CD5" w:rsidP="00DF6CD5">
      <w:pPr>
        <w:spacing w:line="260" w:lineRule="exact"/>
        <w:rPr>
          <w:sz w:val="22"/>
          <w:szCs w:val="22"/>
        </w:rPr>
      </w:pPr>
    </w:p>
    <w:p w14:paraId="00EA6BCA" w14:textId="77777777" w:rsidR="00DF6CD5" w:rsidRPr="00E528D8" w:rsidRDefault="00DF6CD5" w:rsidP="00DF6CD5">
      <w:pPr>
        <w:spacing w:line="260" w:lineRule="exact"/>
        <w:rPr>
          <w:sz w:val="22"/>
          <w:szCs w:val="22"/>
        </w:rPr>
      </w:pPr>
    </w:p>
    <w:p w14:paraId="3C35E45F" w14:textId="77777777" w:rsidR="00DF6CD5" w:rsidRPr="00E528D8" w:rsidRDefault="00DF6CD5" w:rsidP="00DF6CD5">
      <w:pPr>
        <w:spacing w:line="260" w:lineRule="exact"/>
        <w:rPr>
          <w:sz w:val="22"/>
          <w:szCs w:val="22"/>
        </w:rPr>
      </w:pPr>
    </w:p>
    <w:p w14:paraId="7A86EEFF" w14:textId="77777777" w:rsidR="00DF6CD5" w:rsidRPr="00E528D8" w:rsidRDefault="00DF6CD5" w:rsidP="00DF6CD5">
      <w:pPr>
        <w:spacing w:line="260" w:lineRule="exact"/>
        <w:rPr>
          <w:sz w:val="22"/>
          <w:szCs w:val="22"/>
        </w:rPr>
      </w:pPr>
    </w:p>
    <w:p w14:paraId="258B93D1" w14:textId="77777777" w:rsidR="00DF6CD5" w:rsidRPr="00E528D8" w:rsidRDefault="00DF6CD5" w:rsidP="00DF6CD5">
      <w:pPr>
        <w:spacing w:line="260" w:lineRule="exact"/>
        <w:rPr>
          <w:sz w:val="22"/>
          <w:szCs w:val="22"/>
        </w:rPr>
      </w:pPr>
    </w:p>
    <w:p w14:paraId="76B2710B" w14:textId="77777777" w:rsidR="00DF6CD5" w:rsidRPr="00E528D8" w:rsidRDefault="00DF6CD5" w:rsidP="00DF6CD5">
      <w:pPr>
        <w:spacing w:line="260" w:lineRule="exact"/>
        <w:rPr>
          <w:sz w:val="22"/>
          <w:szCs w:val="22"/>
        </w:rPr>
      </w:pPr>
    </w:p>
    <w:p w14:paraId="36A7B513" w14:textId="77777777" w:rsidR="00DF6CD5" w:rsidRPr="00E528D8" w:rsidRDefault="00DF6CD5" w:rsidP="00DF6CD5">
      <w:pPr>
        <w:rPr>
          <w:sz w:val="22"/>
          <w:szCs w:val="22"/>
        </w:rPr>
      </w:pPr>
      <w:r w:rsidRPr="00E528D8">
        <w:rPr>
          <w:sz w:val="22"/>
          <w:szCs w:val="22"/>
        </w:rPr>
        <w:t>………………………</w:t>
      </w:r>
      <w:r w:rsidR="00D570E8" w:rsidRPr="00E528D8">
        <w:rPr>
          <w:sz w:val="22"/>
          <w:szCs w:val="22"/>
        </w:rPr>
        <w:t>…….</w:t>
      </w:r>
      <w:r w:rsidRPr="00E528D8">
        <w:rPr>
          <w:sz w:val="22"/>
          <w:szCs w:val="22"/>
        </w:rPr>
        <w:t>…..</w:t>
      </w:r>
      <w:r w:rsidRPr="00E528D8">
        <w:rPr>
          <w:sz w:val="22"/>
          <w:szCs w:val="22"/>
        </w:rPr>
        <w:tab/>
      </w:r>
      <w:r w:rsidRPr="00E528D8">
        <w:rPr>
          <w:sz w:val="22"/>
          <w:szCs w:val="22"/>
        </w:rPr>
        <w:tab/>
      </w:r>
      <w:r w:rsidRPr="00E528D8">
        <w:rPr>
          <w:sz w:val="22"/>
          <w:szCs w:val="22"/>
        </w:rPr>
        <w:tab/>
      </w:r>
      <w:r w:rsidRPr="00E528D8">
        <w:rPr>
          <w:sz w:val="22"/>
          <w:szCs w:val="22"/>
        </w:rPr>
        <w:tab/>
      </w:r>
      <w:r w:rsidRPr="00E528D8">
        <w:rPr>
          <w:sz w:val="22"/>
          <w:szCs w:val="22"/>
        </w:rPr>
        <w:tab/>
      </w:r>
      <w:r w:rsidR="00D570E8" w:rsidRPr="00E528D8">
        <w:rPr>
          <w:sz w:val="22"/>
          <w:szCs w:val="22"/>
        </w:rPr>
        <w:t>…………………………….…..</w:t>
      </w:r>
      <w:r w:rsidR="00D570E8" w:rsidRPr="00E528D8">
        <w:rPr>
          <w:sz w:val="22"/>
          <w:szCs w:val="22"/>
        </w:rPr>
        <w:tab/>
        <w:t>…..</w:t>
      </w:r>
    </w:p>
    <w:p w14:paraId="5ADA59F7" w14:textId="0D53C2CD" w:rsidR="00D570E8" w:rsidRPr="00E528D8" w:rsidRDefault="00D570E8" w:rsidP="00D570E8">
      <w:pPr>
        <w:spacing w:line="276" w:lineRule="auto"/>
        <w:rPr>
          <w:b/>
          <w:sz w:val="22"/>
          <w:szCs w:val="22"/>
        </w:rPr>
      </w:pPr>
      <w:r w:rsidRPr="00E528D8">
        <w:rPr>
          <w:b/>
          <w:sz w:val="22"/>
          <w:szCs w:val="22"/>
        </w:rPr>
        <w:t>Mgr. Adam Švejda</w:t>
      </w:r>
      <w:r w:rsidRPr="00E528D8">
        <w:rPr>
          <w:b/>
          <w:sz w:val="22"/>
          <w:szCs w:val="22"/>
        </w:rPr>
        <w:tab/>
      </w:r>
      <w:r w:rsidRPr="00E528D8">
        <w:rPr>
          <w:b/>
          <w:sz w:val="22"/>
          <w:szCs w:val="22"/>
        </w:rPr>
        <w:tab/>
        <w:t xml:space="preserve">         </w:t>
      </w:r>
      <w:r w:rsidRPr="00E528D8">
        <w:rPr>
          <w:b/>
          <w:sz w:val="22"/>
          <w:szCs w:val="22"/>
        </w:rPr>
        <w:tab/>
      </w:r>
      <w:r w:rsidRPr="00E528D8">
        <w:rPr>
          <w:b/>
          <w:sz w:val="22"/>
          <w:szCs w:val="22"/>
        </w:rPr>
        <w:tab/>
      </w:r>
      <w:r w:rsidRPr="00E528D8">
        <w:rPr>
          <w:b/>
          <w:sz w:val="22"/>
          <w:szCs w:val="22"/>
        </w:rPr>
        <w:tab/>
      </w:r>
      <w:r w:rsidRPr="00E528D8">
        <w:rPr>
          <w:b/>
          <w:sz w:val="22"/>
          <w:szCs w:val="22"/>
        </w:rPr>
        <w:tab/>
      </w:r>
      <w:r w:rsidR="005D37D0" w:rsidRPr="00E528D8">
        <w:rPr>
          <w:b/>
          <w:sz w:val="22"/>
          <w:szCs w:val="22"/>
        </w:rPr>
        <w:t xml:space="preserve">Michal </w:t>
      </w:r>
      <w:proofErr w:type="spellStart"/>
      <w:r w:rsidR="005D37D0" w:rsidRPr="00E528D8">
        <w:rPr>
          <w:b/>
          <w:sz w:val="22"/>
          <w:szCs w:val="22"/>
        </w:rPr>
        <w:t>Křivohlávek</w:t>
      </w:r>
      <w:proofErr w:type="spellEnd"/>
    </w:p>
    <w:p w14:paraId="05BA3E30" w14:textId="624C167A" w:rsidR="00D570E8" w:rsidRPr="00E528D8" w:rsidRDefault="00D570E8" w:rsidP="00D570E8">
      <w:pPr>
        <w:spacing w:line="276" w:lineRule="auto"/>
        <w:rPr>
          <w:sz w:val="22"/>
          <w:szCs w:val="22"/>
        </w:rPr>
      </w:pPr>
      <w:r w:rsidRPr="00E528D8">
        <w:rPr>
          <w:sz w:val="22"/>
          <w:szCs w:val="22"/>
        </w:rPr>
        <w:t>ředitel Sekce vnějších vztahů</w:t>
      </w:r>
      <w:r w:rsidR="00E528D8" w:rsidRPr="00E528D8">
        <w:rPr>
          <w:sz w:val="22"/>
          <w:szCs w:val="22"/>
        </w:rPr>
        <w:tab/>
      </w:r>
      <w:r w:rsidR="00E528D8" w:rsidRPr="00E528D8">
        <w:rPr>
          <w:sz w:val="22"/>
          <w:szCs w:val="22"/>
        </w:rPr>
        <w:tab/>
      </w:r>
      <w:r w:rsidR="00E528D8" w:rsidRPr="00E528D8">
        <w:rPr>
          <w:sz w:val="22"/>
          <w:szCs w:val="22"/>
        </w:rPr>
        <w:tab/>
      </w:r>
      <w:r w:rsidR="00E528D8" w:rsidRPr="00E528D8">
        <w:rPr>
          <w:sz w:val="22"/>
          <w:szCs w:val="22"/>
        </w:rPr>
        <w:tab/>
      </w:r>
      <w:r w:rsidR="00E528D8" w:rsidRPr="00E528D8">
        <w:rPr>
          <w:sz w:val="22"/>
          <w:szCs w:val="22"/>
        </w:rPr>
        <w:tab/>
        <w:t>jednatel</w:t>
      </w:r>
    </w:p>
    <w:p w14:paraId="54F068AA" w14:textId="77777777" w:rsidR="008616F9" w:rsidRPr="00E528D8" w:rsidRDefault="0006377A" w:rsidP="008616F9">
      <w:pPr>
        <w:rPr>
          <w:sz w:val="22"/>
          <w:szCs w:val="22"/>
        </w:rPr>
      </w:pPr>
      <w:r w:rsidRPr="00E528D8">
        <w:rPr>
          <w:sz w:val="22"/>
          <w:szCs w:val="22"/>
        </w:rPr>
        <w:tab/>
      </w:r>
      <w:r w:rsidRPr="00E528D8">
        <w:rPr>
          <w:sz w:val="22"/>
          <w:szCs w:val="22"/>
        </w:rPr>
        <w:tab/>
      </w:r>
      <w:r w:rsidRPr="00E528D8">
        <w:rPr>
          <w:sz w:val="22"/>
          <w:szCs w:val="22"/>
        </w:rPr>
        <w:tab/>
      </w:r>
      <w:r w:rsidRPr="00E528D8">
        <w:rPr>
          <w:sz w:val="22"/>
          <w:szCs w:val="22"/>
        </w:rPr>
        <w:tab/>
      </w:r>
      <w:r w:rsidRPr="00E528D8">
        <w:rPr>
          <w:sz w:val="22"/>
          <w:szCs w:val="22"/>
        </w:rPr>
        <w:tab/>
      </w:r>
    </w:p>
    <w:p w14:paraId="25EC2890" w14:textId="77777777" w:rsidR="00DF6CD5" w:rsidRPr="00E528D8" w:rsidRDefault="00DF6CD5" w:rsidP="00DF6CD5">
      <w:pPr>
        <w:rPr>
          <w:sz w:val="22"/>
          <w:szCs w:val="22"/>
        </w:rPr>
      </w:pPr>
      <w:r w:rsidRPr="00E528D8">
        <w:rPr>
          <w:sz w:val="22"/>
          <w:szCs w:val="22"/>
        </w:rPr>
        <w:tab/>
      </w:r>
      <w:r w:rsidRPr="00E528D8">
        <w:rPr>
          <w:sz w:val="22"/>
          <w:szCs w:val="22"/>
        </w:rPr>
        <w:tab/>
      </w:r>
    </w:p>
    <w:p w14:paraId="6FDCD7E1" w14:textId="77777777" w:rsidR="0006377A" w:rsidRPr="00E528D8" w:rsidRDefault="0006377A" w:rsidP="00DF6CD5">
      <w:pPr>
        <w:rPr>
          <w:sz w:val="22"/>
          <w:szCs w:val="22"/>
        </w:rPr>
      </w:pPr>
    </w:p>
    <w:p w14:paraId="0652BC17" w14:textId="77777777" w:rsidR="0006377A" w:rsidRPr="00E528D8" w:rsidRDefault="0006377A" w:rsidP="00DF6CD5">
      <w:pPr>
        <w:rPr>
          <w:sz w:val="22"/>
          <w:szCs w:val="22"/>
        </w:rPr>
      </w:pPr>
    </w:p>
    <w:p w14:paraId="2F0680D1" w14:textId="77777777" w:rsidR="0006377A" w:rsidRPr="00E528D8" w:rsidRDefault="0006377A" w:rsidP="00DF6CD5">
      <w:pPr>
        <w:rPr>
          <w:sz w:val="22"/>
          <w:szCs w:val="22"/>
        </w:rPr>
      </w:pPr>
    </w:p>
    <w:p w14:paraId="2788B030" w14:textId="77777777" w:rsidR="0006377A" w:rsidRPr="00E528D8" w:rsidRDefault="0006377A" w:rsidP="0006377A">
      <w:pPr>
        <w:rPr>
          <w:sz w:val="22"/>
          <w:szCs w:val="22"/>
        </w:rPr>
      </w:pPr>
      <w:r w:rsidRPr="00E528D8">
        <w:rPr>
          <w:sz w:val="22"/>
          <w:szCs w:val="22"/>
        </w:rPr>
        <w:tab/>
      </w:r>
      <w:r w:rsidRPr="00E528D8">
        <w:rPr>
          <w:sz w:val="22"/>
          <w:szCs w:val="22"/>
        </w:rPr>
        <w:tab/>
      </w:r>
      <w:r w:rsidRPr="00E528D8">
        <w:rPr>
          <w:sz w:val="22"/>
          <w:szCs w:val="22"/>
        </w:rPr>
        <w:tab/>
      </w:r>
      <w:r w:rsidRPr="00E528D8">
        <w:rPr>
          <w:sz w:val="22"/>
          <w:szCs w:val="22"/>
        </w:rPr>
        <w:tab/>
      </w:r>
    </w:p>
    <w:p w14:paraId="41DBE83F" w14:textId="77777777" w:rsidR="0006377A" w:rsidRPr="00E528D8" w:rsidRDefault="0006377A" w:rsidP="00DF6CD5">
      <w:pPr>
        <w:rPr>
          <w:sz w:val="22"/>
          <w:szCs w:val="22"/>
        </w:rPr>
      </w:pPr>
    </w:p>
    <w:p w14:paraId="2C698551" w14:textId="77777777" w:rsidR="0006377A" w:rsidRPr="00E528D8" w:rsidRDefault="0006377A" w:rsidP="00DF6CD5">
      <w:pPr>
        <w:rPr>
          <w:sz w:val="22"/>
          <w:szCs w:val="22"/>
        </w:rPr>
      </w:pPr>
    </w:p>
    <w:p w14:paraId="672C3264" w14:textId="77777777" w:rsidR="00DF6CD5" w:rsidRPr="00E528D8" w:rsidRDefault="00DF6CD5" w:rsidP="00DF6CD5">
      <w:pPr>
        <w:rPr>
          <w:sz w:val="22"/>
          <w:szCs w:val="22"/>
        </w:rPr>
      </w:pPr>
    </w:p>
    <w:p w14:paraId="2596087C" w14:textId="77777777" w:rsidR="009219D4" w:rsidRPr="00E528D8" w:rsidRDefault="009219D4">
      <w:pPr>
        <w:rPr>
          <w:sz w:val="22"/>
          <w:szCs w:val="22"/>
        </w:rPr>
      </w:pPr>
    </w:p>
    <w:sectPr w:rsidR="009219D4" w:rsidRPr="00E528D8" w:rsidSect="0006377A">
      <w:headerReference w:type="default" r:id="rId8"/>
      <w:pgSz w:w="11906" w:h="16838"/>
      <w:pgMar w:top="1418" w:right="1417" w:bottom="1417" w:left="1417" w:header="708" w:footer="16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DCEEC1" w14:textId="77777777" w:rsidR="007B4F8C" w:rsidRDefault="007B4F8C" w:rsidP="000E7D92">
      <w:r>
        <w:separator/>
      </w:r>
    </w:p>
  </w:endnote>
  <w:endnote w:type="continuationSeparator" w:id="0">
    <w:p w14:paraId="00D4A7D2" w14:textId="77777777" w:rsidR="007B4F8C" w:rsidRDefault="007B4F8C" w:rsidP="000E7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171576" w14:textId="77777777" w:rsidR="007B4F8C" w:rsidRDefault="007B4F8C" w:rsidP="000E7D92">
      <w:r>
        <w:separator/>
      </w:r>
    </w:p>
  </w:footnote>
  <w:footnote w:type="continuationSeparator" w:id="0">
    <w:p w14:paraId="24A82F93" w14:textId="77777777" w:rsidR="007B4F8C" w:rsidRDefault="007B4F8C" w:rsidP="000E7D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7C1C0C" w14:textId="756D7528" w:rsidR="0084609C" w:rsidRDefault="0084609C" w:rsidP="000E7D92">
    <w:pPr>
      <w:pStyle w:val="Standardnte"/>
      <w:tabs>
        <w:tab w:val="left" w:pos="828"/>
      </w:tabs>
      <w:rPr>
        <w:rFonts w:cs="Times New Roman"/>
        <w:sz w:val="22"/>
      </w:rPr>
    </w:pPr>
    <w:r>
      <w:rPr>
        <w:rFonts w:cs="Times New Roman"/>
        <w:sz w:val="22"/>
      </w:rPr>
      <w:t>Příloha č. 2</w:t>
    </w:r>
    <w:r w:rsidR="00BF5EB2">
      <w:rPr>
        <w:rFonts w:cs="Times New Roman"/>
        <w:sz w:val="22"/>
      </w:rPr>
      <w:t xml:space="preserve"> smlouvy</w:t>
    </w:r>
  </w:p>
  <w:p w14:paraId="05025C0F" w14:textId="77777777" w:rsidR="000E7D92" w:rsidRPr="00AA7817" w:rsidRDefault="000E7D92" w:rsidP="000E7D92">
    <w:pPr>
      <w:pStyle w:val="Standardnte"/>
      <w:tabs>
        <w:tab w:val="left" w:pos="828"/>
      </w:tabs>
      <w:rPr>
        <w:rFonts w:cs="Times New Roman"/>
        <w:sz w:val="22"/>
      </w:rPr>
    </w:pPr>
    <w:r w:rsidRPr="00AA7817">
      <w:rPr>
        <w:rFonts w:cs="Times New Roman"/>
        <w:sz w:val="22"/>
      </w:rPr>
      <w:t xml:space="preserve">č. smlouvy </w:t>
    </w:r>
    <w:r w:rsidR="008616F9" w:rsidRPr="00AA7817">
      <w:rPr>
        <w:rFonts w:cs="Times New Roman"/>
        <w:sz w:val="22"/>
      </w:rPr>
      <w:t>IPR Praha</w:t>
    </w:r>
    <w:r w:rsidR="003105D8">
      <w:rPr>
        <w:rFonts w:cs="Times New Roman"/>
        <w:sz w:val="22"/>
      </w:rPr>
      <w:t>: ZAK 1</w:t>
    </w:r>
    <w:r w:rsidR="0002017D">
      <w:rPr>
        <w:rFonts w:cs="Times New Roman"/>
        <w:sz w:val="22"/>
      </w:rPr>
      <w:t>8</w:t>
    </w:r>
    <w:r w:rsidRPr="00AA7817">
      <w:rPr>
        <w:rFonts w:cs="Times New Roman"/>
        <w:sz w:val="22"/>
      </w:rPr>
      <w:t>-0</w:t>
    </w:r>
    <w:r w:rsidR="003105D8">
      <w:rPr>
        <w:rFonts w:cs="Times New Roman"/>
        <w:sz w:val="22"/>
      </w:rPr>
      <w:t>0</w:t>
    </w:r>
    <w:r w:rsidR="0002017D">
      <w:rPr>
        <w:rFonts w:cs="Times New Roman"/>
        <w:sz w:val="22"/>
      </w:rPr>
      <w:t>20</w:t>
    </w:r>
    <w:r w:rsidR="003C4AAE">
      <w:rPr>
        <w:rFonts w:cs="Times New Roman"/>
        <w:sz w:val="22"/>
      </w:rPr>
      <w:t>/3.2.</w:t>
    </w:r>
  </w:p>
  <w:p w14:paraId="46926CB6" w14:textId="77777777" w:rsidR="000E7D92" w:rsidRPr="00AA7817" w:rsidRDefault="0037010D" w:rsidP="000E7D92">
    <w:pPr>
      <w:pStyle w:val="Zhlav"/>
      <w:pBdr>
        <w:bottom w:val="single" w:sz="8" w:space="1" w:color="000000"/>
      </w:pBdr>
      <w:rPr>
        <w:sz w:val="22"/>
        <w:szCs w:val="22"/>
      </w:rPr>
    </w:pPr>
    <w:r>
      <w:rPr>
        <w:sz w:val="22"/>
        <w:szCs w:val="22"/>
      </w:rPr>
      <w:t xml:space="preserve">č. smlouvy </w:t>
    </w:r>
    <w:r w:rsidR="004F3582">
      <w:rPr>
        <w:sz w:val="22"/>
        <w:szCs w:val="22"/>
      </w:rPr>
      <w:t>dodava</w:t>
    </w:r>
    <w:r>
      <w:rPr>
        <w:sz w:val="22"/>
        <w:szCs w:val="22"/>
      </w:rPr>
      <w:t>tele</w:t>
    </w:r>
    <w:r w:rsidR="000E7D92" w:rsidRPr="00AA7817">
      <w:rPr>
        <w:sz w:val="22"/>
        <w:szCs w:val="22"/>
      </w:rPr>
      <w:t xml:space="preserve">: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A6CA5"/>
    <w:multiLevelType w:val="multilevel"/>
    <w:tmpl w:val="6BEA7FF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1" w15:restartNumberingAfterBreak="0">
    <w:nsid w:val="036A1AA0"/>
    <w:multiLevelType w:val="multilevel"/>
    <w:tmpl w:val="3718DB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892307A"/>
    <w:multiLevelType w:val="multilevel"/>
    <w:tmpl w:val="1BA63360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93857E9"/>
    <w:multiLevelType w:val="multilevel"/>
    <w:tmpl w:val="A6BC204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4" w15:restartNumberingAfterBreak="0">
    <w:nsid w:val="7EE90F65"/>
    <w:multiLevelType w:val="hybridMultilevel"/>
    <w:tmpl w:val="B60A31B8"/>
    <w:lvl w:ilvl="0" w:tplc="54BC1C3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CD5"/>
    <w:rsid w:val="0002017D"/>
    <w:rsid w:val="0002330C"/>
    <w:rsid w:val="0006377A"/>
    <w:rsid w:val="00067F0E"/>
    <w:rsid w:val="00085F84"/>
    <w:rsid w:val="0009778A"/>
    <w:rsid w:val="000E7D92"/>
    <w:rsid w:val="00115392"/>
    <w:rsid w:val="00147DD8"/>
    <w:rsid w:val="001C5A90"/>
    <w:rsid w:val="002069FD"/>
    <w:rsid w:val="00221490"/>
    <w:rsid w:val="002B7B13"/>
    <w:rsid w:val="002C0E5B"/>
    <w:rsid w:val="003105D8"/>
    <w:rsid w:val="00330657"/>
    <w:rsid w:val="00334E7F"/>
    <w:rsid w:val="00367066"/>
    <w:rsid w:val="0037010D"/>
    <w:rsid w:val="003B1E22"/>
    <w:rsid w:val="003C0FC6"/>
    <w:rsid w:val="003C4AAE"/>
    <w:rsid w:val="003D0517"/>
    <w:rsid w:val="00405311"/>
    <w:rsid w:val="00424676"/>
    <w:rsid w:val="004465D1"/>
    <w:rsid w:val="00467D2C"/>
    <w:rsid w:val="00474CE1"/>
    <w:rsid w:val="004E4243"/>
    <w:rsid w:val="004F3582"/>
    <w:rsid w:val="004F36DE"/>
    <w:rsid w:val="0054181C"/>
    <w:rsid w:val="005D37D0"/>
    <w:rsid w:val="006944C6"/>
    <w:rsid w:val="006E2E38"/>
    <w:rsid w:val="006F08BC"/>
    <w:rsid w:val="00742852"/>
    <w:rsid w:val="007525B0"/>
    <w:rsid w:val="007B4F8C"/>
    <w:rsid w:val="00816A09"/>
    <w:rsid w:val="0084609C"/>
    <w:rsid w:val="008601FB"/>
    <w:rsid w:val="008616F9"/>
    <w:rsid w:val="00892F09"/>
    <w:rsid w:val="00907766"/>
    <w:rsid w:val="009219D4"/>
    <w:rsid w:val="009A61A3"/>
    <w:rsid w:val="009C71DE"/>
    <w:rsid w:val="00A672FE"/>
    <w:rsid w:val="00AA7817"/>
    <w:rsid w:val="00B11364"/>
    <w:rsid w:val="00B211B9"/>
    <w:rsid w:val="00B474A9"/>
    <w:rsid w:val="00BB5B28"/>
    <w:rsid w:val="00BF5EB2"/>
    <w:rsid w:val="00C76DA6"/>
    <w:rsid w:val="00CD60A1"/>
    <w:rsid w:val="00CF0DDB"/>
    <w:rsid w:val="00D0251B"/>
    <w:rsid w:val="00D06202"/>
    <w:rsid w:val="00D570E8"/>
    <w:rsid w:val="00D74175"/>
    <w:rsid w:val="00D81071"/>
    <w:rsid w:val="00D9579A"/>
    <w:rsid w:val="00D958FA"/>
    <w:rsid w:val="00DC7A44"/>
    <w:rsid w:val="00DF6CD5"/>
    <w:rsid w:val="00E4138F"/>
    <w:rsid w:val="00E528D8"/>
    <w:rsid w:val="00EB71D4"/>
    <w:rsid w:val="00F45012"/>
    <w:rsid w:val="00FE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71C2D4F3"/>
  <w15:docId w15:val="{1C379C44-FBCD-4022-B6BF-6F9B59B62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6C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E42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7">
    <w:name w:val="heading 7"/>
    <w:basedOn w:val="Normln"/>
    <w:next w:val="Normln"/>
    <w:link w:val="Nadpis7Char"/>
    <w:uiPriority w:val="99"/>
    <w:qFormat/>
    <w:rsid w:val="00DF6CD5"/>
    <w:pPr>
      <w:keepNext/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</w:tabs>
      <w:overflowPunct w:val="0"/>
      <w:autoSpaceDE w:val="0"/>
      <w:autoSpaceDN w:val="0"/>
      <w:adjustRightInd w:val="0"/>
      <w:spacing w:line="260" w:lineRule="exact"/>
      <w:jc w:val="center"/>
      <w:textAlignment w:val="baseline"/>
      <w:outlineLvl w:val="6"/>
    </w:pPr>
    <w:rPr>
      <w:color w:val="000000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uiPriority w:val="99"/>
    <w:rsid w:val="00DF6CD5"/>
    <w:rPr>
      <w:rFonts w:ascii="Times New Roman" w:eastAsia="Times New Roman" w:hAnsi="Times New Roman" w:cs="Times New Roman"/>
      <w:color w:val="000000"/>
      <w:sz w:val="24"/>
      <w:szCs w:val="24"/>
      <w:lang w:val="en-US" w:eastAsia="cs-CZ"/>
    </w:rPr>
  </w:style>
  <w:style w:type="character" w:styleId="Siln">
    <w:name w:val="Strong"/>
    <w:uiPriority w:val="99"/>
    <w:qFormat/>
    <w:rsid w:val="00DF6CD5"/>
    <w:rPr>
      <w:rFonts w:cs="Times New Roman"/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DF6CD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F6CD5"/>
    <w:rPr>
      <w:rFonts w:ascii="Times New Roman" w:eastAsia="Times New Roman" w:hAnsi="Times New Roman" w:cs="Times New Roman"/>
      <w:sz w:val="24"/>
      <w:szCs w:val="24"/>
      <w:lang w:val="en-US" w:eastAsia="cs-CZ"/>
    </w:rPr>
  </w:style>
  <w:style w:type="paragraph" w:styleId="Nzev">
    <w:name w:val="Title"/>
    <w:basedOn w:val="Normln"/>
    <w:link w:val="NzevChar"/>
    <w:uiPriority w:val="99"/>
    <w:qFormat/>
    <w:rsid w:val="00DF6CD5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</w:tabs>
      <w:overflowPunct w:val="0"/>
      <w:autoSpaceDE w:val="0"/>
      <w:autoSpaceDN w:val="0"/>
      <w:adjustRightInd w:val="0"/>
      <w:spacing w:line="240" w:lineRule="atLeast"/>
      <w:ind w:left="360" w:hanging="360"/>
      <w:jc w:val="center"/>
      <w:textAlignment w:val="baseline"/>
    </w:pPr>
    <w:rPr>
      <w:b/>
      <w:bCs/>
      <w:sz w:val="32"/>
      <w:szCs w:val="32"/>
      <w:lang w:val="en-US"/>
    </w:rPr>
  </w:style>
  <w:style w:type="character" w:customStyle="1" w:styleId="NzevChar">
    <w:name w:val="Název Char"/>
    <w:basedOn w:val="Standardnpsmoodstavce"/>
    <w:link w:val="Nzev"/>
    <w:uiPriority w:val="99"/>
    <w:rsid w:val="00DF6CD5"/>
    <w:rPr>
      <w:rFonts w:ascii="Times New Roman" w:eastAsia="Times New Roman" w:hAnsi="Times New Roman" w:cs="Times New Roman"/>
      <w:b/>
      <w:bCs/>
      <w:sz w:val="32"/>
      <w:szCs w:val="32"/>
      <w:lang w:val="en-US" w:eastAsia="cs-CZ"/>
    </w:rPr>
  </w:style>
  <w:style w:type="paragraph" w:styleId="Odstavecseseznamem">
    <w:name w:val="List Paragraph"/>
    <w:basedOn w:val="Normln"/>
    <w:uiPriority w:val="34"/>
    <w:qFormat/>
    <w:rsid w:val="00DF6CD5"/>
    <w:pPr>
      <w:ind w:left="708"/>
    </w:pPr>
  </w:style>
  <w:style w:type="paragraph" w:styleId="Zhlav">
    <w:name w:val="header"/>
    <w:basedOn w:val="Normln"/>
    <w:link w:val="ZhlavChar"/>
    <w:unhideWhenUsed/>
    <w:rsid w:val="000E7D9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E7D9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E7D9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E7D9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andardnte">
    <w:name w:val="Standardní te"/>
    <w:rsid w:val="000E7D92"/>
    <w:pPr>
      <w:suppressAutoHyphens/>
      <w:spacing w:after="0" w:line="240" w:lineRule="auto"/>
    </w:pPr>
    <w:rPr>
      <w:rFonts w:ascii="Times New Roman" w:eastAsia="Times New Roman" w:hAnsi="Times New Roman" w:cs="Symbol"/>
      <w:color w:val="000000"/>
      <w:sz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08B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08BC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F08BC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4E424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E424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E424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E424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E424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E424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B20B5-FF93-4B11-A0DE-667826309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915</Words>
  <Characters>5353</Characters>
  <Application>Microsoft Office Word</Application>
  <DocSecurity>0</DocSecurity>
  <Lines>102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aeroholding, a.s</Company>
  <LinksUpToDate>false</LinksUpToDate>
  <CharactersWithSpaces>6218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BAXA Petr</dc:creator>
  <cp:lastModifiedBy>Raffayová Markéta (IPR/R)</cp:lastModifiedBy>
  <cp:revision>7</cp:revision>
  <cp:lastPrinted>2019-03-06T13:50:00Z</cp:lastPrinted>
  <dcterms:created xsi:type="dcterms:W3CDTF">2019-02-27T13:09:00Z</dcterms:created>
  <dcterms:modified xsi:type="dcterms:W3CDTF">2019-03-12T16:30:00Z</dcterms:modified>
</cp:coreProperties>
</file>