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0F" w:rsidRDefault="007D230F" w:rsidP="007D23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1 smlouvy:  </w:t>
      </w:r>
    </w:p>
    <w:p w:rsidR="007D230F" w:rsidRDefault="007D230F" w:rsidP="007D230F">
      <w:pPr>
        <w:pStyle w:val="Zhlav"/>
        <w:jc w:val="both"/>
        <w:rPr>
          <w:rFonts w:ascii="Arial" w:hAnsi="Arial" w:cs="Arial"/>
          <w:b/>
          <w:bCs/>
          <w:sz w:val="20"/>
          <w:szCs w:val="20"/>
        </w:rPr>
      </w:pPr>
    </w:p>
    <w:p w:rsidR="007D230F" w:rsidRDefault="007D230F" w:rsidP="007D23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Podrobné technické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podmínky a  specifikace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požadavků objednatele</w:t>
      </w:r>
    </w:p>
    <w:p w:rsidR="007D230F" w:rsidRDefault="007D230F" w:rsidP="007D23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PD budou zpracovány </w:t>
      </w:r>
      <w:r>
        <w:rPr>
          <w:rFonts w:ascii="Arial" w:hAnsi="Arial" w:cs="Arial"/>
          <w:bCs/>
          <w:sz w:val="20"/>
          <w:szCs w:val="20"/>
        </w:rPr>
        <w:t xml:space="preserve">v souladu se zákonem č. 183/2006 Sb., o územním plánování a stavebním řádu (stavební zákon), ve znění pozdějších předpisů a veškerých prováděcích vyhlášek ke stavebnímu zákonu, dále v souladu s požadavky zákona č. 134/2016 Sb., o zadávání veřejných zakázek, ve znění pozdějších předpisů, a vyhláškou č. 169/2016 Sb., o stanovení rozsahu dokumentace veřejné zakázky na stavební práce a soupisu stavebních prací, dodávek a služeb s výkazem výměr, </w:t>
      </w:r>
      <w:r>
        <w:rPr>
          <w:rFonts w:ascii="Arial" w:hAnsi="Arial" w:cs="Arial"/>
          <w:sz w:val="20"/>
          <w:szCs w:val="20"/>
        </w:rPr>
        <w:t>ve znění pozdějších předpisů a dalšími platnými zákony a vyhláškami. PD</w:t>
      </w:r>
      <w:r>
        <w:rPr>
          <w:rFonts w:ascii="Arial" w:hAnsi="Arial" w:cs="Arial"/>
          <w:bCs/>
          <w:sz w:val="20"/>
          <w:szCs w:val="20"/>
        </w:rPr>
        <w:t xml:space="preserve"> musejí respektovat příslušné ČSN, ON a TKP.</w:t>
      </w: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Stavba se dělí na nástavbu ŠD - odborné učebny, přístavbu ŠJ – učebna přírodopisu a nástavby tělocvičny – učebna pro inkluzivní vzdělávání. </w:t>
      </w: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PD je zpracovaná dokumentace pro územní rozhodnutí DÚR (zpracovala spol. AREA </w:t>
      </w:r>
      <w:proofErr w:type="spellStart"/>
      <w:r>
        <w:rPr>
          <w:rFonts w:ascii="Arial" w:hAnsi="Arial" w:cs="Arial"/>
          <w:sz w:val="20"/>
          <w:szCs w:val="20"/>
        </w:rPr>
        <w:t>group</w:t>
      </w:r>
      <w:proofErr w:type="spellEnd"/>
      <w:r>
        <w:rPr>
          <w:rFonts w:ascii="Arial" w:hAnsi="Arial" w:cs="Arial"/>
          <w:sz w:val="20"/>
          <w:szCs w:val="20"/>
        </w:rPr>
        <w:t xml:space="preserve"> s.r.o., Šafaříkovy sady 5, 301 00 Plzeň z 03/2018) a vydané územní rozhodnutí č. 6386 (dále jen „ÚR“). Po vydání ÚR  došlo ke změnám v DÚR - úprava z 07/2018. Zhotovitel je povinen respektovat dokumentaci – úprava 07/2018 a před zahájením prací na DSP je povinen projednat tyto úpravy s DOSS tak, aby vyhověl potřebám provozovatele školy. </w:t>
      </w: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DÚR bude zhotovitelem respektována a bude na ni navázáno, včetně splnění podmínek a požadavků DOSS vydaných v rámci projednávání DÚR. Zpracovaná dokumentace bude rozdělena tak, aby bylo možno stavbu rozdělit na dvě části (nástavba tělocvičny X nástavba ŠD a přístavba ŠJ) realizovatelné samostatně, tudíž i Soupis (oceněný i neoceněný) musí být rozdělen na tyto části.</w:t>
      </w: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tabs>
          <w:tab w:val="left" w:pos="283"/>
          <w:tab w:val="left" w:pos="2551"/>
          <w:tab w:val="left" w:pos="5599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Dokumentace pro vydání stavebního povolení stavby </w:t>
      </w:r>
      <w:r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sz w:val="20"/>
          <w:szCs w:val="20"/>
          <w:u w:val="single"/>
        </w:rPr>
        <w:t>dále jen</w:t>
      </w:r>
      <w:r>
        <w:rPr>
          <w:rFonts w:ascii="Arial" w:hAnsi="Arial" w:cs="Arial"/>
          <w:b/>
          <w:sz w:val="20"/>
          <w:szCs w:val="20"/>
          <w:u w:val="single"/>
        </w:rPr>
        <w:t xml:space="preserve"> DSP)</w:t>
      </w:r>
    </w:p>
    <w:p w:rsidR="007D230F" w:rsidRDefault="007D230F" w:rsidP="007D230F">
      <w:pPr>
        <w:tabs>
          <w:tab w:val="left" w:pos="283"/>
          <w:tab w:val="left" w:pos="2551"/>
          <w:tab w:val="left" w:pos="5599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DSP bude zpracována tak, aby na jejím základě mohlo být vydáno stavební povolení;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DSP se nesmí odchýlit od změněné DÚR z července 2018 bez souhlasu objednatele;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DSP bude zpracována v souladu s vyhláškou</w:t>
      </w:r>
      <w:r>
        <w:rPr>
          <w:rFonts w:ascii="Arial" w:hAnsi="Arial" w:cs="Arial"/>
          <w:bCs/>
          <w:iCs/>
          <w:sz w:val="20"/>
          <w:szCs w:val="20"/>
        </w:rPr>
        <w:t xml:space="preserve"> č. 499/2006 Sb., o dokumentaci staveb, ve znění pozdějších předpisů;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DSP bude vymezovat hranice obvodu staveniště zakreslené do katastrální mapy s doložením výpisů z KN dotčených pozemků; 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průběhu projektování bude Zhotovitel svolávat výrobní výbory ve smyslu čl. 2.14. smlouvy v rozsahu min. - vstupní, v průběhu zpracování a před odevzdáním konečného řešení DSP za účasti všech zainteresovaných osob, zejména: objednatele, MMP OŠMT, 2. ZŠ;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rozpracovaná DSP bude projednána se všemi vlastníky dotčených pozemků a zařízení a jejich písemná stanoviska budou doložena v dokladové části;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DSP musí volit nejvhodnější a nejekonomičtější řešení;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součástí plnění není zpracování objektů případných přeložek ČEZ a.s. a PLZEŇSKÉ TEPLÁRENSKÉ a.s., které budou zpracovány samostatně správci těchto sítí, kteří budou samostatnými investory. </w:t>
      </w:r>
      <w:r>
        <w:rPr>
          <w:rFonts w:ascii="Arial" w:hAnsi="Arial" w:cs="Arial"/>
          <w:sz w:val="20"/>
          <w:szCs w:val="20"/>
        </w:rPr>
        <w:t>Projednání technických podmínek správců sítí je součástí projektové dokumentace. Ostatní vyvolané přeložky budou zpracovány zhotovitelem projektové dokumentace;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DSP bude odhad nákladů stavby ve fázi DSP;</w:t>
      </w: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dokumentace bude, v případě potřeby, dopravní značení a dopravní opatření (včetně uzavírek a objížděk při provádění díla) projednané a odsouhlasené s DI POLICIE ČESKÉ REPUBLIKY. Grafický návrh přechodné úpravy provozu bude zpracovaný do polohopisného zaměření stávajícího stavu a bude obsahovat:</w:t>
      </w:r>
    </w:p>
    <w:p w:rsidR="007D230F" w:rsidRDefault="007D230F" w:rsidP="007D230F">
      <w:pPr>
        <w:pStyle w:val="Odstavecseseznamem"/>
        <w:ind w:left="714" w:firstLine="0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Hrany komunikací, budovy, sloupy VO, sloupy SSZ, vjezdy + zastávky a zálivy MHD a linkové dopravy;</w:t>
      </w:r>
    </w:p>
    <w:p w:rsidR="007D230F" w:rsidRDefault="007D230F" w:rsidP="007D230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vodorovné a svislé dopravní značení označené dle vyhlášky č. 294/2015 Sb., ve znění pozdějších předpisů, a to šedou popřípadě černou barvou;</w:t>
      </w:r>
    </w:p>
    <w:p w:rsidR="007D230F" w:rsidRDefault="007D230F" w:rsidP="007D230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rozhodující kóty;</w:t>
      </w:r>
    </w:p>
    <w:p w:rsidR="007D230F" w:rsidRDefault="007D230F" w:rsidP="007D230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přechodné úpravy provozu s přesným umístěním se zakreslením:</w:t>
      </w:r>
    </w:p>
    <w:p w:rsidR="007D230F" w:rsidRDefault="007D230F" w:rsidP="007D230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navrženého dopravního značení – barevně;</w:t>
      </w:r>
    </w:p>
    <w:p w:rsidR="007D230F" w:rsidRDefault="007D230F" w:rsidP="007D230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trvalého dopravního značení zneplatněného – barevně;</w:t>
      </w:r>
    </w:p>
    <w:p w:rsidR="007D230F" w:rsidRDefault="007D230F" w:rsidP="007D230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trvalého dopravního značení ponechaného bez úpravy – šedé (černé)</w:t>
      </w:r>
      <w:r>
        <w:rPr>
          <w:rFonts w:ascii="Arial" w:hAnsi="Arial" w:cs="Arial"/>
          <w:sz w:val="20"/>
          <w:szCs w:val="20"/>
        </w:rPr>
        <w:tab/>
      </w:r>
    </w:p>
    <w:p w:rsidR="007D230F" w:rsidRDefault="007D230F" w:rsidP="007D230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úpravy SSZ – doloženo projednání se SVSMP;</w:t>
      </w:r>
    </w:p>
    <w:p w:rsidR="007D230F" w:rsidRDefault="007D230F" w:rsidP="007D230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např. </w:t>
      </w:r>
    </w:p>
    <w:p w:rsidR="007D230F" w:rsidRDefault="007D230F" w:rsidP="007D230F">
      <w:pPr>
        <w:pStyle w:val="Odstavecseseznamem"/>
        <w:ind w:left="24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obalové křivky – detail místa;</w:t>
      </w:r>
    </w:p>
    <w:p w:rsidR="007D230F" w:rsidRDefault="007D230F" w:rsidP="007D230F">
      <w:pPr>
        <w:pStyle w:val="Odstavecseseznamem"/>
        <w:ind w:left="24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rozhledové trojúhelníky výjezdu vozidel stavby ze stavby nebo doložení rozhodnutí o povolení staveništního sjezdu od příslušného silničního úřadu;</w:t>
      </w:r>
    </w:p>
    <w:p w:rsidR="007D230F" w:rsidRDefault="007D230F" w:rsidP="007D230F">
      <w:pPr>
        <w:pStyle w:val="Odstavecseseznamem"/>
        <w:ind w:left="2499" w:firstLine="0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dokumentace DSP bude stavebně – technický průzkum v rozsahu nutném pro ověření stávajících konstrukcí, statické posouzení, průkaz energetické náročnosti budovy, zásady organizace výstavby (ZOV), včetně časového harmonogramu. Konečné řešení ZOV bude projednáno s objednatelem i se zástupci 2. ZŠ.</w:t>
      </w:r>
    </w:p>
    <w:p w:rsidR="007D230F" w:rsidRDefault="007D230F" w:rsidP="007D230F">
      <w:pPr>
        <w:pStyle w:val="Odstavecseseznamem"/>
        <w:ind w:left="714" w:firstLine="0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Inženýrská činnost ke SP</w:t>
      </w:r>
    </w:p>
    <w:p w:rsidR="007D230F" w:rsidRDefault="007D230F" w:rsidP="007D230F">
      <w:p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7D230F" w:rsidRDefault="007D230F" w:rsidP="007D230F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součástí plnění je rovněž inženýrská činnost nezbytná pro získání stavebního povolení tj. </w:t>
      </w:r>
      <w:r>
        <w:rPr>
          <w:rFonts w:ascii="Arial" w:hAnsi="Arial" w:cs="Arial"/>
          <w:sz w:val="20"/>
          <w:szCs w:val="20"/>
        </w:rPr>
        <w:t xml:space="preserve">zejména projednání DSP s dotčenými orgány státní správy a účastníky správního řízení vedeného u příslušného stavebního úřadu a zajištění souhrnného stanoviska ORP MMP, vše </w:t>
      </w:r>
      <w:r>
        <w:rPr>
          <w:rFonts w:ascii="Arial" w:hAnsi="Arial" w:cs="Arial"/>
          <w:bCs/>
          <w:sz w:val="20"/>
          <w:szCs w:val="20"/>
        </w:rPr>
        <w:t xml:space="preserve">za účelem získání </w:t>
      </w:r>
      <w:proofErr w:type="spellStart"/>
      <w:r>
        <w:rPr>
          <w:rFonts w:ascii="Arial" w:hAnsi="Arial" w:cs="Arial"/>
          <w:bCs/>
          <w:sz w:val="20"/>
          <w:szCs w:val="20"/>
        </w:rPr>
        <w:t>bezrozporových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kladných stanovisek k navrženému projektovému řešení, podání žádosti o stavební povolení, inženýrská činnost spojená s řízením o vydání stavebního povolení; </w:t>
      </w:r>
    </w:p>
    <w:p w:rsidR="007D230F" w:rsidRDefault="007D230F" w:rsidP="007D230F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výkon inženýrské činnosti zahrnuje rovněž projednání DSP, jak v průběhu jejího zpracování, tak i po dopracování konečné verze se všemi zainteresovanými složkami, správci sítí, vlastníky nemovitostí stavbou dotčených a se stavbou sousedících a získání souhlasných stanovisek vnitřních odborů objednatele. Pro výkon IČ (závěrečné projednání, podání žádosti o stavební povolení a jednání během stavebního řízení), bude objednatelem udělena písemná plná moc. </w:t>
      </w:r>
    </w:p>
    <w:p w:rsidR="007D230F" w:rsidRDefault="007D230F" w:rsidP="007D230F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Zpracovaná DSP bude objednateli předána kompletní včetně všech souvisejících dokladů a pravomocného </w:t>
      </w:r>
      <w:r>
        <w:rPr>
          <w:rFonts w:ascii="Arial" w:hAnsi="Arial" w:cs="Arial"/>
          <w:sz w:val="20"/>
          <w:szCs w:val="20"/>
        </w:rPr>
        <w:t xml:space="preserve">stavebního povolení a </w:t>
      </w:r>
      <w:r>
        <w:rPr>
          <w:rFonts w:ascii="Arial" w:hAnsi="Arial" w:cs="Arial"/>
          <w:bCs/>
          <w:sz w:val="20"/>
          <w:szCs w:val="20"/>
        </w:rPr>
        <w:t>to v níže uvedeném rozsahu: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230F" w:rsidRDefault="007D230F" w:rsidP="007D23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3x DSP v listinné podobě, z </w:t>
      </w:r>
      <w:r>
        <w:rPr>
          <w:rFonts w:ascii="Arial" w:hAnsi="Arial" w:cs="Arial"/>
          <w:sz w:val="20"/>
          <w:szCs w:val="20"/>
        </w:rPr>
        <w:t>toho 1 x potvrzené stavebním úřadem (originál), 1 x potvrzené stavebním úřadem (kopie), vč. pravomocného stavebního povolení a štítku STAVBA POVOLENA;</w:t>
      </w: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1x DSP v elektronické podobě na samostatném CD ve formátu *.</w:t>
      </w:r>
      <w:proofErr w:type="spellStart"/>
      <w:r>
        <w:rPr>
          <w:rFonts w:ascii="Arial" w:hAnsi="Arial" w:cs="Arial"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a na dalším samostatném ve formátu *.</w:t>
      </w:r>
      <w:proofErr w:type="spellStart"/>
      <w:r>
        <w:rPr>
          <w:rFonts w:ascii="Arial" w:hAnsi="Arial" w:cs="Arial"/>
          <w:bCs/>
          <w:sz w:val="20"/>
          <w:szCs w:val="20"/>
        </w:rPr>
        <w:t>dwg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; *.doc; </w:t>
      </w: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1x CD se závěrečným projednáním DSP a kladnými stanovisky všech dotčených orgánů a organizací k navrženému řešení, vč. ověřených inženýrských sítí;</w:t>
      </w: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x geodetické zaměření v elektronické podobě na samostatném CD ve formátu *.</w:t>
      </w:r>
      <w:proofErr w:type="spellStart"/>
      <w:r>
        <w:rPr>
          <w:rFonts w:ascii="Arial" w:hAnsi="Arial" w:cs="Arial"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*.</w:t>
      </w:r>
      <w:proofErr w:type="spellStart"/>
      <w:r>
        <w:rPr>
          <w:rFonts w:ascii="Arial" w:hAnsi="Arial" w:cs="Arial"/>
          <w:bCs/>
          <w:sz w:val="20"/>
          <w:szCs w:val="20"/>
        </w:rPr>
        <w:t>dwg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stavebně – technický průzkum, statické posouzení včetně ověření základových poměrů přístavby v tištěné podobě;</w:t>
      </w: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stavebně – technický průzkum, statické posouzení včetně ověření základových poměrů přístavby v elektronické podobě ve formátu *.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D230F" w:rsidRDefault="007D230F" w:rsidP="007D230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odhad nákladů stavby ve fázi DSP.</w:t>
      </w:r>
    </w:p>
    <w:p w:rsidR="007D230F" w:rsidRDefault="007D230F" w:rsidP="007D230F">
      <w:pPr>
        <w:pStyle w:val="Odstavecseseznamem"/>
        <w:ind w:firstLine="0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Dokumentace pro provádění stavby (dále jen DPS)</w:t>
      </w:r>
    </w:p>
    <w:p w:rsidR="007D230F" w:rsidRDefault="007D230F" w:rsidP="007D230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230F" w:rsidRDefault="007D230F" w:rsidP="007D230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Projektová dokumentace musí být zpracována v souladu s vyhláškou č. 499/2006 Sb., </w:t>
      </w:r>
      <w:r>
        <w:rPr>
          <w:rFonts w:ascii="Arial" w:hAnsi="Arial" w:cs="Arial"/>
          <w:bCs/>
          <w:sz w:val="20"/>
          <w:szCs w:val="20"/>
        </w:rPr>
        <w:t>o dokumentaci staveb,</w:t>
      </w:r>
      <w:r>
        <w:rPr>
          <w:rFonts w:ascii="Arial" w:hAnsi="Arial" w:cs="Arial"/>
          <w:sz w:val="20"/>
          <w:szCs w:val="20"/>
        </w:rPr>
        <w:t xml:space="preserve"> ve znění pozdějších předpisů;</w:t>
      </w:r>
    </w:p>
    <w:p w:rsidR="007D230F" w:rsidRDefault="007D230F" w:rsidP="007D230F">
      <w:pPr>
        <w:pStyle w:val="Odstavecseseznamem"/>
        <w:numPr>
          <w:ilvl w:val="0"/>
          <w:numId w:val="6"/>
        </w:numPr>
        <w:ind w:left="70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DPS budou zapracovány případné podmínky a požadavky plynoucí ze stavebního povolení;</w:t>
      </w:r>
    </w:p>
    <w:p w:rsidR="007D230F" w:rsidRDefault="007D230F" w:rsidP="007D230F">
      <w:pPr>
        <w:pStyle w:val="Odstavecseseznamem"/>
        <w:numPr>
          <w:ilvl w:val="0"/>
          <w:numId w:val="6"/>
        </w:numPr>
        <w:ind w:left="705" w:hanging="2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DPS se nesmí odchýlit od DSP bez souhlasu objednatele;</w:t>
      </w:r>
    </w:p>
    <w:p w:rsidR="007D230F" w:rsidRDefault="007D230F" w:rsidP="007D230F">
      <w:pPr>
        <w:pStyle w:val="Odstavecseseznamem"/>
        <w:numPr>
          <w:ilvl w:val="0"/>
          <w:numId w:val="6"/>
        </w:numPr>
        <w:ind w:left="70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DPS bude vymezení hranic obvodu staveniště v situaci s uvedením parcelního čísla dotčených pozemků i sousedních parcel a potřebné výškové a směrové body. Musí být dodržen zábor pozemků z DSP. Nesmí dojít k záboru nových dalších pozemků;</w:t>
      </w:r>
    </w:p>
    <w:p w:rsidR="007D230F" w:rsidRDefault="007D230F" w:rsidP="007D230F">
      <w:pPr>
        <w:pStyle w:val="Odstavecseseznamem"/>
        <w:numPr>
          <w:ilvl w:val="0"/>
          <w:numId w:val="6"/>
        </w:numPr>
        <w:ind w:left="70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svolá minimálně jeden výrobní výbor v průběhu zpracování díla a jeden před odevzdáním konečného řešení;</w:t>
      </w:r>
    </w:p>
    <w:p w:rsidR="007D230F" w:rsidRDefault="007D230F" w:rsidP="007D230F">
      <w:pPr>
        <w:pStyle w:val="Odstavecseseznamem"/>
        <w:numPr>
          <w:ilvl w:val="0"/>
          <w:numId w:val="6"/>
        </w:numPr>
        <w:ind w:left="70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DPS bude obsahovat ZOV včetně časového harmonogramu;</w:t>
      </w:r>
    </w:p>
    <w:p w:rsidR="007D230F" w:rsidRDefault="007D230F" w:rsidP="007D230F">
      <w:pPr>
        <w:pStyle w:val="Odstavecseseznamem"/>
        <w:ind w:left="705" w:firstLine="0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pStyle w:val="Odstavecseseznamem"/>
        <w:numPr>
          <w:ilvl w:val="0"/>
          <w:numId w:val="6"/>
        </w:numPr>
        <w:ind w:left="70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součástí plnění není zpracování objektů případných přeložek </w:t>
      </w:r>
      <w:r>
        <w:rPr>
          <w:rFonts w:ascii="Arial" w:hAnsi="Arial" w:cs="Arial"/>
          <w:sz w:val="20"/>
          <w:szCs w:val="20"/>
        </w:rPr>
        <w:t xml:space="preserve">České telekomunikační infrastruktury </w:t>
      </w:r>
      <w:r>
        <w:rPr>
          <w:rFonts w:ascii="Arial" w:hAnsi="Arial" w:cs="Arial"/>
          <w:bCs/>
          <w:sz w:val="20"/>
          <w:szCs w:val="20"/>
        </w:rPr>
        <w:t xml:space="preserve">a.s. (CETIN), ČEZ a.s. a PLZEŇSKÉ TEPLÁRENSKÉ a.s., které budou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zpracovány samostatně správci těchto sítí, kteří budou samostatnými investory. </w:t>
      </w:r>
      <w:r>
        <w:rPr>
          <w:rFonts w:ascii="Arial" w:hAnsi="Arial" w:cs="Arial"/>
          <w:sz w:val="20"/>
          <w:szCs w:val="20"/>
        </w:rPr>
        <w:t>Projednání technických podmínek správců sítí je součástí projektové dokumentace. Ostatní vyvolané přeložky budou zpracovány zhotovitelem projektové dokumentace.</w:t>
      </w:r>
    </w:p>
    <w:p w:rsidR="007D230F" w:rsidRDefault="007D230F" w:rsidP="007D230F">
      <w:pPr>
        <w:pStyle w:val="Odstavecseseznamem"/>
        <w:ind w:left="705" w:firstLine="0"/>
        <w:rPr>
          <w:rFonts w:ascii="Arial" w:hAnsi="Arial" w:cs="Arial"/>
          <w:sz w:val="20"/>
          <w:szCs w:val="20"/>
        </w:rPr>
      </w:pPr>
    </w:p>
    <w:p w:rsidR="007D230F" w:rsidRDefault="007D230F" w:rsidP="007D230F">
      <w:pPr>
        <w:tabs>
          <w:tab w:val="right" w:pos="9072"/>
          <w:tab w:val="center" w:pos="1063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Finální DPS bude objednateli předána kompletní včetně všech souvisejících dokladů a Soupisu prací, a to v níže uvedeném rozsahu:</w:t>
      </w:r>
    </w:p>
    <w:p w:rsidR="007D230F" w:rsidRDefault="007D230F" w:rsidP="007D2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D230F" w:rsidRDefault="007D230F" w:rsidP="007D230F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 x DPS v listinné podobě, včetně složky ověřených inženýrských sítí;</w:t>
      </w:r>
    </w:p>
    <w:p w:rsidR="007D230F" w:rsidRDefault="007D230F" w:rsidP="007D230F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x DPS v elektronické podobě na samostatném CD ve formátu *.</w:t>
      </w:r>
      <w:proofErr w:type="spellStart"/>
      <w:r>
        <w:rPr>
          <w:rFonts w:ascii="Arial" w:hAnsi="Arial" w:cs="Arial"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a na dalším samostatném ve formátu *.</w:t>
      </w:r>
      <w:proofErr w:type="spellStart"/>
      <w:r>
        <w:rPr>
          <w:rFonts w:ascii="Arial" w:hAnsi="Arial" w:cs="Arial"/>
          <w:bCs/>
          <w:sz w:val="20"/>
          <w:szCs w:val="20"/>
        </w:rPr>
        <w:t>dwg</w:t>
      </w:r>
      <w:proofErr w:type="spellEnd"/>
      <w:r>
        <w:rPr>
          <w:rFonts w:ascii="Arial" w:hAnsi="Arial" w:cs="Arial"/>
          <w:bCs/>
          <w:sz w:val="20"/>
          <w:szCs w:val="20"/>
        </w:rPr>
        <w:t>; vč. závěrečného projednání DPS a dokladovou částí k DPS vč. ověřených inženýrských sítí;</w:t>
      </w:r>
    </w:p>
    <w:p w:rsidR="007D230F" w:rsidRDefault="007D230F" w:rsidP="007D230F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x neoceněný Soupis v listinné podobě;</w:t>
      </w:r>
    </w:p>
    <w:p w:rsidR="007D230F" w:rsidRDefault="007D230F" w:rsidP="007D230F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x CD s neoceněným Soupisem v elektronické podobě ve formátu *.</w:t>
      </w:r>
      <w:proofErr w:type="spellStart"/>
      <w:r>
        <w:rPr>
          <w:rFonts w:ascii="Arial" w:hAnsi="Arial" w:cs="Arial"/>
          <w:bCs/>
          <w:sz w:val="20"/>
          <w:szCs w:val="20"/>
        </w:rPr>
        <w:t>xls</w:t>
      </w:r>
      <w:proofErr w:type="spellEnd"/>
      <w:r>
        <w:rPr>
          <w:rFonts w:ascii="Arial" w:hAnsi="Arial" w:cs="Arial"/>
          <w:bCs/>
          <w:sz w:val="20"/>
          <w:szCs w:val="20"/>
        </w:rPr>
        <w:t>, popř. *.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*.</w:t>
      </w:r>
      <w:proofErr w:type="spellStart"/>
      <w:r>
        <w:rPr>
          <w:rFonts w:ascii="Arial" w:hAnsi="Arial" w:cs="Arial"/>
          <w:bCs/>
          <w:sz w:val="20"/>
          <w:szCs w:val="20"/>
        </w:rPr>
        <w:t>xml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>;</w:t>
      </w:r>
    </w:p>
    <w:p w:rsidR="007D230F" w:rsidRDefault="007D230F" w:rsidP="007D230F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x oceněný Soupis v listinné podobě;</w:t>
      </w:r>
    </w:p>
    <w:p w:rsidR="007D230F" w:rsidRDefault="007D230F" w:rsidP="007D230F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x CD s oceněným Soupisem v elektronické podobě ve formátu  *.</w:t>
      </w:r>
      <w:proofErr w:type="spellStart"/>
      <w:r>
        <w:rPr>
          <w:rFonts w:ascii="Arial" w:hAnsi="Arial" w:cs="Arial"/>
          <w:bCs/>
          <w:sz w:val="20"/>
          <w:szCs w:val="20"/>
        </w:rPr>
        <w:t>xls</w:t>
      </w:r>
      <w:proofErr w:type="spellEnd"/>
      <w:r>
        <w:rPr>
          <w:rFonts w:ascii="Arial" w:hAnsi="Arial" w:cs="Arial"/>
          <w:bCs/>
          <w:sz w:val="20"/>
          <w:szCs w:val="20"/>
        </w:rPr>
        <w:t>, popř. *.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*.</w:t>
      </w:r>
      <w:proofErr w:type="spellStart"/>
      <w:r>
        <w:rPr>
          <w:rFonts w:ascii="Arial" w:hAnsi="Arial" w:cs="Arial"/>
          <w:bCs/>
          <w:sz w:val="20"/>
          <w:szCs w:val="20"/>
        </w:rPr>
        <w:t>xml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>, vč. závěrečného projednání DPS a dokladovou částí k DPS vč. ověřených inženýrských sítí.</w:t>
      </w:r>
    </w:p>
    <w:p w:rsidR="00F965D1" w:rsidRDefault="00F965D1"/>
    <w:sectPr w:rsidR="00F96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83" w:rsidRDefault="00AF2283" w:rsidP="00AF2283">
      <w:pPr>
        <w:spacing w:after="0" w:line="240" w:lineRule="auto"/>
      </w:pPr>
      <w:r>
        <w:separator/>
      </w:r>
    </w:p>
  </w:endnote>
  <w:endnote w:type="continuationSeparator" w:id="0">
    <w:p w:rsidR="00AF2283" w:rsidRDefault="00AF2283" w:rsidP="00A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83" w:rsidRDefault="00AF2283" w:rsidP="00AF2283">
      <w:pPr>
        <w:spacing w:after="0" w:line="240" w:lineRule="auto"/>
      </w:pPr>
      <w:r>
        <w:separator/>
      </w:r>
    </w:p>
  </w:footnote>
  <w:footnote w:type="continuationSeparator" w:id="0">
    <w:p w:rsidR="00AF2283" w:rsidRDefault="00AF2283" w:rsidP="00AF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83" w:rsidRPr="00855BD7" w:rsidRDefault="00AF2283" w:rsidP="00AF2283">
    <w:pPr>
      <w:pStyle w:val="Zhlav"/>
      <w:rPr>
        <w:rFonts w:ascii="Arial" w:hAnsi="Arial" w:cs="Arial"/>
        <w:b/>
        <w:sz w:val="16"/>
        <w:szCs w:val="16"/>
      </w:rPr>
    </w:pPr>
    <w:r w:rsidRPr="00855BD7">
      <w:rPr>
        <w:rFonts w:ascii="Arial" w:hAnsi="Arial" w:cs="Arial"/>
        <w:b/>
        <w:sz w:val="16"/>
        <w:szCs w:val="16"/>
      </w:rPr>
      <w:t>statutární město Plzeň</w:t>
    </w:r>
    <w:r w:rsidRPr="00855BD7">
      <w:rPr>
        <w:rFonts w:ascii="Arial" w:hAnsi="Arial" w:cs="Arial"/>
        <w:b/>
        <w:sz w:val="16"/>
        <w:szCs w:val="16"/>
      </w:rPr>
      <w:tab/>
    </w:r>
    <w:r w:rsidRPr="00855BD7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AREA </w:t>
    </w:r>
    <w:proofErr w:type="spellStart"/>
    <w:r>
      <w:rPr>
        <w:rFonts w:ascii="Arial" w:hAnsi="Arial" w:cs="Arial"/>
        <w:b/>
        <w:sz w:val="16"/>
        <w:szCs w:val="16"/>
      </w:rPr>
      <w:t>group</w:t>
    </w:r>
    <w:proofErr w:type="spellEnd"/>
    <w:r>
      <w:rPr>
        <w:rFonts w:ascii="Arial" w:hAnsi="Arial" w:cs="Arial"/>
        <w:b/>
        <w:sz w:val="16"/>
        <w:szCs w:val="16"/>
      </w:rPr>
      <w:t xml:space="preserve"> s.r.o.</w:t>
    </w:r>
  </w:p>
  <w:p w:rsidR="00AF2283" w:rsidRPr="002A3B2E" w:rsidRDefault="00AF2283" w:rsidP="00AF2283">
    <w:pPr>
      <w:pStyle w:val="Zhlav"/>
      <w:rPr>
        <w:rFonts w:ascii="Arial" w:hAnsi="Arial" w:cs="Arial"/>
        <w:sz w:val="16"/>
        <w:szCs w:val="16"/>
      </w:rPr>
    </w:pPr>
    <w:r w:rsidRPr="002A3B2E">
      <w:rPr>
        <w:rFonts w:ascii="Arial" w:hAnsi="Arial" w:cs="Arial"/>
        <w:sz w:val="16"/>
        <w:szCs w:val="16"/>
      </w:rPr>
      <w:t>Odbor investic MMP</w:t>
    </w:r>
  </w:p>
  <w:p w:rsidR="00AF2283" w:rsidRDefault="00AF2283" w:rsidP="00AF2283">
    <w:pPr>
      <w:pStyle w:val="Zhlav"/>
    </w:pPr>
    <w:r w:rsidRPr="00111EB0">
      <w:rPr>
        <w:rFonts w:ascii="Arial" w:hAnsi="Arial" w:cs="Arial"/>
        <w:sz w:val="16"/>
        <w:szCs w:val="16"/>
      </w:rPr>
      <w:t>2019/001143</w:t>
    </w:r>
  </w:p>
  <w:p w:rsidR="00AF2283" w:rsidRDefault="00AF22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B9B"/>
    <w:multiLevelType w:val="hybridMultilevel"/>
    <w:tmpl w:val="960E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70A"/>
    <w:multiLevelType w:val="hybridMultilevel"/>
    <w:tmpl w:val="7E2E1C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24D"/>
    <w:multiLevelType w:val="hybridMultilevel"/>
    <w:tmpl w:val="E138D23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7F242DC"/>
    <w:multiLevelType w:val="hybridMultilevel"/>
    <w:tmpl w:val="7A1C2816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>
    <w:nsid w:val="4AEE5638"/>
    <w:multiLevelType w:val="hybridMultilevel"/>
    <w:tmpl w:val="71DEE0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40DA7"/>
    <w:multiLevelType w:val="hybridMultilevel"/>
    <w:tmpl w:val="C8C24A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A57C1"/>
    <w:multiLevelType w:val="hybridMultilevel"/>
    <w:tmpl w:val="8E1676A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0F"/>
    <w:rsid w:val="007D230F"/>
    <w:rsid w:val="00AF2283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D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D230F"/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D230F"/>
    <w:rPr>
      <w:rFonts w:ascii="Garamond" w:hAnsi="Garamond"/>
    </w:rPr>
  </w:style>
  <w:style w:type="paragraph" w:styleId="Odstavecseseznamem">
    <w:name w:val="List Paragraph"/>
    <w:basedOn w:val="Normln"/>
    <w:link w:val="OdstavecseseznamemChar"/>
    <w:uiPriority w:val="99"/>
    <w:qFormat/>
    <w:rsid w:val="007D230F"/>
    <w:pPr>
      <w:spacing w:after="0" w:line="240" w:lineRule="auto"/>
      <w:ind w:left="720" w:hanging="425"/>
      <w:contextualSpacing/>
      <w:jc w:val="both"/>
    </w:pPr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A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D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D230F"/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D230F"/>
    <w:rPr>
      <w:rFonts w:ascii="Garamond" w:hAnsi="Garamond"/>
    </w:rPr>
  </w:style>
  <w:style w:type="paragraph" w:styleId="Odstavecseseznamem">
    <w:name w:val="List Paragraph"/>
    <w:basedOn w:val="Normln"/>
    <w:link w:val="OdstavecseseznamemChar"/>
    <w:uiPriority w:val="99"/>
    <w:qFormat/>
    <w:rsid w:val="007D230F"/>
    <w:pPr>
      <w:spacing w:after="0" w:line="240" w:lineRule="auto"/>
      <w:ind w:left="720" w:hanging="425"/>
      <w:contextualSpacing/>
      <w:jc w:val="both"/>
    </w:pPr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A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Jana</dc:creator>
  <cp:lastModifiedBy>Bláhová Jana</cp:lastModifiedBy>
  <cp:revision>2</cp:revision>
  <dcterms:created xsi:type="dcterms:W3CDTF">2019-03-14T09:23:00Z</dcterms:created>
  <dcterms:modified xsi:type="dcterms:W3CDTF">2019-03-14T09:25:00Z</dcterms:modified>
</cp:coreProperties>
</file>