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81" w:rsidRPr="001956F7" w:rsidRDefault="0018263E" w:rsidP="00C663F7">
      <w:pPr>
        <w:pStyle w:val="Zkladntex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56F7">
        <w:rPr>
          <w:rFonts w:ascii="Arial" w:hAnsi="Arial" w:cs="Arial"/>
          <w:b/>
          <w:sz w:val="24"/>
          <w:szCs w:val="24"/>
        </w:rPr>
        <w:t xml:space="preserve"> </w:t>
      </w:r>
      <w:r w:rsidR="001956F7" w:rsidRPr="001956F7">
        <w:rPr>
          <w:rFonts w:ascii="Arial" w:hAnsi="Arial" w:cs="Arial"/>
          <w:b/>
          <w:sz w:val="24"/>
          <w:szCs w:val="24"/>
        </w:rPr>
        <w:t xml:space="preserve">DODATEK č. </w:t>
      </w:r>
      <w:r w:rsidR="005E56A2">
        <w:rPr>
          <w:rFonts w:ascii="Arial" w:hAnsi="Arial" w:cs="Arial"/>
          <w:b/>
          <w:sz w:val="24"/>
          <w:szCs w:val="24"/>
        </w:rPr>
        <w:t>2</w:t>
      </w:r>
      <w:r w:rsidR="001956F7" w:rsidRPr="001956F7">
        <w:rPr>
          <w:rFonts w:ascii="Arial" w:hAnsi="Arial" w:cs="Arial"/>
          <w:b/>
          <w:sz w:val="24"/>
          <w:szCs w:val="24"/>
        </w:rPr>
        <w:t xml:space="preserve"> KE SMLOUVĚ</w:t>
      </w:r>
      <w:r w:rsidR="001D4FF9" w:rsidRPr="001956F7">
        <w:rPr>
          <w:rFonts w:ascii="Arial" w:hAnsi="Arial" w:cs="Arial"/>
          <w:b/>
          <w:sz w:val="24"/>
          <w:szCs w:val="24"/>
        </w:rPr>
        <w:t xml:space="preserve"> O DÍLO</w:t>
      </w:r>
      <w:r w:rsidR="0096599F" w:rsidRPr="001956F7">
        <w:rPr>
          <w:rFonts w:ascii="Arial" w:hAnsi="Arial" w:cs="Arial"/>
          <w:b/>
          <w:sz w:val="24"/>
          <w:szCs w:val="24"/>
        </w:rPr>
        <w:t xml:space="preserve"> </w:t>
      </w:r>
    </w:p>
    <w:p w:rsidR="0008607E" w:rsidRPr="001956F7" w:rsidRDefault="00171EBE" w:rsidP="001956F7">
      <w:pPr>
        <w:pStyle w:val="Zkladntex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956F7">
        <w:rPr>
          <w:rFonts w:ascii="Arial" w:hAnsi="Arial" w:cs="Arial"/>
          <w:b/>
          <w:sz w:val="24"/>
          <w:szCs w:val="24"/>
        </w:rPr>
        <w:t xml:space="preserve">č. </w:t>
      </w:r>
      <w:r w:rsidR="0008607E" w:rsidRPr="001956F7">
        <w:rPr>
          <w:rFonts w:ascii="Arial" w:hAnsi="Arial" w:cs="Arial"/>
          <w:b/>
          <w:sz w:val="24"/>
          <w:szCs w:val="24"/>
        </w:rPr>
        <w:t>2345/2018</w:t>
      </w:r>
    </w:p>
    <w:p w:rsidR="001D4FF9" w:rsidRPr="0034761B" w:rsidRDefault="001D4FF9" w:rsidP="00C663F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1D4FF9" w:rsidRPr="0034761B" w:rsidRDefault="001956F7" w:rsidP="00C663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uzavřené</w:t>
      </w:r>
      <w:r w:rsidR="001D4FF9" w:rsidRPr="0034761B">
        <w:rPr>
          <w:rFonts w:ascii="Arial" w:hAnsi="Arial" w:cs="Arial"/>
          <w:sz w:val="22"/>
          <w:szCs w:val="22"/>
        </w:rPr>
        <w:t xml:space="preserve"> podle </w:t>
      </w:r>
    </w:p>
    <w:p w:rsidR="001D4FF9" w:rsidRPr="0034761B" w:rsidRDefault="001D4FF9" w:rsidP="00C663F7">
      <w:pPr>
        <w:jc w:val="center"/>
        <w:rPr>
          <w:rFonts w:ascii="Arial" w:hAnsi="Arial" w:cs="Arial"/>
          <w:sz w:val="22"/>
          <w:szCs w:val="22"/>
        </w:rPr>
      </w:pPr>
      <w:r w:rsidRPr="0034761B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34761B">
          <w:rPr>
            <w:rFonts w:ascii="Arial" w:hAnsi="Arial" w:cs="Arial"/>
            <w:sz w:val="22"/>
            <w:szCs w:val="22"/>
          </w:rPr>
          <w:t>2586 a</w:t>
        </w:r>
      </w:smartTag>
      <w:r w:rsidRPr="0034761B">
        <w:rPr>
          <w:rFonts w:ascii="Arial" w:hAnsi="Arial" w:cs="Arial"/>
          <w:sz w:val="22"/>
          <w:szCs w:val="22"/>
        </w:rPr>
        <w:t xml:space="preserve"> násl. zákona č. 89/2012 Sb., občanský zákoník</w:t>
      </w:r>
    </w:p>
    <w:p w:rsidR="001D4FF9" w:rsidRPr="0034761B" w:rsidRDefault="001D4FF9" w:rsidP="00C663F7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1D4FF9" w:rsidRPr="0034761B" w:rsidRDefault="001D4FF9" w:rsidP="00C663F7">
      <w:pPr>
        <w:jc w:val="center"/>
        <w:rPr>
          <w:rFonts w:ascii="Arial" w:hAnsi="Arial" w:cs="Arial"/>
          <w:sz w:val="22"/>
          <w:szCs w:val="22"/>
        </w:rPr>
      </w:pPr>
      <w:r w:rsidRPr="0034761B">
        <w:rPr>
          <w:rFonts w:ascii="Arial" w:hAnsi="Arial" w:cs="Arial"/>
          <w:sz w:val="22"/>
          <w:szCs w:val="22"/>
        </w:rPr>
        <w:t xml:space="preserve">na </w:t>
      </w:r>
      <w:r w:rsidR="00BE10EE">
        <w:rPr>
          <w:rFonts w:ascii="Arial" w:hAnsi="Arial" w:cs="Arial"/>
          <w:sz w:val="22"/>
          <w:szCs w:val="22"/>
        </w:rPr>
        <w:t xml:space="preserve">základě výsledku </w:t>
      </w:r>
      <w:r w:rsidR="00587EDF" w:rsidRPr="0034761B">
        <w:rPr>
          <w:rFonts w:ascii="Arial" w:hAnsi="Arial" w:cs="Arial"/>
          <w:sz w:val="22"/>
          <w:szCs w:val="22"/>
        </w:rPr>
        <w:t>veřejn</w:t>
      </w:r>
      <w:r w:rsidR="00BE10EE">
        <w:rPr>
          <w:rFonts w:ascii="Arial" w:hAnsi="Arial" w:cs="Arial"/>
          <w:sz w:val="22"/>
          <w:szCs w:val="22"/>
        </w:rPr>
        <w:t>é</w:t>
      </w:r>
      <w:r w:rsidR="00587EDF" w:rsidRPr="0034761B">
        <w:rPr>
          <w:rFonts w:ascii="Arial" w:hAnsi="Arial" w:cs="Arial"/>
          <w:sz w:val="22"/>
          <w:szCs w:val="22"/>
        </w:rPr>
        <w:t xml:space="preserve"> zakázk</w:t>
      </w:r>
      <w:r w:rsidR="00BE10EE">
        <w:rPr>
          <w:rFonts w:ascii="Arial" w:hAnsi="Arial" w:cs="Arial"/>
          <w:sz w:val="22"/>
          <w:szCs w:val="22"/>
        </w:rPr>
        <w:t>y s názvem</w:t>
      </w:r>
    </w:p>
    <w:p w:rsidR="00BE10EE" w:rsidRDefault="00BE10EE" w:rsidP="0075023D">
      <w:pPr>
        <w:pStyle w:val="Zkladntex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hyperlink r:id="rId8" w:history="1">
        <w:r w:rsidR="00077400" w:rsidRPr="00077400">
          <w:rPr>
            <w:rFonts w:ascii="Arial" w:hAnsi="Arial" w:cs="Arial"/>
            <w:color w:val="auto"/>
            <w:sz w:val="22"/>
            <w:szCs w:val="22"/>
          </w:rPr>
          <w:t>Rekonstrukce</w:t>
        </w:r>
      </w:hyperlink>
      <w:r w:rsidR="00077400" w:rsidRPr="00077400">
        <w:rPr>
          <w:rFonts w:ascii="Arial" w:hAnsi="Arial" w:cs="Arial"/>
          <w:color w:val="auto"/>
          <w:sz w:val="22"/>
          <w:szCs w:val="22"/>
        </w:rPr>
        <w:t xml:space="preserve"> laboratoří pro </w:t>
      </w:r>
      <w:proofErr w:type="spellStart"/>
      <w:r w:rsidR="00077400" w:rsidRPr="00077400">
        <w:rPr>
          <w:rFonts w:ascii="Arial" w:hAnsi="Arial" w:cs="Arial"/>
          <w:color w:val="auto"/>
          <w:sz w:val="22"/>
          <w:szCs w:val="22"/>
        </w:rPr>
        <w:t>LDF</w:t>
      </w:r>
      <w:proofErr w:type="spellEnd"/>
      <w:r w:rsidR="00077400" w:rsidRPr="00077400">
        <w:rPr>
          <w:rFonts w:ascii="Arial" w:hAnsi="Arial" w:cs="Arial"/>
          <w:color w:val="auto"/>
          <w:sz w:val="22"/>
          <w:szCs w:val="22"/>
        </w:rPr>
        <w:t xml:space="preserve"> – </w:t>
      </w:r>
      <w:r w:rsidR="00C96CD8">
        <w:rPr>
          <w:rFonts w:ascii="Arial" w:hAnsi="Arial" w:cs="Arial"/>
          <w:color w:val="auto"/>
          <w:sz w:val="22"/>
          <w:szCs w:val="22"/>
        </w:rPr>
        <w:t>opakované řízení</w:t>
      </w:r>
      <w:r w:rsidR="00077400">
        <w:t xml:space="preserve"> </w:t>
      </w:r>
      <w:hyperlink r:id="rId9" w:history="1"/>
      <w:r>
        <w:rPr>
          <w:rFonts w:ascii="Arial" w:hAnsi="Arial" w:cs="Arial"/>
          <w:b/>
          <w:sz w:val="22"/>
          <w:szCs w:val="22"/>
        </w:rPr>
        <w:t>“</w:t>
      </w:r>
    </w:p>
    <w:p w:rsidR="001D4FF9" w:rsidRPr="005F59F2" w:rsidRDefault="00BE10EE" w:rsidP="0057139D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Mezi s</w:t>
      </w:r>
      <w:r w:rsidR="001D4FF9" w:rsidRPr="005F59F2">
        <w:rPr>
          <w:rFonts w:ascii="Arial" w:hAnsi="Arial" w:cs="Arial"/>
          <w:sz w:val="22"/>
          <w:szCs w:val="22"/>
        </w:rPr>
        <w:t>mluvní</w:t>
      </w:r>
      <w:r>
        <w:rPr>
          <w:rFonts w:ascii="Arial" w:hAnsi="Arial" w:cs="Arial"/>
          <w:sz w:val="22"/>
          <w:szCs w:val="22"/>
        </w:rPr>
        <w:t>mi</w:t>
      </w:r>
      <w:r w:rsidR="001D4FF9" w:rsidRPr="005F59F2">
        <w:rPr>
          <w:rFonts w:ascii="Arial" w:hAnsi="Arial" w:cs="Arial"/>
          <w:sz w:val="22"/>
          <w:szCs w:val="22"/>
        </w:rPr>
        <w:t xml:space="preserve"> stran</w:t>
      </w:r>
      <w:r>
        <w:rPr>
          <w:rFonts w:ascii="Arial" w:hAnsi="Arial" w:cs="Arial"/>
          <w:sz w:val="22"/>
          <w:szCs w:val="22"/>
        </w:rPr>
        <w:t>ami:</w:t>
      </w:r>
    </w:p>
    <w:p w:rsidR="001D4FF9" w:rsidRPr="005F59F2" w:rsidRDefault="001D4FF9" w:rsidP="001956F7">
      <w:pPr>
        <w:pStyle w:val="Heading11"/>
        <w:spacing w:before="240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>1. Objednatel</w:t>
      </w:r>
      <w:r w:rsidR="005F59F2">
        <w:rPr>
          <w:rFonts w:ascii="Arial" w:hAnsi="Arial" w:cs="Arial"/>
          <w:sz w:val="22"/>
          <w:szCs w:val="22"/>
        </w:rPr>
        <w:t xml:space="preserve">: </w:t>
      </w:r>
      <w:r w:rsidR="005F59F2">
        <w:rPr>
          <w:rFonts w:ascii="Arial" w:hAnsi="Arial" w:cs="Arial"/>
          <w:sz w:val="22"/>
          <w:szCs w:val="22"/>
        </w:rPr>
        <w:tab/>
      </w:r>
      <w:r w:rsidR="005F59F2">
        <w:rPr>
          <w:rFonts w:ascii="Arial" w:hAnsi="Arial" w:cs="Arial"/>
          <w:sz w:val="22"/>
          <w:szCs w:val="22"/>
        </w:rPr>
        <w:tab/>
      </w:r>
      <w:r w:rsidR="005F59F2">
        <w:rPr>
          <w:rFonts w:ascii="Arial" w:hAnsi="Arial" w:cs="Arial"/>
          <w:sz w:val="22"/>
          <w:szCs w:val="22"/>
        </w:rPr>
        <w:tab/>
      </w:r>
      <w:r w:rsidRPr="005F59F2">
        <w:rPr>
          <w:rFonts w:ascii="Arial" w:hAnsi="Arial" w:cs="Arial"/>
          <w:sz w:val="22"/>
          <w:szCs w:val="22"/>
        </w:rPr>
        <w:t xml:space="preserve">Mendelova univerzita v Brně </w:t>
      </w:r>
    </w:p>
    <w:p w:rsidR="001D4FF9" w:rsidRPr="00B70404" w:rsidRDefault="001D4FF9" w:rsidP="001956F7">
      <w:pPr>
        <w:spacing w:before="20"/>
        <w:rPr>
          <w:rFonts w:ascii="Arial" w:hAnsi="Arial" w:cs="Arial"/>
          <w:color w:val="auto"/>
          <w:sz w:val="22"/>
          <w:szCs w:val="22"/>
        </w:rPr>
      </w:pPr>
      <w:r w:rsidRPr="00B70404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B70404">
        <w:rPr>
          <w:rFonts w:ascii="Arial" w:hAnsi="Arial" w:cs="Arial"/>
          <w:color w:val="auto"/>
          <w:sz w:val="22"/>
          <w:szCs w:val="22"/>
        </w:rPr>
        <w:tab/>
      </w:r>
      <w:r w:rsidRPr="00B70404">
        <w:rPr>
          <w:rFonts w:ascii="Arial" w:hAnsi="Arial" w:cs="Arial"/>
          <w:color w:val="auto"/>
          <w:sz w:val="22"/>
          <w:szCs w:val="22"/>
        </w:rPr>
        <w:tab/>
      </w:r>
      <w:r w:rsidRPr="00B70404">
        <w:rPr>
          <w:rFonts w:ascii="Arial" w:hAnsi="Arial" w:cs="Arial"/>
          <w:color w:val="auto"/>
          <w:sz w:val="22"/>
          <w:szCs w:val="22"/>
        </w:rPr>
        <w:tab/>
        <w:t xml:space="preserve">Zemědělská </w:t>
      </w:r>
      <w:r w:rsidRPr="00B55FEB">
        <w:rPr>
          <w:rFonts w:ascii="Arial" w:hAnsi="Arial" w:cs="Arial"/>
          <w:color w:val="auto"/>
          <w:sz w:val="22"/>
          <w:szCs w:val="22"/>
        </w:rPr>
        <w:t>1</w:t>
      </w:r>
      <w:r w:rsidR="000563AD" w:rsidRPr="00B55FEB">
        <w:rPr>
          <w:rFonts w:ascii="Arial" w:hAnsi="Arial" w:cs="Arial"/>
          <w:color w:val="auto"/>
          <w:sz w:val="22"/>
          <w:szCs w:val="22"/>
        </w:rPr>
        <w:t>665/1</w:t>
      </w:r>
      <w:r w:rsidRPr="00B70404">
        <w:rPr>
          <w:rFonts w:ascii="Arial" w:hAnsi="Arial" w:cs="Arial"/>
          <w:color w:val="auto"/>
          <w:sz w:val="22"/>
          <w:szCs w:val="22"/>
        </w:rPr>
        <w:t>, 613 00 Brno</w:t>
      </w:r>
    </w:p>
    <w:p w:rsidR="00D60995" w:rsidRPr="005F59F2" w:rsidRDefault="00837BF6" w:rsidP="001956F7">
      <w:pPr>
        <w:spacing w:before="120"/>
        <w:ind w:left="3538" w:hanging="3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1D4FF9" w:rsidRPr="005F59F2">
        <w:rPr>
          <w:rFonts w:ascii="Arial" w:hAnsi="Arial" w:cs="Arial"/>
          <w:sz w:val="22"/>
          <w:szCs w:val="22"/>
        </w:rPr>
        <w:t>:</w:t>
      </w:r>
      <w:r w:rsidR="001D4FF9" w:rsidRPr="005F59F2">
        <w:rPr>
          <w:rFonts w:ascii="Arial" w:hAnsi="Arial" w:cs="Arial"/>
          <w:sz w:val="22"/>
          <w:szCs w:val="22"/>
        </w:rPr>
        <w:tab/>
      </w:r>
      <w:r w:rsidR="00BE10EE" w:rsidRPr="0075023D">
        <w:rPr>
          <w:rFonts w:ascii="Arial" w:hAnsi="Arial" w:cs="Arial"/>
          <w:sz w:val="22"/>
          <w:szCs w:val="22"/>
        </w:rPr>
        <w:t>prof. Ing. Danuše Nerudová, Ph.D., rektorka</w:t>
      </w:r>
      <w:r w:rsidR="00BE10EE" w:rsidRPr="005F59F2" w:rsidDel="00BE10EE">
        <w:rPr>
          <w:rFonts w:ascii="Arial" w:hAnsi="Arial" w:cs="Arial"/>
          <w:sz w:val="22"/>
          <w:szCs w:val="22"/>
        </w:rPr>
        <w:t xml:space="preserve"> </w:t>
      </w:r>
      <w:r w:rsidR="001D4FF9" w:rsidRPr="005F59F2">
        <w:rPr>
          <w:rFonts w:ascii="Arial" w:hAnsi="Arial" w:cs="Arial"/>
          <w:sz w:val="22"/>
          <w:szCs w:val="22"/>
        </w:rPr>
        <w:t xml:space="preserve">  </w:t>
      </w:r>
    </w:p>
    <w:p w:rsidR="001D4FF9" w:rsidRPr="005F59F2" w:rsidRDefault="00837BF6" w:rsidP="001956F7">
      <w:pPr>
        <w:spacing w:before="20"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D4FF9" w:rsidRPr="005F59F2">
        <w:rPr>
          <w:rFonts w:ascii="Arial" w:hAnsi="Arial" w:cs="Arial"/>
          <w:sz w:val="22"/>
          <w:szCs w:val="22"/>
        </w:rPr>
        <w:t>e smluvnímu jednání oprávněn</w:t>
      </w:r>
      <w:r w:rsidR="00D60995" w:rsidRPr="005F59F2">
        <w:rPr>
          <w:rFonts w:ascii="Arial" w:hAnsi="Arial" w:cs="Arial"/>
          <w:sz w:val="22"/>
          <w:szCs w:val="22"/>
        </w:rPr>
        <w:t>i</w:t>
      </w:r>
      <w:r w:rsidR="001D4FF9" w:rsidRPr="005F59F2">
        <w:rPr>
          <w:rFonts w:ascii="Arial" w:hAnsi="Arial" w:cs="Arial"/>
          <w:sz w:val="22"/>
          <w:szCs w:val="22"/>
        </w:rPr>
        <w:t xml:space="preserve">:   </w:t>
      </w:r>
      <w:r w:rsidR="001D4FF9" w:rsidRPr="005F59F2">
        <w:rPr>
          <w:rFonts w:ascii="Arial" w:hAnsi="Arial" w:cs="Arial"/>
          <w:sz w:val="22"/>
          <w:szCs w:val="22"/>
        </w:rPr>
        <w:tab/>
      </w:r>
      <w:r w:rsidR="00BE10EE" w:rsidRPr="0075023D">
        <w:rPr>
          <w:rFonts w:ascii="Arial" w:hAnsi="Arial" w:cs="Arial"/>
          <w:sz w:val="22"/>
          <w:szCs w:val="22"/>
        </w:rPr>
        <w:t>prof. Ing. Danuše Nerudová, Ph.D., rektorka</w:t>
      </w:r>
      <w:r w:rsidR="003032D1">
        <w:rPr>
          <w:rFonts w:ascii="Arial" w:hAnsi="Arial" w:cs="Arial"/>
          <w:sz w:val="22"/>
          <w:szCs w:val="22"/>
        </w:rPr>
        <w:t>,</w:t>
      </w:r>
    </w:p>
    <w:p w:rsidR="003032D1" w:rsidRDefault="001D4FF9" w:rsidP="001956F7">
      <w:pPr>
        <w:spacing w:before="20"/>
        <w:ind w:left="3540" w:hanging="3540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 xml:space="preserve">         </w:t>
      </w:r>
      <w:r w:rsidRPr="005F59F2">
        <w:rPr>
          <w:rFonts w:ascii="Arial" w:hAnsi="Arial" w:cs="Arial"/>
          <w:sz w:val="22"/>
          <w:szCs w:val="22"/>
        </w:rPr>
        <w:tab/>
      </w:r>
      <w:proofErr w:type="spellStart"/>
      <w:r w:rsidR="00191174">
        <w:rPr>
          <w:rFonts w:ascii="Arial" w:hAnsi="Arial" w:cs="Arial"/>
          <w:sz w:val="22"/>
          <w:szCs w:val="22"/>
        </w:rPr>
        <w:t>XXXXXXXXXXXXXXX</w:t>
      </w:r>
      <w:proofErr w:type="spellEnd"/>
      <w:r w:rsidR="003032D1" w:rsidRPr="0075023D">
        <w:rPr>
          <w:rFonts w:ascii="Arial" w:hAnsi="Arial" w:cs="Arial"/>
          <w:sz w:val="22"/>
          <w:szCs w:val="22"/>
        </w:rPr>
        <w:t xml:space="preserve"> koordinátor projektu </w:t>
      </w:r>
      <w:r w:rsidR="00077400" w:rsidRPr="00077400">
        <w:rPr>
          <w:rFonts w:ascii="Arial" w:hAnsi="Arial" w:cs="Arial"/>
          <w:sz w:val="22"/>
          <w:szCs w:val="22"/>
        </w:rPr>
        <w:t>Infrastruktura pro konkurenceschopného absolventa Mendelovy univerzity v Brně</w:t>
      </w:r>
      <w:r w:rsidR="00FF549F" w:rsidRPr="0075023D">
        <w:rPr>
          <w:rFonts w:ascii="Arial" w:hAnsi="Arial" w:cs="Arial"/>
          <w:sz w:val="22"/>
          <w:szCs w:val="22"/>
        </w:rPr>
        <w:t xml:space="preserve"> </w:t>
      </w:r>
      <w:r w:rsidR="003032D1" w:rsidRPr="0075023D">
        <w:rPr>
          <w:rFonts w:ascii="Arial" w:hAnsi="Arial" w:cs="Arial"/>
          <w:sz w:val="22"/>
          <w:szCs w:val="22"/>
        </w:rPr>
        <w:t>jako příkazce operace</w:t>
      </w:r>
      <w:r w:rsidR="00FF549F">
        <w:rPr>
          <w:rFonts w:ascii="Arial" w:hAnsi="Arial" w:cs="Arial"/>
          <w:sz w:val="22"/>
          <w:szCs w:val="22"/>
        </w:rPr>
        <w:t>,</w:t>
      </w:r>
    </w:p>
    <w:p w:rsidR="003032D1" w:rsidRDefault="00191174" w:rsidP="001956F7">
      <w:pPr>
        <w:spacing w:before="20"/>
        <w:ind w:left="3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3032D1" w:rsidRPr="0075023D">
        <w:rPr>
          <w:rFonts w:ascii="Arial" w:hAnsi="Arial" w:cs="Arial"/>
          <w:sz w:val="22"/>
          <w:szCs w:val="22"/>
        </w:rPr>
        <w:t xml:space="preserve"> správce rozpočtu</w:t>
      </w:r>
      <w:r w:rsidR="00837BF6">
        <w:rPr>
          <w:rFonts w:ascii="Arial" w:hAnsi="Arial" w:cs="Arial"/>
          <w:sz w:val="22"/>
          <w:szCs w:val="22"/>
        </w:rPr>
        <w:t xml:space="preserve"> </w:t>
      </w:r>
      <w:r w:rsidR="00975469">
        <w:rPr>
          <w:rFonts w:ascii="Arial" w:hAnsi="Arial" w:cs="Arial"/>
          <w:sz w:val="22"/>
          <w:szCs w:val="22"/>
        </w:rPr>
        <w:t>projektu</w:t>
      </w:r>
    </w:p>
    <w:p w:rsidR="003032D1" w:rsidRPr="0075023D" w:rsidRDefault="00837BF6" w:rsidP="001956F7">
      <w:pPr>
        <w:spacing w:before="20"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032D1">
        <w:rPr>
          <w:rFonts w:ascii="Arial" w:hAnsi="Arial" w:cs="Arial"/>
          <w:sz w:val="22"/>
          <w:szCs w:val="22"/>
        </w:rPr>
        <w:t xml:space="preserve"> technických záležitostech: </w:t>
      </w:r>
      <w:r w:rsidR="003032D1">
        <w:rPr>
          <w:rFonts w:ascii="Arial" w:hAnsi="Arial" w:cs="Arial"/>
          <w:sz w:val="22"/>
          <w:szCs w:val="22"/>
        </w:rPr>
        <w:tab/>
      </w:r>
      <w:proofErr w:type="spellStart"/>
      <w:r w:rsidR="00191174">
        <w:rPr>
          <w:rFonts w:ascii="Arial" w:hAnsi="Arial" w:cs="Arial"/>
          <w:sz w:val="22"/>
          <w:szCs w:val="22"/>
        </w:rPr>
        <w:t>XXXXXXXXXXXXXXX</w:t>
      </w:r>
      <w:proofErr w:type="spellEnd"/>
      <w:r w:rsidR="003032D1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191174">
        <w:rPr>
          <w:rFonts w:ascii="Arial" w:hAnsi="Arial" w:cs="Arial"/>
          <w:sz w:val="22"/>
          <w:szCs w:val="22"/>
        </w:rPr>
        <w:t>XXXXXXXXXXXXXXXXXX</w:t>
      </w:r>
      <w:proofErr w:type="spellEnd"/>
      <w:r w:rsidR="003032D1">
        <w:rPr>
          <w:rFonts w:ascii="Arial" w:hAnsi="Arial" w:cs="Arial"/>
          <w:sz w:val="22"/>
          <w:szCs w:val="22"/>
        </w:rPr>
        <w:t>, tel.:</w:t>
      </w:r>
      <w:r w:rsidR="003032D1" w:rsidRPr="005E1A84">
        <w:rPr>
          <w:rFonts w:ascii="Arial" w:hAnsi="Arial" w:cs="Arial"/>
          <w:sz w:val="22"/>
          <w:szCs w:val="22"/>
        </w:rPr>
        <w:t xml:space="preserve"> </w:t>
      </w:r>
      <w:r w:rsidR="00B8266F" w:rsidRPr="00B8266F">
        <w:rPr>
          <w:rFonts w:ascii="Arial" w:hAnsi="Arial" w:cs="Arial"/>
          <w:sz w:val="22"/>
          <w:szCs w:val="22"/>
        </w:rPr>
        <w:t>+</w:t>
      </w:r>
      <w:proofErr w:type="spellStart"/>
      <w:r w:rsidR="00191174">
        <w:rPr>
          <w:rFonts w:ascii="Arial" w:hAnsi="Arial" w:cs="Arial"/>
          <w:sz w:val="22"/>
          <w:szCs w:val="22"/>
        </w:rPr>
        <w:t>XXXXXXXXXXXXXX</w:t>
      </w:r>
      <w:proofErr w:type="spellEnd"/>
    </w:p>
    <w:p w:rsidR="001D4FF9" w:rsidRPr="005F59F2" w:rsidRDefault="001D4FF9" w:rsidP="001956F7">
      <w:pPr>
        <w:spacing w:before="20"/>
        <w:ind w:left="3540" w:hanging="3540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IČO:</w:t>
      </w:r>
      <w:r w:rsidRPr="005F59F2">
        <w:rPr>
          <w:rFonts w:ascii="Arial" w:hAnsi="Arial" w:cs="Arial"/>
          <w:sz w:val="22"/>
          <w:szCs w:val="22"/>
        </w:rPr>
        <w:tab/>
        <w:t>621 56 489</w:t>
      </w:r>
    </w:p>
    <w:p w:rsidR="001D4FF9" w:rsidRPr="005F59F2" w:rsidRDefault="00A81F5D" w:rsidP="001956F7">
      <w:pPr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 w:rsidR="001956F7">
        <w:rPr>
          <w:rFonts w:ascii="Arial" w:hAnsi="Arial" w:cs="Arial"/>
          <w:sz w:val="22"/>
          <w:szCs w:val="22"/>
        </w:rPr>
        <w:t xml:space="preserve"> </w:t>
      </w:r>
      <w:r w:rsidR="001D4FF9" w:rsidRPr="005F59F2">
        <w:rPr>
          <w:rFonts w:ascii="Arial" w:hAnsi="Arial" w:cs="Arial"/>
          <w:sz w:val="22"/>
          <w:szCs w:val="22"/>
        </w:rPr>
        <w:t>62156489</w:t>
      </w:r>
    </w:p>
    <w:p w:rsidR="001D4FF9" w:rsidRPr="005F59F2" w:rsidRDefault="00837BF6" w:rsidP="001956F7">
      <w:pPr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D4FF9" w:rsidRPr="005F59F2">
        <w:rPr>
          <w:rFonts w:ascii="Arial" w:hAnsi="Arial" w:cs="Arial"/>
          <w:sz w:val="22"/>
          <w:szCs w:val="22"/>
        </w:rPr>
        <w:t xml:space="preserve">ankovní spojení:  </w:t>
      </w:r>
      <w:r w:rsidR="001D4FF9" w:rsidRPr="005F59F2">
        <w:rPr>
          <w:rFonts w:ascii="Arial" w:hAnsi="Arial" w:cs="Arial"/>
          <w:sz w:val="22"/>
          <w:szCs w:val="22"/>
        </w:rPr>
        <w:tab/>
        <w:t xml:space="preserve">          </w:t>
      </w:r>
      <w:r w:rsidR="001D4FF9" w:rsidRPr="005F59F2">
        <w:rPr>
          <w:rFonts w:ascii="Arial" w:hAnsi="Arial" w:cs="Arial"/>
          <w:sz w:val="22"/>
          <w:szCs w:val="22"/>
        </w:rPr>
        <w:tab/>
      </w:r>
      <w:r w:rsidR="001D4FF9" w:rsidRPr="005F59F2">
        <w:rPr>
          <w:rFonts w:ascii="Arial" w:hAnsi="Arial" w:cs="Arial"/>
          <w:sz w:val="22"/>
          <w:szCs w:val="22"/>
        </w:rPr>
        <w:tab/>
        <w:t xml:space="preserve">Komerční banka </w:t>
      </w:r>
      <w:r w:rsidR="003032D1">
        <w:rPr>
          <w:rFonts w:ascii="Arial" w:hAnsi="Arial" w:cs="Arial"/>
          <w:sz w:val="22"/>
          <w:szCs w:val="22"/>
        </w:rPr>
        <w:t>a.s.</w:t>
      </w:r>
    </w:p>
    <w:p w:rsidR="001D4FF9" w:rsidRPr="005F59F2" w:rsidRDefault="00837BF6" w:rsidP="001956F7">
      <w:pPr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1D4FF9" w:rsidRPr="002D7090">
        <w:rPr>
          <w:rFonts w:ascii="Arial" w:hAnsi="Arial" w:cs="Arial"/>
          <w:sz w:val="22"/>
          <w:szCs w:val="22"/>
        </w:rPr>
        <w:t>ísl</w:t>
      </w:r>
      <w:r w:rsidR="003032D1">
        <w:rPr>
          <w:rFonts w:ascii="Arial" w:hAnsi="Arial" w:cs="Arial"/>
          <w:sz w:val="22"/>
          <w:szCs w:val="22"/>
        </w:rPr>
        <w:t>a</w:t>
      </w:r>
      <w:r w:rsidR="001D4FF9" w:rsidRPr="002D7090">
        <w:rPr>
          <w:rFonts w:ascii="Arial" w:hAnsi="Arial" w:cs="Arial"/>
          <w:sz w:val="22"/>
          <w:szCs w:val="22"/>
        </w:rPr>
        <w:t xml:space="preserve"> účt</w:t>
      </w:r>
      <w:r w:rsidR="003032D1">
        <w:rPr>
          <w:rFonts w:ascii="Arial" w:hAnsi="Arial" w:cs="Arial"/>
          <w:sz w:val="22"/>
          <w:szCs w:val="22"/>
        </w:rPr>
        <w:t>ů</w:t>
      </w:r>
      <w:r w:rsidR="001D4FF9" w:rsidRPr="002D7090">
        <w:rPr>
          <w:rFonts w:ascii="Arial" w:hAnsi="Arial" w:cs="Arial"/>
          <w:sz w:val="22"/>
          <w:szCs w:val="22"/>
        </w:rPr>
        <w:t>:</w:t>
      </w:r>
      <w:r w:rsidR="001D4FF9" w:rsidRPr="002D7090">
        <w:rPr>
          <w:rFonts w:ascii="Arial" w:hAnsi="Arial" w:cs="Arial"/>
          <w:sz w:val="22"/>
          <w:szCs w:val="22"/>
        </w:rPr>
        <w:tab/>
      </w:r>
      <w:r w:rsidR="001D4FF9" w:rsidRPr="002D7090">
        <w:rPr>
          <w:rFonts w:ascii="Arial" w:hAnsi="Arial" w:cs="Arial"/>
          <w:sz w:val="22"/>
          <w:szCs w:val="22"/>
        </w:rPr>
        <w:tab/>
        <w:t xml:space="preserve">          </w:t>
      </w:r>
      <w:r w:rsidR="001D4FF9" w:rsidRPr="002D7090">
        <w:rPr>
          <w:rFonts w:ascii="Arial" w:hAnsi="Arial" w:cs="Arial"/>
          <w:sz w:val="22"/>
          <w:szCs w:val="22"/>
        </w:rPr>
        <w:tab/>
      </w:r>
      <w:r w:rsidR="001D4FF9" w:rsidRPr="002D7090">
        <w:rPr>
          <w:rFonts w:ascii="Arial" w:hAnsi="Arial" w:cs="Arial"/>
          <w:sz w:val="22"/>
          <w:szCs w:val="22"/>
        </w:rPr>
        <w:tab/>
      </w:r>
      <w:r w:rsidR="002D58B2">
        <w:rPr>
          <w:rFonts w:ascii="Arial" w:hAnsi="Arial" w:cs="Arial"/>
          <w:sz w:val="22"/>
          <w:szCs w:val="22"/>
        </w:rPr>
        <w:t>XXXXXXXXXXXXXXXX</w:t>
      </w:r>
      <w:bookmarkStart w:id="0" w:name="_GoBack"/>
      <w:bookmarkEnd w:id="0"/>
    </w:p>
    <w:p w:rsidR="001D4FF9" w:rsidRPr="005F59F2" w:rsidRDefault="001D4FF9" w:rsidP="001956F7">
      <w:pPr>
        <w:pStyle w:val="Heading11"/>
        <w:tabs>
          <w:tab w:val="left" w:pos="3544"/>
        </w:tabs>
        <w:spacing w:before="240"/>
        <w:rPr>
          <w:rFonts w:ascii="Arial" w:hAnsi="Arial" w:cs="Arial"/>
          <w:b/>
          <w:sz w:val="22"/>
          <w:szCs w:val="22"/>
        </w:rPr>
      </w:pPr>
      <w:r w:rsidRPr="005F59F2">
        <w:rPr>
          <w:rFonts w:ascii="Arial" w:hAnsi="Arial" w:cs="Arial"/>
          <w:b/>
          <w:sz w:val="22"/>
          <w:szCs w:val="22"/>
        </w:rPr>
        <w:t xml:space="preserve">2. Zhotovitel: </w:t>
      </w:r>
      <w:r w:rsidR="001956F7">
        <w:rPr>
          <w:rFonts w:ascii="Arial" w:hAnsi="Arial" w:cs="Arial"/>
          <w:b/>
          <w:sz w:val="22"/>
          <w:szCs w:val="22"/>
        </w:rPr>
        <w:tab/>
      </w:r>
      <w:r w:rsidR="009C6BEE">
        <w:rPr>
          <w:rFonts w:ascii="Arial" w:hAnsi="Arial" w:cs="Arial"/>
          <w:sz w:val="22"/>
          <w:szCs w:val="22"/>
        </w:rPr>
        <w:t>STAL-</w:t>
      </w:r>
      <w:proofErr w:type="spellStart"/>
      <w:r w:rsidR="009C6BEE">
        <w:rPr>
          <w:rFonts w:ascii="Arial" w:hAnsi="Arial" w:cs="Arial"/>
          <w:sz w:val="22"/>
          <w:szCs w:val="22"/>
        </w:rPr>
        <w:t>PE</w:t>
      </w:r>
      <w:proofErr w:type="spellEnd"/>
      <w:r w:rsidR="009C6BEE">
        <w:rPr>
          <w:rFonts w:ascii="Arial" w:hAnsi="Arial" w:cs="Arial"/>
          <w:sz w:val="22"/>
          <w:szCs w:val="22"/>
        </w:rPr>
        <w:t xml:space="preserve"> stavební s.r.o.</w:t>
      </w:r>
      <w:r w:rsidRPr="005F59F2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5F59F2">
        <w:rPr>
          <w:rFonts w:ascii="Arial" w:hAnsi="Arial" w:cs="Arial"/>
          <w:b/>
          <w:sz w:val="22"/>
          <w:szCs w:val="22"/>
        </w:rPr>
        <w:tab/>
      </w:r>
    </w:p>
    <w:p w:rsidR="001D4FF9" w:rsidRPr="0075023D" w:rsidRDefault="00837BF6" w:rsidP="001956F7">
      <w:pPr>
        <w:pStyle w:val="Heading11"/>
        <w:tabs>
          <w:tab w:val="left" w:pos="354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nějž jedná</w:t>
      </w:r>
      <w:r w:rsidR="001D4FF9" w:rsidRPr="0075023D">
        <w:rPr>
          <w:rFonts w:ascii="Arial" w:hAnsi="Arial" w:cs="Arial"/>
          <w:sz w:val="22"/>
          <w:szCs w:val="22"/>
        </w:rPr>
        <w:t>:</w:t>
      </w:r>
      <w:r w:rsidR="003032D1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ab/>
        <w:t>Petr Přichystal,</w:t>
      </w:r>
      <w:r w:rsidR="009C6BEE">
        <w:rPr>
          <w:rFonts w:ascii="Arial" w:hAnsi="Arial" w:cs="Arial"/>
          <w:sz w:val="22"/>
          <w:szCs w:val="22"/>
        </w:rPr>
        <w:t xml:space="preserve"> jednatel</w:t>
      </w:r>
      <w:r w:rsidR="001D4FF9" w:rsidRPr="0075023D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>společnosti</w:t>
      </w:r>
      <w:r w:rsidR="001D4FF9" w:rsidRPr="0075023D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52483E" w:rsidRDefault="00837BF6" w:rsidP="001956F7">
      <w:pPr>
        <w:pStyle w:val="Heading11"/>
        <w:tabs>
          <w:tab w:val="left" w:pos="3544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D4FF9" w:rsidRPr="0075023D">
        <w:rPr>
          <w:rFonts w:ascii="Arial" w:hAnsi="Arial" w:cs="Arial"/>
          <w:sz w:val="22"/>
          <w:szCs w:val="22"/>
        </w:rPr>
        <w:t xml:space="preserve">e smluvnímu jednání oprávněn: </w:t>
      </w:r>
      <w:r w:rsidR="001956F7">
        <w:rPr>
          <w:rFonts w:ascii="Arial" w:hAnsi="Arial" w:cs="Arial"/>
          <w:sz w:val="22"/>
          <w:szCs w:val="22"/>
        </w:rPr>
        <w:tab/>
        <w:t xml:space="preserve">Petr </w:t>
      </w:r>
      <w:r w:rsidR="00B60BA7">
        <w:rPr>
          <w:rFonts w:ascii="Arial" w:hAnsi="Arial" w:cs="Arial"/>
          <w:sz w:val="22"/>
          <w:szCs w:val="22"/>
        </w:rPr>
        <w:t>Přichystal</w:t>
      </w:r>
      <w:r w:rsidR="001956F7">
        <w:rPr>
          <w:rFonts w:ascii="Arial" w:hAnsi="Arial" w:cs="Arial"/>
          <w:sz w:val="22"/>
          <w:szCs w:val="22"/>
        </w:rPr>
        <w:t>,</w:t>
      </w:r>
      <w:r w:rsidR="009C6BEE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>jednatel</w:t>
      </w:r>
      <w:r w:rsidR="001956F7" w:rsidRPr="0075023D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>společnosti</w:t>
      </w:r>
      <w:r w:rsidR="009C6BEE" w:rsidRPr="0075023D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1D4FF9" w:rsidRPr="0075023D">
        <w:rPr>
          <w:rFonts w:ascii="Arial" w:hAnsi="Arial" w:cs="Arial"/>
          <w:sz w:val="22"/>
          <w:szCs w:val="22"/>
        </w:rPr>
        <w:t xml:space="preserve">  </w:t>
      </w:r>
    </w:p>
    <w:p w:rsidR="001D4FF9" w:rsidRPr="0075023D" w:rsidRDefault="0052483E" w:rsidP="001956F7">
      <w:pPr>
        <w:pStyle w:val="Heading11"/>
        <w:tabs>
          <w:tab w:val="left" w:pos="3544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údaje: </w:t>
      </w:r>
      <w:r w:rsidR="001956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e-mail</w:t>
      </w:r>
      <w:r w:rsidR="009C6BEE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91174">
        <w:rPr>
          <w:rFonts w:ascii="Arial" w:hAnsi="Arial" w:cs="Arial"/>
          <w:sz w:val="22"/>
          <w:szCs w:val="22"/>
        </w:rPr>
        <w:t>XXXXXXXXXXXXX</w:t>
      </w:r>
      <w:proofErr w:type="spellEnd"/>
      <w:r>
        <w:rPr>
          <w:rFonts w:ascii="Arial" w:hAnsi="Arial" w:cs="Arial"/>
          <w:sz w:val="22"/>
          <w:szCs w:val="22"/>
        </w:rPr>
        <w:t xml:space="preserve">  tel.:</w:t>
      </w:r>
      <w:r w:rsidR="009C6BEE">
        <w:rPr>
          <w:rFonts w:ascii="Arial" w:hAnsi="Arial" w:cs="Arial"/>
          <w:sz w:val="22"/>
          <w:szCs w:val="22"/>
        </w:rPr>
        <w:t>+</w:t>
      </w:r>
      <w:proofErr w:type="spellStart"/>
      <w:r w:rsidR="00191174">
        <w:rPr>
          <w:rFonts w:ascii="Arial" w:hAnsi="Arial" w:cs="Arial"/>
          <w:sz w:val="22"/>
          <w:szCs w:val="22"/>
        </w:rPr>
        <w:t>XXXXXXXXXXXXXX</w:t>
      </w:r>
      <w:proofErr w:type="spellEnd"/>
    </w:p>
    <w:p w:rsidR="001D4FF9" w:rsidRPr="0075023D" w:rsidRDefault="00837BF6" w:rsidP="001956F7">
      <w:pPr>
        <w:pStyle w:val="Heading11"/>
        <w:tabs>
          <w:tab w:val="left" w:pos="3544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D4FF9" w:rsidRPr="0075023D">
        <w:rPr>
          <w:rFonts w:ascii="Arial" w:hAnsi="Arial" w:cs="Arial"/>
          <w:sz w:val="22"/>
          <w:szCs w:val="22"/>
        </w:rPr>
        <w:t> technických záležitostech:</w:t>
      </w:r>
      <w:r w:rsidR="003032D1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ab/>
      </w:r>
      <w:proofErr w:type="spellStart"/>
      <w:r w:rsidR="00191174">
        <w:rPr>
          <w:rFonts w:ascii="Arial" w:hAnsi="Arial" w:cs="Arial"/>
          <w:sz w:val="22"/>
          <w:szCs w:val="22"/>
        </w:rPr>
        <w:t>XXXXXXXXXXXXXX</w:t>
      </w:r>
      <w:proofErr w:type="spellEnd"/>
      <w:r w:rsidR="009C6BEE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>jednatel</w:t>
      </w:r>
      <w:r w:rsidR="001956F7" w:rsidRPr="0075023D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>společnosti</w:t>
      </w:r>
      <w:r w:rsidR="009C6BEE" w:rsidRPr="0075023D">
        <w:rPr>
          <w:rFonts w:ascii="Arial" w:hAnsi="Arial" w:cs="Arial"/>
          <w:sz w:val="22"/>
          <w:szCs w:val="22"/>
        </w:rPr>
        <w:t xml:space="preserve">            </w:t>
      </w:r>
      <w:r w:rsidR="009C6BEE">
        <w:rPr>
          <w:rFonts w:ascii="Arial" w:hAnsi="Arial" w:cs="Arial"/>
          <w:sz w:val="22"/>
          <w:szCs w:val="22"/>
        </w:rPr>
        <w:t xml:space="preserve">                               </w:t>
      </w:r>
      <w:r w:rsidR="001D4FF9" w:rsidRPr="0075023D">
        <w:rPr>
          <w:rFonts w:ascii="Arial" w:hAnsi="Arial" w:cs="Arial"/>
          <w:sz w:val="22"/>
          <w:szCs w:val="22"/>
        </w:rPr>
        <w:t xml:space="preserve">           </w:t>
      </w:r>
    </w:p>
    <w:p w:rsidR="001D4FF9" w:rsidRPr="0075023D" w:rsidRDefault="001D4FF9" w:rsidP="001956F7">
      <w:pPr>
        <w:pStyle w:val="Heading11"/>
        <w:tabs>
          <w:tab w:val="left" w:pos="3544"/>
        </w:tabs>
        <w:spacing w:before="20"/>
        <w:rPr>
          <w:rFonts w:ascii="Arial" w:hAnsi="Arial" w:cs="Arial"/>
          <w:sz w:val="22"/>
          <w:szCs w:val="22"/>
        </w:rPr>
      </w:pPr>
      <w:r w:rsidRPr="0075023D">
        <w:rPr>
          <w:rFonts w:ascii="Arial" w:hAnsi="Arial" w:cs="Arial"/>
          <w:sz w:val="22"/>
          <w:szCs w:val="22"/>
        </w:rPr>
        <w:t xml:space="preserve">IČO: </w:t>
      </w:r>
      <w:r w:rsidR="001956F7">
        <w:rPr>
          <w:rFonts w:ascii="Arial" w:hAnsi="Arial" w:cs="Arial"/>
          <w:sz w:val="22"/>
          <w:szCs w:val="22"/>
        </w:rPr>
        <w:tab/>
      </w:r>
      <w:r w:rsidR="009C6BEE">
        <w:rPr>
          <w:rFonts w:ascii="Arial" w:hAnsi="Arial" w:cs="Arial"/>
          <w:sz w:val="22"/>
          <w:szCs w:val="22"/>
        </w:rPr>
        <w:t>05154006</w:t>
      </w:r>
      <w:r w:rsidRPr="0075023D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1D4FF9" w:rsidRPr="0075023D" w:rsidRDefault="001D4FF9" w:rsidP="001956F7">
      <w:pPr>
        <w:pStyle w:val="Heading11"/>
        <w:tabs>
          <w:tab w:val="left" w:pos="3544"/>
        </w:tabs>
        <w:spacing w:before="20"/>
        <w:rPr>
          <w:rFonts w:ascii="Arial" w:hAnsi="Arial" w:cs="Arial"/>
          <w:sz w:val="22"/>
          <w:szCs w:val="22"/>
        </w:rPr>
      </w:pPr>
      <w:r w:rsidRPr="0075023D">
        <w:rPr>
          <w:rFonts w:ascii="Arial" w:hAnsi="Arial" w:cs="Arial"/>
          <w:sz w:val="22"/>
          <w:szCs w:val="22"/>
        </w:rPr>
        <w:t xml:space="preserve">DIČ: </w:t>
      </w:r>
      <w:r w:rsidR="001956F7">
        <w:rPr>
          <w:rFonts w:ascii="Arial" w:hAnsi="Arial" w:cs="Arial"/>
          <w:sz w:val="22"/>
          <w:szCs w:val="22"/>
        </w:rPr>
        <w:tab/>
      </w:r>
      <w:r w:rsidR="009C6BEE">
        <w:rPr>
          <w:rFonts w:ascii="Arial" w:hAnsi="Arial" w:cs="Arial"/>
          <w:sz w:val="22"/>
          <w:szCs w:val="22"/>
        </w:rPr>
        <w:t>CZ 05154006</w:t>
      </w:r>
      <w:r w:rsidRPr="0075023D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1D4FF9" w:rsidRPr="0075023D" w:rsidRDefault="00837BF6" w:rsidP="001956F7">
      <w:pPr>
        <w:pStyle w:val="Heading11"/>
        <w:tabs>
          <w:tab w:val="left" w:pos="3544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D4FF9" w:rsidRPr="0075023D">
        <w:rPr>
          <w:rFonts w:ascii="Arial" w:hAnsi="Arial" w:cs="Arial"/>
          <w:sz w:val="22"/>
          <w:szCs w:val="22"/>
        </w:rPr>
        <w:t xml:space="preserve">ankovní spojení: </w:t>
      </w:r>
      <w:r w:rsidR="001956F7">
        <w:rPr>
          <w:rFonts w:ascii="Arial" w:hAnsi="Arial" w:cs="Arial"/>
          <w:sz w:val="22"/>
          <w:szCs w:val="22"/>
        </w:rPr>
        <w:tab/>
      </w:r>
      <w:proofErr w:type="spellStart"/>
      <w:r w:rsidR="009C6BEE">
        <w:rPr>
          <w:rFonts w:ascii="Arial" w:hAnsi="Arial" w:cs="Arial"/>
          <w:sz w:val="22"/>
          <w:szCs w:val="22"/>
        </w:rPr>
        <w:t>Raiffeisen</w:t>
      </w:r>
      <w:proofErr w:type="spellEnd"/>
      <w:r w:rsidR="009C6BEE">
        <w:rPr>
          <w:rFonts w:ascii="Arial" w:hAnsi="Arial" w:cs="Arial"/>
          <w:sz w:val="22"/>
          <w:szCs w:val="22"/>
        </w:rPr>
        <w:t xml:space="preserve"> BANK</w:t>
      </w:r>
      <w:r w:rsidR="001D4FF9" w:rsidRPr="0075023D">
        <w:rPr>
          <w:rFonts w:ascii="Arial" w:hAnsi="Arial" w:cs="Arial"/>
          <w:sz w:val="22"/>
          <w:szCs w:val="22"/>
        </w:rPr>
        <w:t xml:space="preserve">                      </w:t>
      </w:r>
      <w:r w:rsidR="001D4FF9" w:rsidRPr="0075023D">
        <w:rPr>
          <w:rFonts w:ascii="Arial" w:hAnsi="Arial" w:cs="Arial"/>
          <w:sz w:val="22"/>
          <w:szCs w:val="22"/>
        </w:rPr>
        <w:tab/>
      </w:r>
    </w:p>
    <w:p w:rsidR="001D4FF9" w:rsidRPr="005F59F2" w:rsidRDefault="00837BF6" w:rsidP="001956F7">
      <w:pPr>
        <w:pStyle w:val="Heading11"/>
        <w:tabs>
          <w:tab w:val="left" w:pos="3544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1D4FF9" w:rsidRPr="0075023D">
        <w:rPr>
          <w:rFonts w:ascii="Arial" w:hAnsi="Arial" w:cs="Arial"/>
          <w:sz w:val="22"/>
          <w:szCs w:val="22"/>
        </w:rPr>
        <w:t>íslo účtu:</w:t>
      </w:r>
      <w:r w:rsidR="003032D1">
        <w:rPr>
          <w:rFonts w:ascii="Arial" w:hAnsi="Arial" w:cs="Arial"/>
          <w:sz w:val="22"/>
          <w:szCs w:val="22"/>
        </w:rPr>
        <w:t xml:space="preserve"> </w:t>
      </w:r>
      <w:r w:rsidR="001956F7">
        <w:rPr>
          <w:rFonts w:ascii="Arial" w:hAnsi="Arial" w:cs="Arial"/>
          <w:sz w:val="22"/>
          <w:szCs w:val="22"/>
        </w:rPr>
        <w:tab/>
      </w:r>
      <w:proofErr w:type="spellStart"/>
      <w:r w:rsidR="002D58B2">
        <w:rPr>
          <w:rFonts w:ascii="Arial" w:hAnsi="Arial" w:cs="Arial"/>
          <w:sz w:val="22"/>
          <w:szCs w:val="22"/>
        </w:rPr>
        <w:t>XXXXXXXXXXXXXX</w:t>
      </w:r>
      <w:proofErr w:type="spellEnd"/>
      <w:r w:rsidR="001D4FF9" w:rsidRPr="005F59F2">
        <w:rPr>
          <w:rFonts w:ascii="Arial" w:hAnsi="Arial" w:cs="Arial"/>
          <w:sz w:val="22"/>
          <w:szCs w:val="22"/>
        </w:rPr>
        <w:t xml:space="preserve">                             </w:t>
      </w:r>
      <w:r w:rsidR="009C6BEE">
        <w:rPr>
          <w:rFonts w:ascii="Arial" w:hAnsi="Arial" w:cs="Arial"/>
          <w:sz w:val="22"/>
          <w:szCs w:val="22"/>
        </w:rPr>
        <w:tab/>
      </w:r>
      <w:r w:rsidR="001D4FF9" w:rsidRPr="005F59F2">
        <w:rPr>
          <w:rFonts w:ascii="Arial" w:hAnsi="Arial" w:cs="Arial"/>
          <w:sz w:val="22"/>
          <w:szCs w:val="22"/>
        </w:rPr>
        <w:t xml:space="preserve">       </w:t>
      </w:r>
    </w:p>
    <w:p w:rsidR="001D4FF9" w:rsidRPr="005F59F2" w:rsidRDefault="001D4FF9" w:rsidP="005465B4">
      <w:pPr>
        <w:widowControl/>
        <w:tabs>
          <w:tab w:val="left" w:pos="0"/>
        </w:tabs>
        <w:ind w:right="-108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 xml:space="preserve">    </w:t>
      </w:r>
    </w:p>
    <w:p w:rsidR="003032D1" w:rsidRDefault="00BE10EE" w:rsidP="0075023D">
      <w:pPr>
        <w:ind w:left="-14"/>
        <w:jc w:val="both"/>
        <w:rPr>
          <w:rFonts w:ascii="Arial" w:hAnsi="Arial" w:cs="Arial"/>
          <w:color w:val="auto"/>
          <w:sz w:val="22"/>
          <w:szCs w:val="22"/>
        </w:rPr>
      </w:pPr>
      <w:r w:rsidRPr="0075023D">
        <w:rPr>
          <w:rFonts w:ascii="Arial" w:hAnsi="Arial" w:cs="Arial"/>
          <w:color w:val="auto"/>
          <w:sz w:val="22"/>
          <w:szCs w:val="22"/>
        </w:rPr>
        <w:t>Plnění veřejné zakázky je finančně zajištěno prostře</w:t>
      </w:r>
      <w:r w:rsidR="003032D1">
        <w:rPr>
          <w:rFonts w:ascii="Arial" w:hAnsi="Arial" w:cs="Arial"/>
          <w:color w:val="auto"/>
          <w:sz w:val="22"/>
          <w:szCs w:val="22"/>
        </w:rPr>
        <w:t xml:space="preserve">dky ze strukturálních fondů EU, OP </w:t>
      </w:r>
      <w:proofErr w:type="spellStart"/>
      <w:r w:rsidR="003032D1">
        <w:rPr>
          <w:rFonts w:ascii="Arial" w:hAnsi="Arial" w:cs="Arial"/>
          <w:color w:val="auto"/>
          <w:sz w:val="22"/>
          <w:szCs w:val="22"/>
        </w:rPr>
        <w:t>VVV</w:t>
      </w:r>
      <w:proofErr w:type="spellEnd"/>
      <w:r w:rsidR="003032D1">
        <w:rPr>
          <w:rFonts w:ascii="Arial" w:hAnsi="Arial" w:cs="Arial"/>
          <w:color w:val="auto"/>
          <w:sz w:val="22"/>
          <w:szCs w:val="22"/>
        </w:rPr>
        <w:t xml:space="preserve">: </w:t>
      </w:r>
      <w:r w:rsidR="00B8266F">
        <w:rPr>
          <w:rFonts w:ascii="Arial" w:hAnsi="Arial" w:cs="Arial"/>
          <w:color w:val="auto"/>
          <w:sz w:val="22"/>
          <w:szCs w:val="22"/>
        </w:rPr>
        <w:t>projekt</w:t>
      </w:r>
      <w:r w:rsidR="003032D1" w:rsidRPr="002C1433">
        <w:rPr>
          <w:rFonts w:ascii="Arial" w:hAnsi="Arial" w:cs="Arial"/>
          <w:color w:val="auto"/>
          <w:sz w:val="22"/>
          <w:szCs w:val="22"/>
        </w:rPr>
        <w:t xml:space="preserve"> s</w:t>
      </w:r>
      <w:r w:rsidR="003032D1">
        <w:rPr>
          <w:rFonts w:ascii="Arial" w:hAnsi="Arial" w:cs="Arial"/>
          <w:color w:val="auto"/>
          <w:sz w:val="22"/>
          <w:szCs w:val="22"/>
        </w:rPr>
        <w:t xml:space="preserve"> názvem </w:t>
      </w:r>
      <w:r w:rsidR="003032D1" w:rsidRPr="002C1433">
        <w:rPr>
          <w:rFonts w:ascii="Arial" w:hAnsi="Arial" w:cs="Arial"/>
          <w:color w:val="auto"/>
          <w:sz w:val="22"/>
          <w:szCs w:val="22"/>
        </w:rPr>
        <w:t>„</w:t>
      </w:r>
      <w:r w:rsidR="00975469" w:rsidRPr="00077400">
        <w:rPr>
          <w:rFonts w:ascii="Arial" w:hAnsi="Arial" w:cs="Arial"/>
          <w:sz w:val="22"/>
          <w:szCs w:val="22"/>
        </w:rPr>
        <w:t>Infrastruktura pro konkurenceschopného absolventa Mendelovy univerzity v Brně</w:t>
      </w:r>
      <w:r w:rsidR="003032D1" w:rsidRPr="002C1433">
        <w:rPr>
          <w:rFonts w:ascii="Arial" w:hAnsi="Arial" w:cs="Arial"/>
          <w:color w:val="auto"/>
          <w:sz w:val="22"/>
          <w:szCs w:val="22"/>
        </w:rPr>
        <w:t>“</w:t>
      </w:r>
      <w:r w:rsidR="003032D1">
        <w:rPr>
          <w:rFonts w:ascii="Arial" w:hAnsi="Arial" w:cs="Arial"/>
          <w:color w:val="auto"/>
          <w:sz w:val="22"/>
          <w:szCs w:val="22"/>
        </w:rPr>
        <w:t>,</w:t>
      </w:r>
      <w:r w:rsidR="003032D1" w:rsidRPr="002C1433">
        <w:rPr>
          <w:rFonts w:ascii="Arial" w:hAnsi="Arial" w:cs="Arial"/>
          <w:color w:val="auto"/>
          <w:sz w:val="22"/>
          <w:szCs w:val="22"/>
        </w:rPr>
        <w:t xml:space="preserve"> č. projektu: </w:t>
      </w:r>
      <w:proofErr w:type="spellStart"/>
      <w:r w:rsidR="00975469" w:rsidRPr="00975469">
        <w:rPr>
          <w:rFonts w:ascii="Arial" w:hAnsi="Arial" w:cs="Arial"/>
          <w:color w:val="auto"/>
          <w:sz w:val="22"/>
          <w:szCs w:val="22"/>
        </w:rPr>
        <w:t>CZ.02.2.67</w:t>
      </w:r>
      <w:proofErr w:type="spellEnd"/>
      <w:r w:rsidR="00975469" w:rsidRPr="00975469">
        <w:rPr>
          <w:rFonts w:ascii="Arial" w:hAnsi="Arial" w:cs="Arial"/>
          <w:color w:val="auto"/>
          <w:sz w:val="22"/>
          <w:szCs w:val="22"/>
        </w:rPr>
        <w:t>/0.0/0.0/16_016/0002366</w:t>
      </w:r>
      <w:r w:rsidR="003032D1">
        <w:rPr>
          <w:rFonts w:ascii="Arial" w:hAnsi="Arial" w:cs="Arial"/>
          <w:color w:val="auto"/>
          <w:sz w:val="22"/>
          <w:szCs w:val="22"/>
        </w:rPr>
        <w:t>.</w:t>
      </w:r>
    </w:p>
    <w:p w:rsidR="00FB7770" w:rsidRDefault="00FB7770" w:rsidP="0075023D">
      <w:pPr>
        <w:ind w:left="-14"/>
        <w:jc w:val="both"/>
        <w:rPr>
          <w:rFonts w:ascii="Arial" w:hAnsi="Arial" w:cs="Arial"/>
          <w:color w:val="auto"/>
          <w:sz w:val="22"/>
          <w:szCs w:val="22"/>
        </w:rPr>
      </w:pPr>
    </w:p>
    <w:p w:rsidR="003032D1" w:rsidRDefault="00FB7770" w:rsidP="0075023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5023D">
        <w:rPr>
          <w:rFonts w:ascii="Arial" w:hAnsi="Arial" w:cs="Arial"/>
          <w:sz w:val="22"/>
          <w:szCs w:val="22"/>
        </w:rPr>
        <w:t>Pro případ, že dojde ke změně kteréhokoli ze shora uvedených údajů, je smluvní strana, u</w:t>
      </w:r>
      <w:r>
        <w:rPr>
          <w:rFonts w:ascii="Arial" w:hAnsi="Arial" w:cs="Arial"/>
          <w:sz w:val="22"/>
          <w:szCs w:val="22"/>
        </w:rPr>
        <w:t> </w:t>
      </w:r>
      <w:r w:rsidRPr="0075023D">
        <w:rPr>
          <w:rFonts w:ascii="Arial" w:hAnsi="Arial" w:cs="Arial"/>
          <w:sz w:val="22"/>
          <w:szCs w:val="22"/>
        </w:rPr>
        <w:t>které změna nastala, povinna informovat o ní druhou smluvní stranu, a to průkazným způsobem (formou doporučeného dopisu nebo emailové zprávy podepsané zaručeným elektronickým podpisem, v souladu se zákonem č. 227/2000 Sb., o elektronickém podpisu a o změně některých dalších zákonů), a to bez zbytečného odkladu. V případě, že z důvodu nedodržení nebo porušení této povinnosti dojde ke škodě, zavazuje se strana, která škodu způsobila, tuto nahradit v plné výši.</w:t>
      </w:r>
    </w:p>
    <w:p w:rsidR="001D4FF9" w:rsidRDefault="001D4FF9" w:rsidP="00157EE6">
      <w:pPr>
        <w:pStyle w:val="Zkladntext"/>
        <w:numPr>
          <w:ilvl w:val="0"/>
          <w:numId w:val="2"/>
        </w:numPr>
        <w:spacing w:before="24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lastRenderedPageBreak/>
        <w:t>Předmět</w:t>
      </w:r>
      <w:r w:rsidR="00583F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9F2">
        <w:rPr>
          <w:rFonts w:ascii="Arial" w:hAnsi="Arial" w:cs="Arial"/>
          <w:b/>
          <w:bCs/>
          <w:sz w:val="22"/>
          <w:szCs w:val="22"/>
        </w:rPr>
        <w:t>plnění a účel smlouvy</w:t>
      </w:r>
    </w:p>
    <w:p w:rsidR="00583FB0" w:rsidRDefault="001D4FF9" w:rsidP="004D0188">
      <w:pPr>
        <w:pStyle w:val="Zkladntext"/>
        <w:numPr>
          <w:ilvl w:val="1"/>
          <w:numId w:val="7"/>
        </w:numPr>
        <w:spacing w:before="240"/>
        <w:ind w:left="505" w:hanging="505"/>
        <w:rPr>
          <w:rFonts w:ascii="Arial" w:hAnsi="Arial" w:cs="Arial"/>
          <w:color w:val="auto"/>
          <w:sz w:val="22"/>
          <w:szCs w:val="22"/>
        </w:rPr>
      </w:pPr>
      <w:r w:rsidRPr="00583FB0">
        <w:rPr>
          <w:rFonts w:ascii="Arial" w:hAnsi="Arial" w:cs="Arial"/>
          <w:color w:val="auto"/>
          <w:sz w:val="22"/>
          <w:szCs w:val="22"/>
        </w:rPr>
        <w:t xml:space="preserve">Předmětem plnění a účelem této smlouvy o dílo je </w:t>
      </w:r>
      <w:r w:rsidR="000E1E33">
        <w:rPr>
          <w:rFonts w:ascii="Arial" w:hAnsi="Arial" w:cs="Arial"/>
          <w:color w:val="auto"/>
          <w:sz w:val="22"/>
          <w:szCs w:val="22"/>
        </w:rPr>
        <w:t xml:space="preserve">rekonstrukce </w:t>
      </w:r>
      <w:r w:rsidR="00B8266F">
        <w:rPr>
          <w:rFonts w:ascii="Arial" w:hAnsi="Arial" w:cs="Arial"/>
          <w:color w:val="auto"/>
          <w:sz w:val="22"/>
          <w:szCs w:val="22"/>
        </w:rPr>
        <w:t>místností</w:t>
      </w:r>
      <w:r w:rsidR="000E1E33">
        <w:rPr>
          <w:rFonts w:ascii="Arial" w:hAnsi="Arial" w:cs="Arial"/>
          <w:color w:val="auto"/>
          <w:sz w:val="22"/>
          <w:szCs w:val="22"/>
        </w:rPr>
        <w:t xml:space="preserve">, tj. </w:t>
      </w:r>
      <w:r w:rsidR="0039764A">
        <w:rPr>
          <w:rFonts w:ascii="Arial" w:hAnsi="Arial" w:cs="Arial"/>
          <w:color w:val="auto"/>
          <w:sz w:val="22"/>
          <w:szCs w:val="22"/>
        </w:rPr>
        <w:t>závazek zhotovitele</w:t>
      </w:r>
      <w:r w:rsidR="00D82C89">
        <w:rPr>
          <w:rFonts w:ascii="Arial" w:hAnsi="Arial" w:cs="Arial"/>
          <w:color w:val="auto"/>
          <w:sz w:val="22"/>
          <w:szCs w:val="22"/>
        </w:rPr>
        <w:t xml:space="preserve"> </w:t>
      </w:r>
      <w:r w:rsidR="00B8266F">
        <w:rPr>
          <w:rFonts w:ascii="Arial" w:hAnsi="Arial" w:cs="Arial"/>
          <w:color w:val="auto"/>
          <w:sz w:val="22"/>
          <w:szCs w:val="22"/>
        </w:rPr>
        <w:t xml:space="preserve">provést stavební a související práce </w:t>
      </w:r>
      <w:r w:rsidR="001A166C">
        <w:rPr>
          <w:rFonts w:ascii="Arial" w:hAnsi="Arial" w:cs="Arial"/>
          <w:color w:val="auto"/>
          <w:sz w:val="22"/>
          <w:szCs w:val="22"/>
        </w:rPr>
        <w:t xml:space="preserve">pro </w:t>
      </w:r>
      <w:r w:rsidR="00077400">
        <w:rPr>
          <w:rFonts w:ascii="Arial" w:hAnsi="Arial" w:cs="Arial"/>
          <w:color w:val="auto"/>
          <w:sz w:val="22"/>
          <w:szCs w:val="22"/>
        </w:rPr>
        <w:t>Mendelovu</w:t>
      </w:r>
      <w:r w:rsidR="006C6C00">
        <w:rPr>
          <w:rFonts w:ascii="Arial" w:hAnsi="Arial" w:cs="Arial"/>
          <w:color w:val="auto"/>
          <w:sz w:val="22"/>
          <w:szCs w:val="22"/>
        </w:rPr>
        <w:t xml:space="preserve"> univerzitu</w:t>
      </w:r>
      <w:r w:rsidR="001A166C">
        <w:rPr>
          <w:rFonts w:ascii="Arial" w:hAnsi="Arial" w:cs="Arial"/>
          <w:color w:val="auto"/>
          <w:sz w:val="22"/>
          <w:szCs w:val="22"/>
        </w:rPr>
        <w:t xml:space="preserve"> v</w:t>
      </w:r>
      <w:r w:rsidR="006C6C00">
        <w:rPr>
          <w:rFonts w:ascii="Arial" w:hAnsi="Arial" w:cs="Arial"/>
          <w:color w:val="auto"/>
          <w:sz w:val="22"/>
          <w:szCs w:val="22"/>
        </w:rPr>
        <w:t> </w:t>
      </w:r>
      <w:r w:rsidR="001A166C">
        <w:rPr>
          <w:rFonts w:ascii="Arial" w:hAnsi="Arial" w:cs="Arial"/>
          <w:color w:val="auto"/>
          <w:sz w:val="22"/>
          <w:szCs w:val="22"/>
        </w:rPr>
        <w:t>Brně</w:t>
      </w:r>
      <w:r w:rsidR="006C6C00">
        <w:rPr>
          <w:rFonts w:ascii="Arial" w:hAnsi="Arial" w:cs="Arial"/>
          <w:color w:val="auto"/>
          <w:sz w:val="22"/>
          <w:szCs w:val="22"/>
        </w:rPr>
        <w:t xml:space="preserve"> (dále jen „MENDELU“)</w:t>
      </w:r>
      <w:r w:rsidR="00077400">
        <w:rPr>
          <w:rFonts w:ascii="Arial" w:hAnsi="Arial" w:cs="Arial"/>
          <w:color w:val="auto"/>
          <w:sz w:val="22"/>
          <w:szCs w:val="22"/>
        </w:rPr>
        <w:t xml:space="preserve">, </w:t>
      </w:r>
      <w:r w:rsidR="00077400" w:rsidRPr="00273196">
        <w:rPr>
          <w:rFonts w:ascii="Arial" w:hAnsi="Arial" w:cs="Arial"/>
          <w:color w:val="auto"/>
          <w:sz w:val="22"/>
          <w:szCs w:val="22"/>
        </w:rPr>
        <w:t>Lesnickou a dřevařskou fakultu</w:t>
      </w:r>
      <w:r w:rsidR="00B8266F" w:rsidRPr="00273196">
        <w:rPr>
          <w:rFonts w:ascii="Arial" w:hAnsi="Arial" w:cs="Arial"/>
          <w:color w:val="auto"/>
          <w:sz w:val="22"/>
          <w:szCs w:val="22"/>
        </w:rPr>
        <w:t xml:space="preserve"> (dále jen „</w:t>
      </w:r>
      <w:proofErr w:type="spellStart"/>
      <w:r w:rsidR="00B8266F" w:rsidRPr="00273196">
        <w:rPr>
          <w:rFonts w:ascii="Arial" w:hAnsi="Arial" w:cs="Arial"/>
          <w:color w:val="auto"/>
          <w:sz w:val="22"/>
          <w:szCs w:val="22"/>
        </w:rPr>
        <w:t>LDF</w:t>
      </w:r>
      <w:proofErr w:type="spellEnd"/>
      <w:r w:rsidR="008057C7" w:rsidRPr="00273196">
        <w:rPr>
          <w:rFonts w:ascii="Arial" w:hAnsi="Arial" w:cs="Arial"/>
          <w:color w:val="auto"/>
          <w:sz w:val="22"/>
          <w:szCs w:val="22"/>
        </w:rPr>
        <w:t>“)</w:t>
      </w:r>
      <w:r w:rsidR="001A166C" w:rsidRPr="00273196">
        <w:rPr>
          <w:rFonts w:ascii="Arial" w:hAnsi="Arial" w:cs="Arial"/>
          <w:color w:val="auto"/>
          <w:sz w:val="22"/>
          <w:szCs w:val="22"/>
        </w:rPr>
        <w:t>,</w:t>
      </w:r>
      <w:r w:rsidR="001A166C" w:rsidRPr="00583FB0">
        <w:rPr>
          <w:rFonts w:ascii="Arial" w:hAnsi="Arial" w:cs="Arial"/>
          <w:color w:val="auto"/>
          <w:sz w:val="22"/>
          <w:szCs w:val="22"/>
        </w:rPr>
        <w:t xml:space="preserve"> </w:t>
      </w:r>
      <w:r w:rsidR="001A166C">
        <w:rPr>
          <w:rFonts w:ascii="Arial" w:hAnsi="Arial" w:cs="Arial"/>
          <w:color w:val="auto"/>
          <w:sz w:val="22"/>
          <w:szCs w:val="22"/>
        </w:rPr>
        <w:t xml:space="preserve">dle podmínek </w:t>
      </w:r>
      <w:r w:rsidR="00C6478B" w:rsidRPr="00583FB0">
        <w:rPr>
          <w:rFonts w:ascii="Arial" w:hAnsi="Arial" w:cs="Arial"/>
          <w:color w:val="auto"/>
          <w:sz w:val="22"/>
          <w:szCs w:val="22"/>
        </w:rPr>
        <w:t>veřejné zakázky</w:t>
      </w:r>
      <w:r w:rsidR="00B60BA7">
        <w:rPr>
          <w:rFonts w:ascii="Arial" w:hAnsi="Arial" w:cs="Arial"/>
          <w:color w:val="auto"/>
          <w:sz w:val="22"/>
          <w:szCs w:val="22"/>
        </w:rPr>
        <w:t xml:space="preserve"> s názvem</w:t>
      </w:r>
      <w:r w:rsidR="00BE0C03" w:rsidRPr="00583FB0">
        <w:rPr>
          <w:rFonts w:ascii="Arial" w:hAnsi="Arial" w:cs="Arial"/>
          <w:color w:val="auto"/>
          <w:sz w:val="22"/>
          <w:szCs w:val="22"/>
        </w:rPr>
        <w:t xml:space="preserve"> „</w:t>
      </w:r>
      <w:hyperlink r:id="rId10" w:history="1">
        <w:r w:rsidR="00077400" w:rsidRPr="00077400">
          <w:rPr>
            <w:rFonts w:ascii="Arial" w:hAnsi="Arial" w:cs="Arial"/>
            <w:color w:val="auto"/>
            <w:sz w:val="22"/>
            <w:szCs w:val="22"/>
          </w:rPr>
          <w:t>Rekonstrukce</w:t>
        </w:r>
      </w:hyperlink>
      <w:r w:rsidR="00077400" w:rsidRPr="00077400">
        <w:rPr>
          <w:rFonts w:ascii="Arial" w:hAnsi="Arial" w:cs="Arial"/>
          <w:color w:val="auto"/>
          <w:sz w:val="22"/>
          <w:szCs w:val="22"/>
        </w:rPr>
        <w:t xml:space="preserve"> laboratoří pro </w:t>
      </w:r>
      <w:proofErr w:type="spellStart"/>
      <w:r w:rsidR="00077400" w:rsidRPr="00077400">
        <w:rPr>
          <w:rFonts w:ascii="Arial" w:hAnsi="Arial" w:cs="Arial"/>
          <w:color w:val="auto"/>
          <w:sz w:val="22"/>
          <w:szCs w:val="22"/>
        </w:rPr>
        <w:t>LDF</w:t>
      </w:r>
      <w:proofErr w:type="spellEnd"/>
      <w:r w:rsidR="00077400" w:rsidRPr="00077400">
        <w:rPr>
          <w:rFonts w:ascii="Arial" w:hAnsi="Arial" w:cs="Arial"/>
          <w:color w:val="auto"/>
          <w:sz w:val="22"/>
          <w:szCs w:val="22"/>
        </w:rPr>
        <w:t xml:space="preserve">– </w:t>
      </w:r>
      <w:r w:rsidR="00273196">
        <w:rPr>
          <w:rFonts w:ascii="Arial" w:hAnsi="Arial" w:cs="Arial"/>
          <w:color w:val="auto"/>
          <w:sz w:val="22"/>
          <w:szCs w:val="22"/>
        </w:rPr>
        <w:t>opakované řízení</w:t>
      </w:r>
      <w:r w:rsidR="00792134" w:rsidRPr="00583FB0">
        <w:rPr>
          <w:rFonts w:ascii="Arial" w:hAnsi="Arial" w:cs="Arial"/>
          <w:color w:val="auto"/>
          <w:sz w:val="22"/>
          <w:szCs w:val="22"/>
        </w:rPr>
        <w:t>“</w:t>
      </w:r>
      <w:r w:rsidR="001A166C">
        <w:rPr>
          <w:rFonts w:ascii="Arial" w:hAnsi="Arial" w:cs="Arial"/>
          <w:color w:val="auto"/>
          <w:sz w:val="22"/>
          <w:szCs w:val="22"/>
        </w:rPr>
        <w:t>,</w:t>
      </w:r>
      <w:r w:rsidR="00583FB0" w:rsidRPr="00583FB0">
        <w:rPr>
          <w:rFonts w:ascii="Arial" w:hAnsi="Arial" w:cs="Arial"/>
          <w:color w:val="auto"/>
          <w:sz w:val="22"/>
          <w:szCs w:val="22"/>
        </w:rPr>
        <w:t xml:space="preserve"> </w:t>
      </w:r>
      <w:r w:rsidR="00422191">
        <w:rPr>
          <w:rFonts w:ascii="Arial" w:hAnsi="Arial" w:cs="Arial"/>
          <w:color w:val="auto"/>
          <w:sz w:val="22"/>
          <w:szCs w:val="22"/>
        </w:rPr>
        <w:t>v </w:t>
      </w:r>
      <w:r w:rsidR="0086443A">
        <w:rPr>
          <w:rFonts w:ascii="Arial" w:hAnsi="Arial" w:cs="Arial"/>
          <w:color w:val="auto"/>
          <w:sz w:val="22"/>
          <w:szCs w:val="22"/>
        </w:rPr>
        <w:t>souladu</w:t>
      </w:r>
      <w:r w:rsidR="00422191">
        <w:rPr>
          <w:rFonts w:ascii="Arial" w:hAnsi="Arial" w:cs="Arial"/>
          <w:color w:val="auto"/>
          <w:sz w:val="22"/>
          <w:szCs w:val="22"/>
        </w:rPr>
        <w:t xml:space="preserve"> </w:t>
      </w:r>
      <w:r w:rsidR="0086443A">
        <w:rPr>
          <w:rFonts w:ascii="Arial" w:hAnsi="Arial" w:cs="Arial"/>
          <w:color w:val="auto"/>
          <w:sz w:val="22"/>
          <w:szCs w:val="22"/>
        </w:rPr>
        <w:t>s</w:t>
      </w:r>
      <w:r w:rsidR="000E1E33">
        <w:rPr>
          <w:rFonts w:ascii="Arial" w:hAnsi="Arial" w:cs="Arial"/>
          <w:color w:val="auto"/>
          <w:sz w:val="22"/>
          <w:szCs w:val="22"/>
        </w:rPr>
        <w:t> </w:t>
      </w:r>
      <w:r w:rsidR="0086443A">
        <w:rPr>
          <w:rFonts w:ascii="Arial" w:hAnsi="Arial" w:cs="Arial"/>
          <w:color w:val="auto"/>
          <w:sz w:val="22"/>
          <w:szCs w:val="22"/>
        </w:rPr>
        <w:t>projektovou dokumentací</w:t>
      </w:r>
      <w:r w:rsidR="00583FB0" w:rsidRPr="00583FB0">
        <w:rPr>
          <w:rFonts w:ascii="Arial" w:hAnsi="Arial" w:cs="Arial"/>
          <w:color w:val="auto"/>
          <w:sz w:val="22"/>
          <w:szCs w:val="22"/>
        </w:rPr>
        <w:t xml:space="preserve"> </w:t>
      </w:r>
      <w:r w:rsidR="0086443A">
        <w:rPr>
          <w:rFonts w:ascii="Arial" w:hAnsi="Arial" w:cs="Arial"/>
          <w:color w:val="auto"/>
          <w:sz w:val="22"/>
          <w:szCs w:val="22"/>
        </w:rPr>
        <w:t>vyhotovenou</w:t>
      </w:r>
      <w:r w:rsidR="001A166C" w:rsidRPr="0075023D">
        <w:rPr>
          <w:rFonts w:ascii="Arial" w:hAnsi="Arial" w:cs="Arial"/>
          <w:color w:val="auto"/>
          <w:sz w:val="22"/>
          <w:szCs w:val="22"/>
        </w:rPr>
        <w:t xml:space="preserve"> </w:t>
      </w:r>
      <w:r w:rsidR="00B8266F" w:rsidRPr="00273196">
        <w:rPr>
          <w:rFonts w:ascii="Arial" w:hAnsi="Arial" w:cs="Arial"/>
          <w:color w:val="auto"/>
          <w:sz w:val="22"/>
          <w:szCs w:val="22"/>
        </w:rPr>
        <w:t>projektanty</w:t>
      </w:r>
      <w:r w:rsidR="00D440C9" w:rsidRPr="002731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91174">
        <w:rPr>
          <w:rFonts w:ascii="Arial" w:hAnsi="Arial" w:cs="Arial"/>
          <w:color w:val="auto"/>
          <w:sz w:val="22"/>
          <w:szCs w:val="22"/>
        </w:rPr>
        <w:t>XXXXXXXXXXX</w:t>
      </w:r>
      <w:proofErr w:type="spellEnd"/>
      <w:r w:rsidR="00077400" w:rsidRPr="002731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191174">
        <w:rPr>
          <w:rFonts w:ascii="Arial" w:hAnsi="Arial" w:cs="Arial"/>
          <w:color w:val="auto"/>
          <w:sz w:val="22"/>
          <w:szCs w:val="22"/>
        </w:rPr>
        <w:t>XXXXXXXXXXXXXX</w:t>
      </w:r>
      <w:r w:rsidR="00273196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="00077400" w:rsidRPr="0027319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B8266F" w:rsidRPr="00273196">
        <w:rPr>
          <w:rFonts w:ascii="Arial" w:hAnsi="Arial" w:cs="Arial"/>
          <w:color w:val="auto"/>
          <w:sz w:val="22"/>
          <w:szCs w:val="22"/>
        </w:rPr>
        <w:t>Ing.</w:t>
      </w:r>
      <w:r w:rsidR="00191174">
        <w:rPr>
          <w:rFonts w:ascii="Arial" w:hAnsi="Arial" w:cs="Arial"/>
          <w:color w:val="auto"/>
          <w:sz w:val="22"/>
          <w:szCs w:val="22"/>
        </w:rPr>
        <w:t>XXXXXXXXXX</w:t>
      </w:r>
      <w:proofErr w:type="spellEnd"/>
      <w:proofErr w:type="gramEnd"/>
      <w:r w:rsidR="00B8266F" w:rsidRPr="00273196">
        <w:rPr>
          <w:rFonts w:ascii="Arial" w:hAnsi="Arial" w:cs="Arial"/>
          <w:color w:val="auto"/>
          <w:sz w:val="22"/>
          <w:szCs w:val="22"/>
        </w:rPr>
        <w:t>,</w:t>
      </w:r>
      <w:r w:rsidR="003D5FA6" w:rsidRPr="00273196">
        <w:rPr>
          <w:rFonts w:ascii="Arial" w:hAnsi="Arial" w:cs="Arial"/>
          <w:color w:val="auto"/>
          <w:sz w:val="22"/>
          <w:szCs w:val="22"/>
        </w:rPr>
        <w:t xml:space="preserve"> </w:t>
      </w:r>
      <w:r w:rsidR="00B8266F" w:rsidRPr="00273196">
        <w:rPr>
          <w:rFonts w:ascii="Arial" w:hAnsi="Arial" w:cs="Arial"/>
          <w:color w:val="auto"/>
          <w:sz w:val="22"/>
          <w:szCs w:val="22"/>
        </w:rPr>
        <w:t xml:space="preserve">a to </w:t>
      </w:r>
      <w:r w:rsidR="001A166C" w:rsidRPr="00273196">
        <w:rPr>
          <w:rFonts w:ascii="Arial" w:hAnsi="Arial" w:cs="Arial"/>
          <w:color w:val="auto"/>
          <w:sz w:val="22"/>
          <w:szCs w:val="22"/>
        </w:rPr>
        <w:t>na zák</w:t>
      </w:r>
      <w:r w:rsidR="001A166C">
        <w:rPr>
          <w:rFonts w:ascii="Arial" w:hAnsi="Arial" w:cs="Arial"/>
          <w:color w:val="auto"/>
          <w:sz w:val="22"/>
          <w:szCs w:val="22"/>
        </w:rPr>
        <w:t>ladě</w:t>
      </w:r>
      <w:r w:rsidR="001A166C" w:rsidRPr="00583FB0">
        <w:rPr>
          <w:rFonts w:ascii="Arial" w:hAnsi="Arial" w:cs="Arial"/>
          <w:color w:val="auto"/>
          <w:sz w:val="22"/>
          <w:szCs w:val="22"/>
        </w:rPr>
        <w:t xml:space="preserve"> </w:t>
      </w:r>
      <w:r w:rsidRPr="00583FB0">
        <w:rPr>
          <w:rFonts w:ascii="Arial" w:hAnsi="Arial" w:cs="Arial"/>
          <w:color w:val="auto"/>
          <w:sz w:val="22"/>
          <w:szCs w:val="22"/>
        </w:rPr>
        <w:t xml:space="preserve">nabídky </w:t>
      </w:r>
      <w:r w:rsidR="00F96CE0">
        <w:rPr>
          <w:rFonts w:ascii="Arial" w:hAnsi="Arial" w:cs="Arial"/>
          <w:color w:val="auto"/>
          <w:sz w:val="22"/>
          <w:szCs w:val="22"/>
        </w:rPr>
        <w:t>z</w:t>
      </w:r>
      <w:r w:rsidRPr="00583FB0">
        <w:rPr>
          <w:rFonts w:ascii="Arial" w:hAnsi="Arial" w:cs="Arial"/>
          <w:color w:val="auto"/>
          <w:sz w:val="22"/>
          <w:szCs w:val="22"/>
        </w:rPr>
        <w:t>hotovitele</w:t>
      </w:r>
      <w:r w:rsidR="001A166C">
        <w:rPr>
          <w:rFonts w:ascii="Arial" w:hAnsi="Arial" w:cs="Arial"/>
          <w:color w:val="auto"/>
          <w:sz w:val="22"/>
          <w:szCs w:val="22"/>
        </w:rPr>
        <w:t xml:space="preserve"> do výše uvedené veřejné zakázky. </w:t>
      </w:r>
    </w:p>
    <w:p w:rsidR="004128AE" w:rsidRPr="00583FB0" w:rsidRDefault="00B60BA7" w:rsidP="004D0188">
      <w:pPr>
        <w:pStyle w:val="Zkladntext"/>
        <w:spacing w:before="120"/>
        <w:ind w:left="505" w:hanging="5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Předmětem plnění j</w:t>
      </w:r>
      <w:r w:rsidR="004128AE" w:rsidRPr="00583FB0">
        <w:rPr>
          <w:rFonts w:ascii="Arial" w:hAnsi="Arial" w:cs="Arial"/>
          <w:color w:val="auto"/>
          <w:sz w:val="22"/>
          <w:szCs w:val="22"/>
        </w:rPr>
        <w:t xml:space="preserve">e: </w:t>
      </w:r>
    </w:p>
    <w:p w:rsidR="000A594E" w:rsidRPr="000A594E" w:rsidRDefault="00F96CE0" w:rsidP="000A22F5">
      <w:pPr>
        <w:pStyle w:val="Default"/>
        <w:numPr>
          <w:ilvl w:val="0"/>
          <w:numId w:val="21"/>
        </w:numPr>
        <w:spacing w:before="60"/>
        <w:ind w:left="816" w:right="181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projekt</w:t>
      </w:r>
      <w:r w:rsidR="001A166C" w:rsidRPr="00B8266F">
        <w:rPr>
          <w:sz w:val="22"/>
          <w:szCs w:val="22"/>
        </w:rPr>
        <w:t xml:space="preserve"> </w:t>
      </w:r>
      <w:r w:rsidR="00EA3304">
        <w:rPr>
          <w:sz w:val="22"/>
          <w:szCs w:val="22"/>
        </w:rPr>
        <w:t xml:space="preserve">A </w:t>
      </w:r>
      <w:r w:rsidR="001A166C" w:rsidRPr="00B8266F">
        <w:rPr>
          <w:sz w:val="22"/>
          <w:szCs w:val="22"/>
        </w:rPr>
        <w:t>(</w:t>
      </w:r>
      <w:r w:rsidR="00B8266F" w:rsidRPr="00B8266F">
        <w:rPr>
          <w:rFonts w:eastAsia="Times New Roman"/>
          <w:sz w:val="22"/>
          <w:szCs w:val="22"/>
          <w:lang w:eastAsia="cs-CZ"/>
        </w:rPr>
        <w:t>Laboratoř zakládání a pěstění</w:t>
      </w:r>
      <w:r w:rsidR="001A166C" w:rsidRPr="00B8266F">
        <w:rPr>
          <w:sz w:val="22"/>
          <w:szCs w:val="22"/>
        </w:rPr>
        <w:t>)</w:t>
      </w:r>
      <w:r w:rsidR="00B8266F">
        <w:rPr>
          <w:sz w:val="22"/>
          <w:szCs w:val="22"/>
        </w:rPr>
        <w:t>:</w:t>
      </w:r>
      <w:r w:rsidR="001A166C" w:rsidRPr="00B8266F">
        <w:rPr>
          <w:sz w:val="22"/>
          <w:szCs w:val="22"/>
        </w:rPr>
        <w:t xml:space="preserve"> </w:t>
      </w:r>
    </w:p>
    <w:p w:rsidR="00B8266F" w:rsidRDefault="00B8266F" w:rsidP="000A594E">
      <w:pPr>
        <w:pStyle w:val="Default"/>
        <w:spacing w:before="20"/>
        <w:ind w:left="822" w:right="181"/>
        <w:jc w:val="both"/>
        <w:rPr>
          <w:color w:val="auto"/>
          <w:sz w:val="22"/>
          <w:szCs w:val="22"/>
        </w:rPr>
      </w:pPr>
      <w:r>
        <w:rPr>
          <w:sz w:val="22"/>
          <w:szCs w:val="22"/>
          <w:lang w:eastAsia="cs-CZ"/>
        </w:rPr>
        <w:t>úprava</w:t>
      </w:r>
      <w:r w:rsidRPr="00D71EC4">
        <w:rPr>
          <w:sz w:val="22"/>
          <w:szCs w:val="22"/>
          <w:lang w:eastAsia="cs-CZ"/>
        </w:rPr>
        <w:t xml:space="preserve"> stávajících laboratoří v</w:t>
      </w:r>
      <w:r>
        <w:rPr>
          <w:sz w:val="22"/>
          <w:szCs w:val="22"/>
          <w:lang w:eastAsia="cs-CZ"/>
        </w:rPr>
        <w:t> </w:t>
      </w:r>
      <w:r w:rsidRPr="00D71EC4">
        <w:rPr>
          <w:sz w:val="22"/>
          <w:szCs w:val="22"/>
          <w:lang w:eastAsia="cs-CZ"/>
        </w:rPr>
        <w:t>budově</w:t>
      </w:r>
      <w:r>
        <w:rPr>
          <w:sz w:val="22"/>
          <w:szCs w:val="22"/>
          <w:lang w:eastAsia="cs-CZ"/>
        </w:rPr>
        <w:t xml:space="preserve"> B v </w:t>
      </w:r>
      <w:proofErr w:type="spellStart"/>
      <w:r>
        <w:rPr>
          <w:sz w:val="22"/>
          <w:szCs w:val="22"/>
          <w:lang w:eastAsia="cs-CZ"/>
        </w:rPr>
        <w:t>5.NP</w:t>
      </w:r>
      <w:proofErr w:type="spellEnd"/>
      <w:r>
        <w:rPr>
          <w:sz w:val="22"/>
          <w:szCs w:val="22"/>
          <w:lang w:eastAsia="cs-CZ"/>
        </w:rPr>
        <w:t xml:space="preserve"> </w:t>
      </w:r>
      <w:r w:rsidRPr="00D71EC4">
        <w:rPr>
          <w:sz w:val="22"/>
          <w:szCs w:val="22"/>
          <w:lang w:eastAsia="cs-CZ"/>
        </w:rPr>
        <w:t>na Ústavu zakládání a</w:t>
      </w:r>
      <w:r>
        <w:rPr>
          <w:sz w:val="22"/>
          <w:szCs w:val="22"/>
          <w:lang w:eastAsia="cs-CZ"/>
        </w:rPr>
        <w:t> </w:t>
      </w:r>
      <w:r w:rsidRPr="00D71EC4">
        <w:rPr>
          <w:sz w:val="22"/>
          <w:szCs w:val="22"/>
          <w:lang w:eastAsia="cs-CZ"/>
        </w:rPr>
        <w:t>pěstění lesů, Lesnická a dřevařská fakulta</w:t>
      </w:r>
      <w:r>
        <w:rPr>
          <w:sz w:val="22"/>
          <w:szCs w:val="22"/>
          <w:lang w:eastAsia="cs-CZ"/>
        </w:rPr>
        <w:t xml:space="preserve">, konkrétně místností č. </w:t>
      </w:r>
      <w:r w:rsidRPr="00D71EC4">
        <w:rPr>
          <w:sz w:val="22"/>
          <w:szCs w:val="22"/>
          <w:lang w:eastAsia="cs-CZ"/>
        </w:rPr>
        <w:t xml:space="preserve">N 5010, </w:t>
      </w:r>
      <w:proofErr w:type="spellStart"/>
      <w:r w:rsidRPr="00D71EC4">
        <w:rPr>
          <w:sz w:val="22"/>
          <w:szCs w:val="22"/>
          <w:lang w:eastAsia="cs-CZ"/>
        </w:rPr>
        <w:t>N5</w:t>
      </w:r>
      <w:r>
        <w:rPr>
          <w:sz w:val="22"/>
          <w:szCs w:val="22"/>
          <w:lang w:eastAsia="cs-CZ"/>
        </w:rPr>
        <w:t>009</w:t>
      </w:r>
      <w:proofErr w:type="spellEnd"/>
      <w:r>
        <w:rPr>
          <w:sz w:val="22"/>
          <w:szCs w:val="22"/>
          <w:lang w:eastAsia="cs-CZ"/>
        </w:rPr>
        <w:t xml:space="preserve">, </w:t>
      </w:r>
      <w:proofErr w:type="spellStart"/>
      <w:r>
        <w:rPr>
          <w:sz w:val="22"/>
          <w:szCs w:val="22"/>
          <w:lang w:eastAsia="cs-CZ"/>
        </w:rPr>
        <w:t>N5008</w:t>
      </w:r>
      <w:proofErr w:type="spellEnd"/>
      <w:r>
        <w:rPr>
          <w:sz w:val="22"/>
          <w:szCs w:val="22"/>
          <w:lang w:eastAsia="cs-CZ"/>
        </w:rPr>
        <w:t xml:space="preserve">, </w:t>
      </w:r>
      <w:proofErr w:type="spellStart"/>
      <w:r>
        <w:rPr>
          <w:sz w:val="22"/>
          <w:szCs w:val="22"/>
          <w:lang w:eastAsia="cs-CZ"/>
        </w:rPr>
        <w:t>N5012</w:t>
      </w:r>
      <w:proofErr w:type="spellEnd"/>
      <w:r>
        <w:rPr>
          <w:sz w:val="22"/>
          <w:szCs w:val="22"/>
          <w:lang w:eastAsia="cs-CZ"/>
        </w:rPr>
        <w:t xml:space="preserve">, </w:t>
      </w:r>
      <w:proofErr w:type="spellStart"/>
      <w:r>
        <w:rPr>
          <w:sz w:val="22"/>
          <w:szCs w:val="22"/>
          <w:lang w:eastAsia="cs-CZ"/>
        </w:rPr>
        <w:t>N5007</w:t>
      </w:r>
      <w:proofErr w:type="spellEnd"/>
      <w:r>
        <w:rPr>
          <w:sz w:val="22"/>
          <w:szCs w:val="22"/>
          <w:lang w:eastAsia="cs-CZ"/>
        </w:rPr>
        <w:t xml:space="preserve">, </w:t>
      </w:r>
      <w:proofErr w:type="spellStart"/>
      <w:r>
        <w:rPr>
          <w:sz w:val="22"/>
          <w:szCs w:val="22"/>
          <w:lang w:eastAsia="cs-CZ"/>
        </w:rPr>
        <w:t>N5006</w:t>
      </w:r>
      <w:proofErr w:type="spellEnd"/>
      <w:r>
        <w:rPr>
          <w:sz w:val="22"/>
          <w:szCs w:val="22"/>
          <w:lang w:eastAsia="cs-CZ"/>
        </w:rPr>
        <w:t xml:space="preserve">. </w:t>
      </w:r>
      <w:r>
        <w:rPr>
          <w:rFonts w:eastAsia="Times New Roman"/>
          <w:sz w:val="22"/>
          <w:szCs w:val="22"/>
          <w:lang w:eastAsia="cs-CZ"/>
        </w:rPr>
        <w:t xml:space="preserve">Místnosti se nacházejí v </w:t>
      </w:r>
      <w:r w:rsidRPr="00D71EC4">
        <w:rPr>
          <w:rFonts w:eastAsia="Times New Roman"/>
          <w:sz w:val="22"/>
          <w:szCs w:val="22"/>
          <w:lang w:eastAsia="cs-CZ"/>
        </w:rPr>
        <w:t>areál</w:t>
      </w:r>
      <w:r>
        <w:rPr>
          <w:rFonts w:eastAsia="Times New Roman"/>
          <w:sz w:val="22"/>
          <w:szCs w:val="22"/>
          <w:lang w:eastAsia="cs-CZ"/>
        </w:rPr>
        <w:t>u</w:t>
      </w:r>
      <w:r w:rsidRPr="00D71EC4">
        <w:rPr>
          <w:rFonts w:eastAsia="Times New Roman"/>
          <w:sz w:val="22"/>
          <w:szCs w:val="22"/>
          <w:lang w:eastAsia="cs-CZ"/>
        </w:rPr>
        <w:t xml:space="preserve"> Mendelovy univerzity v Brně, Zemědělská 1, 613 00 Brno budova B, Zemědělská 3</w:t>
      </w:r>
      <w:r>
        <w:rPr>
          <w:rFonts w:eastAsia="Times New Roman"/>
          <w:sz w:val="22"/>
          <w:szCs w:val="22"/>
          <w:lang w:eastAsia="cs-CZ"/>
        </w:rPr>
        <w:t xml:space="preserve">. Stavební a související práce budou realizovány dle </w:t>
      </w:r>
      <w:r>
        <w:rPr>
          <w:color w:val="auto"/>
          <w:sz w:val="22"/>
          <w:szCs w:val="22"/>
        </w:rPr>
        <w:t>projektové</w:t>
      </w:r>
      <w:r w:rsidRPr="00F85287">
        <w:rPr>
          <w:color w:val="auto"/>
          <w:sz w:val="22"/>
          <w:szCs w:val="22"/>
        </w:rPr>
        <w:t xml:space="preserve"> dokumentace </w:t>
      </w:r>
      <w:r>
        <w:rPr>
          <w:color w:val="auto"/>
          <w:sz w:val="22"/>
          <w:szCs w:val="22"/>
        </w:rPr>
        <w:t>vyhotovené</w:t>
      </w:r>
      <w:r w:rsidRPr="00F85287">
        <w:rPr>
          <w:color w:val="auto"/>
          <w:sz w:val="22"/>
          <w:szCs w:val="22"/>
        </w:rPr>
        <w:t xml:space="preserve"> </w:t>
      </w:r>
      <w:proofErr w:type="spellStart"/>
      <w:r w:rsidR="00191174">
        <w:rPr>
          <w:color w:val="auto"/>
          <w:sz w:val="22"/>
          <w:szCs w:val="22"/>
        </w:rPr>
        <w:t>XXXXXXXXXXXXXXXXX</w:t>
      </w:r>
      <w:proofErr w:type="spellEnd"/>
      <w:r w:rsidRPr="00F85287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č. autorizace </w:t>
      </w:r>
      <w:proofErr w:type="spellStart"/>
      <w:r>
        <w:rPr>
          <w:color w:val="auto"/>
          <w:sz w:val="22"/>
          <w:szCs w:val="22"/>
        </w:rPr>
        <w:t>ČKAIT</w:t>
      </w:r>
      <w:proofErr w:type="spellEnd"/>
      <w:r>
        <w:rPr>
          <w:color w:val="auto"/>
          <w:sz w:val="22"/>
          <w:szCs w:val="22"/>
        </w:rPr>
        <w:t>:</w:t>
      </w:r>
      <w:r w:rsidRPr="00B8266F">
        <w:rPr>
          <w:color w:val="auto"/>
          <w:sz w:val="22"/>
          <w:szCs w:val="22"/>
        </w:rPr>
        <w:t xml:space="preserve"> </w:t>
      </w:r>
      <w:r w:rsidRPr="00F85287">
        <w:rPr>
          <w:color w:val="auto"/>
          <w:sz w:val="22"/>
          <w:szCs w:val="22"/>
        </w:rPr>
        <w:t>1005441</w:t>
      </w:r>
      <w:r>
        <w:rPr>
          <w:color w:val="auto"/>
          <w:sz w:val="22"/>
          <w:szCs w:val="22"/>
        </w:rPr>
        <w:t xml:space="preserve">, </w:t>
      </w:r>
      <w:r w:rsidRPr="00F85287">
        <w:rPr>
          <w:color w:val="auto"/>
          <w:sz w:val="22"/>
          <w:szCs w:val="22"/>
        </w:rPr>
        <w:t>Šebelova 670 Bílovice nad Svitavou 66401</w:t>
      </w:r>
      <w:r>
        <w:rPr>
          <w:color w:val="auto"/>
          <w:sz w:val="22"/>
          <w:szCs w:val="22"/>
        </w:rPr>
        <w:t>,</w:t>
      </w:r>
    </w:p>
    <w:p w:rsidR="000A594E" w:rsidRPr="000A594E" w:rsidRDefault="00F96CE0" w:rsidP="000A22F5">
      <w:pPr>
        <w:pStyle w:val="Default"/>
        <w:numPr>
          <w:ilvl w:val="0"/>
          <w:numId w:val="21"/>
        </w:numPr>
        <w:spacing w:before="60"/>
        <w:ind w:left="816" w:right="181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projekt</w:t>
      </w:r>
      <w:r w:rsidR="00EA3304">
        <w:rPr>
          <w:sz w:val="22"/>
          <w:szCs w:val="22"/>
        </w:rPr>
        <w:t xml:space="preserve"> B</w:t>
      </w:r>
      <w:r w:rsidR="00B8266F" w:rsidRPr="00B8266F">
        <w:rPr>
          <w:sz w:val="22"/>
          <w:szCs w:val="22"/>
        </w:rPr>
        <w:t xml:space="preserve"> (</w:t>
      </w:r>
      <w:r w:rsidR="00B8266F">
        <w:rPr>
          <w:sz w:val="22"/>
          <w:szCs w:val="22"/>
        </w:rPr>
        <w:t>Klimatizace učeben s výpočetní technikou</w:t>
      </w:r>
      <w:r w:rsidR="00B8266F" w:rsidRPr="00B8266F">
        <w:rPr>
          <w:sz w:val="22"/>
          <w:szCs w:val="22"/>
        </w:rPr>
        <w:t>)</w:t>
      </w:r>
      <w:r w:rsidR="00B8266F">
        <w:rPr>
          <w:sz w:val="22"/>
          <w:szCs w:val="22"/>
        </w:rPr>
        <w:t>:</w:t>
      </w:r>
      <w:r w:rsidR="00B60BA7">
        <w:rPr>
          <w:sz w:val="22"/>
          <w:szCs w:val="22"/>
        </w:rPr>
        <w:t xml:space="preserve"> </w:t>
      </w:r>
    </w:p>
    <w:p w:rsidR="00B8266F" w:rsidRPr="00B60BA7" w:rsidRDefault="00B8266F" w:rsidP="000A594E">
      <w:pPr>
        <w:pStyle w:val="Default"/>
        <w:spacing w:before="20"/>
        <w:ind w:left="816" w:right="181"/>
        <w:jc w:val="both"/>
        <w:rPr>
          <w:color w:val="auto"/>
          <w:sz w:val="22"/>
          <w:szCs w:val="22"/>
        </w:rPr>
      </w:pPr>
      <w:r w:rsidRPr="00B60BA7">
        <w:rPr>
          <w:sz w:val="22"/>
          <w:szCs w:val="22"/>
        </w:rPr>
        <w:t>zajištění chlazení učeben v pavilonu B (5024) a pavilonu T (3008 a 4007) Mendelovy univerzity v</w:t>
      </w:r>
      <w:r w:rsidR="000A73DC" w:rsidRPr="00B60BA7">
        <w:rPr>
          <w:sz w:val="22"/>
          <w:szCs w:val="22"/>
        </w:rPr>
        <w:t> </w:t>
      </w:r>
      <w:r w:rsidRPr="00B60BA7">
        <w:rPr>
          <w:sz w:val="22"/>
          <w:szCs w:val="22"/>
        </w:rPr>
        <w:t>Brně</w:t>
      </w:r>
      <w:r w:rsidR="000A73DC" w:rsidRPr="00B60BA7">
        <w:rPr>
          <w:sz w:val="22"/>
          <w:szCs w:val="22"/>
        </w:rPr>
        <w:t xml:space="preserve">, v souladu projektovou dokumentací </w:t>
      </w:r>
      <w:r w:rsidR="000A73DC" w:rsidRPr="00B60BA7">
        <w:rPr>
          <w:sz w:val="22"/>
          <w:szCs w:val="22"/>
          <w:lang w:eastAsia="cs-CZ"/>
        </w:rPr>
        <w:t xml:space="preserve">vyhotovenou. </w:t>
      </w:r>
      <w:proofErr w:type="spellStart"/>
      <w:r w:rsidR="00191174">
        <w:rPr>
          <w:sz w:val="22"/>
          <w:szCs w:val="22"/>
          <w:lang w:eastAsia="cs-CZ"/>
        </w:rPr>
        <w:t>XXXXXXXXXXXXXXXXX</w:t>
      </w:r>
      <w:proofErr w:type="spellEnd"/>
      <w:r w:rsidR="000A73DC" w:rsidRPr="00B60BA7">
        <w:rPr>
          <w:sz w:val="22"/>
          <w:szCs w:val="22"/>
          <w:lang w:eastAsia="cs-CZ"/>
        </w:rPr>
        <w:t xml:space="preserve">, </w:t>
      </w:r>
      <w:r w:rsidR="00B60BA7" w:rsidRPr="00B60BA7">
        <w:rPr>
          <w:sz w:val="22"/>
          <w:szCs w:val="22"/>
          <w:lang w:eastAsia="cs-CZ"/>
        </w:rPr>
        <w:t xml:space="preserve">IČ: 757 91 501, </w:t>
      </w:r>
      <w:r w:rsidR="00B60BA7">
        <w:rPr>
          <w:sz w:val="22"/>
          <w:szCs w:val="22"/>
          <w:lang w:eastAsia="cs-CZ"/>
        </w:rPr>
        <w:t xml:space="preserve">č. </w:t>
      </w:r>
      <w:r w:rsidR="00B60BA7" w:rsidRPr="00B60BA7">
        <w:rPr>
          <w:sz w:val="22"/>
          <w:szCs w:val="22"/>
        </w:rPr>
        <w:t xml:space="preserve">autorizace </w:t>
      </w:r>
      <w:proofErr w:type="spellStart"/>
      <w:r w:rsidR="00B60BA7" w:rsidRPr="00B60BA7">
        <w:rPr>
          <w:sz w:val="22"/>
          <w:szCs w:val="22"/>
        </w:rPr>
        <w:t>ČKA</w:t>
      </w:r>
      <w:proofErr w:type="spellEnd"/>
      <w:r w:rsidR="00B60BA7" w:rsidRPr="00B60BA7">
        <w:rPr>
          <w:sz w:val="22"/>
          <w:szCs w:val="22"/>
        </w:rPr>
        <w:t xml:space="preserve"> 03</w:t>
      </w:r>
      <w:r w:rsidR="00B60BA7">
        <w:rPr>
          <w:sz w:val="22"/>
          <w:szCs w:val="22"/>
        </w:rPr>
        <w:t> </w:t>
      </w:r>
      <w:r w:rsidR="00B60BA7" w:rsidRPr="00B60BA7">
        <w:rPr>
          <w:sz w:val="22"/>
          <w:szCs w:val="22"/>
        </w:rPr>
        <w:t>614,</w:t>
      </w:r>
      <w:r w:rsidR="00B60BA7">
        <w:rPr>
          <w:sz w:val="22"/>
          <w:szCs w:val="22"/>
        </w:rPr>
        <w:t xml:space="preserve"> </w:t>
      </w:r>
      <w:r w:rsidR="000A73DC" w:rsidRPr="00B60BA7">
        <w:rPr>
          <w:sz w:val="22"/>
          <w:szCs w:val="22"/>
          <w:lang w:eastAsia="cs-CZ"/>
        </w:rPr>
        <w:t xml:space="preserve">Alešova 24, 613 00 Brno, </w:t>
      </w:r>
    </w:p>
    <w:p w:rsidR="000A594E" w:rsidRDefault="00F96CE0" w:rsidP="000A22F5">
      <w:pPr>
        <w:pStyle w:val="Default"/>
        <w:numPr>
          <w:ilvl w:val="0"/>
          <w:numId w:val="21"/>
        </w:numPr>
        <w:spacing w:before="60"/>
        <w:ind w:left="816" w:right="18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EA3304">
        <w:rPr>
          <w:sz w:val="22"/>
          <w:szCs w:val="22"/>
        </w:rPr>
        <w:t>C</w:t>
      </w:r>
      <w:r w:rsidR="000A73DC" w:rsidRPr="00B8266F">
        <w:rPr>
          <w:sz w:val="22"/>
          <w:szCs w:val="22"/>
        </w:rPr>
        <w:t xml:space="preserve"> (</w:t>
      </w:r>
      <w:r w:rsidR="000A73DC">
        <w:rPr>
          <w:sz w:val="22"/>
          <w:szCs w:val="22"/>
        </w:rPr>
        <w:t xml:space="preserve">Laboratoř ústavu 422 a přístrojové vybavení pro terénní měření): </w:t>
      </w:r>
    </w:p>
    <w:p w:rsidR="000A73DC" w:rsidRDefault="000A73DC" w:rsidP="000A594E">
      <w:pPr>
        <w:pStyle w:val="Default"/>
        <w:spacing w:before="20"/>
        <w:ind w:left="816"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stavební úpravy vnitřních </w:t>
      </w:r>
      <w:r w:rsidR="00B60BA7">
        <w:rPr>
          <w:sz w:val="22"/>
          <w:szCs w:val="22"/>
        </w:rPr>
        <w:t xml:space="preserve">prostor </w:t>
      </w:r>
      <w:r w:rsidR="00B60BA7" w:rsidRPr="00B60BA7">
        <w:rPr>
          <w:sz w:val="22"/>
          <w:szCs w:val="22"/>
        </w:rPr>
        <w:t xml:space="preserve">v souladu projektovou dokumentací </w:t>
      </w:r>
      <w:r w:rsidR="00B60BA7" w:rsidRPr="00B60BA7">
        <w:rPr>
          <w:sz w:val="22"/>
          <w:szCs w:val="22"/>
          <w:lang w:eastAsia="cs-CZ"/>
        </w:rPr>
        <w:t xml:space="preserve">vyhotovenou </w:t>
      </w:r>
      <w:proofErr w:type="spellStart"/>
      <w:r w:rsidR="00191174">
        <w:rPr>
          <w:sz w:val="22"/>
          <w:szCs w:val="22"/>
        </w:rPr>
        <w:t>XXXXXXXXXXXXXX</w:t>
      </w:r>
      <w:proofErr w:type="spellEnd"/>
      <w:r w:rsidRPr="00066FF0">
        <w:rPr>
          <w:sz w:val="22"/>
          <w:szCs w:val="22"/>
        </w:rPr>
        <w:t xml:space="preserve">, </w:t>
      </w:r>
      <w:r w:rsidR="00B60BA7" w:rsidRPr="00066FF0">
        <w:rPr>
          <w:sz w:val="22"/>
          <w:szCs w:val="22"/>
        </w:rPr>
        <w:t xml:space="preserve">IČ: 757 91 501, </w:t>
      </w:r>
      <w:r w:rsidR="00B60BA7">
        <w:rPr>
          <w:sz w:val="22"/>
          <w:szCs w:val="22"/>
        </w:rPr>
        <w:t xml:space="preserve">č. </w:t>
      </w:r>
      <w:r w:rsidR="00B60BA7" w:rsidRPr="00066FF0">
        <w:rPr>
          <w:sz w:val="22"/>
          <w:szCs w:val="22"/>
        </w:rPr>
        <w:t xml:space="preserve">autorizace </w:t>
      </w:r>
      <w:proofErr w:type="spellStart"/>
      <w:r w:rsidR="00B60BA7" w:rsidRPr="00066FF0">
        <w:rPr>
          <w:sz w:val="22"/>
          <w:szCs w:val="22"/>
        </w:rPr>
        <w:t>ČKA</w:t>
      </w:r>
      <w:proofErr w:type="spellEnd"/>
      <w:r w:rsidR="00B60BA7" w:rsidRPr="00066FF0">
        <w:rPr>
          <w:sz w:val="22"/>
          <w:szCs w:val="22"/>
        </w:rPr>
        <w:t xml:space="preserve"> 03</w:t>
      </w:r>
      <w:r w:rsidR="00B60BA7">
        <w:rPr>
          <w:sz w:val="22"/>
          <w:szCs w:val="22"/>
        </w:rPr>
        <w:t xml:space="preserve"> 614, </w:t>
      </w:r>
      <w:r w:rsidRPr="00066FF0">
        <w:rPr>
          <w:sz w:val="22"/>
          <w:szCs w:val="22"/>
        </w:rPr>
        <w:t>Alešova 24, 613 00</w:t>
      </w:r>
      <w:r w:rsidR="00B60BA7">
        <w:rPr>
          <w:sz w:val="22"/>
          <w:szCs w:val="22"/>
        </w:rPr>
        <w:t xml:space="preserve"> Brno</w:t>
      </w:r>
      <w:r w:rsidRPr="00066FF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0A594E" w:rsidRPr="000A594E" w:rsidRDefault="00F96CE0" w:rsidP="000A22F5">
      <w:pPr>
        <w:pStyle w:val="Default"/>
        <w:numPr>
          <w:ilvl w:val="0"/>
          <w:numId w:val="21"/>
        </w:numPr>
        <w:spacing w:before="60"/>
        <w:ind w:left="816" w:right="181" w:hanging="3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EA3304">
        <w:rPr>
          <w:sz w:val="22"/>
          <w:szCs w:val="22"/>
        </w:rPr>
        <w:t xml:space="preserve">D </w:t>
      </w:r>
      <w:r w:rsidR="000A73DC" w:rsidRPr="00B8266F">
        <w:rPr>
          <w:sz w:val="22"/>
          <w:szCs w:val="22"/>
        </w:rPr>
        <w:t>(</w:t>
      </w:r>
      <w:r w:rsidR="000A73DC">
        <w:rPr>
          <w:sz w:val="22"/>
          <w:szCs w:val="22"/>
        </w:rPr>
        <w:t xml:space="preserve">Strojový sál): </w:t>
      </w:r>
    </w:p>
    <w:p w:rsidR="000A73DC" w:rsidRDefault="000A73DC" w:rsidP="000A594E">
      <w:pPr>
        <w:pStyle w:val="Default"/>
        <w:spacing w:before="20"/>
        <w:ind w:left="816" w:right="18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úpravy místnosti, která se nachází v objektu budovy B Mendelovy univerzity v Brně, v souladu s projektovou dokumentací vyhotovenou </w:t>
      </w:r>
      <w:r w:rsidRPr="00F85287">
        <w:rPr>
          <w:color w:val="auto"/>
          <w:sz w:val="22"/>
          <w:szCs w:val="22"/>
        </w:rPr>
        <w:t xml:space="preserve">společností </w:t>
      </w:r>
      <w:proofErr w:type="spellStart"/>
      <w:r w:rsidRPr="00F85287">
        <w:rPr>
          <w:color w:val="auto"/>
          <w:sz w:val="22"/>
          <w:szCs w:val="22"/>
        </w:rPr>
        <w:t>MIKITA</w:t>
      </w:r>
      <w:proofErr w:type="spellEnd"/>
      <w:r w:rsidRPr="00F85287">
        <w:rPr>
          <w:color w:val="auto"/>
          <w:sz w:val="22"/>
          <w:szCs w:val="22"/>
        </w:rPr>
        <w:t xml:space="preserve"> s.r.o., Ing. </w:t>
      </w:r>
      <w:proofErr w:type="spellStart"/>
      <w:r w:rsidR="00191174">
        <w:rPr>
          <w:color w:val="auto"/>
          <w:sz w:val="22"/>
          <w:szCs w:val="22"/>
        </w:rPr>
        <w:t>XXXXXXXXXXX</w:t>
      </w:r>
      <w:proofErr w:type="spellEnd"/>
      <w:r>
        <w:rPr>
          <w:color w:val="auto"/>
          <w:sz w:val="22"/>
          <w:szCs w:val="22"/>
        </w:rPr>
        <w:t xml:space="preserve"> </w:t>
      </w:r>
      <w:r w:rsidRPr="00F85287">
        <w:rPr>
          <w:color w:val="auto"/>
          <w:sz w:val="22"/>
          <w:szCs w:val="22"/>
        </w:rPr>
        <w:t xml:space="preserve"> Majdalenky 844/3, 638 00 Brno</w:t>
      </w:r>
      <w:r w:rsidR="00B60BA7">
        <w:rPr>
          <w:color w:val="auto"/>
          <w:sz w:val="22"/>
          <w:szCs w:val="22"/>
        </w:rPr>
        <w:t>.</w:t>
      </w:r>
    </w:p>
    <w:p w:rsidR="004B79B3" w:rsidRPr="00157EE6" w:rsidRDefault="00B60BA7" w:rsidP="004D0188">
      <w:pPr>
        <w:pStyle w:val="Zkladntext"/>
        <w:numPr>
          <w:ilvl w:val="1"/>
          <w:numId w:val="7"/>
        </w:numPr>
        <w:spacing w:before="240"/>
        <w:ind w:left="505" w:hanging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souvislosti s realizací stavebních prací došlo v průběhu stavby u projektů „B“ a „D“ ke </w:t>
      </w:r>
      <w:r w:rsidRPr="00157EE6">
        <w:rPr>
          <w:rFonts w:ascii="Arial" w:hAnsi="Arial" w:cs="Arial"/>
          <w:color w:val="auto"/>
          <w:sz w:val="22"/>
          <w:szCs w:val="22"/>
        </w:rPr>
        <w:t xml:space="preserve">změnám, které vyvstaly jako nutnost a byly neprodleně řešeny. Předmětem dodatku </w:t>
      </w:r>
      <w:r w:rsidR="005E56A2">
        <w:rPr>
          <w:rFonts w:ascii="Arial" w:hAnsi="Arial" w:cs="Arial"/>
          <w:color w:val="auto"/>
          <w:sz w:val="22"/>
          <w:szCs w:val="22"/>
        </w:rPr>
        <w:t xml:space="preserve">č. 2 </w:t>
      </w:r>
      <w:r w:rsidRPr="00157EE6">
        <w:rPr>
          <w:rFonts w:ascii="Arial" w:hAnsi="Arial" w:cs="Arial"/>
          <w:color w:val="auto"/>
          <w:sz w:val="22"/>
          <w:szCs w:val="22"/>
        </w:rPr>
        <w:t xml:space="preserve">je tedy změna závazku ze smlouvy na veřejnou zakázku týkající se víceprací vzniklých při realizaci </w:t>
      </w:r>
      <w:r w:rsidR="00157EE6" w:rsidRPr="00157EE6">
        <w:rPr>
          <w:rFonts w:ascii="Arial" w:hAnsi="Arial" w:cs="Arial"/>
          <w:sz w:val="22"/>
          <w:szCs w:val="22"/>
        </w:rPr>
        <w:t>projekt</w:t>
      </w:r>
      <w:r w:rsidR="00157EE6">
        <w:rPr>
          <w:rFonts w:ascii="Arial" w:hAnsi="Arial" w:cs="Arial"/>
          <w:sz w:val="22"/>
          <w:szCs w:val="22"/>
        </w:rPr>
        <w:t>u</w:t>
      </w:r>
      <w:r w:rsidR="00157EE6" w:rsidRPr="00157EE6">
        <w:rPr>
          <w:rFonts w:ascii="Arial" w:hAnsi="Arial" w:cs="Arial"/>
          <w:sz w:val="22"/>
          <w:szCs w:val="22"/>
        </w:rPr>
        <w:t xml:space="preserve"> B</w:t>
      </w:r>
      <w:r w:rsidR="00157EE6">
        <w:rPr>
          <w:rFonts w:ascii="Arial" w:hAnsi="Arial" w:cs="Arial"/>
          <w:sz w:val="22"/>
          <w:szCs w:val="22"/>
        </w:rPr>
        <w:t xml:space="preserve"> „</w:t>
      </w:r>
      <w:r w:rsidR="00157EE6" w:rsidRPr="00157EE6">
        <w:rPr>
          <w:rFonts w:ascii="Arial" w:hAnsi="Arial" w:cs="Arial"/>
          <w:sz w:val="22"/>
          <w:szCs w:val="22"/>
        </w:rPr>
        <w:t>Klimatizace učeben s výpočetní technikou</w:t>
      </w:r>
      <w:r w:rsidR="00157EE6">
        <w:rPr>
          <w:rFonts w:ascii="Arial" w:hAnsi="Arial" w:cs="Arial"/>
          <w:sz w:val="22"/>
          <w:szCs w:val="22"/>
        </w:rPr>
        <w:t>“ a</w:t>
      </w:r>
      <w:r w:rsidR="00157EE6" w:rsidRPr="00157EE6">
        <w:rPr>
          <w:rFonts w:ascii="Arial" w:hAnsi="Arial" w:cs="Arial"/>
          <w:sz w:val="22"/>
          <w:szCs w:val="22"/>
        </w:rPr>
        <w:t xml:space="preserve"> projekt</w:t>
      </w:r>
      <w:r w:rsidR="00157EE6">
        <w:rPr>
          <w:rFonts w:ascii="Arial" w:hAnsi="Arial" w:cs="Arial"/>
          <w:sz w:val="22"/>
          <w:szCs w:val="22"/>
        </w:rPr>
        <w:t>u</w:t>
      </w:r>
      <w:r w:rsidR="00157EE6" w:rsidRPr="00157EE6">
        <w:rPr>
          <w:rFonts w:ascii="Arial" w:hAnsi="Arial" w:cs="Arial"/>
          <w:sz w:val="22"/>
          <w:szCs w:val="22"/>
        </w:rPr>
        <w:t xml:space="preserve"> D </w:t>
      </w:r>
      <w:r w:rsidR="00157EE6">
        <w:rPr>
          <w:rFonts w:ascii="Arial" w:hAnsi="Arial" w:cs="Arial"/>
          <w:sz w:val="22"/>
          <w:szCs w:val="22"/>
        </w:rPr>
        <w:t>„</w:t>
      </w:r>
      <w:r w:rsidR="00157EE6" w:rsidRPr="00157EE6">
        <w:rPr>
          <w:rFonts w:ascii="Arial" w:hAnsi="Arial" w:cs="Arial"/>
          <w:sz w:val="22"/>
          <w:szCs w:val="22"/>
        </w:rPr>
        <w:t>Strojový sál</w:t>
      </w:r>
      <w:r w:rsidR="00157EE6">
        <w:rPr>
          <w:rFonts w:ascii="Arial" w:hAnsi="Arial" w:cs="Arial"/>
          <w:sz w:val="22"/>
          <w:szCs w:val="22"/>
        </w:rPr>
        <w:t>“</w:t>
      </w:r>
      <w:r w:rsidRPr="00157EE6">
        <w:rPr>
          <w:rFonts w:ascii="Arial" w:hAnsi="Arial" w:cs="Arial"/>
          <w:color w:val="auto"/>
          <w:sz w:val="22"/>
          <w:szCs w:val="22"/>
        </w:rPr>
        <w:t>. Vícepráce jsou předmětem tohoto dodatku, a to ve formě změnových listů, které jsou zároveň přílohou dodatku.</w:t>
      </w:r>
    </w:p>
    <w:p w:rsidR="001D4FF9" w:rsidRDefault="004D0188" w:rsidP="004D0188">
      <w:pPr>
        <w:pStyle w:val="Zkladntext"/>
        <w:numPr>
          <w:ilvl w:val="0"/>
          <w:numId w:val="2"/>
        </w:numPr>
        <w:spacing w:before="240"/>
        <w:ind w:left="284" w:hanging="50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57EE6">
        <w:rPr>
          <w:rFonts w:ascii="Arial" w:hAnsi="Arial" w:cs="Arial"/>
          <w:b/>
          <w:bCs/>
          <w:sz w:val="22"/>
          <w:szCs w:val="22"/>
        </w:rPr>
        <w:t>Předmět dodatku</w:t>
      </w:r>
    </w:p>
    <w:p w:rsidR="0052483E" w:rsidRDefault="00157EE6" w:rsidP="004D0188">
      <w:pPr>
        <w:pStyle w:val="Zkladntext"/>
        <w:numPr>
          <w:ilvl w:val="1"/>
          <w:numId w:val="8"/>
        </w:numPr>
        <w:spacing w:before="240"/>
        <w:ind w:left="516" w:hanging="5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návaznosti na provedení víceprací</w:t>
      </w:r>
      <w:r w:rsidR="000A594E">
        <w:rPr>
          <w:rFonts w:ascii="Arial" w:hAnsi="Arial" w:cs="Arial"/>
          <w:color w:val="auto"/>
          <w:sz w:val="22"/>
          <w:szCs w:val="22"/>
        </w:rPr>
        <w:t xml:space="preserve"> se mění cena díla následovně</w:t>
      </w:r>
      <w:r w:rsidR="0052483E">
        <w:rPr>
          <w:rFonts w:ascii="Arial" w:hAnsi="Arial" w:cs="Arial"/>
          <w:color w:val="auto"/>
          <w:sz w:val="22"/>
          <w:szCs w:val="22"/>
        </w:rPr>
        <w:t>:</w:t>
      </w:r>
    </w:p>
    <w:p w:rsidR="000A594E" w:rsidRDefault="000A594E" w:rsidP="000A22F5">
      <w:pPr>
        <w:pStyle w:val="Zkladntext"/>
        <w:spacing w:before="20" w:after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4C43E6">
        <w:rPr>
          <w:rFonts w:ascii="Arial" w:hAnsi="Arial" w:cs="Arial"/>
          <w:color w:val="auto"/>
          <w:sz w:val="22"/>
          <w:szCs w:val="22"/>
        </w:rPr>
        <w:t>budou provedeny vícepráce dle změnových listů</w:t>
      </w:r>
      <w:r w:rsidR="00B24BF9" w:rsidRPr="004C43E6">
        <w:rPr>
          <w:rFonts w:ascii="Arial" w:hAnsi="Arial" w:cs="Arial"/>
          <w:color w:val="auto"/>
          <w:sz w:val="22"/>
          <w:szCs w:val="22"/>
        </w:rPr>
        <w:t xml:space="preserve"> (dále jen </w:t>
      </w:r>
      <w:proofErr w:type="spellStart"/>
      <w:r w:rsidR="00B24BF9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B24BF9" w:rsidRPr="004C43E6">
        <w:rPr>
          <w:rFonts w:ascii="Arial" w:hAnsi="Arial" w:cs="Arial"/>
          <w:color w:val="auto"/>
          <w:sz w:val="22"/>
          <w:szCs w:val="22"/>
        </w:rPr>
        <w:t>)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č. 1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>29.01.2019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B6B93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č. 2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>29.01.2019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B6B93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č. 3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>29.01.2019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B6B93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č. 4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>29.01.2019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B6B93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č. 5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>29.01.2019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B6B93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č. 6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>29.01.2019</w:t>
      </w:r>
      <w:r w:rsidR="00CD1A41" w:rsidRPr="004C43E6">
        <w:rPr>
          <w:rFonts w:ascii="Arial" w:hAnsi="Arial" w:cs="Arial"/>
          <w:color w:val="auto"/>
          <w:sz w:val="22"/>
          <w:szCs w:val="22"/>
        </w:rPr>
        <w:t>,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B6B93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 č. 7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 xml:space="preserve">29.01.2019 </w:t>
      </w:r>
      <w:r w:rsidR="00CD1A41" w:rsidRPr="004C43E6">
        <w:rPr>
          <w:rFonts w:ascii="Arial" w:hAnsi="Arial" w:cs="Arial"/>
          <w:color w:val="auto"/>
          <w:sz w:val="22"/>
          <w:szCs w:val="22"/>
        </w:rPr>
        <w:t xml:space="preserve">a </w:t>
      </w:r>
      <w:proofErr w:type="spellStart"/>
      <w:r w:rsidR="00CD1A41" w:rsidRPr="004C43E6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="00CD1A41" w:rsidRPr="004C43E6">
        <w:rPr>
          <w:rFonts w:ascii="Arial" w:hAnsi="Arial" w:cs="Arial"/>
          <w:color w:val="auto"/>
          <w:sz w:val="22"/>
          <w:szCs w:val="22"/>
        </w:rPr>
        <w:t xml:space="preserve"> č. 8 ze dne </w:t>
      </w:r>
      <w:r w:rsidR="004C43E6" w:rsidRPr="004C43E6">
        <w:rPr>
          <w:rFonts w:ascii="Arial" w:hAnsi="Arial" w:cs="Arial"/>
          <w:color w:val="auto"/>
          <w:sz w:val="22"/>
          <w:szCs w:val="22"/>
        </w:rPr>
        <w:t>29.01.2019</w:t>
      </w:r>
      <w:r w:rsidR="002B6B93" w:rsidRPr="004C43E6">
        <w:rPr>
          <w:rFonts w:ascii="Arial" w:hAnsi="Arial" w:cs="Arial"/>
          <w:color w:val="auto"/>
          <w:sz w:val="22"/>
          <w:szCs w:val="22"/>
        </w:rPr>
        <w:t xml:space="preserve">, včetně příslušných rozpočtů, které specifikují a vyčíslují jednotlivé </w:t>
      </w:r>
      <w:r w:rsidR="002B6B93">
        <w:rPr>
          <w:rFonts w:ascii="Arial" w:hAnsi="Arial" w:cs="Arial"/>
          <w:color w:val="auto"/>
          <w:sz w:val="22"/>
          <w:szCs w:val="22"/>
        </w:rPr>
        <w:t>změnové práce. Původní smluvní cena díla, jehož předmět a rozsah jsou vymezeny v článku I. Smlouvy o dílo č. 2345/2018</w:t>
      </w:r>
      <w:r w:rsidR="005E56A2">
        <w:rPr>
          <w:rFonts w:ascii="Arial" w:hAnsi="Arial" w:cs="Arial"/>
          <w:color w:val="auto"/>
          <w:sz w:val="22"/>
          <w:szCs w:val="22"/>
        </w:rPr>
        <w:t xml:space="preserve"> a </w:t>
      </w:r>
      <w:r w:rsidR="00C02092">
        <w:rPr>
          <w:rFonts w:ascii="Arial" w:hAnsi="Arial" w:cs="Arial"/>
          <w:color w:val="auto"/>
          <w:sz w:val="22"/>
          <w:szCs w:val="22"/>
        </w:rPr>
        <w:t>následném d</w:t>
      </w:r>
      <w:r w:rsidR="005E56A2">
        <w:rPr>
          <w:rFonts w:ascii="Arial" w:hAnsi="Arial" w:cs="Arial"/>
          <w:color w:val="auto"/>
          <w:sz w:val="22"/>
          <w:szCs w:val="22"/>
        </w:rPr>
        <w:t>odatku ke smlouvě č. 2345/2018</w:t>
      </w:r>
      <w:r w:rsidR="002B6B93">
        <w:rPr>
          <w:rFonts w:ascii="Arial" w:hAnsi="Arial" w:cs="Arial"/>
          <w:color w:val="auto"/>
          <w:sz w:val="22"/>
          <w:szCs w:val="22"/>
        </w:rPr>
        <w:t xml:space="preserve"> </w:t>
      </w:r>
      <w:r w:rsidR="002B6B93">
        <w:rPr>
          <w:rFonts w:ascii="Arial" w:hAnsi="Arial" w:cs="Arial"/>
          <w:color w:val="auto"/>
          <w:sz w:val="22"/>
          <w:szCs w:val="22"/>
        </w:rPr>
        <w:lastRenderedPageBreak/>
        <w:t>byla dohodnuta takto:</w:t>
      </w:r>
    </w:p>
    <w:tbl>
      <w:tblPr>
        <w:tblStyle w:val="Mkatabulky"/>
        <w:tblW w:w="8817" w:type="dxa"/>
        <w:tblInd w:w="250" w:type="dxa"/>
        <w:tblLook w:val="04A0" w:firstRow="1" w:lastRow="0" w:firstColumn="1" w:lastColumn="0" w:noHBand="0" w:noVBand="1"/>
      </w:tblPr>
      <w:tblGrid>
        <w:gridCol w:w="3171"/>
        <w:gridCol w:w="1411"/>
        <w:gridCol w:w="1412"/>
        <w:gridCol w:w="1411"/>
        <w:gridCol w:w="1412"/>
      </w:tblGrid>
      <w:tr w:rsidR="002B6B93" w:rsidRPr="002B6B93" w:rsidTr="002B6B93">
        <w:tc>
          <w:tcPr>
            <w:tcW w:w="317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>v Kč bez DPH</w:t>
            </w:r>
          </w:p>
        </w:tc>
        <w:tc>
          <w:tcPr>
            <w:tcW w:w="1412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>sazba DPH v %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>výše DPH v Kč</w:t>
            </w:r>
          </w:p>
        </w:tc>
        <w:tc>
          <w:tcPr>
            <w:tcW w:w="1412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 xml:space="preserve">v </w:t>
            </w:r>
            <w:r>
              <w:rPr>
                <w:rFonts w:ascii="Arial Narrow" w:hAnsi="Arial Narrow" w:cs="Arial"/>
                <w:color w:val="auto"/>
              </w:rPr>
              <w:t>Kč vč.</w:t>
            </w:r>
            <w:r w:rsidRPr="002B6B93">
              <w:rPr>
                <w:rFonts w:ascii="Arial Narrow" w:hAnsi="Arial Narrow" w:cs="Arial"/>
                <w:color w:val="auto"/>
              </w:rPr>
              <w:t xml:space="preserve"> DPH</w:t>
            </w:r>
          </w:p>
        </w:tc>
      </w:tr>
      <w:tr w:rsidR="002B6B93" w:rsidRPr="002B6B93" w:rsidTr="002B6B93">
        <w:tc>
          <w:tcPr>
            <w:tcW w:w="317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b/>
                <w:color w:val="auto"/>
              </w:rPr>
            </w:pPr>
            <w:r w:rsidRPr="002B6B93">
              <w:rPr>
                <w:rFonts w:ascii="Arial Narrow" w:hAnsi="Arial Narrow" w:cs="Arial"/>
                <w:b/>
                <w:color w:val="auto"/>
              </w:rPr>
              <w:t>Celková cena za předmět plnění (dílo)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4.477.</w:t>
            </w:r>
            <w:r w:rsidR="00287B02">
              <w:rPr>
                <w:rFonts w:ascii="Arial Narrow" w:hAnsi="Arial Narrow" w:cs="Arial"/>
                <w:b/>
                <w:color w:val="auto"/>
              </w:rPr>
              <w:t>733,33</w:t>
            </w:r>
          </w:p>
        </w:tc>
        <w:tc>
          <w:tcPr>
            <w:tcW w:w="1412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 w:rsidRPr="002B6B93">
              <w:rPr>
                <w:rFonts w:ascii="Arial Narrow" w:hAnsi="Arial Narrow" w:cs="Arial"/>
                <w:b/>
                <w:color w:val="auto"/>
              </w:rPr>
              <w:t>21%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940.</w:t>
            </w:r>
            <w:r w:rsidR="00287B02">
              <w:rPr>
                <w:rFonts w:ascii="Arial Narrow" w:hAnsi="Arial Narrow" w:cs="Arial"/>
                <w:b/>
                <w:color w:val="auto"/>
              </w:rPr>
              <w:t>324,00</w:t>
            </w:r>
          </w:p>
        </w:tc>
        <w:tc>
          <w:tcPr>
            <w:tcW w:w="1412" w:type="dxa"/>
          </w:tcPr>
          <w:p w:rsidR="002B6B93" w:rsidRPr="002B6B93" w:rsidRDefault="00B24BF9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5.418.</w:t>
            </w:r>
            <w:r w:rsidR="002B6B93" w:rsidRPr="002B6B93">
              <w:rPr>
                <w:rFonts w:ascii="Arial Narrow" w:hAnsi="Arial Narrow" w:cs="Arial"/>
                <w:b/>
                <w:color w:val="auto"/>
              </w:rPr>
              <w:t>057,33</w:t>
            </w:r>
          </w:p>
        </w:tc>
      </w:tr>
      <w:tr w:rsidR="002B6B93" w:rsidRPr="002B6B93" w:rsidTr="002B6B93">
        <w:tc>
          <w:tcPr>
            <w:tcW w:w="317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 xml:space="preserve">Cena za dílo v rozsahu projektu A: </w:t>
            </w:r>
            <w:r w:rsidRPr="00B24BF9">
              <w:rPr>
                <w:rFonts w:ascii="Arial Narrow" w:hAnsi="Arial Narrow" w:cs="Arial"/>
                <w:b/>
                <w:color w:val="auto"/>
              </w:rPr>
              <w:t>„Laboratoř pěstění a zakládání“</w:t>
            </w:r>
            <w:r w:rsidRPr="002B6B93">
              <w:rPr>
                <w:rFonts w:ascii="Arial Narrow" w:hAnsi="Arial Narrow" w:cs="Arial"/>
                <w:color w:val="auto"/>
              </w:rPr>
              <w:t xml:space="preserve"> 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>1</w:t>
            </w:r>
            <w:r>
              <w:rPr>
                <w:rFonts w:ascii="Arial Narrow" w:hAnsi="Arial Narrow" w:cs="Arial"/>
                <w:color w:val="auto"/>
              </w:rPr>
              <w:t>.</w:t>
            </w:r>
            <w:r w:rsidRPr="002B6B93">
              <w:rPr>
                <w:rFonts w:ascii="Arial Narrow" w:hAnsi="Arial Narrow" w:cs="Arial"/>
                <w:color w:val="auto"/>
              </w:rPr>
              <w:t>244</w:t>
            </w:r>
            <w:r>
              <w:rPr>
                <w:rFonts w:ascii="Arial Narrow" w:hAnsi="Arial Narrow" w:cs="Arial"/>
                <w:color w:val="auto"/>
              </w:rPr>
              <w:t>.</w:t>
            </w:r>
            <w:r w:rsidR="00287B02">
              <w:rPr>
                <w:rFonts w:ascii="Arial Narrow" w:hAnsi="Arial Narrow" w:cs="Arial"/>
                <w:color w:val="auto"/>
              </w:rPr>
              <w:t>254,16</w:t>
            </w:r>
          </w:p>
        </w:tc>
        <w:tc>
          <w:tcPr>
            <w:tcW w:w="1412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261.</w:t>
            </w:r>
            <w:r w:rsidR="00287B02">
              <w:rPr>
                <w:rFonts w:ascii="Arial Narrow" w:hAnsi="Arial Narrow" w:cs="Arial"/>
                <w:color w:val="auto"/>
              </w:rPr>
              <w:t>293,00</w:t>
            </w:r>
          </w:p>
        </w:tc>
        <w:tc>
          <w:tcPr>
            <w:tcW w:w="1412" w:type="dxa"/>
          </w:tcPr>
          <w:p w:rsidR="002B6B93" w:rsidRPr="002B6B93" w:rsidRDefault="00B24BF9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1.505.547,00</w:t>
            </w:r>
          </w:p>
        </w:tc>
      </w:tr>
      <w:tr w:rsidR="002B6B93" w:rsidRPr="002B6B93" w:rsidTr="002B6B93">
        <w:tc>
          <w:tcPr>
            <w:tcW w:w="317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 xml:space="preserve">Cena za dílo v rozsahu projektu B: </w:t>
            </w:r>
            <w:r w:rsidRPr="00B24BF9">
              <w:rPr>
                <w:rFonts w:ascii="Arial Narrow" w:hAnsi="Arial Narrow" w:cs="Arial"/>
                <w:b/>
                <w:color w:val="auto"/>
              </w:rPr>
              <w:t>„Klimatizace učeben s výpočetní technikou“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1.258.</w:t>
            </w:r>
            <w:r w:rsidR="00287B02">
              <w:rPr>
                <w:rFonts w:ascii="Arial Narrow" w:hAnsi="Arial Narrow" w:cs="Arial"/>
                <w:color w:val="auto"/>
              </w:rPr>
              <w:t>112,73</w:t>
            </w:r>
          </w:p>
        </w:tc>
        <w:tc>
          <w:tcPr>
            <w:tcW w:w="1412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264.</w:t>
            </w:r>
            <w:r w:rsidR="00287B02">
              <w:rPr>
                <w:rFonts w:ascii="Arial Narrow" w:hAnsi="Arial Narrow" w:cs="Arial"/>
                <w:color w:val="auto"/>
              </w:rPr>
              <w:t>204,00</w:t>
            </w:r>
          </w:p>
        </w:tc>
        <w:tc>
          <w:tcPr>
            <w:tcW w:w="1412" w:type="dxa"/>
          </w:tcPr>
          <w:p w:rsidR="002B6B93" w:rsidRPr="002B6B93" w:rsidRDefault="00B24BF9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1.522.317,00</w:t>
            </w:r>
          </w:p>
        </w:tc>
      </w:tr>
      <w:tr w:rsidR="002B6B93" w:rsidRPr="002B6B93" w:rsidTr="002B6B93">
        <w:tc>
          <w:tcPr>
            <w:tcW w:w="317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 xml:space="preserve">Cena za dílo v rozsahu projektu C: </w:t>
            </w:r>
            <w:r w:rsidRPr="00B24BF9">
              <w:rPr>
                <w:rFonts w:ascii="Arial Narrow" w:hAnsi="Arial Narrow" w:cs="Arial"/>
                <w:b/>
                <w:color w:val="auto"/>
              </w:rPr>
              <w:t>„Laboratoř ústavu 422 a přístrojové vybavení pro terénní měření“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1.174.</w:t>
            </w:r>
            <w:r w:rsidR="00287B02">
              <w:rPr>
                <w:rFonts w:ascii="Arial Narrow" w:hAnsi="Arial Narrow" w:cs="Arial"/>
                <w:color w:val="auto"/>
              </w:rPr>
              <w:t>711,44</w:t>
            </w:r>
          </w:p>
        </w:tc>
        <w:tc>
          <w:tcPr>
            <w:tcW w:w="1412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2B6B93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B6B93" w:rsidRPr="002B6B93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246.</w:t>
            </w:r>
            <w:r w:rsidR="00287B02">
              <w:rPr>
                <w:rFonts w:ascii="Arial Narrow" w:hAnsi="Arial Narrow" w:cs="Arial"/>
                <w:color w:val="auto"/>
              </w:rPr>
              <w:t>689,00</w:t>
            </w:r>
          </w:p>
        </w:tc>
        <w:tc>
          <w:tcPr>
            <w:tcW w:w="1412" w:type="dxa"/>
          </w:tcPr>
          <w:p w:rsidR="002B6B93" w:rsidRPr="002B6B93" w:rsidRDefault="00B24BF9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1.421.400,00</w:t>
            </w:r>
          </w:p>
        </w:tc>
      </w:tr>
      <w:tr w:rsidR="0085168C" w:rsidRPr="0085168C" w:rsidTr="002B6B93">
        <w:tc>
          <w:tcPr>
            <w:tcW w:w="3171" w:type="dxa"/>
          </w:tcPr>
          <w:p w:rsidR="002B6B93" w:rsidRPr="0085168C" w:rsidRDefault="002B6B93" w:rsidP="002B6B93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85168C">
              <w:rPr>
                <w:rFonts w:ascii="Arial Narrow" w:hAnsi="Arial Narrow" w:cs="Arial"/>
                <w:color w:val="auto"/>
              </w:rPr>
              <w:t xml:space="preserve">Cena za dílo v rozsahu projektu D: </w:t>
            </w:r>
            <w:r w:rsidRPr="0085168C">
              <w:rPr>
                <w:rFonts w:ascii="Arial Narrow" w:hAnsi="Arial Narrow" w:cs="Arial"/>
                <w:b/>
                <w:color w:val="auto"/>
              </w:rPr>
              <w:t>„Strojový sál“</w:t>
            </w:r>
          </w:p>
        </w:tc>
        <w:tc>
          <w:tcPr>
            <w:tcW w:w="1411" w:type="dxa"/>
          </w:tcPr>
          <w:p w:rsidR="002B6B93" w:rsidRPr="0085168C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85168C">
              <w:rPr>
                <w:rFonts w:ascii="Arial Narrow" w:hAnsi="Arial Narrow" w:cs="Arial"/>
                <w:color w:val="auto"/>
              </w:rPr>
              <w:t>800.</w:t>
            </w:r>
            <w:r w:rsidR="00287B02" w:rsidRPr="0085168C">
              <w:rPr>
                <w:rFonts w:ascii="Arial Narrow" w:hAnsi="Arial Narrow" w:cs="Arial"/>
                <w:color w:val="auto"/>
              </w:rPr>
              <w:t>655,00</w:t>
            </w:r>
          </w:p>
        </w:tc>
        <w:tc>
          <w:tcPr>
            <w:tcW w:w="1412" w:type="dxa"/>
          </w:tcPr>
          <w:p w:rsidR="002B6B93" w:rsidRPr="0085168C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85168C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B6B93" w:rsidRPr="0085168C" w:rsidRDefault="002B6B93" w:rsidP="002B6B93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85168C">
              <w:rPr>
                <w:rFonts w:ascii="Arial Narrow" w:hAnsi="Arial Narrow" w:cs="Arial"/>
                <w:color w:val="auto"/>
              </w:rPr>
              <w:t>168.</w:t>
            </w:r>
            <w:r w:rsidR="00287B02" w:rsidRPr="0085168C">
              <w:rPr>
                <w:rFonts w:ascii="Arial Narrow" w:hAnsi="Arial Narrow" w:cs="Arial"/>
                <w:color w:val="auto"/>
              </w:rPr>
              <w:t>138,00</w:t>
            </w:r>
          </w:p>
        </w:tc>
        <w:tc>
          <w:tcPr>
            <w:tcW w:w="1412" w:type="dxa"/>
          </w:tcPr>
          <w:p w:rsidR="002B6B93" w:rsidRPr="0085168C" w:rsidRDefault="0085168C" w:rsidP="005E56A2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85168C">
              <w:rPr>
                <w:rFonts w:ascii="Arial Narrow" w:hAnsi="Arial Narrow" w:cs="Arial"/>
                <w:color w:val="auto"/>
              </w:rPr>
              <w:t>968.</w:t>
            </w:r>
            <w:r w:rsidR="005E56A2">
              <w:rPr>
                <w:rFonts w:ascii="Arial Narrow" w:hAnsi="Arial Narrow" w:cs="Arial"/>
                <w:color w:val="auto"/>
              </w:rPr>
              <w:t>793</w:t>
            </w:r>
            <w:r w:rsidRPr="0085168C">
              <w:rPr>
                <w:rFonts w:ascii="Arial Narrow" w:hAnsi="Arial Narrow" w:cs="Arial"/>
                <w:color w:val="auto"/>
              </w:rPr>
              <w:t>,00</w:t>
            </w:r>
          </w:p>
        </w:tc>
      </w:tr>
    </w:tbl>
    <w:p w:rsidR="002B6B93" w:rsidRDefault="00B24BF9" w:rsidP="000A22F5">
      <w:pPr>
        <w:pStyle w:val="Zkladntext"/>
        <w:spacing w:before="24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B24BF9">
        <w:rPr>
          <w:rFonts w:ascii="Arial" w:hAnsi="Arial" w:cs="Arial"/>
          <w:color w:val="auto"/>
          <w:sz w:val="22"/>
          <w:szCs w:val="22"/>
        </w:rPr>
        <w:t>Vícepráce v rozsahu díla, projektu D</w:t>
      </w:r>
      <w:r>
        <w:rPr>
          <w:rFonts w:ascii="Arial" w:hAnsi="Arial" w:cs="Arial"/>
          <w:color w:val="auto"/>
          <w:sz w:val="22"/>
          <w:szCs w:val="22"/>
        </w:rPr>
        <w:t xml:space="preserve">, uvedené ve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č. 1 řeší vícenáklad </w:t>
      </w:r>
      <w:r w:rsidR="00B21DB9">
        <w:rPr>
          <w:rFonts w:ascii="Arial" w:hAnsi="Arial" w:cs="Arial"/>
          <w:color w:val="auto"/>
          <w:sz w:val="22"/>
          <w:szCs w:val="22"/>
        </w:rPr>
        <w:t xml:space="preserve">konečné </w:t>
      </w:r>
      <w:r>
        <w:rPr>
          <w:rFonts w:ascii="Arial" w:hAnsi="Arial" w:cs="Arial"/>
          <w:color w:val="auto"/>
          <w:sz w:val="22"/>
          <w:szCs w:val="22"/>
        </w:rPr>
        <w:t xml:space="preserve">úpravy stěn místnosti „Strojového sálu“ po odstranění původního obložení; </w:t>
      </w:r>
      <w:r w:rsidR="00B21DB9">
        <w:rPr>
          <w:rFonts w:ascii="Arial" w:hAnsi="Arial" w:cs="Arial"/>
          <w:color w:val="auto"/>
          <w:sz w:val="22"/>
          <w:szCs w:val="22"/>
        </w:rPr>
        <w:t xml:space="preserve">v době zpracování </w:t>
      </w:r>
      <w:proofErr w:type="spellStart"/>
      <w:r w:rsidR="00B21DB9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="00B21DB9">
        <w:rPr>
          <w:rFonts w:ascii="Arial" w:hAnsi="Arial" w:cs="Arial"/>
          <w:color w:val="auto"/>
          <w:sz w:val="22"/>
          <w:szCs w:val="22"/>
        </w:rPr>
        <w:t xml:space="preserve"> stav stěn pod obložením nebylo možné předvídat. </w:t>
      </w:r>
      <w:r w:rsidR="00B21DB9" w:rsidRPr="00175594">
        <w:rPr>
          <w:rFonts w:ascii="Arial" w:hAnsi="Arial" w:cs="Arial"/>
          <w:color w:val="auto"/>
          <w:sz w:val="22"/>
          <w:szCs w:val="22"/>
        </w:rPr>
        <w:t xml:space="preserve">Tyto vícepráce jsou ve finanční hodnotě </w:t>
      </w:r>
      <w:r w:rsidR="00B21DB9">
        <w:rPr>
          <w:rFonts w:ascii="Arial" w:hAnsi="Arial" w:cs="Arial"/>
          <w:color w:val="auto"/>
          <w:sz w:val="22"/>
          <w:szCs w:val="22"/>
        </w:rPr>
        <w:t>63.745,37</w:t>
      </w:r>
      <w:r w:rsidR="00B21DB9" w:rsidRPr="00175594">
        <w:rPr>
          <w:rFonts w:ascii="Arial" w:hAnsi="Arial" w:cs="Arial"/>
          <w:color w:val="auto"/>
          <w:sz w:val="22"/>
          <w:szCs w:val="22"/>
        </w:rPr>
        <w:t xml:space="preserve"> Kč bez DPH, s nimi spojené </w:t>
      </w:r>
      <w:proofErr w:type="spellStart"/>
      <w:r w:rsidR="00B21DB9" w:rsidRPr="00175594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="00B21DB9" w:rsidRPr="00175594">
        <w:rPr>
          <w:rFonts w:ascii="Arial" w:hAnsi="Arial" w:cs="Arial"/>
          <w:color w:val="auto"/>
          <w:sz w:val="22"/>
          <w:szCs w:val="22"/>
        </w:rPr>
        <w:t xml:space="preserve"> jsou ve finanční hodnotě </w:t>
      </w:r>
      <w:r w:rsidR="00B21DB9">
        <w:rPr>
          <w:rFonts w:ascii="Arial" w:hAnsi="Arial" w:cs="Arial"/>
          <w:color w:val="auto"/>
          <w:sz w:val="22"/>
          <w:szCs w:val="22"/>
        </w:rPr>
        <w:t>43.483,77</w:t>
      </w:r>
      <w:r w:rsidR="00B21DB9" w:rsidRPr="00175594">
        <w:rPr>
          <w:rFonts w:ascii="Arial" w:hAnsi="Arial" w:cs="Arial"/>
          <w:color w:val="auto"/>
          <w:sz w:val="22"/>
          <w:szCs w:val="22"/>
        </w:rPr>
        <w:t xml:space="preserve"> Kč bez DPH. Finanční rozdíl v hodnotě víceprací a s nimi spojených </w:t>
      </w:r>
      <w:proofErr w:type="spellStart"/>
      <w:r w:rsidR="00B21DB9" w:rsidRPr="00175594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="00B21DB9" w:rsidRPr="00175594">
        <w:rPr>
          <w:rFonts w:ascii="Arial" w:hAnsi="Arial" w:cs="Arial"/>
          <w:color w:val="auto"/>
          <w:sz w:val="22"/>
          <w:szCs w:val="22"/>
        </w:rPr>
        <w:t xml:space="preserve"> je </w:t>
      </w:r>
      <w:r w:rsidR="00B21DB9">
        <w:rPr>
          <w:rFonts w:ascii="Arial" w:hAnsi="Arial" w:cs="Arial"/>
          <w:color w:val="auto"/>
          <w:sz w:val="22"/>
          <w:szCs w:val="22"/>
        </w:rPr>
        <w:t>20.261,60</w:t>
      </w:r>
      <w:r w:rsidR="00B21DB9" w:rsidRPr="00175594">
        <w:rPr>
          <w:rFonts w:ascii="Arial" w:hAnsi="Arial" w:cs="Arial"/>
          <w:color w:val="auto"/>
          <w:sz w:val="22"/>
          <w:szCs w:val="22"/>
        </w:rPr>
        <w:t xml:space="preserve"> Kč bez DPH.</w:t>
      </w:r>
    </w:p>
    <w:p w:rsidR="00B21DB9" w:rsidRDefault="00B21DB9" w:rsidP="00B24BF9">
      <w:pPr>
        <w:pStyle w:val="Zkladntext"/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DA11CF">
        <w:rPr>
          <w:rFonts w:ascii="Arial" w:hAnsi="Arial" w:cs="Arial"/>
          <w:color w:val="auto"/>
          <w:sz w:val="22"/>
          <w:szCs w:val="22"/>
        </w:rPr>
        <w:t xml:space="preserve">Vícepráce v rozsahu díla, projektu D, uvedené ve </w:t>
      </w:r>
      <w:proofErr w:type="spellStart"/>
      <w:r w:rsidRPr="00DA11CF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Pr="00DA11CF">
        <w:rPr>
          <w:rFonts w:ascii="Arial" w:hAnsi="Arial" w:cs="Arial"/>
          <w:color w:val="auto"/>
          <w:sz w:val="22"/>
          <w:szCs w:val="22"/>
        </w:rPr>
        <w:t xml:space="preserve"> č. 2 řeší vícenáklad </w:t>
      </w:r>
      <w:r w:rsidR="00CD1A41" w:rsidRPr="00DA11CF">
        <w:rPr>
          <w:rFonts w:ascii="Arial" w:hAnsi="Arial" w:cs="Arial"/>
          <w:color w:val="auto"/>
          <w:sz w:val="22"/>
          <w:szCs w:val="22"/>
        </w:rPr>
        <w:t xml:space="preserve">změny </w:t>
      </w:r>
      <w:r w:rsidRPr="00DA11CF">
        <w:rPr>
          <w:rFonts w:ascii="Arial" w:hAnsi="Arial" w:cs="Arial"/>
          <w:color w:val="auto"/>
          <w:sz w:val="22"/>
          <w:szCs w:val="22"/>
        </w:rPr>
        <w:t>konstrukce sádrokartonového podhledu místnosti „Strojového sálu“</w:t>
      </w:r>
      <w:r w:rsidR="00CD1A41" w:rsidRPr="00DA11CF">
        <w:rPr>
          <w:rFonts w:ascii="Arial" w:hAnsi="Arial" w:cs="Arial"/>
          <w:color w:val="auto"/>
          <w:sz w:val="22"/>
          <w:szCs w:val="22"/>
        </w:rPr>
        <w:t xml:space="preserve">; </w:t>
      </w:r>
      <w:r w:rsidR="00DA11CF">
        <w:rPr>
          <w:rFonts w:ascii="Arial" w:hAnsi="Arial" w:cs="Arial"/>
          <w:color w:val="auto"/>
          <w:sz w:val="22"/>
          <w:szCs w:val="22"/>
        </w:rPr>
        <w:t>„</w:t>
      </w:r>
      <w:r w:rsidR="00CD1A41" w:rsidRPr="00DA11CF">
        <w:rPr>
          <w:rFonts w:ascii="Arial" w:hAnsi="Arial" w:cs="Arial"/>
          <w:color w:val="auto"/>
          <w:sz w:val="22"/>
          <w:szCs w:val="22"/>
        </w:rPr>
        <w:t>kazetový</w:t>
      </w:r>
      <w:r w:rsidR="00DA11CF">
        <w:rPr>
          <w:rFonts w:ascii="Arial" w:hAnsi="Arial" w:cs="Arial"/>
          <w:color w:val="auto"/>
          <w:sz w:val="22"/>
          <w:szCs w:val="22"/>
        </w:rPr>
        <w:t>“</w:t>
      </w:r>
      <w:r w:rsidR="00CD1A41" w:rsidRPr="00DA11CF">
        <w:rPr>
          <w:rFonts w:ascii="Arial" w:hAnsi="Arial" w:cs="Arial"/>
          <w:color w:val="auto"/>
          <w:sz w:val="22"/>
          <w:szCs w:val="22"/>
        </w:rPr>
        <w:t xml:space="preserve"> </w:t>
      </w:r>
      <w:r w:rsidR="00DA11CF">
        <w:rPr>
          <w:rFonts w:ascii="Arial" w:hAnsi="Arial" w:cs="Arial"/>
          <w:color w:val="auto"/>
          <w:sz w:val="22"/>
          <w:szCs w:val="22"/>
        </w:rPr>
        <w:t>podhled</w:t>
      </w:r>
      <w:r w:rsidR="00CD1A41" w:rsidRPr="00DA11CF">
        <w:rPr>
          <w:rFonts w:ascii="Arial" w:hAnsi="Arial" w:cs="Arial"/>
          <w:color w:val="auto"/>
          <w:sz w:val="22"/>
          <w:szCs w:val="22"/>
        </w:rPr>
        <w:t xml:space="preserve"> umožní přístup k uzávěrům stávajících rozvodů a </w:t>
      </w:r>
      <w:r w:rsidR="00DA11CF" w:rsidRPr="00DA11CF">
        <w:rPr>
          <w:rFonts w:ascii="Arial" w:hAnsi="Arial" w:cs="Arial"/>
          <w:color w:val="auto"/>
          <w:sz w:val="22"/>
          <w:szCs w:val="22"/>
        </w:rPr>
        <w:t xml:space="preserve">jejich </w:t>
      </w:r>
      <w:r w:rsidR="0085168C">
        <w:rPr>
          <w:rFonts w:ascii="Arial" w:hAnsi="Arial" w:cs="Arial"/>
          <w:color w:val="auto"/>
          <w:sz w:val="22"/>
          <w:szCs w:val="22"/>
        </w:rPr>
        <w:t xml:space="preserve">budoucí </w:t>
      </w:r>
      <w:r w:rsidR="00CD1A41" w:rsidRPr="00DA11CF">
        <w:rPr>
          <w:rFonts w:ascii="Arial" w:hAnsi="Arial" w:cs="Arial"/>
          <w:color w:val="auto"/>
          <w:sz w:val="22"/>
          <w:szCs w:val="22"/>
        </w:rPr>
        <w:t>údržbu</w:t>
      </w:r>
      <w:r w:rsidRPr="00DA11CF">
        <w:rPr>
          <w:rFonts w:ascii="Arial" w:hAnsi="Arial" w:cs="Arial"/>
          <w:color w:val="auto"/>
          <w:sz w:val="22"/>
          <w:szCs w:val="22"/>
        </w:rPr>
        <w:t xml:space="preserve">; v době zpracování </w:t>
      </w:r>
      <w:proofErr w:type="spellStart"/>
      <w:r w:rsidRPr="00DA11CF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Pr="00DA11CF">
        <w:rPr>
          <w:rFonts w:ascii="Arial" w:hAnsi="Arial" w:cs="Arial"/>
          <w:color w:val="auto"/>
          <w:sz w:val="22"/>
          <w:szCs w:val="22"/>
        </w:rPr>
        <w:t xml:space="preserve"> </w:t>
      </w:r>
      <w:r w:rsidR="0085168C">
        <w:rPr>
          <w:rFonts w:ascii="Arial" w:hAnsi="Arial" w:cs="Arial"/>
          <w:color w:val="auto"/>
          <w:sz w:val="22"/>
          <w:szCs w:val="22"/>
        </w:rPr>
        <w:t>přesné trasy</w:t>
      </w:r>
      <w:r w:rsidR="00DA11CF" w:rsidRPr="00DA11CF">
        <w:rPr>
          <w:rFonts w:ascii="Arial" w:hAnsi="Arial" w:cs="Arial"/>
          <w:color w:val="auto"/>
          <w:sz w:val="22"/>
          <w:szCs w:val="22"/>
        </w:rPr>
        <w:t xml:space="preserve"> rozvodů nad podhledem</w:t>
      </w:r>
      <w:r w:rsidRPr="00DA11CF">
        <w:rPr>
          <w:rFonts w:ascii="Arial" w:hAnsi="Arial" w:cs="Arial"/>
          <w:color w:val="auto"/>
          <w:sz w:val="22"/>
          <w:szCs w:val="22"/>
        </w:rPr>
        <w:t xml:space="preserve"> nebylo možné předvídat. Tyto vícepráce jsou ve finanční hodnotě 67.035,56 Kč bez DPH, s nimi spojené </w:t>
      </w:r>
      <w:proofErr w:type="spellStart"/>
      <w:r w:rsidRPr="00DA11CF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DA11CF">
        <w:rPr>
          <w:rFonts w:ascii="Arial" w:hAnsi="Arial" w:cs="Arial"/>
          <w:color w:val="auto"/>
          <w:sz w:val="22"/>
          <w:szCs w:val="22"/>
        </w:rPr>
        <w:t xml:space="preserve"> jsou ve finanční 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hodnotě </w:t>
      </w:r>
      <w:r>
        <w:rPr>
          <w:rFonts w:ascii="Arial" w:hAnsi="Arial" w:cs="Arial"/>
          <w:color w:val="auto"/>
          <w:sz w:val="22"/>
          <w:szCs w:val="22"/>
        </w:rPr>
        <w:t>54.960,06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 Finanční rozdíl v hodnotě víceprací a s nimi spojených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je </w:t>
      </w:r>
      <w:r>
        <w:rPr>
          <w:rFonts w:ascii="Arial" w:hAnsi="Arial" w:cs="Arial"/>
          <w:color w:val="auto"/>
          <w:sz w:val="22"/>
          <w:szCs w:val="22"/>
        </w:rPr>
        <w:t>12.075,50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</w:t>
      </w:r>
    </w:p>
    <w:p w:rsidR="00B21DB9" w:rsidRDefault="00B21DB9" w:rsidP="00B21DB9">
      <w:pPr>
        <w:pStyle w:val="Zkladntext"/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B24BF9">
        <w:rPr>
          <w:rFonts w:ascii="Arial" w:hAnsi="Arial" w:cs="Arial"/>
          <w:color w:val="auto"/>
          <w:sz w:val="22"/>
          <w:szCs w:val="22"/>
        </w:rPr>
        <w:t>Vícepráce v rozsahu díla, projektu D</w:t>
      </w:r>
      <w:r>
        <w:rPr>
          <w:rFonts w:ascii="Arial" w:hAnsi="Arial" w:cs="Arial"/>
          <w:color w:val="auto"/>
          <w:sz w:val="22"/>
          <w:szCs w:val="22"/>
        </w:rPr>
        <w:t xml:space="preserve">, uvedené ve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č. 3 řeší vícenáklad odstranění </w:t>
      </w:r>
      <w:r w:rsidRPr="00B21DB9">
        <w:rPr>
          <w:rFonts w:ascii="Arial" w:hAnsi="Arial" w:cs="Arial"/>
          <w:color w:val="auto"/>
          <w:sz w:val="22"/>
          <w:szCs w:val="22"/>
        </w:rPr>
        <w:t xml:space="preserve">stávající a přípravy pro osazení nové tabule v místnosti „Strojového sálu“; od doby zpracování </w:t>
      </w:r>
      <w:proofErr w:type="spellStart"/>
      <w:r w:rsidRPr="00B21DB9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Pr="00B21DB9">
        <w:rPr>
          <w:rFonts w:ascii="Arial" w:hAnsi="Arial" w:cs="Arial"/>
          <w:color w:val="auto"/>
          <w:sz w:val="22"/>
          <w:szCs w:val="22"/>
        </w:rPr>
        <w:t xml:space="preserve"> došlo ke změně požadavku uživatele. Tyto vícepráce jsou ve finanční 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hodnotě </w:t>
      </w:r>
      <w:r>
        <w:rPr>
          <w:rFonts w:ascii="Arial" w:hAnsi="Arial" w:cs="Arial"/>
          <w:color w:val="auto"/>
          <w:sz w:val="22"/>
          <w:szCs w:val="22"/>
        </w:rPr>
        <w:t>2.500,00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DPH, s nimi spojené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jsou ve finanční hodnotě </w:t>
      </w:r>
      <w:r>
        <w:rPr>
          <w:rFonts w:ascii="Arial" w:hAnsi="Arial" w:cs="Arial"/>
          <w:color w:val="auto"/>
          <w:sz w:val="22"/>
          <w:szCs w:val="22"/>
        </w:rPr>
        <w:t>2.500,00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 Finanční rozdíl v hodnotě víceprací a s nimi spojených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je </w:t>
      </w:r>
      <w:r>
        <w:rPr>
          <w:rFonts w:ascii="Arial" w:hAnsi="Arial" w:cs="Arial"/>
          <w:color w:val="auto"/>
          <w:sz w:val="22"/>
          <w:szCs w:val="22"/>
        </w:rPr>
        <w:t>0,00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</w:t>
      </w:r>
    </w:p>
    <w:p w:rsidR="00B21DB9" w:rsidRPr="0085168C" w:rsidRDefault="00B21DB9" w:rsidP="00B21DB9">
      <w:pPr>
        <w:pStyle w:val="Zkladntext"/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85168C">
        <w:rPr>
          <w:rFonts w:ascii="Arial" w:hAnsi="Arial" w:cs="Arial"/>
          <w:color w:val="auto"/>
          <w:sz w:val="22"/>
          <w:szCs w:val="22"/>
        </w:rPr>
        <w:t xml:space="preserve">Vícepráce v rozsahu díla, projektu D, uvedené ve </w:t>
      </w:r>
      <w:proofErr w:type="spellStart"/>
      <w:r w:rsidRPr="0085168C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Pr="0085168C">
        <w:rPr>
          <w:rFonts w:ascii="Arial" w:hAnsi="Arial" w:cs="Arial"/>
          <w:color w:val="auto"/>
          <w:sz w:val="22"/>
          <w:szCs w:val="22"/>
        </w:rPr>
        <w:t xml:space="preserve"> č. 4 řeší vícenáklad </w:t>
      </w:r>
      <w:r w:rsidR="00197AD5" w:rsidRPr="0085168C">
        <w:rPr>
          <w:rFonts w:ascii="Arial" w:hAnsi="Arial" w:cs="Arial"/>
          <w:color w:val="auto"/>
          <w:sz w:val="22"/>
          <w:szCs w:val="22"/>
        </w:rPr>
        <w:t xml:space="preserve">výměny stávajících vestavných skříní v místnosti „Strojového sálu“ na místo </w:t>
      </w:r>
      <w:r w:rsidR="0085168C" w:rsidRPr="0085168C">
        <w:rPr>
          <w:rFonts w:ascii="Arial" w:hAnsi="Arial" w:cs="Arial"/>
          <w:color w:val="auto"/>
          <w:sz w:val="22"/>
          <w:szCs w:val="22"/>
        </w:rPr>
        <w:t xml:space="preserve">pouhé </w:t>
      </w:r>
      <w:r w:rsidR="00197AD5" w:rsidRPr="0085168C">
        <w:rPr>
          <w:rFonts w:ascii="Arial" w:hAnsi="Arial" w:cs="Arial"/>
          <w:color w:val="auto"/>
          <w:sz w:val="22"/>
          <w:szCs w:val="22"/>
        </w:rPr>
        <w:t>repase původních</w:t>
      </w:r>
      <w:r w:rsidR="0085168C" w:rsidRPr="0085168C">
        <w:rPr>
          <w:rFonts w:ascii="Arial" w:hAnsi="Arial" w:cs="Arial"/>
          <w:color w:val="auto"/>
          <w:sz w:val="22"/>
          <w:szCs w:val="22"/>
        </w:rPr>
        <w:t xml:space="preserve"> dveří skříní</w:t>
      </w:r>
      <w:r w:rsidR="00197AD5" w:rsidRPr="0085168C">
        <w:rPr>
          <w:rFonts w:ascii="Arial" w:hAnsi="Arial" w:cs="Arial"/>
          <w:color w:val="auto"/>
          <w:sz w:val="22"/>
          <w:szCs w:val="22"/>
        </w:rPr>
        <w:t>; v </w:t>
      </w:r>
      <w:proofErr w:type="spellStart"/>
      <w:r w:rsidR="00197AD5" w:rsidRPr="0085168C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="00197AD5" w:rsidRPr="0085168C">
        <w:rPr>
          <w:rFonts w:ascii="Arial" w:hAnsi="Arial" w:cs="Arial"/>
          <w:color w:val="auto"/>
          <w:sz w:val="22"/>
          <w:szCs w:val="22"/>
        </w:rPr>
        <w:t xml:space="preserve"> předpokládaná repase </w:t>
      </w:r>
      <w:r w:rsidR="0085168C" w:rsidRPr="0085168C">
        <w:rPr>
          <w:rFonts w:ascii="Arial" w:hAnsi="Arial" w:cs="Arial"/>
          <w:color w:val="auto"/>
          <w:sz w:val="22"/>
          <w:szCs w:val="22"/>
        </w:rPr>
        <w:t xml:space="preserve">dveří </w:t>
      </w:r>
      <w:r w:rsidR="00197AD5" w:rsidRPr="0085168C">
        <w:rPr>
          <w:rFonts w:ascii="Arial" w:hAnsi="Arial" w:cs="Arial"/>
          <w:color w:val="auto"/>
          <w:sz w:val="22"/>
          <w:szCs w:val="22"/>
        </w:rPr>
        <w:t>nelze se zárukou</w:t>
      </w:r>
      <w:r w:rsidR="0085168C" w:rsidRPr="0085168C">
        <w:rPr>
          <w:rFonts w:ascii="Arial" w:hAnsi="Arial" w:cs="Arial"/>
          <w:color w:val="auto"/>
          <w:sz w:val="22"/>
          <w:szCs w:val="22"/>
        </w:rPr>
        <w:t xml:space="preserve"> provést a nové dveře nelze na původní a neúplné vnitřní části namontovat</w:t>
      </w:r>
      <w:r w:rsidR="00DA11CF" w:rsidRPr="0085168C">
        <w:rPr>
          <w:rFonts w:ascii="Arial" w:hAnsi="Arial" w:cs="Arial"/>
          <w:color w:val="auto"/>
          <w:sz w:val="22"/>
          <w:szCs w:val="22"/>
        </w:rPr>
        <w:t xml:space="preserve">; v době zpracování </w:t>
      </w:r>
      <w:proofErr w:type="spellStart"/>
      <w:r w:rsidR="00DA11CF" w:rsidRPr="0085168C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="00DA11CF" w:rsidRPr="0085168C">
        <w:rPr>
          <w:rFonts w:ascii="Arial" w:hAnsi="Arial" w:cs="Arial"/>
          <w:color w:val="auto"/>
          <w:sz w:val="22"/>
          <w:szCs w:val="22"/>
        </w:rPr>
        <w:t xml:space="preserve"> nebylo možné</w:t>
      </w:r>
      <w:r w:rsidR="00FD5924" w:rsidRPr="0085168C">
        <w:rPr>
          <w:rFonts w:ascii="Arial" w:hAnsi="Arial" w:cs="Arial"/>
          <w:color w:val="auto"/>
          <w:sz w:val="22"/>
          <w:szCs w:val="22"/>
        </w:rPr>
        <w:t xml:space="preserve"> předvídat</w:t>
      </w:r>
      <w:r w:rsidRPr="0085168C">
        <w:rPr>
          <w:rFonts w:ascii="Arial" w:hAnsi="Arial" w:cs="Arial"/>
          <w:color w:val="auto"/>
          <w:sz w:val="22"/>
          <w:szCs w:val="22"/>
        </w:rPr>
        <w:t xml:space="preserve">. Tyto vícepráce jsou ve finanční hodnotě </w:t>
      </w:r>
      <w:r w:rsidR="0085168C" w:rsidRPr="0085168C">
        <w:rPr>
          <w:rFonts w:ascii="Arial" w:hAnsi="Arial" w:cs="Arial"/>
          <w:color w:val="auto"/>
          <w:sz w:val="22"/>
          <w:szCs w:val="22"/>
        </w:rPr>
        <w:t>157</w:t>
      </w:r>
      <w:r w:rsidR="00DA11CF" w:rsidRPr="0085168C">
        <w:rPr>
          <w:rFonts w:ascii="Arial" w:hAnsi="Arial" w:cs="Arial"/>
          <w:color w:val="auto"/>
          <w:sz w:val="22"/>
          <w:szCs w:val="22"/>
        </w:rPr>
        <w:t>.500,00</w:t>
      </w:r>
      <w:r w:rsidRPr="0085168C">
        <w:rPr>
          <w:rFonts w:ascii="Arial" w:hAnsi="Arial" w:cs="Arial"/>
          <w:color w:val="auto"/>
          <w:sz w:val="22"/>
          <w:szCs w:val="22"/>
        </w:rPr>
        <w:t xml:space="preserve"> Kč bez DPH, s nimi spojené </w:t>
      </w:r>
      <w:proofErr w:type="spellStart"/>
      <w:r w:rsidRPr="0085168C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85168C">
        <w:rPr>
          <w:rFonts w:ascii="Arial" w:hAnsi="Arial" w:cs="Arial"/>
          <w:color w:val="auto"/>
          <w:sz w:val="22"/>
          <w:szCs w:val="22"/>
        </w:rPr>
        <w:t xml:space="preserve"> jsou ve finanční hodnotě </w:t>
      </w:r>
      <w:r w:rsidR="00DF786B" w:rsidRPr="0085168C">
        <w:rPr>
          <w:rFonts w:ascii="Arial" w:hAnsi="Arial" w:cs="Arial"/>
          <w:color w:val="auto"/>
          <w:sz w:val="22"/>
          <w:szCs w:val="22"/>
        </w:rPr>
        <w:t>55.500.00</w:t>
      </w:r>
      <w:r w:rsidRPr="0085168C">
        <w:rPr>
          <w:rFonts w:ascii="Arial" w:hAnsi="Arial" w:cs="Arial"/>
          <w:color w:val="auto"/>
          <w:sz w:val="22"/>
          <w:szCs w:val="22"/>
        </w:rPr>
        <w:t xml:space="preserve"> Kč bez DPH. Finanční rozdíl v hodnotě víceprací a s nimi spojených </w:t>
      </w:r>
      <w:proofErr w:type="spellStart"/>
      <w:r w:rsidRPr="0085168C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85168C">
        <w:rPr>
          <w:rFonts w:ascii="Arial" w:hAnsi="Arial" w:cs="Arial"/>
          <w:color w:val="auto"/>
          <w:sz w:val="22"/>
          <w:szCs w:val="22"/>
        </w:rPr>
        <w:t xml:space="preserve"> je </w:t>
      </w:r>
      <w:r w:rsidR="0085168C" w:rsidRPr="0085168C">
        <w:rPr>
          <w:rFonts w:ascii="Arial" w:hAnsi="Arial" w:cs="Arial"/>
          <w:color w:val="auto"/>
          <w:sz w:val="22"/>
          <w:szCs w:val="22"/>
        </w:rPr>
        <w:t>102</w:t>
      </w:r>
      <w:r w:rsidR="00DA11CF" w:rsidRPr="0085168C">
        <w:rPr>
          <w:rFonts w:ascii="Arial" w:hAnsi="Arial" w:cs="Arial"/>
          <w:color w:val="auto"/>
          <w:sz w:val="22"/>
          <w:szCs w:val="22"/>
        </w:rPr>
        <w:t>.000,00</w:t>
      </w:r>
      <w:r w:rsidRPr="0085168C">
        <w:rPr>
          <w:rFonts w:ascii="Arial" w:hAnsi="Arial" w:cs="Arial"/>
          <w:color w:val="auto"/>
          <w:sz w:val="22"/>
          <w:szCs w:val="22"/>
        </w:rPr>
        <w:t xml:space="preserve"> Kč bez DPH.</w:t>
      </w:r>
    </w:p>
    <w:p w:rsidR="00197AD5" w:rsidRPr="00FD5924" w:rsidRDefault="00197AD5" w:rsidP="00197AD5">
      <w:pPr>
        <w:pStyle w:val="Zkladntext"/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FD5924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FD5924">
        <w:rPr>
          <w:rFonts w:ascii="Arial" w:hAnsi="Arial" w:cs="Arial"/>
          <w:color w:val="auto"/>
          <w:sz w:val="22"/>
          <w:szCs w:val="22"/>
        </w:rPr>
        <w:t xml:space="preserve"> v rozsahu díla, projektu D, uvedené ve </w:t>
      </w:r>
      <w:proofErr w:type="spellStart"/>
      <w:r w:rsidRPr="00FD5924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Pr="00FD5924">
        <w:rPr>
          <w:rFonts w:ascii="Arial" w:hAnsi="Arial" w:cs="Arial"/>
          <w:color w:val="auto"/>
          <w:sz w:val="22"/>
          <w:szCs w:val="22"/>
        </w:rPr>
        <w:t xml:space="preserve"> č. 5 řeší </w:t>
      </w:r>
      <w:proofErr w:type="spellStart"/>
      <w:r w:rsidRPr="00FD5924">
        <w:rPr>
          <w:rFonts w:ascii="Arial" w:hAnsi="Arial" w:cs="Arial"/>
          <w:color w:val="auto"/>
          <w:sz w:val="22"/>
          <w:szCs w:val="22"/>
        </w:rPr>
        <w:t>méněnáklad</w:t>
      </w:r>
      <w:proofErr w:type="spellEnd"/>
      <w:r w:rsidRPr="00FD5924">
        <w:rPr>
          <w:rFonts w:ascii="Arial" w:hAnsi="Arial" w:cs="Arial"/>
          <w:color w:val="auto"/>
          <w:sz w:val="22"/>
          <w:szCs w:val="22"/>
        </w:rPr>
        <w:t xml:space="preserve"> úpravy </w:t>
      </w:r>
      <w:r w:rsidR="00DA11CF" w:rsidRPr="00FD5924">
        <w:rPr>
          <w:rFonts w:ascii="Arial" w:hAnsi="Arial" w:cs="Arial"/>
          <w:color w:val="auto"/>
          <w:sz w:val="22"/>
          <w:szCs w:val="22"/>
        </w:rPr>
        <w:t xml:space="preserve">délky trasy </w:t>
      </w:r>
      <w:r w:rsidRPr="00FD5924">
        <w:rPr>
          <w:rFonts w:ascii="Arial" w:hAnsi="Arial" w:cs="Arial"/>
          <w:color w:val="auto"/>
          <w:sz w:val="22"/>
          <w:szCs w:val="22"/>
        </w:rPr>
        <w:t xml:space="preserve">slaboproudých rozvodů; </w:t>
      </w:r>
      <w:r w:rsidR="00FD5924" w:rsidRPr="00FD5924">
        <w:rPr>
          <w:rFonts w:ascii="Arial" w:hAnsi="Arial" w:cs="Arial"/>
          <w:color w:val="auto"/>
          <w:sz w:val="22"/>
          <w:szCs w:val="22"/>
        </w:rPr>
        <w:t xml:space="preserve">bylo zjištěno až po demontáži podhledů, nebylo možné předjímat v době zpracování </w:t>
      </w:r>
      <w:proofErr w:type="spellStart"/>
      <w:r w:rsidR="00FD5924" w:rsidRPr="00FD5924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Pr="00FD5924">
        <w:rPr>
          <w:rFonts w:ascii="Arial" w:hAnsi="Arial" w:cs="Arial"/>
          <w:color w:val="auto"/>
          <w:sz w:val="22"/>
          <w:szCs w:val="22"/>
        </w:rPr>
        <w:t xml:space="preserve">. Vícepráce jsou ve finanční hodnotě 0,00 Kč bez DPH, </w:t>
      </w:r>
      <w:proofErr w:type="spellStart"/>
      <w:r w:rsidRPr="00FD5924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FD5924">
        <w:rPr>
          <w:rFonts w:ascii="Arial" w:hAnsi="Arial" w:cs="Arial"/>
          <w:color w:val="auto"/>
          <w:sz w:val="22"/>
          <w:szCs w:val="22"/>
        </w:rPr>
        <w:t xml:space="preserve"> jsou ve finanční hodnotě </w:t>
      </w:r>
      <w:proofErr w:type="spellStart"/>
      <w:r w:rsidR="00C13B0C">
        <w:rPr>
          <w:rFonts w:ascii="Arial" w:hAnsi="Arial" w:cs="Arial"/>
          <w:color w:val="auto"/>
          <w:sz w:val="22"/>
          <w:szCs w:val="22"/>
        </w:rPr>
        <w:t>minus</w:t>
      </w:r>
      <w:r w:rsidRPr="00FD5924">
        <w:rPr>
          <w:rFonts w:ascii="Arial" w:hAnsi="Arial" w:cs="Arial"/>
          <w:color w:val="auto"/>
          <w:sz w:val="22"/>
          <w:szCs w:val="22"/>
        </w:rPr>
        <w:t>18.860,00</w:t>
      </w:r>
      <w:proofErr w:type="spellEnd"/>
      <w:r w:rsidRPr="00FD5924">
        <w:rPr>
          <w:rFonts w:ascii="Arial" w:hAnsi="Arial" w:cs="Arial"/>
          <w:color w:val="auto"/>
          <w:sz w:val="22"/>
          <w:szCs w:val="22"/>
        </w:rPr>
        <w:t xml:space="preserve"> Kč bez DPH. </w:t>
      </w:r>
    </w:p>
    <w:p w:rsidR="00381EE9" w:rsidRDefault="00381EE9" w:rsidP="00381EE9">
      <w:pPr>
        <w:pStyle w:val="Zkladntext"/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B24BF9">
        <w:rPr>
          <w:rFonts w:ascii="Arial" w:hAnsi="Arial" w:cs="Arial"/>
          <w:color w:val="auto"/>
          <w:sz w:val="22"/>
          <w:szCs w:val="22"/>
        </w:rPr>
        <w:lastRenderedPageBreak/>
        <w:t>Vícepráce v rozsahu díla, projektu D</w:t>
      </w:r>
      <w:r>
        <w:rPr>
          <w:rFonts w:ascii="Arial" w:hAnsi="Arial" w:cs="Arial"/>
          <w:color w:val="auto"/>
          <w:sz w:val="22"/>
          <w:szCs w:val="22"/>
        </w:rPr>
        <w:t xml:space="preserve">, uvedené ve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č. 6 řeší vícenáklad konečné úpravy tzv. kantorských stolů v místnosti „Strojového sálu“, kdy z důvodu nutné manipulace se stoly </w:t>
      </w:r>
      <w:r w:rsidR="00FD5924">
        <w:rPr>
          <w:rFonts w:ascii="Arial" w:hAnsi="Arial" w:cs="Arial"/>
          <w:color w:val="auto"/>
          <w:sz w:val="22"/>
          <w:szCs w:val="22"/>
        </w:rPr>
        <w:t>musela být</w:t>
      </w:r>
      <w:r>
        <w:rPr>
          <w:rFonts w:ascii="Arial" w:hAnsi="Arial" w:cs="Arial"/>
          <w:color w:val="auto"/>
          <w:sz w:val="22"/>
          <w:szCs w:val="22"/>
        </w:rPr>
        <w:t xml:space="preserve"> odstraněna betonová výplň a nahrazena </w:t>
      </w:r>
      <w:r w:rsidR="00FD5924">
        <w:rPr>
          <w:rFonts w:ascii="Arial" w:hAnsi="Arial" w:cs="Arial"/>
          <w:color w:val="auto"/>
          <w:sz w:val="22"/>
          <w:szCs w:val="22"/>
        </w:rPr>
        <w:t>dřevěnou</w:t>
      </w:r>
      <w:r>
        <w:rPr>
          <w:rFonts w:ascii="Arial" w:hAnsi="Arial" w:cs="Arial"/>
          <w:color w:val="auto"/>
          <w:sz w:val="22"/>
          <w:szCs w:val="22"/>
        </w:rPr>
        <w:t xml:space="preserve"> konstrukcí </w:t>
      </w:r>
      <w:r w:rsidR="00FD5924">
        <w:rPr>
          <w:rFonts w:ascii="Arial" w:hAnsi="Arial" w:cs="Arial"/>
          <w:color w:val="auto"/>
          <w:sz w:val="22"/>
          <w:szCs w:val="22"/>
        </w:rPr>
        <w:t xml:space="preserve">(výplní) </w:t>
      </w:r>
      <w:r>
        <w:rPr>
          <w:rFonts w:ascii="Arial" w:hAnsi="Arial" w:cs="Arial"/>
          <w:color w:val="auto"/>
          <w:sz w:val="22"/>
          <w:szCs w:val="22"/>
        </w:rPr>
        <w:t xml:space="preserve">a novým pracovním povrchem; v době zpracování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vícepráce nebylo možné předvídat. 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Tyto vícepráce jsou ve finanční hodnotě </w:t>
      </w:r>
      <w:r>
        <w:rPr>
          <w:rFonts w:ascii="Arial" w:hAnsi="Arial" w:cs="Arial"/>
          <w:color w:val="auto"/>
          <w:sz w:val="22"/>
          <w:szCs w:val="22"/>
        </w:rPr>
        <w:t>50.000,00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DPH, s nimi spojené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jsou ve finanční hodnotě </w:t>
      </w:r>
      <w:r>
        <w:rPr>
          <w:rFonts w:ascii="Arial" w:hAnsi="Arial" w:cs="Arial"/>
          <w:color w:val="auto"/>
          <w:sz w:val="22"/>
          <w:szCs w:val="22"/>
        </w:rPr>
        <w:t>9.000,00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 Finanční rozdíl v hodnotě víceprací a s nimi spojených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je </w:t>
      </w:r>
      <w:r>
        <w:rPr>
          <w:rFonts w:ascii="Arial" w:hAnsi="Arial" w:cs="Arial"/>
          <w:color w:val="auto"/>
          <w:sz w:val="22"/>
          <w:szCs w:val="22"/>
        </w:rPr>
        <w:t>41.000,00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</w:t>
      </w:r>
    </w:p>
    <w:p w:rsidR="00381EE9" w:rsidRDefault="00381EE9" w:rsidP="00837223">
      <w:pPr>
        <w:pStyle w:val="Zkladntext"/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B24BF9">
        <w:rPr>
          <w:rFonts w:ascii="Arial" w:hAnsi="Arial" w:cs="Arial"/>
          <w:color w:val="auto"/>
          <w:sz w:val="22"/>
          <w:szCs w:val="22"/>
        </w:rPr>
        <w:t xml:space="preserve">Vícepráce v rozsahu díla, projektu </w:t>
      </w:r>
      <w:r>
        <w:rPr>
          <w:rFonts w:ascii="Arial" w:hAnsi="Arial" w:cs="Arial"/>
          <w:color w:val="auto"/>
          <w:sz w:val="22"/>
          <w:szCs w:val="22"/>
        </w:rPr>
        <w:t xml:space="preserve">B, uvedené ve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ZL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č. 7 řeší </w:t>
      </w:r>
      <w:r w:rsidRPr="002B1A72">
        <w:rPr>
          <w:rFonts w:ascii="Arial" w:hAnsi="Arial" w:cs="Arial"/>
          <w:color w:val="auto"/>
          <w:sz w:val="22"/>
          <w:szCs w:val="22"/>
        </w:rPr>
        <w:t xml:space="preserve">vícenáklad </w:t>
      </w:r>
      <w:r w:rsidR="002B1A72" w:rsidRPr="002B1A72">
        <w:rPr>
          <w:rFonts w:ascii="Arial" w:hAnsi="Arial" w:cs="Arial"/>
          <w:color w:val="auto"/>
          <w:sz w:val="22"/>
          <w:szCs w:val="22"/>
        </w:rPr>
        <w:t>úpravy řídícího systému</w:t>
      </w:r>
      <w:r w:rsidRPr="002B1A7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B1A72">
        <w:rPr>
          <w:rFonts w:ascii="Arial" w:hAnsi="Arial" w:cs="Arial"/>
          <w:color w:val="auto"/>
          <w:sz w:val="22"/>
          <w:szCs w:val="22"/>
        </w:rPr>
        <w:t>MaR</w:t>
      </w:r>
      <w:proofErr w:type="spellEnd"/>
      <w:r w:rsidRPr="002B1A72">
        <w:rPr>
          <w:rFonts w:ascii="Arial" w:hAnsi="Arial" w:cs="Arial"/>
          <w:color w:val="auto"/>
          <w:sz w:val="22"/>
          <w:szCs w:val="22"/>
        </w:rPr>
        <w:t xml:space="preserve"> </w:t>
      </w:r>
      <w:r w:rsidR="002B1A72">
        <w:rPr>
          <w:rFonts w:ascii="Arial" w:hAnsi="Arial" w:cs="Arial"/>
          <w:color w:val="auto"/>
          <w:sz w:val="22"/>
          <w:szCs w:val="22"/>
        </w:rPr>
        <w:t>pro zvýšení uživatelského komfortu</w:t>
      </w:r>
      <w:r w:rsidR="00371DA0">
        <w:rPr>
          <w:rFonts w:ascii="Arial" w:hAnsi="Arial" w:cs="Arial"/>
          <w:color w:val="auto"/>
          <w:sz w:val="22"/>
          <w:szCs w:val="22"/>
        </w:rPr>
        <w:t xml:space="preserve"> a snížení provozních nákladů</w:t>
      </w:r>
      <w:r w:rsidR="002B1A72">
        <w:rPr>
          <w:rFonts w:ascii="Arial" w:hAnsi="Arial" w:cs="Arial"/>
          <w:color w:val="auto"/>
          <w:sz w:val="22"/>
          <w:szCs w:val="22"/>
        </w:rPr>
        <w:t xml:space="preserve"> </w:t>
      </w:r>
      <w:r w:rsidR="00CF5A3A">
        <w:rPr>
          <w:rFonts w:ascii="Arial" w:hAnsi="Arial" w:cs="Arial"/>
          <w:color w:val="auto"/>
          <w:sz w:val="22"/>
          <w:szCs w:val="22"/>
        </w:rPr>
        <w:t xml:space="preserve">v místnostech </w:t>
      </w:r>
      <w:proofErr w:type="spellStart"/>
      <w:r w:rsidR="00CF5A3A">
        <w:rPr>
          <w:rFonts w:ascii="Arial" w:hAnsi="Arial" w:cs="Arial"/>
          <w:color w:val="auto"/>
          <w:sz w:val="22"/>
          <w:szCs w:val="22"/>
        </w:rPr>
        <w:t>B46</w:t>
      </w:r>
      <w:proofErr w:type="spellEnd"/>
      <w:r w:rsidR="00CF5A3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CF5A3A">
        <w:rPr>
          <w:rFonts w:ascii="Arial" w:hAnsi="Arial" w:cs="Arial"/>
          <w:color w:val="auto"/>
          <w:sz w:val="22"/>
          <w:szCs w:val="22"/>
        </w:rPr>
        <w:t>T27</w:t>
      </w:r>
      <w:proofErr w:type="spellEnd"/>
      <w:r w:rsidR="00CF5A3A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="00CF5A3A">
        <w:rPr>
          <w:rFonts w:ascii="Arial" w:hAnsi="Arial" w:cs="Arial"/>
          <w:color w:val="auto"/>
          <w:sz w:val="22"/>
          <w:szCs w:val="22"/>
        </w:rPr>
        <w:t>T413</w:t>
      </w:r>
      <w:proofErr w:type="spellEnd"/>
      <w:r w:rsidR="00CF5A3A">
        <w:rPr>
          <w:rFonts w:ascii="Arial" w:hAnsi="Arial" w:cs="Arial"/>
          <w:color w:val="auto"/>
          <w:sz w:val="22"/>
          <w:szCs w:val="22"/>
        </w:rPr>
        <w:t xml:space="preserve">; </w:t>
      </w:r>
      <w:r w:rsidRPr="002B1A72">
        <w:rPr>
          <w:rFonts w:ascii="Arial" w:hAnsi="Arial" w:cs="Arial"/>
          <w:color w:val="auto"/>
          <w:sz w:val="22"/>
          <w:szCs w:val="22"/>
        </w:rPr>
        <w:t xml:space="preserve">v době zpracování </w:t>
      </w:r>
      <w:proofErr w:type="spellStart"/>
      <w:r w:rsidRPr="002B1A72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Pr="002B1A72">
        <w:rPr>
          <w:rFonts w:ascii="Arial" w:hAnsi="Arial" w:cs="Arial"/>
          <w:color w:val="auto"/>
          <w:sz w:val="22"/>
          <w:szCs w:val="22"/>
        </w:rPr>
        <w:t xml:space="preserve"> </w:t>
      </w:r>
      <w:r w:rsidR="002B1A72" w:rsidRPr="002B1A72">
        <w:rPr>
          <w:rFonts w:ascii="Arial" w:hAnsi="Arial" w:cs="Arial"/>
          <w:color w:val="auto"/>
          <w:sz w:val="22"/>
          <w:szCs w:val="22"/>
        </w:rPr>
        <w:t xml:space="preserve">požadavek </w:t>
      </w:r>
      <w:r w:rsidR="00CF5A3A">
        <w:rPr>
          <w:rFonts w:ascii="Arial" w:hAnsi="Arial" w:cs="Arial"/>
          <w:color w:val="auto"/>
          <w:sz w:val="22"/>
          <w:szCs w:val="22"/>
        </w:rPr>
        <w:t xml:space="preserve">víceprací </w:t>
      </w:r>
      <w:r w:rsidRPr="002B1A72">
        <w:rPr>
          <w:rFonts w:ascii="Arial" w:hAnsi="Arial" w:cs="Arial"/>
          <w:color w:val="auto"/>
          <w:sz w:val="22"/>
          <w:szCs w:val="22"/>
        </w:rPr>
        <w:t xml:space="preserve">nebylo možné předvídat. 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Tyto vícepráce jsou ve finanční hodnotě </w:t>
      </w:r>
      <w:r>
        <w:rPr>
          <w:rFonts w:ascii="Arial" w:hAnsi="Arial" w:cs="Arial"/>
          <w:color w:val="auto"/>
          <w:sz w:val="22"/>
          <w:szCs w:val="22"/>
        </w:rPr>
        <w:t>42.122,00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DPH, s nimi spojené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jsou ve finanční hodnotě </w:t>
      </w:r>
      <w:r>
        <w:rPr>
          <w:rFonts w:ascii="Arial" w:hAnsi="Arial" w:cs="Arial"/>
          <w:color w:val="auto"/>
          <w:sz w:val="22"/>
          <w:szCs w:val="22"/>
        </w:rPr>
        <w:t>10.500,00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 Finanční rozdíl v hodnotě víceprací a s nimi spojených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je </w:t>
      </w:r>
      <w:r>
        <w:rPr>
          <w:rFonts w:ascii="Arial" w:hAnsi="Arial" w:cs="Arial"/>
          <w:color w:val="auto"/>
          <w:sz w:val="22"/>
          <w:szCs w:val="22"/>
        </w:rPr>
        <w:t>31.622,00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</w:t>
      </w:r>
    </w:p>
    <w:p w:rsidR="00FD5924" w:rsidRDefault="00FD5924" w:rsidP="00837223">
      <w:pPr>
        <w:pStyle w:val="Zkladntext"/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6E1289">
        <w:rPr>
          <w:rFonts w:ascii="Arial" w:hAnsi="Arial" w:cs="Arial"/>
          <w:color w:val="auto"/>
          <w:sz w:val="22"/>
          <w:szCs w:val="22"/>
        </w:rPr>
        <w:t xml:space="preserve">Vícepráce v rozsahu díla, projektu B, uvedené ve </w:t>
      </w:r>
      <w:proofErr w:type="spellStart"/>
      <w:r w:rsidRPr="006E1289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Pr="006E1289">
        <w:rPr>
          <w:rFonts w:ascii="Arial" w:hAnsi="Arial" w:cs="Arial"/>
          <w:color w:val="auto"/>
          <w:sz w:val="22"/>
          <w:szCs w:val="22"/>
        </w:rPr>
        <w:t xml:space="preserve"> č. 8 řeší vícenáklad změny trasy</w:t>
      </w:r>
      <w:r w:rsidR="006E1289" w:rsidRPr="006E1289">
        <w:rPr>
          <w:rFonts w:ascii="Arial" w:hAnsi="Arial" w:cs="Arial"/>
          <w:color w:val="auto"/>
          <w:sz w:val="22"/>
          <w:szCs w:val="22"/>
        </w:rPr>
        <w:t xml:space="preserve"> pro odvod</w:t>
      </w:r>
      <w:r w:rsidRPr="006E1289">
        <w:rPr>
          <w:rFonts w:ascii="Arial" w:hAnsi="Arial" w:cs="Arial"/>
          <w:color w:val="auto"/>
          <w:sz w:val="22"/>
          <w:szCs w:val="22"/>
        </w:rPr>
        <w:t xml:space="preserve"> ko</w:t>
      </w:r>
      <w:r w:rsidR="0085168C">
        <w:rPr>
          <w:rFonts w:ascii="Arial" w:hAnsi="Arial" w:cs="Arial"/>
          <w:color w:val="auto"/>
          <w:sz w:val="22"/>
          <w:szCs w:val="22"/>
        </w:rPr>
        <w:t xml:space="preserve">ndenzátu z místnosti </w:t>
      </w:r>
      <w:proofErr w:type="spellStart"/>
      <w:r w:rsidR="0085168C">
        <w:rPr>
          <w:rFonts w:ascii="Arial" w:hAnsi="Arial" w:cs="Arial"/>
          <w:color w:val="auto"/>
          <w:sz w:val="22"/>
          <w:szCs w:val="22"/>
        </w:rPr>
        <w:t>T413</w:t>
      </w:r>
      <w:proofErr w:type="spellEnd"/>
      <w:r w:rsidR="0085168C">
        <w:rPr>
          <w:rFonts w:ascii="Arial" w:hAnsi="Arial" w:cs="Arial"/>
          <w:color w:val="auto"/>
          <w:sz w:val="22"/>
          <w:szCs w:val="22"/>
        </w:rPr>
        <w:t>; trasu</w:t>
      </w:r>
      <w:r w:rsidRPr="006E1289">
        <w:rPr>
          <w:rFonts w:ascii="Arial" w:hAnsi="Arial" w:cs="Arial"/>
          <w:color w:val="auto"/>
          <w:sz w:val="22"/>
          <w:szCs w:val="22"/>
        </w:rPr>
        <w:t xml:space="preserve"> lze vést půdním prostorem</w:t>
      </w:r>
      <w:r w:rsidR="006E1289" w:rsidRPr="006E1289">
        <w:rPr>
          <w:rFonts w:ascii="Arial" w:hAnsi="Arial" w:cs="Arial"/>
          <w:color w:val="auto"/>
          <w:sz w:val="22"/>
          <w:szCs w:val="22"/>
        </w:rPr>
        <w:t>, ale za podmínky instalace čerpadel;</w:t>
      </w:r>
      <w:r w:rsidRPr="006E1289">
        <w:rPr>
          <w:rFonts w:ascii="Arial" w:hAnsi="Arial" w:cs="Arial"/>
          <w:color w:val="auto"/>
          <w:sz w:val="22"/>
          <w:szCs w:val="22"/>
        </w:rPr>
        <w:t xml:space="preserve"> v době zpracování </w:t>
      </w:r>
      <w:proofErr w:type="spellStart"/>
      <w:r w:rsidRPr="006E1289">
        <w:rPr>
          <w:rFonts w:ascii="Arial" w:hAnsi="Arial" w:cs="Arial"/>
          <w:color w:val="auto"/>
          <w:sz w:val="22"/>
          <w:szCs w:val="22"/>
        </w:rPr>
        <w:t>PD</w:t>
      </w:r>
      <w:proofErr w:type="spellEnd"/>
      <w:r w:rsidRPr="006E1289">
        <w:rPr>
          <w:rFonts w:ascii="Arial" w:hAnsi="Arial" w:cs="Arial"/>
          <w:color w:val="auto"/>
          <w:sz w:val="22"/>
          <w:szCs w:val="22"/>
        </w:rPr>
        <w:t xml:space="preserve"> rozsah víceprací nebylo možné předvídat. Tyto vícepráce jsou ve finanční hodnotě </w:t>
      </w:r>
      <w:r w:rsidR="006D6044">
        <w:rPr>
          <w:rFonts w:ascii="Arial" w:hAnsi="Arial" w:cs="Arial"/>
          <w:color w:val="auto"/>
          <w:sz w:val="22"/>
          <w:szCs w:val="22"/>
        </w:rPr>
        <w:t>9.460</w:t>
      </w:r>
      <w:r w:rsidRPr="006E1289">
        <w:rPr>
          <w:rFonts w:ascii="Arial" w:hAnsi="Arial" w:cs="Arial"/>
          <w:color w:val="auto"/>
          <w:sz w:val="22"/>
          <w:szCs w:val="22"/>
        </w:rPr>
        <w:t xml:space="preserve">,00 Kč bez DPH, s nimi 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spojené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jsou ve finanční hodnotě </w:t>
      </w:r>
      <w:r w:rsidR="006D6044">
        <w:rPr>
          <w:rFonts w:ascii="Arial" w:hAnsi="Arial" w:cs="Arial"/>
          <w:color w:val="auto"/>
          <w:sz w:val="22"/>
          <w:szCs w:val="22"/>
        </w:rPr>
        <w:t>7.605</w:t>
      </w:r>
      <w:r>
        <w:rPr>
          <w:rFonts w:ascii="Arial" w:hAnsi="Arial" w:cs="Arial"/>
          <w:color w:val="auto"/>
          <w:sz w:val="22"/>
          <w:szCs w:val="22"/>
        </w:rPr>
        <w:t>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 Finanční rozdíl v hodnotě víceprací a s nimi spojených </w:t>
      </w:r>
      <w:proofErr w:type="spellStart"/>
      <w:r w:rsidRPr="00175594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175594">
        <w:rPr>
          <w:rFonts w:ascii="Arial" w:hAnsi="Arial" w:cs="Arial"/>
          <w:color w:val="auto"/>
          <w:sz w:val="22"/>
          <w:szCs w:val="22"/>
        </w:rPr>
        <w:t xml:space="preserve"> je </w:t>
      </w:r>
      <w:r w:rsidR="006D6044">
        <w:rPr>
          <w:rFonts w:ascii="Arial" w:hAnsi="Arial" w:cs="Arial"/>
          <w:color w:val="auto"/>
          <w:sz w:val="22"/>
          <w:szCs w:val="22"/>
        </w:rPr>
        <w:t>1.855</w:t>
      </w:r>
      <w:r>
        <w:rPr>
          <w:rFonts w:ascii="Arial" w:hAnsi="Arial" w:cs="Arial"/>
          <w:color w:val="auto"/>
          <w:sz w:val="22"/>
          <w:szCs w:val="22"/>
        </w:rPr>
        <w:t>,00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</w:t>
      </w:r>
    </w:p>
    <w:p w:rsidR="00837223" w:rsidRPr="00F467B1" w:rsidRDefault="00381EE9" w:rsidP="00837223">
      <w:pPr>
        <w:pStyle w:val="Zkladntext"/>
        <w:tabs>
          <w:tab w:val="right" w:pos="9072"/>
        </w:tabs>
        <w:spacing w:before="24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F467B1">
        <w:rPr>
          <w:rFonts w:ascii="Arial" w:hAnsi="Arial" w:cs="Arial"/>
          <w:color w:val="auto"/>
          <w:sz w:val="22"/>
          <w:szCs w:val="22"/>
        </w:rPr>
        <w:t xml:space="preserve">Vícepráce (bez DPH): </w:t>
      </w:r>
      <w:r w:rsidR="00837223" w:rsidRPr="00F467B1">
        <w:rPr>
          <w:rFonts w:ascii="Arial" w:hAnsi="Arial" w:cs="Arial"/>
          <w:color w:val="auto"/>
          <w:sz w:val="22"/>
          <w:szCs w:val="22"/>
        </w:rPr>
        <w:t>63.745,37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837223" w:rsidRPr="00F467B1">
        <w:rPr>
          <w:rFonts w:ascii="Arial" w:hAnsi="Arial" w:cs="Arial"/>
          <w:color w:val="auto"/>
          <w:sz w:val="22"/>
          <w:szCs w:val="22"/>
        </w:rPr>
        <w:t>67.035,56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837223" w:rsidRPr="00F467B1">
        <w:rPr>
          <w:rFonts w:ascii="Arial" w:hAnsi="Arial" w:cs="Arial"/>
          <w:color w:val="auto"/>
          <w:sz w:val="22"/>
          <w:szCs w:val="22"/>
        </w:rPr>
        <w:t>2.500,00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85168C">
        <w:rPr>
          <w:rFonts w:ascii="Arial" w:hAnsi="Arial" w:cs="Arial"/>
          <w:color w:val="auto"/>
          <w:sz w:val="22"/>
          <w:szCs w:val="22"/>
        </w:rPr>
        <w:t>157</w:t>
      </w:r>
      <w:r w:rsidR="006E1289" w:rsidRPr="00F467B1">
        <w:rPr>
          <w:rFonts w:ascii="Arial" w:hAnsi="Arial" w:cs="Arial"/>
          <w:color w:val="auto"/>
          <w:sz w:val="22"/>
          <w:szCs w:val="22"/>
        </w:rPr>
        <w:t>.500,00</w:t>
      </w:r>
    </w:p>
    <w:p w:rsidR="00381EE9" w:rsidRPr="00F467B1" w:rsidRDefault="00837223" w:rsidP="00837223">
      <w:pPr>
        <w:pStyle w:val="Zkladntext"/>
        <w:tabs>
          <w:tab w:val="right" w:pos="9072"/>
        </w:tabs>
        <w:spacing w:after="6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F467B1">
        <w:rPr>
          <w:rFonts w:ascii="Arial" w:hAnsi="Arial" w:cs="Arial"/>
          <w:color w:val="auto"/>
          <w:sz w:val="22"/>
          <w:szCs w:val="22"/>
        </w:rPr>
        <w:t>+ 0 + 50.000,00 + 42.122,00</w:t>
      </w:r>
      <w:r w:rsidR="006E1289"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6D6044">
        <w:rPr>
          <w:rFonts w:ascii="Arial" w:hAnsi="Arial" w:cs="Arial"/>
          <w:color w:val="auto"/>
          <w:sz w:val="22"/>
          <w:szCs w:val="22"/>
        </w:rPr>
        <w:t>9.460</w:t>
      </w:r>
      <w:r w:rsidR="006E1289" w:rsidRPr="00F467B1">
        <w:rPr>
          <w:rFonts w:ascii="Arial" w:hAnsi="Arial" w:cs="Arial"/>
          <w:color w:val="auto"/>
          <w:sz w:val="22"/>
          <w:szCs w:val="22"/>
        </w:rPr>
        <w:t>,00</w:t>
      </w:r>
      <w:r w:rsidR="00381EE9" w:rsidRPr="00F467B1">
        <w:rPr>
          <w:rFonts w:ascii="Arial" w:hAnsi="Arial" w:cs="Arial"/>
          <w:color w:val="auto"/>
          <w:sz w:val="22"/>
          <w:szCs w:val="22"/>
        </w:rPr>
        <w:t xml:space="preserve"> = </w:t>
      </w:r>
      <w:r w:rsidR="00381EE9" w:rsidRPr="00F467B1">
        <w:rPr>
          <w:rFonts w:ascii="Arial" w:hAnsi="Arial" w:cs="Arial"/>
          <w:color w:val="auto"/>
          <w:sz w:val="22"/>
          <w:szCs w:val="22"/>
        </w:rPr>
        <w:tab/>
      </w:r>
      <w:r w:rsidR="006D6044">
        <w:rPr>
          <w:rFonts w:ascii="Arial" w:hAnsi="Arial" w:cs="Arial"/>
          <w:color w:val="auto"/>
          <w:sz w:val="22"/>
          <w:szCs w:val="22"/>
        </w:rPr>
        <w:t>392</w:t>
      </w:r>
      <w:r w:rsidR="006E1289" w:rsidRPr="00F467B1">
        <w:rPr>
          <w:rFonts w:ascii="Arial" w:hAnsi="Arial" w:cs="Arial"/>
          <w:color w:val="auto"/>
          <w:sz w:val="22"/>
          <w:szCs w:val="22"/>
        </w:rPr>
        <w:t>.</w:t>
      </w:r>
      <w:r w:rsidR="006D6044">
        <w:rPr>
          <w:rFonts w:ascii="Arial" w:hAnsi="Arial" w:cs="Arial"/>
          <w:color w:val="auto"/>
          <w:sz w:val="22"/>
          <w:szCs w:val="22"/>
        </w:rPr>
        <w:t>362</w:t>
      </w:r>
      <w:r w:rsidR="006E1289" w:rsidRPr="00F467B1">
        <w:rPr>
          <w:rFonts w:ascii="Arial" w:hAnsi="Arial" w:cs="Arial"/>
          <w:color w:val="auto"/>
          <w:sz w:val="22"/>
          <w:szCs w:val="22"/>
        </w:rPr>
        <w:t>,93</w:t>
      </w:r>
      <w:r w:rsidR="00381EE9" w:rsidRPr="00F467B1">
        <w:rPr>
          <w:rFonts w:ascii="Arial" w:hAnsi="Arial" w:cs="Arial"/>
          <w:color w:val="auto"/>
          <w:sz w:val="22"/>
          <w:szCs w:val="22"/>
        </w:rPr>
        <w:t xml:space="preserve"> Kč </w:t>
      </w:r>
    </w:p>
    <w:p w:rsidR="00837223" w:rsidRPr="00F467B1" w:rsidRDefault="00381EE9" w:rsidP="00837223">
      <w:pPr>
        <w:pStyle w:val="Zkladntext"/>
        <w:tabs>
          <w:tab w:val="right" w:pos="9072"/>
        </w:tabs>
        <w:ind w:left="516"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F467B1">
        <w:rPr>
          <w:rFonts w:ascii="Arial" w:hAnsi="Arial" w:cs="Arial"/>
          <w:color w:val="auto"/>
          <w:sz w:val="22"/>
          <w:szCs w:val="22"/>
        </w:rPr>
        <w:t>Méněpráce</w:t>
      </w:r>
      <w:proofErr w:type="spellEnd"/>
      <w:r w:rsidRPr="00F467B1">
        <w:rPr>
          <w:rFonts w:ascii="Arial" w:hAnsi="Arial" w:cs="Arial"/>
          <w:color w:val="auto"/>
          <w:sz w:val="22"/>
          <w:szCs w:val="22"/>
        </w:rPr>
        <w:t xml:space="preserve"> (bez DPH): </w:t>
      </w:r>
      <w:r w:rsidR="00837223" w:rsidRPr="00F467B1">
        <w:rPr>
          <w:rFonts w:ascii="Arial" w:hAnsi="Arial" w:cs="Arial"/>
          <w:color w:val="auto"/>
          <w:sz w:val="22"/>
          <w:szCs w:val="22"/>
        </w:rPr>
        <w:t>43.483,77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837223" w:rsidRPr="00F467B1">
        <w:rPr>
          <w:rFonts w:ascii="Arial" w:hAnsi="Arial" w:cs="Arial"/>
          <w:color w:val="auto"/>
          <w:sz w:val="22"/>
          <w:szCs w:val="22"/>
        </w:rPr>
        <w:t>54.960,06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837223" w:rsidRPr="00F467B1">
        <w:rPr>
          <w:rFonts w:ascii="Arial" w:hAnsi="Arial" w:cs="Arial"/>
          <w:color w:val="auto"/>
          <w:sz w:val="22"/>
          <w:szCs w:val="22"/>
        </w:rPr>
        <w:t>2.500,00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6E1289" w:rsidRPr="00F467B1">
        <w:rPr>
          <w:rFonts w:ascii="Arial" w:hAnsi="Arial" w:cs="Arial"/>
          <w:color w:val="auto"/>
          <w:sz w:val="22"/>
          <w:szCs w:val="22"/>
        </w:rPr>
        <w:t>55.500,00</w:t>
      </w:r>
    </w:p>
    <w:p w:rsidR="00381EE9" w:rsidRPr="00F467B1" w:rsidRDefault="00837223" w:rsidP="00837223">
      <w:pPr>
        <w:pStyle w:val="Zkladntext"/>
        <w:tabs>
          <w:tab w:val="right" w:pos="9072"/>
        </w:tabs>
        <w:spacing w:after="6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F467B1">
        <w:rPr>
          <w:rFonts w:ascii="Arial" w:hAnsi="Arial" w:cs="Arial"/>
          <w:color w:val="auto"/>
          <w:sz w:val="22"/>
          <w:szCs w:val="22"/>
        </w:rPr>
        <w:t>+ 18.860,00 + 9.000,00 + 10.500,00</w:t>
      </w:r>
      <w:r w:rsidR="006E1289" w:rsidRPr="00F467B1">
        <w:rPr>
          <w:rFonts w:ascii="Arial" w:hAnsi="Arial" w:cs="Arial"/>
          <w:color w:val="auto"/>
          <w:sz w:val="22"/>
          <w:szCs w:val="22"/>
        </w:rPr>
        <w:t xml:space="preserve"> + </w:t>
      </w:r>
      <w:r w:rsidR="006D6044">
        <w:rPr>
          <w:rFonts w:ascii="Arial" w:hAnsi="Arial" w:cs="Arial"/>
          <w:color w:val="auto"/>
          <w:sz w:val="22"/>
          <w:szCs w:val="22"/>
        </w:rPr>
        <w:t>7.605</w:t>
      </w:r>
      <w:r w:rsidR="006E1289" w:rsidRPr="00F467B1">
        <w:rPr>
          <w:rFonts w:ascii="Arial" w:hAnsi="Arial" w:cs="Arial"/>
          <w:color w:val="auto"/>
          <w:sz w:val="22"/>
          <w:szCs w:val="22"/>
        </w:rPr>
        <w:t>,00</w:t>
      </w:r>
      <w:r w:rsidR="00381EE9" w:rsidRPr="00F467B1">
        <w:rPr>
          <w:rFonts w:ascii="Arial" w:hAnsi="Arial" w:cs="Arial"/>
          <w:color w:val="auto"/>
          <w:sz w:val="22"/>
          <w:szCs w:val="22"/>
        </w:rPr>
        <w:t xml:space="preserve"> = </w:t>
      </w:r>
      <w:r w:rsidR="00381EE9" w:rsidRPr="00F467B1">
        <w:rPr>
          <w:rFonts w:ascii="Arial" w:hAnsi="Arial" w:cs="Arial"/>
          <w:color w:val="auto"/>
          <w:sz w:val="22"/>
          <w:szCs w:val="22"/>
        </w:rPr>
        <w:tab/>
      </w:r>
      <w:r w:rsidR="006E1289" w:rsidRPr="00F467B1">
        <w:rPr>
          <w:rFonts w:ascii="Arial" w:hAnsi="Arial" w:cs="Arial"/>
          <w:color w:val="auto"/>
          <w:sz w:val="22"/>
          <w:szCs w:val="22"/>
        </w:rPr>
        <w:t>2</w:t>
      </w:r>
      <w:r w:rsidR="006D6044">
        <w:rPr>
          <w:rFonts w:ascii="Arial" w:hAnsi="Arial" w:cs="Arial"/>
          <w:color w:val="auto"/>
          <w:sz w:val="22"/>
          <w:szCs w:val="22"/>
        </w:rPr>
        <w:t>0</w:t>
      </w:r>
      <w:r w:rsidR="006E1289" w:rsidRPr="00F467B1">
        <w:rPr>
          <w:rFonts w:ascii="Arial" w:hAnsi="Arial" w:cs="Arial"/>
          <w:color w:val="auto"/>
          <w:sz w:val="22"/>
          <w:szCs w:val="22"/>
        </w:rPr>
        <w:t>2.</w:t>
      </w:r>
      <w:r w:rsidR="006D6044">
        <w:rPr>
          <w:rFonts w:ascii="Arial" w:hAnsi="Arial" w:cs="Arial"/>
          <w:color w:val="auto"/>
          <w:sz w:val="22"/>
          <w:szCs w:val="22"/>
        </w:rPr>
        <w:t>4</w:t>
      </w:r>
      <w:r w:rsidR="006E1289" w:rsidRPr="00F467B1">
        <w:rPr>
          <w:rFonts w:ascii="Arial" w:hAnsi="Arial" w:cs="Arial"/>
          <w:color w:val="auto"/>
          <w:sz w:val="22"/>
          <w:szCs w:val="22"/>
        </w:rPr>
        <w:t>08,83</w:t>
      </w:r>
      <w:r w:rsidR="00381EE9" w:rsidRPr="00F467B1">
        <w:rPr>
          <w:rFonts w:ascii="Arial" w:hAnsi="Arial" w:cs="Arial"/>
          <w:color w:val="auto"/>
          <w:sz w:val="22"/>
          <w:szCs w:val="22"/>
        </w:rPr>
        <w:t xml:space="preserve"> Kč</w:t>
      </w:r>
    </w:p>
    <w:p w:rsidR="00381EE9" w:rsidRPr="00F467B1" w:rsidRDefault="00381EE9" w:rsidP="00837223">
      <w:pPr>
        <w:pStyle w:val="Zkladntext"/>
        <w:tabs>
          <w:tab w:val="right" w:pos="9072"/>
        </w:tabs>
        <w:spacing w:after="6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F467B1">
        <w:rPr>
          <w:rFonts w:ascii="Arial" w:hAnsi="Arial" w:cs="Arial"/>
          <w:color w:val="auto"/>
          <w:sz w:val="22"/>
          <w:szCs w:val="22"/>
        </w:rPr>
        <w:t xml:space="preserve">Finanční rozdíl v hodnotě víceprací a </w:t>
      </w:r>
      <w:proofErr w:type="spellStart"/>
      <w:r w:rsidRPr="00F467B1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F467B1">
        <w:rPr>
          <w:rFonts w:ascii="Arial" w:hAnsi="Arial" w:cs="Arial"/>
          <w:color w:val="auto"/>
          <w:sz w:val="22"/>
          <w:szCs w:val="22"/>
        </w:rPr>
        <w:t xml:space="preserve"> (bez DPH):</w:t>
      </w:r>
      <w:r w:rsidRPr="00F467B1">
        <w:rPr>
          <w:rFonts w:ascii="Arial" w:hAnsi="Arial" w:cs="Arial"/>
          <w:color w:val="auto"/>
          <w:sz w:val="22"/>
          <w:szCs w:val="22"/>
        </w:rPr>
        <w:tab/>
      </w:r>
      <w:r w:rsidR="006D6044">
        <w:rPr>
          <w:rFonts w:ascii="Arial" w:hAnsi="Arial" w:cs="Arial"/>
          <w:color w:val="auto"/>
          <w:sz w:val="22"/>
          <w:szCs w:val="22"/>
        </w:rPr>
        <w:t>189</w:t>
      </w:r>
      <w:r w:rsidR="00B93CF4" w:rsidRPr="00F467B1">
        <w:rPr>
          <w:rFonts w:ascii="Arial" w:hAnsi="Arial" w:cs="Arial"/>
          <w:color w:val="auto"/>
          <w:sz w:val="22"/>
          <w:szCs w:val="22"/>
        </w:rPr>
        <w:t>.</w:t>
      </w:r>
      <w:r w:rsidR="006D6044">
        <w:rPr>
          <w:rFonts w:ascii="Arial" w:hAnsi="Arial" w:cs="Arial"/>
          <w:color w:val="auto"/>
          <w:sz w:val="22"/>
          <w:szCs w:val="22"/>
        </w:rPr>
        <w:t>954,1</w:t>
      </w:r>
      <w:r w:rsidR="00B93CF4" w:rsidRPr="00F467B1">
        <w:rPr>
          <w:rFonts w:ascii="Arial" w:hAnsi="Arial" w:cs="Arial"/>
          <w:color w:val="auto"/>
          <w:sz w:val="22"/>
          <w:szCs w:val="22"/>
        </w:rPr>
        <w:t>0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Kč</w:t>
      </w:r>
    </w:p>
    <w:p w:rsidR="00381EE9" w:rsidRPr="00F467B1" w:rsidRDefault="00381EE9" w:rsidP="00837223">
      <w:pPr>
        <w:pStyle w:val="Zkladntext"/>
        <w:tabs>
          <w:tab w:val="right" w:pos="9072"/>
        </w:tabs>
        <w:spacing w:after="6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F467B1">
        <w:rPr>
          <w:rFonts w:ascii="Arial" w:hAnsi="Arial" w:cs="Arial"/>
          <w:color w:val="auto"/>
          <w:sz w:val="22"/>
          <w:szCs w:val="22"/>
        </w:rPr>
        <w:t>DPH ve výši 21 %:</w:t>
      </w:r>
      <w:r w:rsidRPr="00F467B1">
        <w:rPr>
          <w:rFonts w:ascii="Arial" w:hAnsi="Arial" w:cs="Arial"/>
          <w:color w:val="auto"/>
          <w:sz w:val="22"/>
          <w:szCs w:val="22"/>
        </w:rPr>
        <w:tab/>
      </w:r>
      <w:r w:rsidR="006D6044">
        <w:rPr>
          <w:rFonts w:ascii="Arial" w:hAnsi="Arial" w:cs="Arial"/>
          <w:color w:val="auto"/>
          <w:sz w:val="22"/>
          <w:szCs w:val="22"/>
        </w:rPr>
        <w:t>39</w:t>
      </w:r>
      <w:r w:rsidR="0015359D">
        <w:rPr>
          <w:rFonts w:ascii="Arial" w:hAnsi="Arial" w:cs="Arial"/>
          <w:color w:val="auto"/>
          <w:sz w:val="22"/>
          <w:szCs w:val="22"/>
        </w:rPr>
        <w:t>.</w:t>
      </w:r>
      <w:r w:rsidR="006D6044">
        <w:rPr>
          <w:rFonts w:ascii="Arial" w:hAnsi="Arial" w:cs="Arial"/>
          <w:color w:val="auto"/>
          <w:sz w:val="22"/>
          <w:szCs w:val="22"/>
        </w:rPr>
        <w:t>890</w:t>
      </w:r>
      <w:r w:rsidR="0015359D">
        <w:rPr>
          <w:rFonts w:ascii="Arial" w:hAnsi="Arial" w:cs="Arial"/>
          <w:color w:val="auto"/>
          <w:sz w:val="22"/>
          <w:szCs w:val="22"/>
        </w:rPr>
        <w:t>,</w:t>
      </w:r>
      <w:r w:rsidR="006D6044">
        <w:rPr>
          <w:rFonts w:ascii="Arial" w:hAnsi="Arial" w:cs="Arial"/>
          <w:color w:val="auto"/>
          <w:sz w:val="22"/>
          <w:szCs w:val="22"/>
        </w:rPr>
        <w:t>36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Kč</w:t>
      </w:r>
    </w:p>
    <w:p w:rsidR="00381EE9" w:rsidRPr="00F467B1" w:rsidRDefault="00381EE9" w:rsidP="00837223">
      <w:pPr>
        <w:pStyle w:val="Zkladntext"/>
        <w:tabs>
          <w:tab w:val="right" w:pos="9072"/>
        </w:tabs>
        <w:spacing w:after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F467B1">
        <w:rPr>
          <w:rFonts w:ascii="Arial" w:hAnsi="Arial" w:cs="Arial"/>
          <w:color w:val="auto"/>
          <w:sz w:val="22"/>
          <w:szCs w:val="22"/>
        </w:rPr>
        <w:t>Celkem včetně DPH:</w:t>
      </w:r>
      <w:r w:rsidRPr="00F467B1">
        <w:rPr>
          <w:rFonts w:ascii="Arial" w:hAnsi="Arial" w:cs="Arial"/>
          <w:color w:val="auto"/>
          <w:sz w:val="22"/>
          <w:szCs w:val="22"/>
        </w:rPr>
        <w:tab/>
      </w:r>
      <w:r w:rsidR="0015359D">
        <w:rPr>
          <w:rFonts w:ascii="Arial" w:hAnsi="Arial" w:cs="Arial"/>
          <w:color w:val="auto"/>
          <w:sz w:val="22"/>
          <w:szCs w:val="22"/>
        </w:rPr>
        <w:t>2</w:t>
      </w:r>
      <w:r w:rsidR="006D6044">
        <w:rPr>
          <w:rFonts w:ascii="Arial" w:hAnsi="Arial" w:cs="Arial"/>
          <w:color w:val="auto"/>
          <w:sz w:val="22"/>
          <w:szCs w:val="22"/>
        </w:rPr>
        <w:t>29</w:t>
      </w:r>
      <w:r w:rsidR="0015359D">
        <w:rPr>
          <w:rFonts w:ascii="Arial" w:hAnsi="Arial" w:cs="Arial"/>
          <w:color w:val="auto"/>
          <w:sz w:val="22"/>
          <w:szCs w:val="22"/>
        </w:rPr>
        <w:t>.</w:t>
      </w:r>
      <w:r w:rsidR="006D6044">
        <w:rPr>
          <w:rFonts w:ascii="Arial" w:hAnsi="Arial" w:cs="Arial"/>
          <w:color w:val="auto"/>
          <w:sz w:val="22"/>
          <w:szCs w:val="22"/>
        </w:rPr>
        <w:t>844</w:t>
      </w:r>
      <w:r w:rsidR="00B93CF4" w:rsidRPr="00F467B1">
        <w:rPr>
          <w:rFonts w:ascii="Arial" w:hAnsi="Arial" w:cs="Arial"/>
          <w:color w:val="auto"/>
          <w:sz w:val="22"/>
          <w:szCs w:val="22"/>
        </w:rPr>
        <w:t>,</w:t>
      </w:r>
      <w:r w:rsidR="006D6044">
        <w:rPr>
          <w:rFonts w:ascii="Arial" w:hAnsi="Arial" w:cs="Arial"/>
          <w:color w:val="auto"/>
          <w:sz w:val="22"/>
          <w:szCs w:val="22"/>
        </w:rPr>
        <w:t>46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Kč</w:t>
      </w:r>
    </w:p>
    <w:p w:rsidR="00381EE9" w:rsidRDefault="00837223" w:rsidP="00837223">
      <w:pPr>
        <w:pStyle w:val="Zkladntext"/>
        <w:spacing w:before="240"/>
        <w:ind w:left="516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Objedna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tel postupoval dle ustanovení § 222 odst. 4 písm. b) bod 2 zákona č. 134/2016 Sb., o zadávání veřejných zakázek, ve znění pozdějších předpisů, které stanoví: </w:t>
      </w:r>
      <w:r w:rsidRPr="00175594">
        <w:rPr>
          <w:rFonts w:ascii="Arial" w:hAnsi="Arial" w:cs="Arial"/>
          <w:i/>
          <w:color w:val="auto"/>
          <w:sz w:val="22"/>
          <w:szCs w:val="22"/>
        </w:rPr>
        <w:t>„Za podstatnou změnu závazku ze smlouvy na zakázku se nepovažuje změna, která nemění celkovou povahu zakázky a jejíž hodnota je nižší než 15 % původní hodnoty závazku ze smlouvy na zakázku na stavební práce“</w:t>
      </w:r>
      <w:r w:rsidRPr="00175594">
        <w:rPr>
          <w:rFonts w:ascii="Arial" w:hAnsi="Arial" w:cs="Arial"/>
          <w:color w:val="auto"/>
          <w:sz w:val="22"/>
          <w:szCs w:val="22"/>
        </w:rPr>
        <w:t>.</w:t>
      </w:r>
    </w:p>
    <w:p w:rsidR="00837223" w:rsidRDefault="00837223" w:rsidP="00837223">
      <w:pPr>
        <w:pStyle w:val="Zkladntext"/>
        <w:tabs>
          <w:tab w:val="right" w:pos="9072"/>
        </w:tabs>
        <w:spacing w:before="12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F467B1">
        <w:rPr>
          <w:rFonts w:ascii="Arial" w:hAnsi="Arial" w:cs="Arial"/>
          <w:color w:val="auto"/>
          <w:sz w:val="22"/>
          <w:szCs w:val="22"/>
        </w:rPr>
        <w:t xml:space="preserve">Součet víceprací a </w:t>
      </w:r>
      <w:proofErr w:type="spellStart"/>
      <w:r w:rsidRPr="00F467B1">
        <w:rPr>
          <w:rFonts w:ascii="Arial" w:hAnsi="Arial" w:cs="Arial"/>
          <w:color w:val="auto"/>
          <w:sz w:val="22"/>
          <w:szCs w:val="22"/>
        </w:rPr>
        <w:t>méněprací</w:t>
      </w:r>
      <w:proofErr w:type="spellEnd"/>
      <w:r w:rsidRPr="00F467B1">
        <w:rPr>
          <w:rFonts w:ascii="Arial" w:hAnsi="Arial" w:cs="Arial"/>
          <w:color w:val="auto"/>
          <w:sz w:val="22"/>
          <w:szCs w:val="22"/>
        </w:rPr>
        <w:t xml:space="preserve"> změnových listů </w:t>
      </w:r>
      <w:proofErr w:type="spellStart"/>
      <w:r w:rsidRPr="00F467B1">
        <w:rPr>
          <w:rFonts w:ascii="Arial" w:hAnsi="Arial" w:cs="Arial"/>
          <w:color w:val="auto"/>
          <w:sz w:val="22"/>
          <w:szCs w:val="22"/>
        </w:rPr>
        <w:t>ZL</w:t>
      </w:r>
      <w:proofErr w:type="spellEnd"/>
      <w:r w:rsidRPr="00F467B1">
        <w:rPr>
          <w:rFonts w:ascii="Arial" w:hAnsi="Arial" w:cs="Arial"/>
          <w:color w:val="auto"/>
          <w:sz w:val="22"/>
          <w:szCs w:val="22"/>
        </w:rPr>
        <w:t xml:space="preserve"> č. 1 až </w:t>
      </w:r>
      <w:r w:rsidR="00F467B1" w:rsidRPr="00F467B1">
        <w:rPr>
          <w:rFonts w:ascii="Arial" w:hAnsi="Arial" w:cs="Arial"/>
          <w:color w:val="auto"/>
          <w:sz w:val="22"/>
          <w:szCs w:val="22"/>
        </w:rPr>
        <w:t>8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činí </w:t>
      </w:r>
      <w:r w:rsidR="006D6044">
        <w:rPr>
          <w:rFonts w:ascii="Arial" w:hAnsi="Arial" w:cs="Arial"/>
          <w:color w:val="auto"/>
          <w:sz w:val="22"/>
          <w:szCs w:val="22"/>
        </w:rPr>
        <w:t>594.771,76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Kč bez DPH. </w:t>
      </w:r>
      <w:r w:rsidRPr="00175594">
        <w:rPr>
          <w:rFonts w:ascii="Arial" w:hAnsi="Arial" w:cs="Arial"/>
          <w:color w:val="auto"/>
          <w:sz w:val="22"/>
          <w:szCs w:val="22"/>
        </w:rPr>
        <w:t>Cena díla ve smlouvě o dílo</w:t>
      </w:r>
      <w:r w:rsidR="00220A5E">
        <w:rPr>
          <w:rFonts w:ascii="Arial" w:hAnsi="Arial" w:cs="Arial"/>
          <w:color w:val="auto"/>
          <w:sz w:val="22"/>
          <w:szCs w:val="22"/>
        </w:rPr>
        <w:t xml:space="preserve"> č. 2345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/2018 činí </w:t>
      </w:r>
      <w:r w:rsidR="00220A5E">
        <w:rPr>
          <w:rFonts w:ascii="Arial" w:hAnsi="Arial" w:cs="Arial"/>
          <w:color w:val="auto"/>
          <w:sz w:val="22"/>
          <w:szCs w:val="22"/>
        </w:rPr>
        <w:t>4.477.733,33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 Kč bez DPH. Hodnota změny 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závazku ze smlouvy je ve výši </w:t>
      </w:r>
      <w:r w:rsidR="0015359D">
        <w:rPr>
          <w:rFonts w:ascii="Arial" w:hAnsi="Arial" w:cs="Arial"/>
          <w:color w:val="auto"/>
          <w:sz w:val="22"/>
          <w:szCs w:val="22"/>
        </w:rPr>
        <w:t>1</w:t>
      </w:r>
      <w:r w:rsidR="006D6044">
        <w:rPr>
          <w:rFonts w:ascii="Arial" w:hAnsi="Arial" w:cs="Arial"/>
          <w:color w:val="auto"/>
          <w:sz w:val="22"/>
          <w:szCs w:val="22"/>
        </w:rPr>
        <w:t>3,28</w:t>
      </w:r>
      <w:r w:rsidRPr="00F467B1">
        <w:rPr>
          <w:rFonts w:ascii="Arial" w:hAnsi="Arial" w:cs="Arial"/>
          <w:color w:val="auto"/>
          <w:sz w:val="22"/>
          <w:szCs w:val="22"/>
        </w:rPr>
        <w:t xml:space="preserve"> % z původní hodnoty závazku, splňuje tedy </w:t>
      </w:r>
      <w:r w:rsidR="005E56A2">
        <w:rPr>
          <w:rFonts w:ascii="Arial" w:hAnsi="Arial" w:cs="Arial"/>
          <w:color w:val="auto"/>
          <w:sz w:val="22"/>
          <w:szCs w:val="22"/>
        </w:rPr>
        <w:t xml:space="preserve">maximální zákonný limit a je změnou </w:t>
      </w:r>
      <w:r w:rsidR="00C02092">
        <w:rPr>
          <w:rFonts w:ascii="Arial" w:hAnsi="Arial" w:cs="Arial"/>
          <w:color w:val="auto"/>
          <w:sz w:val="22"/>
          <w:szCs w:val="22"/>
        </w:rPr>
        <w:t xml:space="preserve">„de </w:t>
      </w:r>
      <w:proofErr w:type="spellStart"/>
      <w:r w:rsidR="00C02092">
        <w:rPr>
          <w:rFonts w:ascii="Arial" w:hAnsi="Arial" w:cs="Arial"/>
          <w:color w:val="auto"/>
          <w:sz w:val="22"/>
          <w:szCs w:val="22"/>
        </w:rPr>
        <w:t>minimis</w:t>
      </w:r>
      <w:proofErr w:type="spellEnd"/>
      <w:r w:rsidR="00C02092">
        <w:rPr>
          <w:rFonts w:ascii="Arial" w:hAnsi="Arial" w:cs="Arial"/>
          <w:color w:val="auto"/>
          <w:sz w:val="22"/>
          <w:szCs w:val="22"/>
        </w:rPr>
        <w:t>“.</w:t>
      </w:r>
    </w:p>
    <w:p w:rsidR="0015359D" w:rsidRDefault="00C02092" w:rsidP="0015359D">
      <w:pPr>
        <w:pStyle w:val="Zkladntext"/>
        <w:numPr>
          <w:ilvl w:val="1"/>
          <w:numId w:val="8"/>
        </w:numPr>
        <w:spacing w:before="240"/>
        <w:ind w:left="516" w:hanging="50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Předmětem dodatku č. 2</w:t>
      </w:r>
      <w:r w:rsidR="0015359D">
        <w:rPr>
          <w:rFonts w:ascii="Arial" w:hAnsi="Arial" w:cs="Arial"/>
          <w:color w:val="auto"/>
          <w:sz w:val="22"/>
          <w:szCs w:val="22"/>
        </w:rPr>
        <w:t xml:space="preserve"> ke smlouvě č. 2345/2018 je dále úprava chybného zaokrouhlení částek DPH v jednotlivých projektech, které se ale nepromítly do konečné výše plnění.</w:t>
      </w:r>
    </w:p>
    <w:p w:rsidR="00837223" w:rsidRPr="00175594" w:rsidRDefault="00837223" w:rsidP="00837223">
      <w:pPr>
        <w:pStyle w:val="Zkladntext"/>
        <w:tabs>
          <w:tab w:val="right" w:pos="9072"/>
        </w:tabs>
        <w:spacing w:before="240" w:after="60"/>
        <w:ind w:left="516" w:firstLine="0"/>
        <w:rPr>
          <w:rFonts w:ascii="Arial" w:hAnsi="Arial" w:cs="Arial"/>
          <w:color w:val="auto"/>
          <w:sz w:val="22"/>
          <w:szCs w:val="22"/>
        </w:rPr>
      </w:pPr>
      <w:r w:rsidRPr="00175594">
        <w:rPr>
          <w:rFonts w:ascii="Arial" w:hAnsi="Arial" w:cs="Arial"/>
          <w:color w:val="auto"/>
          <w:sz w:val="22"/>
          <w:szCs w:val="22"/>
        </w:rPr>
        <w:t>Cena díla se proto v</w:t>
      </w:r>
      <w:r w:rsidR="00220A5E">
        <w:rPr>
          <w:rFonts w:ascii="Arial" w:hAnsi="Arial" w:cs="Arial"/>
          <w:color w:val="auto"/>
          <w:sz w:val="22"/>
          <w:szCs w:val="22"/>
        </w:rPr>
        <w:t> článku III</w:t>
      </w:r>
      <w:r w:rsidR="00461A86">
        <w:rPr>
          <w:rFonts w:ascii="Arial" w:hAnsi="Arial" w:cs="Arial"/>
          <w:color w:val="auto"/>
          <w:sz w:val="22"/>
          <w:szCs w:val="22"/>
        </w:rPr>
        <w:t>.</w:t>
      </w:r>
      <w:r w:rsidR="00220A5E">
        <w:rPr>
          <w:rFonts w:ascii="Arial" w:hAnsi="Arial" w:cs="Arial"/>
          <w:color w:val="auto"/>
          <w:sz w:val="22"/>
          <w:szCs w:val="22"/>
        </w:rPr>
        <w:t xml:space="preserve">, 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odst. 3.1 smlouvy o dílo </w:t>
      </w:r>
      <w:r w:rsidR="00220A5E">
        <w:rPr>
          <w:rFonts w:ascii="Arial" w:hAnsi="Arial" w:cs="Arial"/>
          <w:color w:val="auto"/>
          <w:sz w:val="22"/>
          <w:szCs w:val="22"/>
        </w:rPr>
        <w:t>č. 2345</w:t>
      </w:r>
      <w:r w:rsidRPr="00175594">
        <w:rPr>
          <w:rFonts w:ascii="Arial" w:hAnsi="Arial" w:cs="Arial"/>
          <w:color w:val="auto"/>
          <w:sz w:val="22"/>
          <w:szCs w:val="22"/>
        </w:rPr>
        <w:t>/2018 mění následovně:</w:t>
      </w:r>
    </w:p>
    <w:tbl>
      <w:tblPr>
        <w:tblStyle w:val="Mkatabulky"/>
        <w:tblW w:w="8817" w:type="dxa"/>
        <w:tblInd w:w="250" w:type="dxa"/>
        <w:tblLook w:val="04A0" w:firstRow="1" w:lastRow="0" w:firstColumn="1" w:lastColumn="0" w:noHBand="0" w:noVBand="1"/>
      </w:tblPr>
      <w:tblGrid>
        <w:gridCol w:w="3171"/>
        <w:gridCol w:w="1411"/>
        <w:gridCol w:w="1412"/>
        <w:gridCol w:w="1411"/>
        <w:gridCol w:w="1412"/>
      </w:tblGrid>
      <w:tr w:rsidR="00461A86" w:rsidRPr="00461A86" w:rsidTr="00AC54D0">
        <w:tc>
          <w:tcPr>
            <w:tcW w:w="3171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411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v Kč bez DPH</w:t>
            </w:r>
          </w:p>
        </w:tc>
        <w:tc>
          <w:tcPr>
            <w:tcW w:w="1412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sazba DPH v %</w:t>
            </w:r>
          </w:p>
        </w:tc>
        <w:tc>
          <w:tcPr>
            <w:tcW w:w="1411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výše DPH v Kč</w:t>
            </w:r>
          </w:p>
        </w:tc>
        <w:tc>
          <w:tcPr>
            <w:tcW w:w="1412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v Kč vč. DPH</w:t>
            </w:r>
          </w:p>
        </w:tc>
      </w:tr>
      <w:tr w:rsidR="00461A86" w:rsidRPr="00461A86" w:rsidTr="00AC54D0">
        <w:tc>
          <w:tcPr>
            <w:tcW w:w="3171" w:type="dxa"/>
          </w:tcPr>
          <w:p w:rsidR="004D0188" w:rsidRPr="00461A86" w:rsidRDefault="004D0188" w:rsidP="004D0188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b/>
                <w:color w:val="auto"/>
              </w:rPr>
            </w:pPr>
            <w:r w:rsidRPr="00461A86">
              <w:rPr>
                <w:rFonts w:ascii="Arial Narrow" w:hAnsi="Arial Narrow" w:cs="Arial"/>
                <w:b/>
                <w:color w:val="auto"/>
              </w:rPr>
              <w:t>Celková cena za předmět plnění (dílo)</w:t>
            </w:r>
          </w:p>
        </w:tc>
        <w:tc>
          <w:tcPr>
            <w:tcW w:w="1411" w:type="dxa"/>
          </w:tcPr>
          <w:p w:rsidR="004D0188" w:rsidRPr="00461A86" w:rsidRDefault="00672178" w:rsidP="006D6044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4.6</w:t>
            </w:r>
            <w:r w:rsidR="006D6044">
              <w:rPr>
                <w:rFonts w:ascii="Arial Narrow" w:hAnsi="Arial Narrow" w:cs="Arial"/>
                <w:b/>
                <w:color w:val="auto"/>
              </w:rPr>
              <w:t>67</w:t>
            </w:r>
            <w:r>
              <w:rPr>
                <w:rFonts w:ascii="Arial Narrow" w:hAnsi="Arial Narrow" w:cs="Arial"/>
                <w:b/>
                <w:color w:val="auto"/>
              </w:rPr>
              <w:t>.</w:t>
            </w:r>
            <w:r w:rsidR="006D6044">
              <w:rPr>
                <w:rFonts w:ascii="Arial Narrow" w:hAnsi="Arial Narrow" w:cs="Arial"/>
                <w:b/>
                <w:color w:val="auto"/>
              </w:rPr>
              <w:t>687</w:t>
            </w:r>
            <w:r>
              <w:rPr>
                <w:rFonts w:ascii="Arial Narrow" w:hAnsi="Arial Narrow" w:cs="Arial"/>
                <w:b/>
                <w:color w:val="auto"/>
              </w:rPr>
              <w:t>,43</w:t>
            </w:r>
          </w:p>
        </w:tc>
        <w:tc>
          <w:tcPr>
            <w:tcW w:w="1412" w:type="dxa"/>
          </w:tcPr>
          <w:p w:rsidR="004D0188" w:rsidRPr="00461A86" w:rsidRDefault="004D0188" w:rsidP="004D0188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 w:rsidRPr="00461A86">
              <w:rPr>
                <w:rFonts w:ascii="Arial Narrow" w:hAnsi="Arial Narrow" w:cs="Arial"/>
                <w:b/>
                <w:color w:val="auto"/>
              </w:rPr>
              <w:t>21%</w:t>
            </w:r>
          </w:p>
        </w:tc>
        <w:tc>
          <w:tcPr>
            <w:tcW w:w="1411" w:type="dxa"/>
          </w:tcPr>
          <w:p w:rsidR="004D0188" w:rsidRPr="00461A86" w:rsidRDefault="0057139D" w:rsidP="006D6044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98</w:t>
            </w:r>
            <w:r w:rsidR="006D6044">
              <w:rPr>
                <w:rFonts w:ascii="Arial Narrow" w:hAnsi="Arial Narrow" w:cs="Arial"/>
                <w:b/>
                <w:color w:val="auto"/>
              </w:rPr>
              <w:t>0</w:t>
            </w:r>
            <w:r>
              <w:rPr>
                <w:rFonts w:ascii="Arial Narrow" w:hAnsi="Arial Narrow" w:cs="Arial"/>
                <w:b/>
                <w:color w:val="auto"/>
              </w:rPr>
              <w:t>.</w:t>
            </w:r>
            <w:r w:rsidR="006D6044">
              <w:rPr>
                <w:rFonts w:ascii="Arial Narrow" w:hAnsi="Arial Narrow" w:cs="Arial"/>
                <w:b/>
                <w:color w:val="auto"/>
              </w:rPr>
              <w:t>214</w:t>
            </w:r>
            <w:r>
              <w:rPr>
                <w:rFonts w:ascii="Arial Narrow" w:hAnsi="Arial Narrow" w:cs="Arial"/>
                <w:b/>
                <w:color w:val="auto"/>
              </w:rPr>
              <w:t>,</w:t>
            </w:r>
            <w:r w:rsidR="006D6044">
              <w:rPr>
                <w:rFonts w:ascii="Arial Narrow" w:hAnsi="Arial Narrow" w:cs="Arial"/>
                <w:b/>
                <w:color w:val="auto"/>
              </w:rPr>
              <w:t>36</w:t>
            </w:r>
          </w:p>
        </w:tc>
        <w:tc>
          <w:tcPr>
            <w:tcW w:w="1412" w:type="dxa"/>
          </w:tcPr>
          <w:p w:rsidR="004D0188" w:rsidRPr="00461A86" w:rsidRDefault="0057139D" w:rsidP="006D6044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>5.6</w:t>
            </w:r>
            <w:r w:rsidR="006D6044">
              <w:rPr>
                <w:rFonts w:ascii="Arial Narrow" w:hAnsi="Arial Narrow" w:cs="Arial"/>
                <w:b/>
                <w:color w:val="auto"/>
              </w:rPr>
              <w:t>47</w:t>
            </w:r>
            <w:r>
              <w:rPr>
                <w:rFonts w:ascii="Arial Narrow" w:hAnsi="Arial Narrow" w:cs="Arial"/>
                <w:b/>
                <w:color w:val="auto"/>
              </w:rPr>
              <w:t>.</w:t>
            </w:r>
            <w:r w:rsidR="006D6044">
              <w:rPr>
                <w:rFonts w:ascii="Arial Narrow" w:hAnsi="Arial Narrow" w:cs="Arial"/>
                <w:b/>
                <w:color w:val="auto"/>
              </w:rPr>
              <w:t>901</w:t>
            </w:r>
            <w:r>
              <w:rPr>
                <w:rFonts w:ascii="Arial Narrow" w:hAnsi="Arial Narrow" w:cs="Arial"/>
                <w:b/>
                <w:color w:val="auto"/>
              </w:rPr>
              <w:t>,</w:t>
            </w:r>
            <w:r w:rsidR="006D6044">
              <w:rPr>
                <w:rFonts w:ascii="Arial Narrow" w:hAnsi="Arial Narrow" w:cs="Arial"/>
                <w:b/>
                <w:color w:val="auto"/>
              </w:rPr>
              <w:t>79</w:t>
            </w:r>
          </w:p>
        </w:tc>
      </w:tr>
      <w:tr w:rsidR="00461A86" w:rsidRPr="00461A86" w:rsidTr="00AC54D0">
        <w:tc>
          <w:tcPr>
            <w:tcW w:w="3171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 xml:space="preserve">Cena za dílo v rozsahu projektu A: </w:t>
            </w:r>
            <w:r w:rsidRPr="00461A86">
              <w:rPr>
                <w:rFonts w:ascii="Arial Narrow" w:hAnsi="Arial Narrow" w:cs="Arial"/>
                <w:b/>
                <w:color w:val="auto"/>
              </w:rPr>
              <w:t>„Laboratoř pěstění a zakládání“</w:t>
            </w:r>
            <w:r w:rsidRPr="00461A86">
              <w:rPr>
                <w:rFonts w:ascii="Arial Narrow" w:hAnsi="Arial Narrow" w:cs="Arial"/>
                <w:color w:val="auto"/>
              </w:rPr>
              <w:t xml:space="preserve"> </w:t>
            </w:r>
          </w:p>
        </w:tc>
        <w:tc>
          <w:tcPr>
            <w:tcW w:w="1411" w:type="dxa"/>
          </w:tcPr>
          <w:p w:rsidR="00220A5E" w:rsidRPr="00461A86" w:rsidRDefault="00F467B1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1.244.254,16</w:t>
            </w:r>
          </w:p>
        </w:tc>
        <w:tc>
          <w:tcPr>
            <w:tcW w:w="1412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20A5E" w:rsidRPr="00461A86" w:rsidRDefault="00220A5E" w:rsidP="00461A86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261.</w:t>
            </w:r>
            <w:r w:rsidR="004D0188" w:rsidRPr="00461A86">
              <w:rPr>
                <w:rFonts w:ascii="Arial Narrow" w:hAnsi="Arial Narrow" w:cs="Arial"/>
                <w:color w:val="auto"/>
              </w:rPr>
              <w:t>293,</w:t>
            </w:r>
            <w:r w:rsidR="00461A86" w:rsidRPr="00461A86">
              <w:rPr>
                <w:rFonts w:ascii="Arial Narrow" w:hAnsi="Arial Narrow" w:cs="Arial"/>
                <w:color w:val="auto"/>
              </w:rPr>
              <w:t>37</w:t>
            </w:r>
          </w:p>
        </w:tc>
        <w:tc>
          <w:tcPr>
            <w:tcW w:w="1412" w:type="dxa"/>
          </w:tcPr>
          <w:p w:rsidR="00220A5E" w:rsidRPr="00461A86" w:rsidRDefault="00220A5E" w:rsidP="00461A86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>1.505.547,</w:t>
            </w:r>
            <w:r w:rsidR="00461A86" w:rsidRPr="00461A86">
              <w:rPr>
                <w:rFonts w:ascii="Arial Narrow" w:hAnsi="Arial Narrow" w:cs="Arial"/>
                <w:color w:val="auto"/>
              </w:rPr>
              <w:t>53</w:t>
            </w:r>
          </w:p>
        </w:tc>
      </w:tr>
      <w:tr w:rsidR="00461A86" w:rsidRPr="00461A86" w:rsidTr="00AC54D0">
        <w:tc>
          <w:tcPr>
            <w:tcW w:w="3171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lastRenderedPageBreak/>
              <w:t xml:space="preserve">Cena za dílo v rozsahu projektu B: </w:t>
            </w:r>
            <w:r w:rsidRPr="00461A86">
              <w:rPr>
                <w:rFonts w:ascii="Arial Narrow" w:hAnsi="Arial Narrow" w:cs="Arial"/>
                <w:b/>
                <w:color w:val="auto"/>
              </w:rPr>
              <w:t>„Klimatizace učeben s výpočetní technikou“</w:t>
            </w:r>
          </w:p>
        </w:tc>
        <w:tc>
          <w:tcPr>
            <w:tcW w:w="1411" w:type="dxa"/>
          </w:tcPr>
          <w:p w:rsidR="00220A5E" w:rsidRPr="00672178" w:rsidRDefault="00F467B1" w:rsidP="006D6044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1.</w:t>
            </w:r>
            <w:r w:rsidR="006D6044">
              <w:rPr>
                <w:rFonts w:ascii="Arial Narrow" w:hAnsi="Arial Narrow" w:cs="Arial"/>
                <w:color w:val="auto"/>
              </w:rPr>
              <w:t>291.589,73</w:t>
            </w:r>
          </w:p>
        </w:tc>
        <w:tc>
          <w:tcPr>
            <w:tcW w:w="1412" w:type="dxa"/>
          </w:tcPr>
          <w:p w:rsidR="00220A5E" w:rsidRPr="00672178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20A5E" w:rsidRPr="00672178" w:rsidRDefault="009A1B43" w:rsidP="006D6044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27</w:t>
            </w:r>
            <w:r w:rsidR="006D6044">
              <w:rPr>
                <w:rFonts w:ascii="Arial Narrow" w:hAnsi="Arial Narrow" w:cs="Arial"/>
                <w:color w:val="auto"/>
              </w:rPr>
              <w:t>1</w:t>
            </w:r>
            <w:r w:rsidRPr="00672178">
              <w:rPr>
                <w:rFonts w:ascii="Arial Narrow" w:hAnsi="Arial Narrow" w:cs="Arial"/>
                <w:color w:val="auto"/>
              </w:rPr>
              <w:t>.</w:t>
            </w:r>
            <w:r w:rsidR="006D6044">
              <w:rPr>
                <w:rFonts w:ascii="Arial Narrow" w:hAnsi="Arial Narrow" w:cs="Arial"/>
                <w:color w:val="auto"/>
              </w:rPr>
              <w:t>233</w:t>
            </w:r>
            <w:r w:rsidRPr="00672178">
              <w:rPr>
                <w:rFonts w:ascii="Arial Narrow" w:hAnsi="Arial Narrow" w:cs="Arial"/>
                <w:color w:val="auto"/>
              </w:rPr>
              <w:t>,</w:t>
            </w:r>
            <w:r w:rsidR="006D6044">
              <w:rPr>
                <w:rFonts w:ascii="Arial Narrow" w:hAnsi="Arial Narrow" w:cs="Arial"/>
                <w:color w:val="auto"/>
              </w:rPr>
              <w:t>84</w:t>
            </w:r>
          </w:p>
        </w:tc>
        <w:tc>
          <w:tcPr>
            <w:tcW w:w="1412" w:type="dxa"/>
          </w:tcPr>
          <w:p w:rsidR="00220A5E" w:rsidRPr="00672178" w:rsidRDefault="009A1B43" w:rsidP="006D6044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1.</w:t>
            </w:r>
            <w:r w:rsidR="006D6044">
              <w:rPr>
                <w:rFonts w:ascii="Arial Narrow" w:hAnsi="Arial Narrow" w:cs="Arial"/>
                <w:color w:val="auto"/>
              </w:rPr>
              <w:t>562</w:t>
            </w:r>
            <w:r w:rsidRPr="00672178">
              <w:rPr>
                <w:rFonts w:ascii="Arial Narrow" w:hAnsi="Arial Narrow" w:cs="Arial"/>
                <w:color w:val="auto"/>
              </w:rPr>
              <w:t>.</w:t>
            </w:r>
            <w:r w:rsidR="006D6044">
              <w:rPr>
                <w:rFonts w:ascii="Arial Narrow" w:hAnsi="Arial Narrow" w:cs="Arial"/>
                <w:color w:val="auto"/>
              </w:rPr>
              <w:t>823</w:t>
            </w:r>
            <w:r w:rsidRPr="00672178">
              <w:rPr>
                <w:rFonts w:ascii="Arial Narrow" w:hAnsi="Arial Narrow" w:cs="Arial"/>
                <w:color w:val="auto"/>
              </w:rPr>
              <w:t>,</w:t>
            </w:r>
            <w:r w:rsidR="006D6044">
              <w:rPr>
                <w:rFonts w:ascii="Arial Narrow" w:hAnsi="Arial Narrow" w:cs="Arial"/>
                <w:color w:val="auto"/>
              </w:rPr>
              <w:t>57</w:t>
            </w:r>
          </w:p>
        </w:tc>
      </w:tr>
      <w:tr w:rsidR="00461A86" w:rsidRPr="00461A86" w:rsidTr="00AC54D0">
        <w:tc>
          <w:tcPr>
            <w:tcW w:w="3171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 xml:space="preserve">Cena za dílo v rozsahu projektu C: </w:t>
            </w:r>
            <w:r w:rsidRPr="00461A86">
              <w:rPr>
                <w:rFonts w:ascii="Arial Narrow" w:hAnsi="Arial Narrow" w:cs="Arial"/>
                <w:b/>
                <w:color w:val="auto"/>
              </w:rPr>
              <w:t>„Laboratoř ústavu 422 a přístrojové vybavení pro terénní měření“</w:t>
            </w:r>
          </w:p>
        </w:tc>
        <w:tc>
          <w:tcPr>
            <w:tcW w:w="1411" w:type="dxa"/>
          </w:tcPr>
          <w:p w:rsidR="00220A5E" w:rsidRPr="00672178" w:rsidRDefault="00F467B1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1.174.711,44</w:t>
            </w:r>
          </w:p>
        </w:tc>
        <w:tc>
          <w:tcPr>
            <w:tcW w:w="1412" w:type="dxa"/>
          </w:tcPr>
          <w:p w:rsidR="00220A5E" w:rsidRPr="00672178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20A5E" w:rsidRPr="00672178" w:rsidRDefault="00220A5E" w:rsidP="00461A86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246.</w:t>
            </w:r>
            <w:r w:rsidR="004D0188" w:rsidRPr="00672178">
              <w:rPr>
                <w:rFonts w:ascii="Arial Narrow" w:hAnsi="Arial Narrow" w:cs="Arial"/>
                <w:color w:val="auto"/>
              </w:rPr>
              <w:t>689,</w:t>
            </w:r>
            <w:r w:rsidR="00461A86" w:rsidRPr="00672178">
              <w:rPr>
                <w:rFonts w:ascii="Arial Narrow" w:hAnsi="Arial Narrow" w:cs="Arial"/>
                <w:color w:val="auto"/>
              </w:rPr>
              <w:t>40</w:t>
            </w:r>
          </w:p>
        </w:tc>
        <w:tc>
          <w:tcPr>
            <w:tcW w:w="1412" w:type="dxa"/>
          </w:tcPr>
          <w:p w:rsidR="00220A5E" w:rsidRPr="00672178" w:rsidRDefault="00220A5E" w:rsidP="00461A86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1.421.400,</w:t>
            </w:r>
            <w:r w:rsidR="0015359D" w:rsidRPr="00672178">
              <w:rPr>
                <w:rFonts w:ascii="Arial Narrow" w:hAnsi="Arial Narrow" w:cs="Arial"/>
                <w:color w:val="auto"/>
              </w:rPr>
              <w:t>84</w:t>
            </w:r>
          </w:p>
        </w:tc>
      </w:tr>
      <w:tr w:rsidR="00461A86" w:rsidRPr="00461A86" w:rsidTr="00AC54D0">
        <w:tc>
          <w:tcPr>
            <w:tcW w:w="3171" w:type="dxa"/>
          </w:tcPr>
          <w:p w:rsidR="00220A5E" w:rsidRPr="00461A86" w:rsidRDefault="00220A5E" w:rsidP="00AC54D0">
            <w:pPr>
              <w:widowControl/>
              <w:tabs>
                <w:tab w:val="left" w:pos="284"/>
              </w:tabs>
              <w:spacing w:after="120"/>
              <w:rPr>
                <w:rFonts w:ascii="Arial Narrow" w:hAnsi="Arial Narrow" w:cs="Arial"/>
                <w:color w:val="auto"/>
              </w:rPr>
            </w:pPr>
            <w:r w:rsidRPr="00461A86">
              <w:rPr>
                <w:rFonts w:ascii="Arial Narrow" w:hAnsi="Arial Narrow" w:cs="Arial"/>
                <w:color w:val="auto"/>
              </w:rPr>
              <w:t xml:space="preserve">Cena za dílo v rozsahu projektu D: </w:t>
            </w:r>
            <w:r w:rsidRPr="00461A86">
              <w:rPr>
                <w:rFonts w:ascii="Arial Narrow" w:hAnsi="Arial Narrow" w:cs="Arial"/>
                <w:b/>
                <w:color w:val="auto"/>
              </w:rPr>
              <w:t>„Strojový sál“</w:t>
            </w:r>
          </w:p>
        </w:tc>
        <w:tc>
          <w:tcPr>
            <w:tcW w:w="1411" w:type="dxa"/>
          </w:tcPr>
          <w:p w:rsidR="00220A5E" w:rsidRPr="00672178" w:rsidRDefault="00672178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957.132,10</w:t>
            </w:r>
          </w:p>
        </w:tc>
        <w:tc>
          <w:tcPr>
            <w:tcW w:w="1412" w:type="dxa"/>
          </w:tcPr>
          <w:p w:rsidR="00220A5E" w:rsidRPr="00672178" w:rsidRDefault="00220A5E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 w:rsidRPr="00672178">
              <w:rPr>
                <w:rFonts w:ascii="Arial Narrow" w:hAnsi="Arial Narrow" w:cs="Arial"/>
                <w:color w:val="auto"/>
              </w:rPr>
              <w:t>21%</w:t>
            </w:r>
          </w:p>
        </w:tc>
        <w:tc>
          <w:tcPr>
            <w:tcW w:w="1411" w:type="dxa"/>
          </w:tcPr>
          <w:p w:rsidR="00220A5E" w:rsidRPr="00672178" w:rsidRDefault="00672178" w:rsidP="00AC54D0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200.997,74</w:t>
            </w:r>
          </w:p>
        </w:tc>
        <w:tc>
          <w:tcPr>
            <w:tcW w:w="1412" w:type="dxa"/>
          </w:tcPr>
          <w:p w:rsidR="00220A5E" w:rsidRPr="00672178" w:rsidRDefault="00672178" w:rsidP="00287B02">
            <w:pPr>
              <w:widowControl/>
              <w:tabs>
                <w:tab w:val="left" w:pos="284"/>
              </w:tabs>
              <w:spacing w:after="120"/>
              <w:jc w:val="right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1.158.129,84</w:t>
            </w:r>
          </w:p>
        </w:tc>
      </w:tr>
    </w:tbl>
    <w:p w:rsidR="00220A5E" w:rsidRDefault="00220A5E" w:rsidP="00220A5E">
      <w:pPr>
        <w:widowControl/>
        <w:spacing w:before="240"/>
        <w:ind w:left="516"/>
        <w:rPr>
          <w:rFonts w:ascii="Arial" w:hAnsi="Arial" w:cs="Arial"/>
          <w:color w:val="auto"/>
          <w:sz w:val="22"/>
          <w:szCs w:val="22"/>
        </w:rPr>
      </w:pPr>
      <w:r w:rsidRPr="004D0188">
        <w:rPr>
          <w:rFonts w:ascii="Arial" w:hAnsi="Arial" w:cs="Arial"/>
          <w:color w:val="auto"/>
          <w:sz w:val="22"/>
          <w:szCs w:val="22"/>
        </w:rPr>
        <w:t>Uvedené vícepráce nemají vliv na časové plnění díla.</w:t>
      </w:r>
    </w:p>
    <w:p w:rsidR="001D4FF9" w:rsidRDefault="004D0188" w:rsidP="004D0188">
      <w:pPr>
        <w:pStyle w:val="Zkladntext"/>
        <w:numPr>
          <w:ilvl w:val="0"/>
          <w:numId w:val="2"/>
        </w:numPr>
        <w:spacing w:before="24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D4FF9" w:rsidRPr="005F59F2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050BE" w:rsidRPr="005F59F2" w:rsidRDefault="001050BE" w:rsidP="001050BE">
      <w:pPr>
        <w:pStyle w:val="Zkladntext"/>
        <w:ind w:left="284" w:firstLine="0"/>
        <w:rPr>
          <w:rFonts w:ascii="Arial" w:hAnsi="Arial" w:cs="Arial"/>
          <w:b/>
          <w:bCs/>
          <w:sz w:val="22"/>
          <w:szCs w:val="22"/>
        </w:rPr>
      </w:pPr>
    </w:p>
    <w:p w:rsidR="004D0188" w:rsidRPr="005331C1" w:rsidRDefault="004D0188" w:rsidP="004D0188">
      <w:pPr>
        <w:pStyle w:val="Zkladntext"/>
        <w:numPr>
          <w:ilvl w:val="1"/>
          <w:numId w:val="25"/>
        </w:numPr>
        <w:spacing w:after="120"/>
        <w:ind w:left="516" w:hanging="51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Smluvní strany se dohodly na smluvní retroaktivitě, tzn., že veškeré úkony Objednatele a Zhotovitele učiněné v dobré víře a ve vazbě na předmět tohoto dodatku a dále, že veškeré úkony Zhotovitele učiněné na základě pokynu Objednatele před podpisem tohoto s</w:t>
      </w:r>
      <w:r w:rsidR="00C02092">
        <w:rPr>
          <w:rFonts w:ascii="Arial" w:hAnsi="Arial" w:cs="Arial"/>
          <w:color w:val="auto"/>
          <w:sz w:val="22"/>
          <w:szCs w:val="22"/>
        </w:rPr>
        <w:t>mluvního dodatku č. 2</w:t>
      </w:r>
      <w:r>
        <w:rPr>
          <w:rFonts w:ascii="Arial" w:hAnsi="Arial" w:cs="Arial"/>
          <w:color w:val="auto"/>
          <w:sz w:val="22"/>
          <w:szCs w:val="22"/>
        </w:rPr>
        <w:t xml:space="preserve">, jsou úkony provedenými v souladu s ustanoveními tohoto dodatku a ostatními ujednáními smlouvy o dílo </w:t>
      </w:r>
      <w:r w:rsidR="00C83CC7">
        <w:rPr>
          <w:rFonts w:ascii="Arial" w:hAnsi="Arial" w:cs="Arial"/>
          <w:sz w:val="22"/>
          <w:szCs w:val="22"/>
        </w:rPr>
        <w:t>č. 2345</w:t>
      </w:r>
      <w:r w:rsidRPr="004E42EA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color w:val="auto"/>
          <w:sz w:val="22"/>
          <w:szCs w:val="22"/>
        </w:rPr>
        <w:t>a jsou v plném rozsahu účinné a platné.</w:t>
      </w:r>
    </w:p>
    <w:p w:rsidR="004D0188" w:rsidRPr="004E42EA" w:rsidRDefault="004D0188" w:rsidP="004D0188">
      <w:pPr>
        <w:pStyle w:val="Zkladntext"/>
        <w:numPr>
          <w:ilvl w:val="1"/>
          <w:numId w:val="25"/>
        </w:numPr>
        <w:spacing w:after="120"/>
        <w:ind w:left="516" w:hanging="516"/>
        <w:rPr>
          <w:rFonts w:ascii="Arial" w:hAnsi="Arial" w:cs="Arial"/>
          <w:color w:val="auto"/>
          <w:sz w:val="22"/>
          <w:szCs w:val="22"/>
        </w:rPr>
      </w:pPr>
      <w:r w:rsidRPr="004E42EA">
        <w:rPr>
          <w:rFonts w:ascii="Arial" w:hAnsi="Arial" w:cs="Arial"/>
          <w:sz w:val="22"/>
          <w:szCs w:val="22"/>
        </w:rPr>
        <w:t>Zhotovitel souhlasí</w:t>
      </w:r>
      <w:r w:rsidR="00C02092">
        <w:rPr>
          <w:rFonts w:ascii="Arial" w:hAnsi="Arial" w:cs="Arial"/>
          <w:sz w:val="22"/>
          <w:szCs w:val="22"/>
        </w:rPr>
        <w:t xml:space="preserve"> s uveřejněním dodatku č. 2</w:t>
      </w:r>
      <w:r>
        <w:rPr>
          <w:rFonts w:ascii="Arial" w:hAnsi="Arial" w:cs="Arial"/>
          <w:sz w:val="22"/>
          <w:szCs w:val="22"/>
        </w:rPr>
        <w:t xml:space="preserve"> ke s</w:t>
      </w:r>
      <w:r w:rsidRPr="004E42EA">
        <w:rPr>
          <w:rFonts w:ascii="Arial" w:hAnsi="Arial" w:cs="Arial"/>
          <w:sz w:val="22"/>
          <w:szCs w:val="22"/>
        </w:rPr>
        <w:t>mlouvě o dílo č. 2</w:t>
      </w:r>
      <w:r>
        <w:rPr>
          <w:rFonts w:ascii="Arial" w:hAnsi="Arial" w:cs="Arial"/>
          <w:sz w:val="22"/>
          <w:szCs w:val="22"/>
        </w:rPr>
        <w:t>345</w:t>
      </w:r>
      <w:r w:rsidRPr="004E42EA">
        <w:rPr>
          <w:rFonts w:ascii="Arial" w:hAnsi="Arial" w:cs="Arial"/>
          <w:sz w:val="22"/>
          <w:szCs w:val="22"/>
        </w:rPr>
        <w:t>/2018 včetně</w:t>
      </w:r>
      <w:r>
        <w:rPr>
          <w:rFonts w:ascii="Arial" w:hAnsi="Arial" w:cs="Arial"/>
          <w:sz w:val="22"/>
          <w:szCs w:val="22"/>
        </w:rPr>
        <w:t xml:space="preserve"> přílohy na profilu zadavatele a v registru smluv. Splnění p</w:t>
      </w:r>
      <w:r w:rsidR="00C02092">
        <w:rPr>
          <w:rFonts w:ascii="Arial" w:hAnsi="Arial" w:cs="Arial"/>
          <w:sz w:val="22"/>
          <w:szCs w:val="22"/>
        </w:rPr>
        <w:t>ovinnosti uveřejnit dodatek č. 2</w:t>
      </w:r>
      <w:r>
        <w:rPr>
          <w:rFonts w:ascii="Arial" w:hAnsi="Arial" w:cs="Arial"/>
          <w:sz w:val="22"/>
          <w:szCs w:val="22"/>
        </w:rPr>
        <w:t xml:space="preserve"> ke smlouvě zajistí Objednatel.</w:t>
      </w:r>
    </w:p>
    <w:p w:rsidR="004D0188" w:rsidRPr="004E42EA" w:rsidRDefault="00C02092" w:rsidP="004D0188">
      <w:pPr>
        <w:pStyle w:val="Zkladntext"/>
        <w:numPr>
          <w:ilvl w:val="1"/>
          <w:numId w:val="25"/>
        </w:numPr>
        <w:spacing w:after="120"/>
        <w:ind w:left="516" w:hanging="51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</w:t>
      </w:r>
      <w:r w:rsidR="004D0188">
        <w:rPr>
          <w:rFonts w:ascii="Arial" w:hAnsi="Arial" w:cs="Arial"/>
          <w:sz w:val="22"/>
          <w:szCs w:val="22"/>
        </w:rPr>
        <w:t xml:space="preserve"> ke s</w:t>
      </w:r>
      <w:r w:rsidR="004D0188" w:rsidRPr="004E42EA">
        <w:rPr>
          <w:rFonts w:ascii="Arial" w:hAnsi="Arial" w:cs="Arial"/>
          <w:sz w:val="22"/>
          <w:szCs w:val="22"/>
        </w:rPr>
        <w:t>mlouvě o dílo č. 2</w:t>
      </w:r>
      <w:r w:rsidR="00CE5FE4">
        <w:rPr>
          <w:rFonts w:ascii="Arial" w:hAnsi="Arial" w:cs="Arial"/>
          <w:sz w:val="22"/>
          <w:szCs w:val="22"/>
        </w:rPr>
        <w:t>345</w:t>
      </w:r>
      <w:r w:rsidR="004D0188" w:rsidRPr="004E42EA">
        <w:rPr>
          <w:rFonts w:ascii="Arial" w:hAnsi="Arial" w:cs="Arial"/>
          <w:sz w:val="22"/>
          <w:szCs w:val="22"/>
        </w:rPr>
        <w:t xml:space="preserve">/2018 </w:t>
      </w:r>
      <w:r>
        <w:rPr>
          <w:rFonts w:ascii="Arial" w:hAnsi="Arial" w:cs="Arial"/>
          <w:sz w:val="22"/>
          <w:szCs w:val="22"/>
        </w:rPr>
        <w:t>je vyhotoven v</w:t>
      </w:r>
      <w:r w:rsidR="004D0188">
        <w:rPr>
          <w:rFonts w:ascii="Arial" w:hAnsi="Arial" w:cs="Arial"/>
          <w:sz w:val="22"/>
          <w:szCs w:val="22"/>
        </w:rPr>
        <w:t xml:space="preserve"> </w:t>
      </w:r>
      <w:r w:rsidR="00CE5FE4">
        <w:rPr>
          <w:rFonts w:ascii="Arial" w:hAnsi="Arial" w:cs="Arial"/>
          <w:sz w:val="22"/>
          <w:szCs w:val="22"/>
        </w:rPr>
        <w:t>pěti</w:t>
      </w:r>
      <w:r w:rsidR="004D0188">
        <w:rPr>
          <w:rFonts w:ascii="Arial" w:hAnsi="Arial" w:cs="Arial"/>
          <w:sz w:val="22"/>
          <w:szCs w:val="22"/>
        </w:rPr>
        <w:t xml:space="preserve"> stejnopisech, z nichž Objednatel obdrží </w:t>
      </w:r>
      <w:r w:rsidR="00CE5FE4">
        <w:rPr>
          <w:rFonts w:ascii="Arial" w:hAnsi="Arial" w:cs="Arial"/>
          <w:sz w:val="22"/>
          <w:szCs w:val="22"/>
        </w:rPr>
        <w:t>čtyři</w:t>
      </w:r>
      <w:r w:rsidR="004D0188">
        <w:rPr>
          <w:rFonts w:ascii="Arial" w:hAnsi="Arial" w:cs="Arial"/>
          <w:sz w:val="22"/>
          <w:szCs w:val="22"/>
        </w:rPr>
        <w:t xml:space="preserve"> vyhotovení a Zhotovitel jedno vyhotovení.</w:t>
      </w:r>
    </w:p>
    <w:p w:rsidR="004D0188" w:rsidRPr="002104F6" w:rsidRDefault="004D0188" w:rsidP="004D0188">
      <w:pPr>
        <w:pStyle w:val="Zkladntext"/>
        <w:numPr>
          <w:ilvl w:val="1"/>
          <w:numId w:val="25"/>
        </w:numPr>
        <w:spacing w:after="120"/>
        <w:ind w:left="516" w:hanging="51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Dodatek </w:t>
      </w:r>
      <w:r w:rsidR="00C02092">
        <w:rPr>
          <w:rFonts w:ascii="Arial" w:hAnsi="Arial" w:cs="Arial"/>
          <w:sz w:val="22"/>
          <w:szCs w:val="22"/>
        </w:rPr>
        <w:t xml:space="preserve">č. 2 </w:t>
      </w:r>
      <w:r>
        <w:rPr>
          <w:rFonts w:ascii="Arial" w:hAnsi="Arial" w:cs="Arial"/>
          <w:sz w:val="22"/>
          <w:szCs w:val="22"/>
        </w:rPr>
        <w:t>ke smlouvě se uzavírá okamžikem jeho uveřejnění v registru smluv dle zákona č. 340/2015 Sb., zákon o zvláštních podmínkách účinnosti některých smluv, uveřejňování těchto smluv a o registru smluv v účinném znění (zákon o registru smluv) v registru smluv.</w:t>
      </w:r>
    </w:p>
    <w:p w:rsidR="004D0188" w:rsidRPr="002104F6" w:rsidRDefault="00C02092" w:rsidP="004D0188">
      <w:pPr>
        <w:pStyle w:val="Zkladntext"/>
        <w:numPr>
          <w:ilvl w:val="1"/>
          <w:numId w:val="25"/>
        </w:numPr>
        <w:spacing w:after="120"/>
        <w:ind w:left="516" w:hanging="51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dodatku č. 2</w:t>
      </w:r>
      <w:r w:rsidR="004D0188">
        <w:rPr>
          <w:rFonts w:ascii="Arial" w:hAnsi="Arial" w:cs="Arial"/>
          <w:sz w:val="22"/>
          <w:szCs w:val="22"/>
        </w:rPr>
        <w:t xml:space="preserve"> ke s</w:t>
      </w:r>
      <w:r w:rsidR="004D0188" w:rsidRPr="004E42EA">
        <w:rPr>
          <w:rFonts w:ascii="Arial" w:hAnsi="Arial" w:cs="Arial"/>
          <w:sz w:val="22"/>
          <w:szCs w:val="22"/>
        </w:rPr>
        <w:t>mlouvě o dílo č. 2</w:t>
      </w:r>
      <w:r w:rsidR="00CE5FE4">
        <w:rPr>
          <w:rFonts w:ascii="Arial" w:hAnsi="Arial" w:cs="Arial"/>
          <w:sz w:val="22"/>
          <w:szCs w:val="22"/>
        </w:rPr>
        <w:t>345</w:t>
      </w:r>
      <w:r w:rsidR="004D0188" w:rsidRPr="004E42EA">
        <w:rPr>
          <w:rFonts w:ascii="Arial" w:hAnsi="Arial" w:cs="Arial"/>
          <w:sz w:val="22"/>
          <w:szCs w:val="22"/>
        </w:rPr>
        <w:t>/2018</w:t>
      </w:r>
      <w:r w:rsidR="004D0188">
        <w:rPr>
          <w:rFonts w:ascii="Arial" w:hAnsi="Arial" w:cs="Arial"/>
          <w:sz w:val="22"/>
          <w:szCs w:val="22"/>
        </w:rPr>
        <w:t xml:space="preserve"> tvoří přílohy – změnové listy dle textu.</w:t>
      </w:r>
    </w:p>
    <w:p w:rsidR="004D0188" w:rsidRPr="00175594" w:rsidRDefault="004D0188" w:rsidP="004D0188">
      <w:pPr>
        <w:pStyle w:val="Zkladntext"/>
        <w:numPr>
          <w:ilvl w:val="1"/>
          <w:numId w:val="25"/>
        </w:numPr>
        <w:spacing w:after="120"/>
        <w:ind w:left="516" w:hanging="516"/>
        <w:rPr>
          <w:rFonts w:ascii="Arial" w:hAnsi="Arial" w:cs="Arial"/>
          <w:color w:val="auto"/>
          <w:sz w:val="22"/>
          <w:szCs w:val="22"/>
        </w:rPr>
      </w:pPr>
      <w:r w:rsidRPr="00175594">
        <w:rPr>
          <w:rFonts w:ascii="Arial" w:hAnsi="Arial" w:cs="Arial"/>
          <w:color w:val="auto"/>
          <w:sz w:val="22"/>
          <w:szCs w:val="22"/>
        </w:rPr>
        <w:t>Ostatní ustanovení smlouvy o dílo č. 2</w:t>
      </w:r>
      <w:r w:rsidR="00CE5FE4">
        <w:rPr>
          <w:rFonts w:ascii="Arial" w:hAnsi="Arial" w:cs="Arial"/>
          <w:color w:val="auto"/>
          <w:sz w:val="22"/>
          <w:szCs w:val="22"/>
        </w:rPr>
        <w:t>345</w:t>
      </w:r>
      <w:r w:rsidRPr="00175594">
        <w:rPr>
          <w:rFonts w:ascii="Arial" w:hAnsi="Arial" w:cs="Arial"/>
          <w:color w:val="auto"/>
          <w:sz w:val="22"/>
          <w:szCs w:val="22"/>
        </w:rPr>
        <w:t xml:space="preserve">/2018 ze dne </w:t>
      </w:r>
      <w:r w:rsidR="00CE5FE4">
        <w:rPr>
          <w:rFonts w:ascii="Arial" w:hAnsi="Arial" w:cs="Arial"/>
          <w:color w:val="auto"/>
          <w:sz w:val="22"/>
          <w:szCs w:val="22"/>
        </w:rPr>
        <w:t>24.07</w:t>
      </w:r>
      <w:r w:rsidRPr="00175594">
        <w:rPr>
          <w:rFonts w:ascii="Arial" w:hAnsi="Arial" w:cs="Arial"/>
          <w:color w:val="auto"/>
          <w:sz w:val="22"/>
          <w:szCs w:val="22"/>
        </w:rPr>
        <w:t>.2018 zůstávají v platnosti beze změny.</w:t>
      </w:r>
    </w:p>
    <w:p w:rsidR="00CE5FE4" w:rsidRPr="006277FF" w:rsidRDefault="00CE5FE4" w:rsidP="00CE5FE4">
      <w:pPr>
        <w:pStyle w:val="Zkladntext"/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:rsidR="00CE5FE4" w:rsidRPr="005F59F2" w:rsidRDefault="00CE5FE4" w:rsidP="00CE5FE4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E5FE4" w:rsidRDefault="00CE5FE4" w:rsidP="000A22F5">
      <w:pPr>
        <w:pStyle w:val="Zkladntext"/>
        <w:tabs>
          <w:tab w:val="right" w:pos="3686"/>
          <w:tab w:val="left" w:pos="5103"/>
          <w:tab w:val="right" w:pos="9072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5F59F2">
        <w:rPr>
          <w:rFonts w:ascii="Arial" w:hAnsi="Arial" w:cs="Arial"/>
          <w:bCs/>
          <w:sz w:val="22"/>
          <w:szCs w:val="22"/>
        </w:rPr>
        <w:t xml:space="preserve">V Brně dne </w:t>
      </w:r>
      <w:r w:rsidR="000A22F5">
        <w:rPr>
          <w:rFonts w:ascii="Arial" w:hAnsi="Arial" w:cs="Arial"/>
          <w:bCs/>
          <w:sz w:val="22"/>
          <w:szCs w:val="22"/>
        </w:rPr>
        <w:tab/>
        <w:t>………….…………….</w:t>
      </w:r>
      <w:r w:rsidR="000A22F5">
        <w:rPr>
          <w:rFonts w:ascii="Arial" w:hAnsi="Arial" w:cs="Arial"/>
          <w:bCs/>
          <w:sz w:val="22"/>
          <w:szCs w:val="22"/>
        </w:rPr>
        <w:tab/>
      </w:r>
      <w:r w:rsidRPr="005F59F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 </w:t>
      </w:r>
      <w:r w:rsidR="000A22F5">
        <w:rPr>
          <w:rFonts w:ascii="Arial" w:hAnsi="Arial" w:cs="Arial"/>
          <w:bCs/>
          <w:sz w:val="22"/>
          <w:szCs w:val="22"/>
        </w:rPr>
        <w:t>Podolí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59F2">
        <w:rPr>
          <w:rFonts w:ascii="Arial" w:hAnsi="Arial" w:cs="Arial"/>
          <w:bCs/>
          <w:sz w:val="22"/>
          <w:szCs w:val="22"/>
        </w:rPr>
        <w:t xml:space="preserve">dne </w:t>
      </w:r>
      <w:r>
        <w:rPr>
          <w:rFonts w:ascii="Arial" w:hAnsi="Arial" w:cs="Arial"/>
          <w:bCs/>
          <w:sz w:val="22"/>
          <w:szCs w:val="22"/>
        </w:rPr>
        <w:tab/>
        <w:t>…</w:t>
      </w:r>
      <w:r w:rsidR="000A22F5">
        <w:rPr>
          <w:rFonts w:ascii="Arial" w:hAnsi="Arial" w:cs="Arial"/>
          <w:bCs/>
          <w:sz w:val="22"/>
          <w:szCs w:val="22"/>
        </w:rPr>
        <w:t>….</w:t>
      </w:r>
      <w:r>
        <w:rPr>
          <w:rFonts w:ascii="Arial" w:hAnsi="Arial" w:cs="Arial"/>
          <w:bCs/>
          <w:sz w:val="22"/>
          <w:szCs w:val="22"/>
        </w:rPr>
        <w:t>…</w:t>
      </w:r>
      <w:r w:rsidR="000A22F5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……………</w:t>
      </w:r>
    </w:p>
    <w:p w:rsidR="00CE5FE4" w:rsidRPr="005F59F2" w:rsidRDefault="00CE5FE4" w:rsidP="000A22F5">
      <w:pPr>
        <w:pStyle w:val="Zkladntext"/>
        <w:tabs>
          <w:tab w:val="right" w:pos="9072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CE5FE4" w:rsidRPr="005F59F2" w:rsidRDefault="00CE5FE4" w:rsidP="000A22F5">
      <w:pPr>
        <w:pStyle w:val="Zkladntext"/>
        <w:tabs>
          <w:tab w:val="left" w:pos="5103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Objednatele</w:t>
      </w:r>
      <w:r>
        <w:rPr>
          <w:rFonts w:ascii="Arial" w:hAnsi="Arial" w:cs="Arial"/>
          <w:bCs/>
          <w:sz w:val="22"/>
          <w:szCs w:val="22"/>
        </w:rPr>
        <w:tab/>
      </w:r>
      <w:r w:rsidRPr="005F59F2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>Z</w:t>
      </w:r>
      <w:r w:rsidRPr="005F59F2">
        <w:rPr>
          <w:rFonts w:ascii="Arial" w:hAnsi="Arial" w:cs="Arial"/>
          <w:bCs/>
          <w:sz w:val="22"/>
          <w:szCs w:val="22"/>
        </w:rPr>
        <w:t>hotovitele</w:t>
      </w:r>
    </w:p>
    <w:p w:rsidR="00CE5FE4" w:rsidRDefault="00CE5FE4" w:rsidP="000A22F5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  <w:sz w:val="22"/>
          <w:szCs w:val="22"/>
        </w:rPr>
      </w:pPr>
    </w:p>
    <w:p w:rsidR="00CE5FE4" w:rsidRDefault="00CE5FE4" w:rsidP="000A22F5">
      <w:pPr>
        <w:pStyle w:val="Zkladntext"/>
        <w:tabs>
          <w:tab w:val="left" w:pos="5103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CE5FE4" w:rsidRDefault="00CE5FE4" w:rsidP="000A22F5">
      <w:pPr>
        <w:pStyle w:val="Zkladntext"/>
        <w:tabs>
          <w:tab w:val="right" w:pos="3686"/>
          <w:tab w:val="left" w:pos="5103"/>
          <w:tab w:val="right" w:pos="9072"/>
        </w:tabs>
        <w:ind w:left="0"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</w:t>
      </w:r>
      <w:r>
        <w:rPr>
          <w:rFonts w:ascii="Arial" w:hAnsi="Arial" w:cs="Arial"/>
          <w:bCs/>
          <w:sz w:val="22"/>
          <w:szCs w:val="22"/>
        </w:rPr>
        <w:tab/>
      </w:r>
      <w:r w:rsidR="000A22F5">
        <w:rPr>
          <w:rFonts w:ascii="Arial" w:hAnsi="Arial" w:cs="Arial"/>
          <w:bCs/>
          <w:sz w:val="22"/>
          <w:szCs w:val="22"/>
        </w:rPr>
        <w:t>…....</w:t>
      </w:r>
      <w:r>
        <w:rPr>
          <w:rFonts w:ascii="Arial" w:hAnsi="Arial" w:cs="Arial"/>
          <w:bCs/>
          <w:sz w:val="22"/>
          <w:szCs w:val="22"/>
        </w:rPr>
        <w:t>………………..</w:t>
      </w:r>
      <w:r>
        <w:rPr>
          <w:rFonts w:ascii="Arial" w:hAnsi="Arial" w:cs="Arial"/>
          <w:bCs/>
          <w:sz w:val="22"/>
          <w:szCs w:val="22"/>
        </w:rPr>
        <w:tab/>
        <w:t>……………………………………</w:t>
      </w:r>
      <w:r w:rsidR="000A22F5">
        <w:rPr>
          <w:rFonts w:ascii="Arial" w:hAnsi="Arial" w:cs="Arial"/>
          <w:bCs/>
          <w:sz w:val="22"/>
          <w:szCs w:val="22"/>
        </w:rPr>
        <w:tab/>
        <w:t>…………</w:t>
      </w:r>
    </w:p>
    <w:p w:rsidR="00CE5FE4" w:rsidRDefault="00191174" w:rsidP="000A22F5">
      <w:pPr>
        <w:pStyle w:val="Zkladntext"/>
        <w:tabs>
          <w:tab w:val="left" w:pos="5103"/>
        </w:tabs>
        <w:ind w:left="0" w:firstLine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  <w:r w:rsidR="00CE5FE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</w:p>
    <w:p w:rsidR="00CE5FE4" w:rsidRPr="00ED79A4" w:rsidRDefault="00CE5FE4" w:rsidP="000A22F5">
      <w:pPr>
        <w:pStyle w:val="Zkladntext"/>
        <w:tabs>
          <w:tab w:val="left" w:pos="5103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rektorka            </w:t>
      </w:r>
      <w:r>
        <w:rPr>
          <w:rFonts w:ascii="Arial" w:hAnsi="Arial" w:cs="Arial"/>
          <w:sz w:val="22"/>
          <w:szCs w:val="22"/>
        </w:rPr>
        <w:tab/>
      </w:r>
      <w:r w:rsidRPr="00ED79A4">
        <w:rPr>
          <w:rFonts w:ascii="Arial" w:hAnsi="Arial" w:cs="Arial"/>
          <w:sz w:val="22"/>
          <w:szCs w:val="22"/>
        </w:rPr>
        <w:t>jednatel společnosti</w:t>
      </w:r>
    </w:p>
    <w:p w:rsidR="00CE5FE4" w:rsidRPr="005F59F2" w:rsidRDefault="00CE5FE4" w:rsidP="000A22F5">
      <w:pPr>
        <w:pStyle w:val="Zkladntext"/>
        <w:tabs>
          <w:tab w:val="left" w:pos="4500"/>
          <w:tab w:val="left" w:pos="594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CE5FE4" w:rsidRDefault="00CE5FE4" w:rsidP="000A22F5">
      <w:pPr>
        <w:pStyle w:val="Zkladntext"/>
        <w:tabs>
          <w:tab w:val="left" w:pos="4500"/>
          <w:tab w:val="left" w:pos="594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CE5FE4" w:rsidRPr="005F59F2" w:rsidRDefault="00CE5FE4" w:rsidP="000A22F5">
      <w:pPr>
        <w:pStyle w:val="Zkladntext"/>
        <w:tabs>
          <w:tab w:val="right" w:pos="3686"/>
          <w:tab w:val="left" w:pos="4500"/>
          <w:tab w:val="left" w:pos="594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….…………………………………..</w:t>
      </w:r>
      <w:r w:rsidRPr="005F59F2">
        <w:rPr>
          <w:rFonts w:ascii="Arial" w:hAnsi="Arial" w:cs="Arial"/>
          <w:bCs/>
          <w:sz w:val="22"/>
          <w:szCs w:val="22"/>
        </w:rPr>
        <w:tab/>
      </w:r>
      <w:r w:rsidR="000A22F5">
        <w:rPr>
          <w:rFonts w:ascii="Arial" w:hAnsi="Arial" w:cs="Arial"/>
          <w:bCs/>
          <w:sz w:val="22"/>
          <w:szCs w:val="22"/>
        </w:rPr>
        <w:t>……</w:t>
      </w:r>
      <w:r w:rsidRPr="005F59F2">
        <w:rPr>
          <w:rFonts w:ascii="Arial" w:hAnsi="Arial" w:cs="Arial"/>
          <w:bCs/>
          <w:sz w:val="22"/>
          <w:szCs w:val="22"/>
        </w:rPr>
        <w:tab/>
      </w:r>
    </w:p>
    <w:p w:rsidR="00CE5FE4" w:rsidRDefault="00191174" w:rsidP="000A22F5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</w:t>
      </w:r>
      <w:proofErr w:type="spellEnd"/>
      <w:r w:rsidR="00CE5FE4" w:rsidRPr="001B60D3">
        <w:rPr>
          <w:rFonts w:ascii="Arial" w:hAnsi="Arial" w:cs="Arial"/>
          <w:sz w:val="22"/>
          <w:szCs w:val="22"/>
        </w:rPr>
        <w:t>.</w:t>
      </w:r>
      <w:r w:rsidR="00CE5FE4">
        <w:rPr>
          <w:rFonts w:ascii="Arial" w:hAnsi="Arial" w:cs="Arial"/>
          <w:sz w:val="22"/>
          <w:szCs w:val="22"/>
        </w:rPr>
        <w:t>,</w:t>
      </w:r>
      <w:r w:rsidR="00CE5FE4">
        <w:rPr>
          <w:rFonts w:ascii="Arial" w:hAnsi="Arial" w:cs="Arial"/>
          <w:sz w:val="22"/>
          <w:szCs w:val="22"/>
        </w:rPr>
        <w:tab/>
      </w:r>
      <w:r w:rsidR="00CE5FE4">
        <w:rPr>
          <w:rFonts w:ascii="Arial" w:hAnsi="Arial" w:cs="Arial"/>
          <w:sz w:val="22"/>
          <w:szCs w:val="22"/>
        </w:rPr>
        <w:tab/>
      </w:r>
      <w:r w:rsidR="00CE5FE4">
        <w:rPr>
          <w:rFonts w:ascii="Arial" w:hAnsi="Arial" w:cs="Arial"/>
          <w:sz w:val="22"/>
          <w:szCs w:val="22"/>
        </w:rPr>
        <w:tab/>
      </w:r>
      <w:r w:rsidR="00CE5FE4">
        <w:rPr>
          <w:rFonts w:ascii="Arial" w:hAnsi="Arial" w:cs="Arial"/>
          <w:sz w:val="22"/>
          <w:szCs w:val="22"/>
        </w:rPr>
        <w:tab/>
      </w:r>
      <w:r w:rsidR="00CE5FE4">
        <w:rPr>
          <w:rFonts w:ascii="Arial" w:hAnsi="Arial" w:cs="Arial"/>
          <w:sz w:val="22"/>
          <w:szCs w:val="22"/>
        </w:rPr>
        <w:tab/>
      </w:r>
    </w:p>
    <w:p w:rsidR="00CE5FE4" w:rsidRDefault="00CE5FE4" w:rsidP="000A22F5">
      <w:pPr>
        <w:pStyle w:val="Zkladntext"/>
        <w:tabs>
          <w:tab w:val="left" w:pos="5940"/>
        </w:tabs>
        <w:ind w:left="0" w:firstLine="0"/>
        <w:rPr>
          <w:rFonts w:ascii="Arial" w:hAnsi="Arial" w:cs="Arial"/>
          <w:b/>
        </w:rPr>
      </w:pPr>
      <w:r w:rsidRPr="00951354">
        <w:rPr>
          <w:rFonts w:ascii="Arial" w:hAnsi="Arial" w:cs="Arial"/>
          <w:sz w:val="22"/>
          <w:szCs w:val="22"/>
        </w:rPr>
        <w:lastRenderedPageBreak/>
        <w:t>koordinátor projektu, příkazce operace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CE5FE4" w:rsidRPr="005F59F2" w:rsidRDefault="00CE5FE4" w:rsidP="000A22F5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</w:p>
    <w:p w:rsidR="00CE5FE4" w:rsidRDefault="00CE5FE4" w:rsidP="000A22F5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</w:p>
    <w:p w:rsidR="00CE5FE4" w:rsidRDefault="00CE5FE4" w:rsidP="000A22F5">
      <w:pPr>
        <w:pStyle w:val="Zkladntext"/>
        <w:tabs>
          <w:tab w:val="right" w:pos="3686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…..………………………………….</w:t>
      </w:r>
      <w:r w:rsidR="000A22F5">
        <w:rPr>
          <w:rFonts w:ascii="Arial" w:hAnsi="Arial" w:cs="Arial"/>
          <w:bCs/>
          <w:sz w:val="22"/>
          <w:szCs w:val="22"/>
        </w:rPr>
        <w:tab/>
        <w:t>……</w:t>
      </w:r>
    </w:p>
    <w:p w:rsidR="00CE5FE4" w:rsidRDefault="00191174" w:rsidP="000A22F5">
      <w:pPr>
        <w:pStyle w:val="Zkladntext"/>
        <w:tabs>
          <w:tab w:val="left" w:pos="5940"/>
        </w:tabs>
        <w:ind w:left="0"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</w:t>
      </w:r>
      <w:proofErr w:type="spellEnd"/>
    </w:p>
    <w:p w:rsidR="00CE5FE4" w:rsidRDefault="00CE5FE4" w:rsidP="000A22F5">
      <w:pPr>
        <w:pStyle w:val="Zkladntext"/>
        <w:tabs>
          <w:tab w:val="left" w:pos="59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</w:p>
    <w:p w:rsidR="00C81C1D" w:rsidRDefault="00C81C1D" w:rsidP="00C663F7">
      <w:pPr>
        <w:pStyle w:val="Zkladntext"/>
        <w:ind w:left="567" w:hanging="567"/>
        <w:rPr>
          <w:rFonts w:ascii="Arial" w:hAnsi="Arial" w:cs="Arial"/>
          <w:bCs/>
          <w:sz w:val="22"/>
          <w:szCs w:val="22"/>
        </w:rPr>
      </w:pPr>
    </w:p>
    <w:p w:rsidR="00C81C1D" w:rsidRDefault="00C81C1D" w:rsidP="00C663F7">
      <w:pPr>
        <w:pStyle w:val="Zkladntext"/>
        <w:ind w:left="567" w:hanging="567"/>
        <w:rPr>
          <w:rFonts w:ascii="Arial" w:hAnsi="Arial" w:cs="Arial"/>
          <w:bCs/>
          <w:sz w:val="22"/>
          <w:szCs w:val="22"/>
        </w:rPr>
      </w:pPr>
    </w:p>
    <w:p w:rsidR="00C81C1D" w:rsidRDefault="00C81C1D" w:rsidP="00C663F7">
      <w:pPr>
        <w:pStyle w:val="Zkladntext"/>
        <w:ind w:left="567" w:hanging="567"/>
        <w:rPr>
          <w:rFonts w:ascii="Arial" w:hAnsi="Arial" w:cs="Arial"/>
          <w:bCs/>
          <w:sz w:val="22"/>
          <w:szCs w:val="22"/>
        </w:rPr>
      </w:pPr>
    </w:p>
    <w:p w:rsidR="001D4FF9" w:rsidRPr="005F59F2" w:rsidRDefault="001B60D3" w:rsidP="00C663F7">
      <w:pPr>
        <w:pStyle w:val="Zkladntext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 a nedílné součásti s</w:t>
      </w:r>
      <w:r w:rsidR="001D4FF9" w:rsidRPr="005F59F2">
        <w:rPr>
          <w:rFonts w:ascii="Arial" w:hAnsi="Arial" w:cs="Arial"/>
          <w:bCs/>
          <w:sz w:val="22"/>
          <w:szCs w:val="22"/>
        </w:rPr>
        <w:t>mlouvy:</w:t>
      </w:r>
    </w:p>
    <w:p w:rsidR="00273196" w:rsidRPr="00273196" w:rsidRDefault="000A22F5" w:rsidP="000A22F5">
      <w:pPr>
        <w:pStyle w:val="Zkladntext"/>
        <w:numPr>
          <w:ilvl w:val="0"/>
          <w:numId w:val="4"/>
        </w:numPr>
        <w:spacing w:before="240"/>
        <w:ind w:left="42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Změnové listy </w:t>
      </w:r>
      <w:proofErr w:type="spellStart"/>
      <w:r>
        <w:rPr>
          <w:rFonts w:ascii="Arial" w:hAnsi="Arial" w:cs="Arial"/>
          <w:bCs/>
          <w:sz w:val="22"/>
          <w:szCs w:val="22"/>
        </w:rPr>
        <w:t>ZL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č. 1 až </w:t>
      </w:r>
      <w:r w:rsidR="0057139D">
        <w:rPr>
          <w:rFonts w:ascii="Arial" w:hAnsi="Arial" w:cs="Arial"/>
          <w:bCs/>
          <w:sz w:val="22"/>
          <w:szCs w:val="22"/>
        </w:rPr>
        <w:t>8</w:t>
      </w:r>
    </w:p>
    <w:sectPr w:rsidR="00273196" w:rsidRPr="00273196" w:rsidSect="000A22F5">
      <w:headerReference w:type="default" r:id="rId11"/>
      <w:footerReference w:type="default" r:id="rId12"/>
      <w:pgSz w:w="11906" w:h="16838"/>
      <w:pgMar w:top="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1B" w:rsidRDefault="00623E1B">
      <w:r>
        <w:separator/>
      </w:r>
    </w:p>
  </w:endnote>
  <w:endnote w:type="continuationSeparator" w:id="0">
    <w:p w:rsidR="00623E1B" w:rsidRDefault="0062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R">
    <w:altName w:val="Franklin Gothic Medium Cond"/>
    <w:panose1 w:val="00000000000000000000"/>
    <w:charset w:val="00"/>
    <w:family w:val="modern"/>
    <w:notTrueType/>
    <w:pitch w:val="variable"/>
    <w:sig w:usb0="A00000AF" w:usb1="5000004A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B9" w:rsidRPr="0075023D" w:rsidRDefault="00B21DB9" w:rsidP="00180B02">
    <w:pPr>
      <w:pStyle w:val="Zpat"/>
      <w:jc w:val="center"/>
      <w:rPr>
        <w:rFonts w:ascii="Arial" w:hAnsi="Arial" w:cs="Arial"/>
      </w:rPr>
    </w:pPr>
    <w:r w:rsidRPr="0075023D">
      <w:rPr>
        <w:rStyle w:val="slostrnky"/>
        <w:rFonts w:ascii="Arial" w:hAnsi="Arial" w:cs="Arial"/>
      </w:rPr>
      <w:fldChar w:fldCharType="begin"/>
    </w:r>
    <w:r w:rsidRPr="0075023D">
      <w:rPr>
        <w:rStyle w:val="slostrnky"/>
        <w:rFonts w:ascii="Arial" w:hAnsi="Arial" w:cs="Arial"/>
      </w:rPr>
      <w:instrText xml:space="preserve"> PAGE </w:instrText>
    </w:r>
    <w:r w:rsidRPr="0075023D">
      <w:rPr>
        <w:rStyle w:val="slostrnky"/>
        <w:rFonts w:ascii="Arial" w:hAnsi="Arial" w:cs="Arial"/>
      </w:rPr>
      <w:fldChar w:fldCharType="separate"/>
    </w:r>
    <w:r w:rsidR="002D58B2">
      <w:rPr>
        <w:rStyle w:val="slostrnky"/>
        <w:rFonts w:ascii="Arial" w:hAnsi="Arial" w:cs="Arial"/>
        <w:noProof/>
      </w:rPr>
      <w:t>2</w:t>
    </w:r>
    <w:r w:rsidRPr="0075023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1B" w:rsidRDefault="00623E1B">
      <w:r>
        <w:separator/>
      </w:r>
    </w:p>
  </w:footnote>
  <w:footnote w:type="continuationSeparator" w:id="0">
    <w:p w:rsidR="00623E1B" w:rsidRDefault="0062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B9" w:rsidRDefault="00B21DB9" w:rsidP="0075023D">
    <w:pPr>
      <w:pStyle w:val="Zhlav"/>
      <w:tabs>
        <w:tab w:val="center" w:pos="-567"/>
      </w:tabs>
      <w:jc w:val="both"/>
    </w:pPr>
    <w:r>
      <w:rPr>
        <w:noProof/>
      </w:rPr>
      <w:drawing>
        <wp:inline distT="0" distB="0" distL="0" distR="0">
          <wp:extent cx="5760720" cy="1275928"/>
          <wp:effectExtent l="0" t="0" r="0" b="635"/>
          <wp:docPr id="2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3C"/>
    <w:multiLevelType w:val="singleLevel"/>
    <w:tmpl w:val="2FBA6CF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1" w15:restartNumberingAfterBreak="0">
    <w:nsid w:val="0EAC0FE1"/>
    <w:multiLevelType w:val="multilevel"/>
    <w:tmpl w:val="25128C3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E76255"/>
    <w:multiLevelType w:val="singleLevel"/>
    <w:tmpl w:val="66F2C348"/>
    <w:lvl w:ilvl="0">
      <w:start w:val="2"/>
      <w:numFmt w:val="decimal"/>
      <w:pStyle w:val="Nadpis7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3" w15:restartNumberingAfterBreak="0">
    <w:nsid w:val="15405ACD"/>
    <w:multiLevelType w:val="hybridMultilevel"/>
    <w:tmpl w:val="AB4405D2"/>
    <w:lvl w:ilvl="0" w:tplc="AAE46DBA">
      <w:start w:val="1"/>
      <w:numFmt w:val="upperRoman"/>
      <w:lvlText w:val="%1."/>
      <w:lvlJc w:val="left"/>
      <w:pPr>
        <w:ind w:left="4548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B3581"/>
    <w:multiLevelType w:val="multilevel"/>
    <w:tmpl w:val="986286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9230BB4"/>
    <w:multiLevelType w:val="multilevel"/>
    <w:tmpl w:val="3AE4B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96B33D6"/>
    <w:multiLevelType w:val="hybridMultilevel"/>
    <w:tmpl w:val="EAA2C89A"/>
    <w:lvl w:ilvl="0" w:tplc="49E2C876">
      <w:start w:val="5"/>
      <w:numFmt w:val="bullet"/>
      <w:lvlText w:val="-"/>
      <w:lvlJc w:val="left"/>
      <w:pPr>
        <w:ind w:left="8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C742594"/>
    <w:multiLevelType w:val="multilevel"/>
    <w:tmpl w:val="B32294B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3A574DDF"/>
    <w:multiLevelType w:val="multilevel"/>
    <w:tmpl w:val="4294A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AC83EA1"/>
    <w:multiLevelType w:val="multilevel"/>
    <w:tmpl w:val="CF0CBD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3B36587E"/>
    <w:multiLevelType w:val="hybridMultilevel"/>
    <w:tmpl w:val="3DFC79DC"/>
    <w:lvl w:ilvl="0" w:tplc="5DA63FF0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F1304C"/>
    <w:multiLevelType w:val="multilevel"/>
    <w:tmpl w:val="2A020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E614C40"/>
    <w:multiLevelType w:val="multilevel"/>
    <w:tmpl w:val="EC3A2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E993872"/>
    <w:multiLevelType w:val="multilevel"/>
    <w:tmpl w:val="6E7E43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3E728EF"/>
    <w:multiLevelType w:val="multilevel"/>
    <w:tmpl w:val="11146E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C97243"/>
    <w:multiLevelType w:val="hybridMultilevel"/>
    <w:tmpl w:val="8A1E3FE2"/>
    <w:lvl w:ilvl="0" w:tplc="21B80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965"/>
    <w:multiLevelType w:val="multilevel"/>
    <w:tmpl w:val="1DFEF5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F1E6B85"/>
    <w:multiLevelType w:val="multilevel"/>
    <w:tmpl w:val="18D4BA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41315F0"/>
    <w:multiLevelType w:val="multilevel"/>
    <w:tmpl w:val="9B1E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4824C04"/>
    <w:multiLevelType w:val="multilevel"/>
    <w:tmpl w:val="DC122F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4CB4869"/>
    <w:multiLevelType w:val="multilevel"/>
    <w:tmpl w:val="678E52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557B282B"/>
    <w:multiLevelType w:val="multilevel"/>
    <w:tmpl w:val="424A72F6"/>
    <w:lvl w:ilvl="0">
      <w:start w:val="17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58C96784"/>
    <w:multiLevelType w:val="hybridMultilevel"/>
    <w:tmpl w:val="12EE90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C32AF6"/>
    <w:multiLevelType w:val="multilevel"/>
    <w:tmpl w:val="A2784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7"/>
  </w:num>
  <w:num w:numId="5">
    <w:abstractNumId w:val="10"/>
  </w:num>
  <w:num w:numId="6">
    <w:abstractNumId w:val="23"/>
  </w:num>
  <w:num w:numId="7">
    <w:abstractNumId w:val="19"/>
  </w:num>
  <w:num w:numId="8">
    <w:abstractNumId w:val="11"/>
  </w:num>
  <w:num w:numId="9">
    <w:abstractNumId w:val="20"/>
  </w:num>
  <w:num w:numId="10">
    <w:abstractNumId w:val="8"/>
  </w:num>
  <w:num w:numId="11">
    <w:abstractNumId w:val="24"/>
  </w:num>
  <w:num w:numId="12">
    <w:abstractNumId w:val="16"/>
  </w:num>
  <w:num w:numId="13">
    <w:abstractNumId w:val="5"/>
  </w:num>
  <w:num w:numId="14">
    <w:abstractNumId w:val="18"/>
  </w:num>
  <w:num w:numId="15">
    <w:abstractNumId w:val="4"/>
  </w:num>
  <w:num w:numId="16">
    <w:abstractNumId w:val="13"/>
  </w:num>
  <w:num w:numId="17">
    <w:abstractNumId w:val="22"/>
  </w:num>
  <w:num w:numId="18">
    <w:abstractNumId w:val="0"/>
  </w:num>
  <w:num w:numId="19">
    <w:abstractNumId w:val="21"/>
  </w:num>
  <w:num w:numId="20">
    <w:abstractNumId w:val="9"/>
  </w:num>
  <w:num w:numId="21">
    <w:abstractNumId w:val="6"/>
  </w:num>
  <w:num w:numId="22">
    <w:abstractNumId w:val="1"/>
  </w:num>
  <w:num w:numId="23">
    <w:abstractNumId w:val="14"/>
  </w:num>
  <w:num w:numId="24">
    <w:abstractNumId w:val="7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7"/>
    <w:rsid w:val="00010605"/>
    <w:rsid w:val="0001645D"/>
    <w:rsid w:val="000172E0"/>
    <w:rsid w:val="00021AA3"/>
    <w:rsid w:val="000254AE"/>
    <w:rsid w:val="0004615A"/>
    <w:rsid w:val="000563AD"/>
    <w:rsid w:val="000623AC"/>
    <w:rsid w:val="000641CD"/>
    <w:rsid w:val="00064DCB"/>
    <w:rsid w:val="000721F1"/>
    <w:rsid w:val="00077400"/>
    <w:rsid w:val="00084819"/>
    <w:rsid w:val="00085A0B"/>
    <w:rsid w:val="0008606E"/>
    <w:rsid w:val="0008607E"/>
    <w:rsid w:val="000949A9"/>
    <w:rsid w:val="00095715"/>
    <w:rsid w:val="000A1599"/>
    <w:rsid w:val="000A22F5"/>
    <w:rsid w:val="000A264D"/>
    <w:rsid w:val="000A4460"/>
    <w:rsid w:val="000A594E"/>
    <w:rsid w:val="000A681F"/>
    <w:rsid w:val="000A73DC"/>
    <w:rsid w:val="000B0A78"/>
    <w:rsid w:val="000C2B0E"/>
    <w:rsid w:val="000E1E33"/>
    <w:rsid w:val="000E6998"/>
    <w:rsid w:val="000F24C8"/>
    <w:rsid w:val="000F4531"/>
    <w:rsid w:val="00101CB5"/>
    <w:rsid w:val="001050BE"/>
    <w:rsid w:val="00106C1D"/>
    <w:rsid w:val="00106C6C"/>
    <w:rsid w:val="00107132"/>
    <w:rsid w:val="00112495"/>
    <w:rsid w:val="001206F7"/>
    <w:rsid w:val="00120ABD"/>
    <w:rsid w:val="00120D08"/>
    <w:rsid w:val="0012235F"/>
    <w:rsid w:val="001357D4"/>
    <w:rsid w:val="0013762A"/>
    <w:rsid w:val="0014166A"/>
    <w:rsid w:val="00142A7A"/>
    <w:rsid w:val="00144BBF"/>
    <w:rsid w:val="001505C3"/>
    <w:rsid w:val="0015104A"/>
    <w:rsid w:val="0015359D"/>
    <w:rsid w:val="00155FA5"/>
    <w:rsid w:val="00156612"/>
    <w:rsid w:val="00157EE6"/>
    <w:rsid w:val="00162F53"/>
    <w:rsid w:val="00171EBE"/>
    <w:rsid w:val="00176D73"/>
    <w:rsid w:val="00176F50"/>
    <w:rsid w:val="00180B02"/>
    <w:rsid w:val="0018263E"/>
    <w:rsid w:val="00182E3A"/>
    <w:rsid w:val="00191174"/>
    <w:rsid w:val="001956F7"/>
    <w:rsid w:val="00197AD5"/>
    <w:rsid w:val="001A166C"/>
    <w:rsid w:val="001A68A9"/>
    <w:rsid w:val="001A6AAC"/>
    <w:rsid w:val="001B113E"/>
    <w:rsid w:val="001B3B3F"/>
    <w:rsid w:val="001B3CE7"/>
    <w:rsid w:val="001B60D3"/>
    <w:rsid w:val="001C2751"/>
    <w:rsid w:val="001C426C"/>
    <w:rsid w:val="001D0786"/>
    <w:rsid w:val="001D4FF9"/>
    <w:rsid w:val="001D66A8"/>
    <w:rsid w:val="001E1D45"/>
    <w:rsid w:val="001F060A"/>
    <w:rsid w:val="001F0738"/>
    <w:rsid w:val="001F632A"/>
    <w:rsid w:val="00204890"/>
    <w:rsid w:val="002064FD"/>
    <w:rsid w:val="00210BC7"/>
    <w:rsid w:val="0021203F"/>
    <w:rsid w:val="00220A5E"/>
    <w:rsid w:val="0022135D"/>
    <w:rsid w:val="00242C88"/>
    <w:rsid w:val="0024740E"/>
    <w:rsid w:val="00253661"/>
    <w:rsid w:val="00256D7E"/>
    <w:rsid w:val="0026009D"/>
    <w:rsid w:val="00271571"/>
    <w:rsid w:val="00273196"/>
    <w:rsid w:val="0027585C"/>
    <w:rsid w:val="0028002D"/>
    <w:rsid w:val="00282F34"/>
    <w:rsid w:val="00284717"/>
    <w:rsid w:val="002873F8"/>
    <w:rsid w:val="00287B02"/>
    <w:rsid w:val="00292AC8"/>
    <w:rsid w:val="00296B66"/>
    <w:rsid w:val="00296E45"/>
    <w:rsid w:val="002A0781"/>
    <w:rsid w:val="002A477E"/>
    <w:rsid w:val="002B1A72"/>
    <w:rsid w:val="002B5B38"/>
    <w:rsid w:val="002B6B93"/>
    <w:rsid w:val="002C0B22"/>
    <w:rsid w:val="002C4FD4"/>
    <w:rsid w:val="002D2ACF"/>
    <w:rsid w:val="002D58B2"/>
    <w:rsid w:val="002D7090"/>
    <w:rsid w:val="002D7E55"/>
    <w:rsid w:val="002E0F31"/>
    <w:rsid w:val="002F06FF"/>
    <w:rsid w:val="002F134A"/>
    <w:rsid w:val="002F5F46"/>
    <w:rsid w:val="002F7A6B"/>
    <w:rsid w:val="002F7C3D"/>
    <w:rsid w:val="00300A29"/>
    <w:rsid w:val="00300DC9"/>
    <w:rsid w:val="003032D1"/>
    <w:rsid w:val="00305E29"/>
    <w:rsid w:val="00313D81"/>
    <w:rsid w:val="0031450F"/>
    <w:rsid w:val="00314D44"/>
    <w:rsid w:val="0031589B"/>
    <w:rsid w:val="003160BE"/>
    <w:rsid w:val="00340586"/>
    <w:rsid w:val="003430FA"/>
    <w:rsid w:val="00345291"/>
    <w:rsid w:val="0034761B"/>
    <w:rsid w:val="00360969"/>
    <w:rsid w:val="00362EC2"/>
    <w:rsid w:val="00363C1C"/>
    <w:rsid w:val="00364C82"/>
    <w:rsid w:val="00365CB3"/>
    <w:rsid w:val="00367EC1"/>
    <w:rsid w:val="00371DA0"/>
    <w:rsid w:val="00376B75"/>
    <w:rsid w:val="00381EE9"/>
    <w:rsid w:val="00384984"/>
    <w:rsid w:val="0038740D"/>
    <w:rsid w:val="00396F13"/>
    <w:rsid w:val="0039764A"/>
    <w:rsid w:val="003A21E9"/>
    <w:rsid w:val="003A585C"/>
    <w:rsid w:val="003A5C9B"/>
    <w:rsid w:val="003B353E"/>
    <w:rsid w:val="003B4631"/>
    <w:rsid w:val="003C0DB4"/>
    <w:rsid w:val="003C60C6"/>
    <w:rsid w:val="003D08EC"/>
    <w:rsid w:val="003D2D4A"/>
    <w:rsid w:val="003D5FA6"/>
    <w:rsid w:val="003D6B9F"/>
    <w:rsid w:val="003E07F1"/>
    <w:rsid w:val="003E168E"/>
    <w:rsid w:val="003E220B"/>
    <w:rsid w:val="003E7408"/>
    <w:rsid w:val="003F5CA0"/>
    <w:rsid w:val="00401150"/>
    <w:rsid w:val="00401BD2"/>
    <w:rsid w:val="0040425D"/>
    <w:rsid w:val="00411826"/>
    <w:rsid w:val="004128AE"/>
    <w:rsid w:val="00417E41"/>
    <w:rsid w:val="0042017D"/>
    <w:rsid w:val="00422191"/>
    <w:rsid w:val="00424B8F"/>
    <w:rsid w:val="00431441"/>
    <w:rsid w:val="00440271"/>
    <w:rsid w:val="00440B11"/>
    <w:rsid w:val="004425DA"/>
    <w:rsid w:val="00445284"/>
    <w:rsid w:val="004532DB"/>
    <w:rsid w:val="004534DD"/>
    <w:rsid w:val="0045566C"/>
    <w:rsid w:val="00456AE3"/>
    <w:rsid w:val="00456E49"/>
    <w:rsid w:val="00461A86"/>
    <w:rsid w:val="00466F33"/>
    <w:rsid w:val="004716B3"/>
    <w:rsid w:val="00471F78"/>
    <w:rsid w:val="00475566"/>
    <w:rsid w:val="004759DF"/>
    <w:rsid w:val="004770D6"/>
    <w:rsid w:val="00477877"/>
    <w:rsid w:val="00482FC4"/>
    <w:rsid w:val="00490242"/>
    <w:rsid w:val="0049029F"/>
    <w:rsid w:val="004917D1"/>
    <w:rsid w:val="00493ADE"/>
    <w:rsid w:val="00497E3D"/>
    <w:rsid w:val="004A55CD"/>
    <w:rsid w:val="004A5AF2"/>
    <w:rsid w:val="004A5FD7"/>
    <w:rsid w:val="004A725D"/>
    <w:rsid w:val="004B4835"/>
    <w:rsid w:val="004B4910"/>
    <w:rsid w:val="004B559A"/>
    <w:rsid w:val="004B79B3"/>
    <w:rsid w:val="004B7A20"/>
    <w:rsid w:val="004C3BD2"/>
    <w:rsid w:val="004C43E6"/>
    <w:rsid w:val="004D0188"/>
    <w:rsid w:val="004D35F1"/>
    <w:rsid w:val="005035A9"/>
    <w:rsid w:val="005043EF"/>
    <w:rsid w:val="005148AC"/>
    <w:rsid w:val="00517AF1"/>
    <w:rsid w:val="00522B92"/>
    <w:rsid w:val="0052483E"/>
    <w:rsid w:val="00532DA8"/>
    <w:rsid w:val="005331E4"/>
    <w:rsid w:val="0053607A"/>
    <w:rsid w:val="00536CC3"/>
    <w:rsid w:val="00537817"/>
    <w:rsid w:val="00537B6C"/>
    <w:rsid w:val="00540C05"/>
    <w:rsid w:val="00540F32"/>
    <w:rsid w:val="005463C1"/>
    <w:rsid w:val="005465B4"/>
    <w:rsid w:val="005504CD"/>
    <w:rsid w:val="0055264C"/>
    <w:rsid w:val="005540A8"/>
    <w:rsid w:val="00556194"/>
    <w:rsid w:val="0057139D"/>
    <w:rsid w:val="00580333"/>
    <w:rsid w:val="00583FB0"/>
    <w:rsid w:val="00587EDF"/>
    <w:rsid w:val="00595406"/>
    <w:rsid w:val="00595B93"/>
    <w:rsid w:val="00595C4D"/>
    <w:rsid w:val="00596E11"/>
    <w:rsid w:val="005A54CE"/>
    <w:rsid w:val="005A624C"/>
    <w:rsid w:val="005A708B"/>
    <w:rsid w:val="005B7004"/>
    <w:rsid w:val="005C0B2C"/>
    <w:rsid w:val="005C3907"/>
    <w:rsid w:val="005C4591"/>
    <w:rsid w:val="005D0C68"/>
    <w:rsid w:val="005D4EBF"/>
    <w:rsid w:val="005D6085"/>
    <w:rsid w:val="005E0304"/>
    <w:rsid w:val="005E1A84"/>
    <w:rsid w:val="005E56A2"/>
    <w:rsid w:val="005E7CC8"/>
    <w:rsid w:val="005F099A"/>
    <w:rsid w:val="005F29B1"/>
    <w:rsid w:val="005F4A98"/>
    <w:rsid w:val="005F59F2"/>
    <w:rsid w:val="005F76FF"/>
    <w:rsid w:val="00601616"/>
    <w:rsid w:val="0060541B"/>
    <w:rsid w:val="006116A4"/>
    <w:rsid w:val="00611D54"/>
    <w:rsid w:val="00613032"/>
    <w:rsid w:val="00614951"/>
    <w:rsid w:val="00614DDE"/>
    <w:rsid w:val="00623E1B"/>
    <w:rsid w:val="00627D59"/>
    <w:rsid w:val="00630E41"/>
    <w:rsid w:val="00636478"/>
    <w:rsid w:val="0064279B"/>
    <w:rsid w:val="00647290"/>
    <w:rsid w:val="00647A99"/>
    <w:rsid w:val="00654C64"/>
    <w:rsid w:val="00654C87"/>
    <w:rsid w:val="00663400"/>
    <w:rsid w:val="00665B58"/>
    <w:rsid w:val="00666340"/>
    <w:rsid w:val="00666745"/>
    <w:rsid w:val="00672178"/>
    <w:rsid w:val="00677B1A"/>
    <w:rsid w:val="006930DA"/>
    <w:rsid w:val="00694350"/>
    <w:rsid w:val="006A5560"/>
    <w:rsid w:val="006B582E"/>
    <w:rsid w:val="006C1DC3"/>
    <w:rsid w:val="006C339A"/>
    <w:rsid w:val="006C490C"/>
    <w:rsid w:val="006C6C00"/>
    <w:rsid w:val="006D6044"/>
    <w:rsid w:val="006E1289"/>
    <w:rsid w:val="006E302E"/>
    <w:rsid w:val="006E3A6E"/>
    <w:rsid w:val="006F020E"/>
    <w:rsid w:val="006F21C5"/>
    <w:rsid w:val="006F2BE6"/>
    <w:rsid w:val="006F6740"/>
    <w:rsid w:val="00701124"/>
    <w:rsid w:val="007024BB"/>
    <w:rsid w:val="00704804"/>
    <w:rsid w:val="007104B4"/>
    <w:rsid w:val="007179CF"/>
    <w:rsid w:val="00730436"/>
    <w:rsid w:val="007401E6"/>
    <w:rsid w:val="007406B2"/>
    <w:rsid w:val="00743DC0"/>
    <w:rsid w:val="0075023D"/>
    <w:rsid w:val="007516BA"/>
    <w:rsid w:val="0075257A"/>
    <w:rsid w:val="00755664"/>
    <w:rsid w:val="007621AB"/>
    <w:rsid w:val="007632AB"/>
    <w:rsid w:val="00764379"/>
    <w:rsid w:val="00764967"/>
    <w:rsid w:val="007740A1"/>
    <w:rsid w:val="00775E35"/>
    <w:rsid w:val="00777F35"/>
    <w:rsid w:val="00780012"/>
    <w:rsid w:val="00782ADD"/>
    <w:rsid w:val="0078381A"/>
    <w:rsid w:val="00792134"/>
    <w:rsid w:val="007B0E66"/>
    <w:rsid w:val="007B11A5"/>
    <w:rsid w:val="007B2D5A"/>
    <w:rsid w:val="007B3E04"/>
    <w:rsid w:val="007C320B"/>
    <w:rsid w:val="007C648B"/>
    <w:rsid w:val="007D00AB"/>
    <w:rsid w:val="007D5BCF"/>
    <w:rsid w:val="007D7FA3"/>
    <w:rsid w:val="007E2D29"/>
    <w:rsid w:val="007E407A"/>
    <w:rsid w:val="007E5488"/>
    <w:rsid w:val="007F3896"/>
    <w:rsid w:val="007F4445"/>
    <w:rsid w:val="00802193"/>
    <w:rsid w:val="00802EEC"/>
    <w:rsid w:val="00804E52"/>
    <w:rsid w:val="008057C7"/>
    <w:rsid w:val="008118DC"/>
    <w:rsid w:val="00812350"/>
    <w:rsid w:val="00812FA3"/>
    <w:rsid w:val="00814CE6"/>
    <w:rsid w:val="00820915"/>
    <w:rsid w:val="008235BF"/>
    <w:rsid w:val="008259D6"/>
    <w:rsid w:val="00834F3E"/>
    <w:rsid w:val="00837223"/>
    <w:rsid w:val="00837BF6"/>
    <w:rsid w:val="0084024A"/>
    <w:rsid w:val="00842736"/>
    <w:rsid w:val="00842A65"/>
    <w:rsid w:val="00844B92"/>
    <w:rsid w:val="0085168C"/>
    <w:rsid w:val="008517A2"/>
    <w:rsid w:val="008522B5"/>
    <w:rsid w:val="00857A65"/>
    <w:rsid w:val="00862928"/>
    <w:rsid w:val="00864006"/>
    <w:rsid w:val="0086443A"/>
    <w:rsid w:val="00866712"/>
    <w:rsid w:val="00866823"/>
    <w:rsid w:val="0086770D"/>
    <w:rsid w:val="00872EE8"/>
    <w:rsid w:val="008757E1"/>
    <w:rsid w:val="0088387D"/>
    <w:rsid w:val="008876EB"/>
    <w:rsid w:val="00887ED5"/>
    <w:rsid w:val="00896A77"/>
    <w:rsid w:val="008A208E"/>
    <w:rsid w:val="008A6BF2"/>
    <w:rsid w:val="008C3EDB"/>
    <w:rsid w:val="008C4C91"/>
    <w:rsid w:val="008C7153"/>
    <w:rsid w:val="008D2F3D"/>
    <w:rsid w:val="008D4E23"/>
    <w:rsid w:val="008E147C"/>
    <w:rsid w:val="008E46D9"/>
    <w:rsid w:val="008F67D2"/>
    <w:rsid w:val="008F6F59"/>
    <w:rsid w:val="00900A5E"/>
    <w:rsid w:val="009040D4"/>
    <w:rsid w:val="00904F87"/>
    <w:rsid w:val="00905C26"/>
    <w:rsid w:val="00920207"/>
    <w:rsid w:val="00920750"/>
    <w:rsid w:val="009220C4"/>
    <w:rsid w:val="009224E6"/>
    <w:rsid w:val="00925BBB"/>
    <w:rsid w:val="00926A45"/>
    <w:rsid w:val="009275C6"/>
    <w:rsid w:val="00930E87"/>
    <w:rsid w:val="00931B30"/>
    <w:rsid w:val="0093351C"/>
    <w:rsid w:val="00933FA8"/>
    <w:rsid w:val="0093544C"/>
    <w:rsid w:val="00943C10"/>
    <w:rsid w:val="009454CB"/>
    <w:rsid w:val="00946F67"/>
    <w:rsid w:val="00951354"/>
    <w:rsid w:val="00961F94"/>
    <w:rsid w:val="00963BD7"/>
    <w:rsid w:val="00964E81"/>
    <w:rsid w:val="0096599F"/>
    <w:rsid w:val="009666D0"/>
    <w:rsid w:val="00971881"/>
    <w:rsid w:val="00972124"/>
    <w:rsid w:val="009733C5"/>
    <w:rsid w:val="00975469"/>
    <w:rsid w:val="00977B29"/>
    <w:rsid w:val="009838D1"/>
    <w:rsid w:val="009839F7"/>
    <w:rsid w:val="00992CE4"/>
    <w:rsid w:val="00993919"/>
    <w:rsid w:val="0099540D"/>
    <w:rsid w:val="009A1B43"/>
    <w:rsid w:val="009A59E1"/>
    <w:rsid w:val="009B4B82"/>
    <w:rsid w:val="009B5958"/>
    <w:rsid w:val="009B7715"/>
    <w:rsid w:val="009C63E1"/>
    <w:rsid w:val="009C6BEE"/>
    <w:rsid w:val="009C7712"/>
    <w:rsid w:val="009D087C"/>
    <w:rsid w:val="009D1968"/>
    <w:rsid w:val="009D4E86"/>
    <w:rsid w:val="009D643E"/>
    <w:rsid w:val="009D7D2C"/>
    <w:rsid w:val="009D7F9C"/>
    <w:rsid w:val="009E0E61"/>
    <w:rsid w:val="009E366D"/>
    <w:rsid w:val="009E67A5"/>
    <w:rsid w:val="009F057C"/>
    <w:rsid w:val="009F3596"/>
    <w:rsid w:val="009F5949"/>
    <w:rsid w:val="009F68E2"/>
    <w:rsid w:val="00A009AE"/>
    <w:rsid w:val="00A00EA8"/>
    <w:rsid w:val="00A0755E"/>
    <w:rsid w:val="00A103CD"/>
    <w:rsid w:val="00A11408"/>
    <w:rsid w:val="00A15D9C"/>
    <w:rsid w:val="00A16298"/>
    <w:rsid w:val="00A308B6"/>
    <w:rsid w:val="00A31CD0"/>
    <w:rsid w:val="00A37FBB"/>
    <w:rsid w:val="00A40715"/>
    <w:rsid w:val="00A41E26"/>
    <w:rsid w:val="00A5368F"/>
    <w:rsid w:val="00A55E01"/>
    <w:rsid w:val="00A57370"/>
    <w:rsid w:val="00A720BB"/>
    <w:rsid w:val="00A739DB"/>
    <w:rsid w:val="00A771EB"/>
    <w:rsid w:val="00A7744D"/>
    <w:rsid w:val="00A77864"/>
    <w:rsid w:val="00A77E1B"/>
    <w:rsid w:val="00A81F5D"/>
    <w:rsid w:val="00A85DA8"/>
    <w:rsid w:val="00A85E0F"/>
    <w:rsid w:val="00A864F9"/>
    <w:rsid w:val="00A9158C"/>
    <w:rsid w:val="00A9432C"/>
    <w:rsid w:val="00A96AB3"/>
    <w:rsid w:val="00AA6410"/>
    <w:rsid w:val="00AB2743"/>
    <w:rsid w:val="00AB3434"/>
    <w:rsid w:val="00AC3638"/>
    <w:rsid w:val="00AD0018"/>
    <w:rsid w:val="00AD584D"/>
    <w:rsid w:val="00AE0C0E"/>
    <w:rsid w:val="00AE61E4"/>
    <w:rsid w:val="00AE7049"/>
    <w:rsid w:val="00AF4036"/>
    <w:rsid w:val="00AF5608"/>
    <w:rsid w:val="00AF763F"/>
    <w:rsid w:val="00B01DA9"/>
    <w:rsid w:val="00B1060F"/>
    <w:rsid w:val="00B10B65"/>
    <w:rsid w:val="00B11162"/>
    <w:rsid w:val="00B12E6B"/>
    <w:rsid w:val="00B16099"/>
    <w:rsid w:val="00B212FD"/>
    <w:rsid w:val="00B21DB9"/>
    <w:rsid w:val="00B24BF9"/>
    <w:rsid w:val="00B309AF"/>
    <w:rsid w:val="00B45896"/>
    <w:rsid w:val="00B474F7"/>
    <w:rsid w:val="00B477FF"/>
    <w:rsid w:val="00B55077"/>
    <w:rsid w:val="00B55B05"/>
    <w:rsid w:val="00B55FEB"/>
    <w:rsid w:val="00B60BA7"/>
    <w:rsid w:val="00B63DED"/>
    <w:rsid w:val="00B70404"/>
    <w:rsid w:val="00B77448"/>
    <w:rsid w:val="00B8266F"/>
    <w:rsid w:val="00B87AF3"/>
    <w:rsid w:val="00B90758"/>
    <w:rsid w:val="00B91C71"/>
    <w:rsid w:val="00B93CF4"/>
    <w:rsid w:val="00B97368"/>
    <w:rsid w:val="00BB011A"/>
    <w:rsid w:val="00BB10B1"/>
    <w:rsid w:val="00BB3C92"/>
    <w:rsid w:val="00BC0D82"/>
    <w:rsid w:val="00BC76B5"/>
    <w:rsid w:val="00BC783B"/>
    <w:rsid w:val="00BD1860"/>
    <w:rsid w:val="00BD34F7"/>
    <w:rsid w:val="00BE0C03"/>
    <w:rsid w:val="00BE10EE"/>
    <w:rsid w:val="00BE3175"/>
    <w:rsid w:val="00BE3B42"/>
    <w:rsid w:val="00BF2747"/>
    <w:rsid w:val="00BF4CA0"/>
    <w:rsid w:val="00C02092"/>
    <w:rsid w:val="00C06ECF"/>
    <w:rsid w:val="00C071D6"/>
    <w:rsid w:val="00C0770C"/>
    <w:rsid w:val="00C13819"/>
    <w:rsid w:val="00C13B0C"/>
    <w:rsid w:val="00C13E81"/>
    <w:rsid w:val="00C21978"/>
    <w:rsid w:val="00C228D1"/>
    <w:rsid w:val="00C24A74"/>
    <w:rsid w:val="00C30071"/>
    <w:rsid w:val="00C3380B"/>
    <w:rsid w:val="00C3389F"/>
    <w:rsid w:val="00C33B5A"/>
    <w:rsid w:val="00C35AE0"/>
    <w:rsid w:val="00C4003D"/>
    <w:rsid w:val="00C50B82"/>
    <w:rsid w:val="00C54447"/>
    <w:rsid w:val="00C642C2"/>
    <w:rsid w:val="00C6478B"/>
    <w:rsid w:val="00C663F7"/>
    <w:rsid w:val="00C76A64"/>
    <w:rsid w:val="00C81AA8"/>
    <w:rsid w:val="00C81C1D"/>
    <w:rsid w:val="00C832A0"/>
    <w:rsid w:val="00C83CC7"/>
    <w:rsid w:val="00C922D0"/>
    <w:rsid w:val="00C96CD8"/>
    <w:rsid w:val="00CA072A"/>
    <w:rsid w:val="00CA5F66"/>
    <w:rsid w:val="00CA67D4"/>
    <w:rsid w:val="00CB2ECB"/>
    <w:rsid w:val="00CB5D47"/>
    <w:rsid w:val="00CC20E3"/>
    <w:rsid w:val="00CC6B81"/>
    <w:rsid w:val="00CC7785"/>
    <w:rsid w:val="00CD1A41"/>
    <w:rsid w:val="00CD3529"/>
    <w:rsid w:val="00CD4279"/>
    <w:rsid w:val="00CD5136"/>
    <w:rsid w:val="00CE2632"/>
    <w:rsid w:val="00CE5FE4"/>
    <w:rsid w:val="00CE793F"/>
    <w:rsid w:val="00CF041E"/>
    <w:rsid w:val="00CF53FA"/>
    <w:rsid w:val="00CF5845"/>
    <w:rsid w:val="00CF5A3A"/>
    <w:rsid w:val="00CF72CA"/>
    <w:rsid w:val="00D00539"/>
    <w:rsid w:val="00D01387"/>
    <w:rsid w:val="00D062A7"/>
    <w:rsid w:val="00D065E5"/>
    <w:rsid w:val="00D06B86"/>
    <w:rsid w:val="00D10900"/>
    <w:rsid w:val="00D12505"/>
    <w:rsid w:val="00D143A5"/>
    <w:rsid w:val="00D21907"/>
    <w:rsid w:val="00D23295"/>
    <w:rsid w:val="00D2767E"/>
    <w:rsid w:val="00D41192"/>
    <w:rsid w:val="00D440C9"/>
    <w:rsid w:val="00D51ACB"/>
    <w:rsid w:val="00D60995"/>
    <w:rsid w:val="00D627EB"/>
    <w:rsid w:val="00D72279"/>
    <w:rsid w:val="00D74453"/>
    <w:rsid w:val="00D75FA7"/>
    <w:rsid w:val="00D80F25"/>
    <w:rsid w:val="00D81033"/>
    <w:rsid w:val="00D82C89"/>
    <w:rsid w:val="00D83A87"/>
    <w:rsid w:val="00D87B6C"/>
    <w:rsid w:val="00D911DC"/>
    <w:rsid w:val="00DA0020"/>
    <w:rsid w:val="00DA11CF"/>
    <w:rsid w:val="00DA1390"/>
    <w:rsid w:val="00DA2A65"/>
    <w:rsid w:val="00DA3C63"/>
    <w:rsid w:val="00DA3F2C"/>
    <w:rsid w:val="00DA4E24"/>
    <w:rsid w:val="00DA5EB9"/>
    <w:rsid w:val="00DA7C42"/>
    <w:rsid w:val="00DB01B8"/>
    <w:rsid w:val="00DB0F51"/>
    <w:rsid w:val="00DB1B6C"/>
    <w:rsid w:val="00DC4295"/>
    <w:rsid w:val="00DD06FB"/>
    <w:rsid w:val="00DD7080"/>
    <w:rsid w:val="00DE4011"/>
    <w:rsid w:val="00DF0A6A"/>
    <w:rsid w:val="00DF2100"/>
    <w:rsid w:val="00DF4ED4"/>
    <w:rsid w:val="00DF786B"/>
    <w:rsid w:val="00E11F04"/>
    <w:rsid w:val="00E12008"/>
    <w:rsid w:val="00E13A8C"/>
    <w:rsid w:val="00E16791"/>
    <w:rsid w:val="00E16A62"/>
    <w:rsid w:val="00E17E3D"/>
    <w:rsid w:val="00E203E0"/>
    <w:rsid w:val="00E23723"/>
    <w:rsid w:val="00E258E3"/>
    <w:rsid w:val="00E25B85"/>
    <w:rsid w:val="00E26BC8"/>
    <w:rsid w:val="00E3206D"/>
    <w:rsid w:val="00E32877"/>
    <w:rsid w:val="00E348DC"/>
    <w:rsid w:val="00E36327"/>
    <w:rsid w:val="00E42346"/>
    <w:rsid w:val="00E474EB"/>
    <w:rsid w:val="00E57236"/>
    <w:rsid w:val="00E576FA"/>
    <w:rsid w:val="00E6040C"/>
    <w:rsid w:val="00E60478"/>
    <w:rsid w:val="00E626FF"/>
    <w:rsid w:val="00E62E7B"/>
    <w:rsid w:val="00E63AF8"/>
    <w:rsid w:val="00E77E7A"/>
    <w:rsid w:val="00E82FE7"/>
    <w:rsid w:val="00E939ED"/>
    <w:rsid w:val="00E96CEF"/>
    <w:rsid w:val="00EA2661"/>
    <w:rsid w:val="00EA3304"/>
    <w:rsid w:val="00EB2536"/>
    <w:rsid w:val="00EB2E98"/>
    <w:rsid w:val="00EB3CE1"/>
    <w:rsid w:val="00EB7FF2"/>
    <w:rsid w:val="00EC0C7F"/>
    <w:rsid w:val="00EC1A23"/>
    <w:rsid w:val="00EC23BB"/>
    <w:rsid w:val="00EC41E1"/>
    <w:rsid w:val="00EE0625"/>
    <w:rsid w:val="00F06E17"/>
    <w:rsid w:val="00F0748A"/>
    <w:rsid w:val="00F14DD3"/>
    <w:rsid w:val="00F322E7"/>
    <w:rsid w:val="00F43647"/>
    <w:rsid w:val="00F44FAB"/>
    <w:rsid w:val="00F467B1"/>
    <w:rsid w:val="00F47C34"/>
    <w:rsid w:val="00F5731A"/>
    <w:rsid w:val="00F57731"/>
    <w:rsid w:val="00F66058"/>
    <w:rsid w:val="00F66984"/>
    <w:rsid w:val="00F72569"/>
    <w:rsid w:val="00F7473F"/>
    <w:rsid w:val="00F76981"/>
    <w:rsid w:val="00F829F3"/>
    <w:rsid w:val="00F83D74"/>
    <w:rsid w:val="00F842AC"/>
    <w:rsid w:val="00F93B94"/>
    <w:rsid w:val="00F96CE0"/>
    <w:rsid w:val="00FA0C3B"/>
    <w:rsid w:val="00FA0E50"/>
    <w:rsid w:val="00FA5923"/>
    <w:rsid w:val="00FB368F"/>
    <w:rsid w:val="00FB390E"/>
    <w:rsid w:val="00FB3FBA"/>
    <w:rsid w:val="00FB6B7E"/>
    <w:rsid w:val="00FB7770"/>
    <w:rsid w:val="00FC07F8"/>
    <w:rsid w:val="00FC7758"/>
    <w:rsid w:val="00FD58FE"/>
    <w:rsid w:val="00FD5924"/>
    <w:rsid w:val="00FE0EBC"/>
    <w:rsid w:val="00FE29F2"/>
    <w:rsid w:val="00FE3A18"/>
    <w:rsid w:val="00FE693A"/>
    <w:rsid w:val="00FF3A56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76FE81"/>
  <w15:docId w15:val="{6B66BD0B-F8F9-421D-B5BA-F8EF142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/>
      <w:b/>
      <w:u w:val="single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0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uiPriority w:val="99"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  <w:style w:type="character" w:customStyle="1" w:styleId="xbe">
    <w:name w:val="_xbe"/>
    <w:rsid w:val="0096599F"/>
  </w:style>
  <w:style w:type="character" w:styleId="Sledovanodkaz">
    <w:name w:val="FollowedHyperlink"/>
    <w:basedOn w:val="Standardnpsmoodstavce"/>
    <w:uiPriority w:val="99"/>
    <w:semiHidden/>
    <w:unhideWhenUsed/>
    <w:locked/>
    <w:rsid w:val="00596E1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locked/>
    <w:rsid w:val="007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text">
    <w:name w:val="Odstavec text"/>
    <w:basedOn w:val="Normln"/>
    <w:uiPriority w:val="99"/>
    <w:rsid w:val="004128AE"/>
    <w:pPr>
      <w:widowControl/>
      <w:numPr>
        <w:numId w:val="5"/>
      </w:numPr>
      <w:spacing w:before="120"/>
      <w:jc w:val="both"/>
    </w:pPr>
    <w:rPr>
      <w:color w:val="auto"/>
      <w:sz w:val="24"/>
      <w:szCs w:val="24"/>
    </w:rPr>
  </w:style>
  <w:style w:type="character" w:customStyle="1" w:styleId="formdata">
    <w:name w:val="form_data"/>
    <w:rsid w:val="004128AE"/>
  </w:style>
  <w:style w:type="character" w:customStyle="1" w:styleId="apple-converted-space">
    <w:name w:val="apple-converted-space"/>
    <w:basedOn w:val="Standardnpsmoodstavce"/>
    <w:rsid w:val="00F76981"/>
  </w:style>
  <w:style w:type="paragraph" w:styleId="Seznam">
    <w:name w:val="List"/>
    <w:basedOn w:val="Normln"/>
    <w:locked/>
    <w:rsid w:val="00E36327"/>
    <w:pPr>
      <w:widowControl/>
      <w:numPr>
        <w:numId w:val="18"/>
      </w:numPr>
      <w:jc w:val="both"/>
    </w:pPr>
    <w:rPr>
      <w:color w:val="auto"/>
      <w:sz w:val="24"/>
    </w:rPr>
  </w:style>
  <w:style w:type="character" w:styleId="Zdraznn">
    <w:name w:val="Emphasis"/>
    <w:basedOn w:val="Standardnpsmoodstavce"/>
    <w:uiPriority w:val="20"/>
    <w:qFormat/>
    <w:locked/>
    <w:rsid w:val="009C7712"/>
    <w:rPr>
      <w:i/>
      <w:iCs/>
    </w:rPr>
  </w:style>
  <w:style w:type="paragraph" w:customStyle="1" w:styleId="Default">
    <w:name w:val="Default"/>
    <w:rsid w:val="00B82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499textodrazeny">
    <w:name w:val="499_text_odrazeny"/>
    <w:basedOn w:val="Normln"/>
    <w:link w:val="499textodrazenyChar"/>
    <w:uiPriority w:val="99"/>
    <w:rsid w:val="00B8266F"/>
    <w:pPr>
      <w:widowControl/>
      <w:spacing w:before="60"/>
      <w:ind w:left="709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B8266F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center">
    <w:name w:val="center"/>
    <w:basedOn w:val="Normln"/>
    <w:rsid w:val="0044528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9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0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8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/contract_display_217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azky.mendelu.cz/contract_display_21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mendelu.cz/contract_display_2173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0B81-A4B7-4B26-876C-949EDD22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Mendelova univerzita v Brně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Křikava Milan</dc:creator>
  <cp:lastModifiedBy>Uživatel systému Windows</cp:lastModifiedBy>
  <cp:revision>3</cp:revision>
  <cp:lastPrinted>2019-02-04T12:59:00Z</cp:lastPrinted>
  <dcterms:created xsi:type="dcterms:W3CDTF">2019-03-14T06:50:00Z</dcterms:created>
  <dcterms:modified xsi:type="dcterms:W3CDTF">2019-03-14T06:54:00Z</dcterms:modified>
</cp:coreProperties>
</file>