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FE3D59" w14:textId="77777777" w:rsidR="00271838" w:rsidRDefault="00761A1C">
      <w:pPr>
        <w:spacing w:before="240"/>
        <w:jc w:val="center"/>
        <w:rPr>
          <w:rFonts w:ascii="Calibri" w:hAnsi="Calibri" w:cs="Calibri"/>
          <w:b/>
          <w:bCs/>
          <w:sz w:val="40"/>
          <w:szCs w:val="40"/>
        </w:rPr>
      </w:pPr>
      <w:r>
        <w:rPr>
          <w:rFonts w:ascii="Calibri" w:hAnsi="Calibri" w:cs="Calibri"/>
          <w:b/>
          <w:bCs/>
          <w:sz w:val="40"/>
          <w:szCs w:val="40"/>
        </w:rPr>
        <w:t>Nájemní smlouva</w:t>
      </w:r>
    </w:p>
    <w:p w14:paraId="12846A08" w14:textId="38052549" w:rsidR="00271838" w:rsidRDefault="00761A1C">
      <w:pPr>
        <w:spacing w:after="240"/>
        <w:jc w:val="center"/>
        <w:rPr>
          <w:rFonts w:ascii="Calibri" w:hAnsi="Calibri" w:cs="Calibri"/>
          <w:b/>
          <w:bCs/>
          <w:sz w:val="24"/>
        </w:rPr>
      </w:pPr>
      <w:r>
        <w:rPr>
          <w:rFonts w:ascii="Calibri" w:hAnsi="Calibri" w:cs="Calibri"/>
          <w:b/>
          <w:bCs/>
          <w:sz w:val="24"/>
        </w:rPr>
        <w:t>SML</w:t>
      </w:r>
      <w:r w:rsidR="00187AF8">
        <w:rPr>
          <w:rFonts w:ascii="Calibri" w:hAnsi="Calibri" w:cs="Calibri"/>
          <w:b/>
          <w:bCs/>
          <w:sz w:val="24"/>
        </w:rPr>
        <w:t>82</w:t>
      </w:r>
      <w:r>
        <w:rPr>
          <w:rFonts w:ascii="Calibri" w:hAnsi="Calibri" w:cs="Calibri"/>
          <w:b/>
          <w:bCs/>
          <w:sz w:val="24"/>
        </w:rPr>
        <w:t>/00</w:t>
      </w:r>
      <w:r w:rsidR="00110605">
        <w:rPr>
          <w:rFonts w:ascii="Calibri" w:hAnsi="Calibri" w:cs="Calibri"/>
          <w:b/>
          <w:bCs/>
          <w:sz w:val="24"/>
        </w:rPr>
        <w:t>6/2019</w:t>
      </w:r>
    </w:p>
    <w:p w14:paraId="7CE4818E" w14:textId="77777777" w:rsidR="00271838" w:rsidRDefault="00761A1C">
      <w:pPr>
        <w:spacing w:after="120"/>
        <w:jc w:val="center"/>
        <w:rPr>
          <w:rFonts w:ascii="Calibri" w:hAnsi="Calibri" w:cs="Calibri"/>
          <w:sz w:val="24"/>
        </w:rPr>
      </w:pPr>
      <w:r>
        <w:rPr>
          <w:rFonts w:ascii="Calibri" w:hAnsi="Calibri" w:cs="Calibri"/>
          <w:sz w:val="24"/>
        </w:rPr>
        <w:t>uzavřená dle ustanovení § 2201 a násl. zákona č. 89/2012 Sb., občanský zákoník, ve znění pozdějších předpisů</w:t>
      </w:r>
    </w:p>
    <w:p w14:paraId="654B1DD1" w14:textId="77777777" w:rsidR="00271838" w:rsidRDefault="00271838">
      <w:pPr>
        <w:spacing w:after="120"/>
        <w:jc w:val="center"/>
        <w:rPr>
          <w:rFonts w:ascii="Calibri" w:hAnsi="Calibri" w:cs="Calibri"/>
          <w:sz w:val="24"/>
        </w:rPr>
      </w:pPr>
    </w:p>
    <w:p w14:paraId="0DC3D73C" w14:textId="77777777" w:rsidR="00271838" w:rsidRDefault="00761A1C">
      <w:pPr>
        <w:spacing w:after="240"/>
        <w:jc w:val="center"/>
        <w:rPr>
          <w:rFonts w:ascii="Calibri" w:hAnsi="Calibri" w:cs="Calibri"/>
          <w:sz w:val="24"/>
        </w:rPr>
      </w:pPr>
      <w:r>
        <w:rPr>
          <w:rFonts w:ascii="Calibri" w:hAnsi="Calibri" w:cs="Calibri"/>
          <w:sz w:val="24"/>
        </w:rPr>
        <w:t xml:space="preserve">(dále jen </w:t>
      </w:r>
      <w:r>
        <w:rPr>
          <w:rFonts w:ascii="Calibri" w:hAnsi="Calibri" w:cs="Calibri"/>
          <w:i/>
          <w:iCs/>
          <w:sz w:val="24"/>
        </w:rPr>
        <w:t>„občanský zákoník“)</w:t>
      </w:r>
    </w:p>
    <w:p w14:paraId="2D24D963" w14:textId="77777777" w:rsidR="00271838" w:rsidRDefault="00761A1C">
      <w:pPr>
        <w:pStyle w:val="NadpisPoznmky"/>
        <w:keepNext/>
        <w:keepLines/>
        <w:tabs>
          <w:tab w:val="clear" w:pos="283"/>
          <w:tab w:val="left" w:pos="708"/>
        </w:tabs>
        <w:autoSpaceDE/>
        <w:autoSpaceDN/>
        <w:adjustRightInd/>
        <w:spacing w:before="240" w:after="120" w:line="240" w:lineRule="auto"/>
        <w:outlineLvl w:val="4"/>
        <w:rPr>
          <w:rFonts w:ascii="Calibri" w:hAnsi="Calibri" w:cs="Calibri"/>
          <w:color w:val="auto"/>
          <w:sz w:val="24"/>
          <w:szCs w:val="24"/>
        </w:rPr>
      </w:pPr>
      <w:r>
        <w:rPr>
          <w:rFonts w:ascii="Calibri" w:hAnsi="Calibri" w:cs="Calibri"/>
          <w:color w:val="auto"/>
          <w:sz w:val="24"/>
          <w:szCs w:val="24"/>
        </w:rPr>
        <w:t>Článek I.</w:t>
      </w:r>
    </w:p>
    <w:p w14:paraId="79B47477" w14:textId="77777777" w:rsidR="00271838" w:rsidRDefault="00271838">
      <w:pPr>
        <w:pStyle w:val="Zkladntext"/>
      </w:pPr>
    </w:p>
    <w:p w14:paraId="1AE500B4" w14:textId="77777777" w:rsidR="00271838" w:rsidRDefault="00761A1C">
      <w:pPr>
        <w:keepNext/>
        <w:keepLines/>
        <w:spacing w:after="120"/>
        <w:ind w:left="567" w:hanging="567"/>
        <w:jc w:val="center"/>
        <w:rPr>
          <w:rFonts w:ascii="Calibri" w:hAnsi="Calibri" w:cs="Calibri"/>
          <w:b/>
          <w:bCs/>
          <w:sz w:val="24"/>
        </w:rPr>
      </w:pPr>
      <w:r>
        <w:rPr>
          <w:rFonts w:ascii="Calibri" w:hAnsi="Calibri" w:cs="Calibri"/>
          <w:b/>
          <w:bCs/>
          <w:sz w:val="24"/>
        </w:rPr>
        <w:t>Smluvní strany</w:t>
      </w:r>
    </w:p>
    <w:p w14:paraId="5E58BC73" w14:textId="77777777" w:rsidR="00271838" w:rsidRDefault="00761A1C">
      <w:pPr>
        <w:pStyle w:val="Normlnweb"/>
        <w:spacing w:before="120" w:beforeAutospacing="0" w:after="0" w:afterAutospacing="0"/>
        <w:rPr>
          <w:rFonts w:ascii="Calibri" w:hAnsi="Calibri" w:cs="Calibri"/>
          <w:b/>
          <w:bCs/>
        </w:rPr>
      </w:pPr>
      <w:r>
        <w:rPr>
          <w:rFonts w:ascii="Calibri" w:hAnsi="Calibri" w:cs="Calibri"/>
          <w:b/>
          <w:bCs/>
        </w:rPr>
        <w:t>Národní zemědělské muzeum, s. p. o. (</w:t>
      </w:r>
      <w:r>
        <w:rPr>
          <w:rFonts w:ascii="Calibri" w:hAnsi="Calibri" w:cs="Calibri"/>
          <w:b/>
          <w:bCs/>
          <w:i/>
          <w:iCs/>
        </w:rPr>
        <w:t>NZM</w:t>
      </w:r>
      <w:r>
        <w:rPr>
          <w:rFonts w:ascii="Calibri" w:hAnsi="Calibri" w:cs="Calibri"/>
          <w:b/>
          <w:bCs/>
        </w:rPr>
        <w:t>)</w:t>
      </w:r>
    </w:p>
    <w:p w14:paraId="0D42776D" w14:textId="77777777" w:rsidR="00271838" w:rsidRDefault="00761A1C">
      <w:pPr>
        <w:pStyle w:val="Normlnweb"/>
        <w:tabs>
          <w:tab w:val="left" w:pos="1985"/>
        </w:tabs>
        <w:spacing w:before="0" w:beforeAutospacing="0" w:after="0" w:afterAutospacing="0"/>
        <w:rPr>
          <w:rFonts w:ascii="Calibri" w:hAnsi="Calibri" w:cs="Calibri"/>
        </w:rPr>
      </w:pPr>
      <w:r>
        <w:rPr>
          <w:rFonts w:ascii="Calibri" w:hAnsi="Calibri" w:cs="Calibri"/>
        </w:rPr>
        <w:t>právní forma:</w:t>
      </w:r>
      <w:r>
        <w:rPr>
          <w:rFonts w:ascii="Calibri" w:hAnsi="Calibri" w:cs="Calibri"/>
        </w:rPr>
        <w:tab/>
      </w:r>
      <w:r>
        <w:rPr>
          <w:rFonts w:ascii="Calibri" w:hAnsi="Calibri" w:cs="Calibri"/>
        </w:rPr>
        <w:tab/>
      </w:r>
      <w:r>
        <w:rPr>
          <w:rFonts w:ascii="Calibri" w:hAnsi="Calibri" w:cs="Calibri"/>
        </w:rPr>
        <w:tab/>
        <w:t xml:space="preserve">státní příspěvková organizace </w:t>
      </w:r>
    </w:p>
    <w:p w14:paraId="49EC3670" w14:textId="052E7504" w:rsidR="00271838" w:rsidRDefault="00761A1C" w:rsidP="00253150">
      <w:pPr>
        <w:pStyle w:val="Normlnweb"/>
        <w:tabs>
          <w:tab w:val="left" w:pos="1985"/>
        </w:tabs>
        <w:spacing w:before="0" w:beforeAutospacing="0" w:after="0" w:afterAutospacing="0"/>
        <w:ind w:left="2832" w:hanging="2832"/>
        <w:rPr>
          <w:rFonts w:ascii="Calibri" w:hAnsi="Calibri" w:cs="Calibri"/>
        </w:rPr>
      </w:pPr>
      <w:r>
        <w:rPr>
          <w:rFonts w:ascii="Calibri" w:hAnsi="Calibri" w:cs="Calibri"/>
        </w:rPr>
        <w:t>zastoupené:</w:t>
      </w:r>
      <w:r>
        <w:rPr>
          <w:rFonts w:ascii="Calibri" w:hAnsi="Calibri" w:cs="Calibri"/>
        </w:rPr>
        <w:tab/>
      </w:r>
      <w:r>
        <w:rPr>
          <w:rFonts w:ascii="Calibri" w:hAnsi="Calibri" w:cs="Calibri"/>
        </w:rPr>
        <w:tab/>
      </w:r>
      <w:proofErr w:type="spellStart"/>
      <w:r w:rsidR="0089674B">
        <w:rPr>
          <w:rFonts w:ascii="Calibri" w:hAnsi="Calibri" w:cs="Calibri"/>
        </w:rPr>
        <w:t>xxx</w:t>
      </w:r>
      <w:proofErr w:type="spellEnd"/>
    </w:p>
    <w:p w14:paraId="05F1361E" w14:textId="77777777" w:rsidR="00271838" w:rsidRDefault="00761A1C">
      <w:pPr>
        <w:pStyle w:val="Normlnweb"/>
        <w:tabs>
          <w:tab w:val="left" w:pos="1985"/>
        </w:tabs>
        <w:spacing w:before="0" w:beforeAutospacing="0" w:after="0" w:afterAutospacing="0"/>
        <w:rPr>
          <w:rFonts w:ascii="Calibri" w:hAnsi="Calibri" w:cs="Calibri"/>
        </w:rPr>
      </w:pPr>
      <w:r>
        <w:rPr>
          <w:rFonts w:ascii="Calibri" w:hAnsi="Calibri" w:cs="Calibri"/>
        </w:rPr>
        <w:t xml:space="preserve">se sídlem: </w:t>
      </w:r>
      <w:r>
        <w:rPr>
          <w:rFonts w:ascii="Calibri" w:hAnsi="Calibri" w:cs="Calibri"/>
        </w:rPr>
        <w:tab/>
      </w:r>
      <w:r>
        <w:rPr>
          <w:rFonts w:ascii="Calibri" w:hAnsi="Calibri" w:cs="Calibri"/>
        </w:rPr>
        <w:tab/>
      </w:r>
      <w:r>
        <w:rPr>
          <w:rFonts w:ascii="Calibri" w:hAnsi="Calibri" w:cs="Calibri"/>
        </w:rPr>
        <w:tab/>
        <w:t>Kostelní 1300/44, 170 00 Praha 7 – Holešovice</w:t>
      </w:r>
    </w:p>
    <w:p w14:paraId="11B5BEB2" w14:textId="77777777" w:rsidR="00271838" w:rsidRDefault="00761A1C">
      <w:pPr>
        <w:pStyle w:val="Normlnweb"/>
        <w:tabs>
          <w:tab w:val="left" w:pos="1985"/>
        </w:tabs>
        <w:spacing w:before="0" w:beforeAutospacing="0" w:after="0" w:afterAutospacing="0"/>
        <w:rPr>
          <w:rFonts w:ascii="Calibri" w:hAnsi="Calibri" w:cs="Calibri"/>
        </w:rPr>
      </w:pPr>
      <w:r>
        <w:rPr>
          <w:rFonts w:ascii="Calibri" w:hAnsi="Calibri" w:cs="Calibri"/>
        </w:rPr>
        <w:t xml:space="preserve">IČO: </w:t>
      </w:r>
      <w:r>
        <w:rPr>
          <w:rFonts w:ascii="Calibri" w:hAnsi="Calibri" w:cs="Calibri"/>
        </w:rPr>
        <w:tab/>
      </w:r>
      <w:r>
        <w:rPr>
          <w:rFonts w:ascii="Calibri" w:hAnsi="Calibri" w:cs="Calibri"/>
        </w:rPr>
        <w:tab/>
      </w:r>
      <w:r>
        <w:rPr>
          <w:rFonts w:ascii="Calibri" w:hAnsi="Calibri" w:cs="Calibri"/>
        </w:rPr>
        <w:tab/>
        <w:t>75075741</w:t>
      </w:r>
    </w:p>
    <w:p w14:paraId="04616312" w14:textId="77777777" w:rsidR="00271838" w:rsidRDefault="00761A1C">
      <w:pPr>
        <w:pStyle w:val="Normlnweb"/>
        <w:tabs>
          <w:tab w:val="left" w:pos="1985"/>
        </w:tabs>
        <w:spacing w:before="0" w:beforeAutospacing="0" w:after="0" w:afterAutospacing="0"/>
        <w:rPr>
          <w:rFonts w:ascii="Calibri" w:hAnsi="Calibri" w:cs="Calibri"/>
        </w:rPr>
      </w:pPr>
      <w:r>
        <w:rPr>
          <w:rFonts w:ascii="Calibri" w:hAnsi="Calibri" w:cs="Calibri"/>
        </w:rPr>
        <w:t xml:space="preserve">DIČ: </w:t>
      </w:r>
      <w:r>
        <w:rPr>
          <w:rFonts w:ascii="Calibri" w:hAnsi="Calibri" w:cs="Calibri"/>
        </w:rPr>
        <w:tab/>
      </w:r>
      <w:r>
        <w:rPr>
          <w:rFonts w:ascii="Calibri" w:hAnsi="Calibri" w:cs="Calibri"/>
        </w:rPr>
        <w:tab/>
      </w:r>
      <w:r>
        <w:rPr>
          <w:rFonts w:ascii="Calibri" w:hAnsi="Calibri" w:cs="Calibri"/>
        </w:rPr>
        <w:tab/>
        <w:t>CZ75075741</w:t>
      </w:r>
    </w:p>
    <w:p w14:paraId="27226A0E" w14:textId="36956E10" w:rsidR="00271838" w:rsidRDefault="00761A1C">
      <w:pPr>
        <w:pStyle w:val="Normlnweb"/>
        <w:tabs>
          <w:tab w:val="left" w:pos="1985"/>
        </w:tabs>
        <w:spacing w:before="0" w:beforeAutospacing="0" w:after="0" w:afterAutospacing="0"/>
        <w:rPr>
          <w:rFonts w:ascii="Calibri" w:hAnsi="Calibri" w:cs="Calibri"/>
        </w:rPr>
      </w:pPr>
      <w:r>
        <w:rPr>
          <w:rFonts w:ascii="Calibri" w:hAnsi="Calibri" w:cs="Calibri"/>
        </w:rPr>
        <w:t>bankovní spojení:</w:t>
      </w:r>
      <w:r>
        <w:rPr>
          <w:rFonts w:ascii="Calibri" w:hAnsi="Calibri" w:cs="Calibri"/>
        </w:rPr>
        <w:tab/>
      </w:r>
      <w:r>
        <w:rPr>
          <w:rFonts w:ascii="Calibri" w:hAnsi="Calibri" w:cs="Calibri"/>
        </w:rPr>
        <w:tab/>
      </w:r>
      <w:r>
        <w:rPr>
          <w:rFonts w:ascii="Calibri" w:hAnsi="Calibri" w:cs="Calibri"/>
        </w:rPr>
        <w:tab/>
      </w:r>
      <w:proofErr w:type="spellStart"/>
      <w:r w:rsidR="0089674B">
        <w:rPr>
          <w:rFonts w:ascii="Calibri" w:hAnsi="Calibri" w:cs="Calibri"/>
        </w:rPr>
        <w:t>xxx</w:t>
      </w:r>
      <w:proofErr w:type="spellEnd"/>
    </w:p>
    <w:p w14:paraId="6E4B5D9F" w14:textId="33891C37" w:rsidR="00271838" w:rsidRDefault="00761A1C">
      <w:pPr>
        <w:pStyle w:val="Normlnweb"/>
        <w:tabs>
          <w:tab w:val="left" w:pos="1985"/>
        </w:tabs>
        <w:spacing w:before="0" w:beforeAutospacing="0" w:after="0" w:afterAutospacing="0"/>
        <w:rPr>
          <w:rFonts w:ascii="Calibri" w:hAnsi="Calibri" w:cs="Calibri"/>
        </w:rPr>
      </w:pPr>
      <w:r>
        <w:rPr>
          <w:rFonts w:ascii="Calibri" w:hAnsi="Calibri" w:cs="Calibri"/>
        </w:rPr>
        <w:t>číslo účtu:</w:t>
      </w:r>
      <w:r>
        <w:rPr>
          <w:rFonts w:ascii="Calibri" w:hAnsi="Calibri" w:cs="Calibri"/>
        </w:rPr>
        <w:tab/>
      </w:r>
      <w:r>
        <w:rPr>
          <w:rFonts w:ascii="Calibri" w:hAnsi="Calibri" w:cs="Calibri"/>
        </w:rPr>
        <w:tab/>
      </w:r>
      <w:r>
        <w:rPr>
          <w:rFonts w:ascii="Calibri" w:hAnsi="Calibri" w:cs="Calibri"/>
        </w:rPr>
        <w:tab/>
      </w:r>
      <w:proofErr w:type="spellStart"/>
      <w:r w:rsidR="0089674B">
        <w:rPr>
          <w:rFonts w:ascii="Calibri" w:hAnsi="Calibri" w:cs="Calibri"/>
        </w:rPr>
        <w:t>xxx</w:t>
      </w:r>
      <w:proofErr w:type="spellEnd"/>
    </w:p>
    <w:p w14:paraId="5C5381FD" w14:textId="184C5829" w:rsidR="00271838" w:rsidRDefault="00761A1C" w:rsidP="005A338C">
      <w:pPr>
        <w:pStyle w:val="Normlnweb"/>
        <w:tabs>
          <w:tab w:val="left" w:pos="1985"/>
        </w:tabs>
        <w:spacing w:before="0" w:beforeAutospacing="0" w:after="0" w:afterAutospacing="0"/>
        <w:ind w:left="2832" w:hanging="2832"/>
        <w:rPr>
          <w:rFonts w:ascii="Calibri" w:hAnsi="Calibri" w:cs="Calibri"/>
        </w:rPr>
      </w:pPr>
      <w:r>
        <w:rPr>
          <w:rFonts w:ascii="Calibri" w:hAnsi="Calibri" w:cs="Calibri"/>
        </w:rPr>
        <w:t>kontaktní osoby:</w:t>
      </w:r>
      <w:r>
        <w:rPr>
          <w:rFonts w:ascii="Calibri" w:hAnsi="Calibri" w:cs="Calibri"/>
        </w:rPr>
        <w:tab/>
      </w:r>
      <w:r>
        <w:rPr>
          <w:rFonts w:ascii="Calibri" w:hAnsi="Calibri" w:cs="Calibri"/>
        </w:rPr>
        <w:tab/>
      </w:r>
      <w:proofErr w:type="spellStart"/>
      <w:r w:rsidR="0089674B">
        <w:rPr>
          <w:rFonts w:ascii="Calibri" w:hAnsi="Calibri" w:cs="Calibri"/>
        </w:rPr>
        <w:t>xxx</w:t>
      </w:r>
      <w:proofErr w:type="spellEnd"/>
    </w:p>
    <w:p w14:paraId="0AAEB00A" w14:textId="77777777" w:rsidR="00271838" w:rsidRDefault="00271838">
      <w:pPr>
        <w:pStyle w:val="Normlnweb"/>
        <w:tabs>
          <w:tab w:val="left" w:pos="1985"/>
        </w:tabs>
        <w:spacing w:before="0" w:beforeAutospacing="0" w:after="0" w:afterAutospacing="0"/>
        <w:rPr>
          <w:rFonts w:ascii="Calibri" w:hAnsi="Calibri" w:cs="Calibri"/>
        </w:rPr>
      </w:pPr>
    </w:p>
    <w:p w14:paraId="6AA41D09" w14:textId="77777777" w:rsidR="00271838" w:rsidRDefault="00761A1C">
      <w:pPr>
        <w:pStyle w:val="Normlnweb"/>
        <w:tabs>
          <w:tab w:val="left" w:pos="1985"/>
        </w:tabs>
        <w:spacing w:before="0" w:beforeAutospacing="0" w:after="0" w:afterAutospacing="0"/>
        <w:rPr>
          <w:rFonts w:ascii="Calibri" w:hAnsi="Calibri" w:cs="Calibri"/>
        </w:rPr>
      </w:pPr>
      <w:r>
        <w:rPr>
          <w:rFonts w:ascii="Calibri" w:hAnsi="Calibri" w:cs="Calibri"/>
        </w:rPr>
        <w:t xml:space="preserve"> (dále jen „</w:t>
      </w:r>
      <w:r>
        <w:rPr>
          <w:rFonts w:ascii="Calibri" w:hAnsi="Calibri" w:cs="Calibri"/>
          <w:b/>
          <w:bCs/>
          <w:i/>
          <w:iCs/>
        </w:rPr>
        <w:t>pronajímatel</w:t>
      </w:r>
      <w:r>
        <w:rPr>
          <w:rFonts w:ascii="Calibri" w:hAnsi="Calibri" w:cs="Calibri"/>
        </w:rPr>
        <w:t>“)</w:t>
      </w:r>
    </w:p>
    <w:p w14:paraId="34FAE552" w14:textId="77777777" w:rsidR="00271838" w:rsidRDefault="00761A1C">
      <w:pPr>
        <w:pStyle w:val="Normlnweb"/>
        <w:spacing w:before="0" w:beforeAutospacing="0" w:after="0" w:afterAutospacing="0"/>
        <w:rPr>
          <w:rFonts w:ascii="Calibri" w:hAnsi="Calibri" w:cs="Calibri"/>
        </w:rPr>
      </w:pPr>
      <w:r>
        <w:rPr>
          <w:rFonts w:ascii="Calibri" w:hAnsi="Calibri" w:cs="Calibri"/>
        </w:rPr>
        <w:t>na straně jedné</w:t>
      </w:r>
    </w:p>
    <w:p w14:paraId="183C48B8" w14:textId="77777777" w:rsidR="00271838" w:rsidRDefault="00761A1C">
      <w:pPr>
        <w:pStyle w:val="Normlnweb"/>
        <w:spacing w:before="120" w:beforeAutospacing="0" w:after="0" w:afterAutospacing="0" w:line="360" w:lineRule="auto"/>
        <w:rPr>
          <w:rFonts w:ascii="Calibri" w:hAnsi="Calibri" w:cs="Calibri"/>
        </w:rPr>
      </w:pPr>
      <w:r>
        <w:rPr>
          <w:rFonts w:ascii="Calibri" w:hAnsi="Calibri" w:cs="Calibri"/>
        </w:rPr>
        <w:t>a</w:t>
      </w:r>
    </w:p>
    <w:p w14:paraId="5BBE6AB9" w14:textId="77777777" w:rsidR="00271838" w:rsidRPr="00B8075C" w:rsidRDefault="00B8075C">
      <w:pPr>
        <w:pStyle w:val="Normlnweb"/>
        <w:tabs>
          <w:tab w:val="left" w:pos="1985"/>
        </w:tabs>
        <w:spacing w:before="0" w:beforeAutospacing="0" w:after="0" w:afterAutospacing="0"/>
        <w:rPr>
          <w:rFonts w:asciiTheme="minorHAnsi" w:hAnsiTheme="minorHAnsi" w:cstheme="minorHAnsi"/>
          <w:b/>
          <w:bCs/>
        </w:rPr>
      </w:pPr>
      <w:r w:rsidRPr="00B8075C">
        <w:rPr>
          <w:rFonts w:asciiTheme="minorHAnsi" w:hAnsiTheme="minorHAnsi" w:cstheme="minorHAnsi"/>
          <w:b/>
        </w:rPr>
        <w:t>Česká zemědělská univerzita v Praze</w:t>
      </w:r>
    </w:p>
    <w:p w14:paraId="331117AB" w14:textId="77777777" w:rsidR="00271838" w:rsidRPr="00136DC3" w:rsidRDefault="00761A1C">
      <w:pPr>
        <w:pStyle w:val="Normlnweb"/>
        <w:tabs>
          <w:tab w:val="left" w:pos="1985"/>
        </w:tabs>
        <w:spacing w:before="0" w:beforeAutospacing="0" w:after="0" w:afterAutospacing="0"/>
        <w:rPr>
          <w:rFonts w:asciiTheme="minorHAnsi" w:hAnsiTheme="minorHAnsi" w:cstheme="minorHAnsi"/>
        </w:rPr>
      </w:pPr>
      <w:r w:rsidRPr="00136DC3">
        <w:rPr>
          <w:rFonts w:asciiTheme="minorHAnsi" w:hAnsiTheme="minorHAnsi" w:cstheme="minorHAnsi"/>
        </w:rPr>
        <w:t xml:space="preserve">právní forma: </w:t>
      </w:r>
      <w:r w:rsidRPr="00136DC3">
        <w:rPr>
          <w:rFonts w:asciiTheme="minorHAnsi" w:hAnsiTheme="minorHAnsi" w:cstheme="minorHAnsi"/>
        </w:rPr>
        <w:tab/>
      </w:r>
      <w:r w:rsidRPr="00136DC3">
        <w:rPr>
          <w:rFonts w:asciiTheme="minorHAnsi" w:hAnsiTheme="minorHAnsi" w:cstheme="minorHAnsi"/>
        </w:rPr>
        <w:tab/>
      </w:r>
      <w:r w:rsidRPr="00136DC3">
        <w:rPr>
          <w:rFonts w:asciiTheme="minorHAnsi" w:hAnsiTheme="minorHAnsi" w:cstheme="minorHAnsi"/>
        </w:rPr>
        <w:tab/>
      </w:r>
      <w:r w:rsidR="0049112C">
        <w:rPr>
          <w:rFonts w:asciiTheme="minorHAnsi" w:hAnsiTheme="minorHAnsi" w:cstheme="minorHAnsi"/>
        </w:rPr>
        <w:t xml:space="preserve">veřejná </w:t>
      </w:r>
      <w:r w:rsidR="00EE3364">
        <w:rPr>
          <w:rFonts w:asciiTheme="minorHAnsi" w:hAnsiTheme="minorHAnsi" w:cstheme="minorHAnsi"/>
        </w:rPr>
        <w:t>vysoká škola</w:t>
      </w:r>
    </w:p>
    <w:p w14:paraId="31C5DA82" w14:textId="3C7722CB" w:rsidR="00C173D5" w:rsidRPr="00C173D5" w:rsidRDefault="00CB5510" w:rsidP="00C173D5">
      <w:pPr>
        <w:pStyle w:val="Normlnweb"/>
        <w:tabs>
          <w:tab w:val="left" w:pos="1985"/>
        </w:tabs>
        <w:spacing w:before="0" w:beforeAutospacing="0" w:after="0" w:afterAutospacing="0"/>
        <w:rPr>
          <w:rFonts w:asciiTheme="minorHAnsi" w:hAnsiTheme="minorHAnsi" w:cstheme="minorHAnsi"/>
        </w:rPr>
      </w:pPr>
      <w:r w:rsidRPr="00136DC3">
        <w:rPr>
          <w:rFonts w:asciiTheme="minorHAnsi" w:hAnsiTheme="minorHAnsi" w:cstheme="minorHAnsi"/>
        </w:rPr>
        <w:t>zastoupen</w:t>
      </w:r>
      <w:r w:rsidR="00522DC3">
        <w:rPr>
          <w:rFonts w:asciiTheme="minorHAnsi" w:hAnsiTheme="minorHAnsi" w:cstheme="minorHAnsi"/>
        </w:rPr>
        <w:t>á</w:t>
      </w:r>
      <w:r w:rsidRPr="00136DC3">
        <w:rPr>
          <w:rFonts w:asciiTheme="minorHAnsi" w:hAnsiTheme="minorHAnsi" w:cstheme="minorHAnsi"/>
        </w:rPr>
        <w:t>:</w:t>
      </w:r>
      <w:r w:rsidRPr="00136DC3">
        <w:rPr>
          <w:rFonts w:asciiTheme="minorHAnsi" w:hAnsiTheme="minorHAnsi" w:cstheme="minorHAnsi"/>
        </w:rPr>
        <w:tab/>
      </w:r>
      <w:r w:rsidRPr="00136DC3">
        <w:rPr>
          <w:rFonts w:asciiTheme="minorHAnsi" w:hAnsiTheme="minorHAnsi" w:cstheme="minorHAnsi"/>
        </w:rPr>
        <w:tab/>
      </w:r>
      <w:r w:rsidRPr="00136DC3">
        <w:rPr>
          <w:rFonts w:asciiTheme="minorHAnsi" w:hAnsiTheme="minorHAnsi" w:cstheme="minorHAnsi"/>
        </w:rPr>
        <w:tab/>
      </w:r>
      <w:r w:rsidR="000D5B6C">
        <w:rPr>
          <w:rFonts w:asciiTheme="minorHAnsi" w:hAnsiTheme="minorHAnsi" w:cstheme="minorHAnsi"/>
        </w:rPr>
        <w:t>xxx</w:t>
      </w:r>
      <w:bookmarkStart w:id="0" w:name="_GoBack"/>
      <w:bookmarkEnd w:id="0"/>
      <w:r w:rsidR="00C173D5" w:rsidRPr="00C173D5">
        <w:rPr>
          <w:rFonts w:asciiTheme="minorHAnsi" w:hAnsiTheme="minorHAnsi" w:cstheme="minorHAnsi"/>
        </w:rPr>
        <w:t xml:space="preserve"> </w:t>
      </w:r>
    </w:p>
    <w:p w14:paraId="0E5C6979" w14:textId="395483D0" w:rsidR="00271838" w:rsidRPr="00C173D5" w:rsidRDefault="00761A1C">
      <w:pPr>
        <w:pStyle w:val="Normlnweb"/>
        <w:tabs>
          <w:tab w:val="left" w:pos="1985"/>
        </w:tabs>
        <w:spacing w:before="0" w:beforeAutospacing="0" w:after="0" w:afterAutospacing="0"/>
        <w:rPr>
          <w:rFonts w:asciiTheme="minorHAnsi" w:hAnsiTheme="minorHAnsi" w:cstheme="minorHAnsi"/>
        </w:rPr>
      </w:pPr>
      <w:r w:rsidRPr="00C173D5">
        <w:rPr>
          <w:rFonts w:asciiTheme="minorHAnsi" w:hAnsiTheme="minorHAnsi" w:cstheme="minorHAnsi"/>
        </w:rPr>
        <w:t>místem podnikání:</w:t>
      </w:r>
      <w:r w:rsidRPr="00C173D5">
        <w:rPr>
          <w:rFonts w:asciiTheme="minorHAnsi" w:hAnsiTheme="minorHAnsi" w:cstheme="minorHAnsi"/>
        </w:rPr>
        <w:tab/>
      </w:r>
      <w:r w:rsidRPr="00C173D5">
        <w:rPr>
          <w:rFonts w:asciiTheme="minorHAnsi" w:hAnsiTheme="minorHAnsi" w:cstheme="minorHAnsi"/>
        </w:rPr>
        <w:tab/>
      </w:r>
      <w:r w:rsidRPr="00C173D5">
        <w:rPr>
          <w:rFonts w:asciiTheme="minorHAnsi" w:hAnsiTheme="minorHAnsi" w:cstheme="minorHAnsi"/>
        </w:rPr>
        <w:tab/>
      </w:r>
      <w:r w:rsidR="00C173D5" w:rsidRPr="00C173D5">
        <w:rPr>
          <w:rFonts w:asciiTheme="minorHAnsi" w:hAnsiTheme="minorHAnsi" w:cstheme="minorHAnsi"/>
        </w:rPr>
        <w:t>Kamýcká 129, 165 00 Praha - Suchdol</w:t>
      </w:r>
    </w:p>
    <w:p w14:paraId="0A46FBEF" w14:textId="77777777" w:rsidR="00271838" w:rsidRPr="00C173D5" w:rsidRDefault="00761A1C">
      <w:pPr>
        <w:pStyle w:val="Normlnweb"/>
        <w:tabs>
          <w:tab w:val="left" w:pos="1985"/>
        </w:tabs>
        <w:spacing w:before="0" w:beforeAutospacing="0" w:after="0" w:afterAutospacing="0"/>
        <w:rPr>
          <w:rFonts w:asciiTheme="minorHAnsi" w:hAnsiTheme="minorHAnsi" w:cstheme="minorHAnsi"/>
        </w:rPr>
      </w:pPr>
      <w:r w:rsidRPr="00C173D5">
        <w:rPr>
          <w:rFonts w:asciiTheme="minorHAnsi" w:hAnsiTheme="minorHAnsi" w:cstheme="minorHAnsi"/>
        </w:rPr>
        <w:t>IČO:</w:t>
      </w:r>
      <w:r w:rsidRPr="00C173D5">
        <w:rPr>
          <w:rFonts w:asciiTheme="minorHAnsi" w:hAnsiTheme="minorHAnsi" w:cstheme="minorHAnsi"/>
        </w:rPr>
        <w:tab/>
      </w:r>
      <w:r w:rsidRPr="00C173D5">
        <w:rPr>
          <w:rFonts w:asciiTheme="minorHAnsi" w:hAnsiTheme="minorHAnsi" w:cstheme="minorHAnsi"/>
        </w:rPr>
        <w:tab/>
      </w:r>
      <w:r w:rsidRPr="00C173D5">
        <w:rPr>
          <w:rFonts w:asciiTheme="minorHAnsi" w:hAnsiTheme="minorHAnsi" w:cstheme="minorHAnsi"/>
        </w:rPr>
        <w:tab/>
      </w:r>
      <w:r w:rsidR="00C173D5" w:rsidRPr="00C173D5">
        <w:rPr>
          <w:rFonts w:asciiTheme="minorHAnsi" w:hAnsiTheme="minorHAnsi" w:cstheme="minorHAnsi"/>
        </w:rPr>
        <w:t>60460709</w:t>
      </w:r>
    </w:p>
    <w:p w14:paraId="603BC368" w14:textId="77777777" w:rsidR="00271838" w:rsidRPr="00C173D5" w:rsidRDefault="00761A1C">
      <w:pPr>
        <w:pStyle w:val="Normlnweb"/>
        <w:tabs>
          <w:tab w:val="left" w:pos="1985"/>
        </w:tabs>
        <w:spacing w:before="0" w:beforeAutospacing="0" w:after="0" w:afterAutospacing="0"/>
        <w:rPr>
          <w:rFonts w:asciiTheme="minorHAnsi" w:hAnsiTheme="minorHAnsi" w:cstheme="minorHAnsi"/>
        </w:rPr>
      </w:pPr>
      <w:r w:rsidRPr="00C173D5">
        <w:rPr>
          <w:rFonts w:asciiTheme="minorHAnsi" w:hAnsiTheme="minorHAnsi" w:cstheme="minorHAnsi"/>
        </w:rPr>
        <w:t xml:space="preserve">DIČ: </w:t>
      </w:r>
      <w:r w:rsidRPr="00C173D5">
        <w:rPr>
          <w:rFonts w:asciiTheme="minorHAnsi" w:hAnsiTheme="minorHAnsi" w:cstheme="minorHAnsi"/>
        </w:rPr>
        <w:tab/>
      </w:r>
      <w:r w:rsidRPr="00C173D5">
        <w:rPr>
          <w:rFonts w:asciiTheme="minorHAnsi" w:hAnsiTheme="minorHAnsi" w:cstheme="minorHAnsi"/>
        </w:rPr>
        <w:tab/>
      </w:r>
      <w:r w:rsidRPr="00C173D5">
        <w:rPr>
          <w:rFonts w:asciiTheme="minorHAnsi" w:hAnsiTheme="minorHAnsi" w:cstheme="minorHAnsi"/>
        </w:rPr>
        <w:tab/>
      </w:r>
      <w:r w:rsidRPr="00C173D5">
        <w:rPr>
          <w:rFonts w:asciiTheme="minorHAnsi" w:hAnsiTheme="minorHAnsi" w:cstheme="minorHAnsi"/>
          <w:bCs/>
        </w:rPr>
        <w:t>CZ</w:t>
      </w:r>
      <w:r w:rsidR="00C173D5" w:rsidRPr="00C173D5">
        <w:rPr>
          <w:rFonts w:asciiTheme="minorHAnsi" w:hAnsiTheme="minorHAnsi" w:cstheme="minorHAnsi"/>
        </w:rPr>
        <w:t>60460709</w:t>
      </w:r>
    </w:p>
    <w:p w14:paraId="04FA3FB4" w14:textId="77777777" w:rsidR="00CB5510" w:rsidRDefault="00CB5510">
      <w:pPr>
        <w:pStyle w:val="Normlnweb"/>
        <w:spacing w:before="0" w:beforeAutospacing="0" w:after="0" w:afterAutospacing="0"/>
        <w:rPr>
          <w:rFonts w:ascii="Calibri" w:hAnsi="Calibri" w:cs="Calibri"/>
        </w:rPr>
      </w:pPr>
    </w:p>
    <w:p w14:paraId="0F6A8BE6" w14:textId="77777777" w:rsidR="00271838" w:rsidRDefault="00761A1C">
      <w:pPr>
        <w:pStyle w:val="Normlnweb"/>
        <w:spacing w:before="0" w:beforeAutospacing="0" w:after="0" w:afterAutospacing="0"/>
        <w:rPr>
          <w:rFonts w:ascii="Calibri" w:hAnsi="Calibri" w:cs="Calibri"/>
        </w:rPr>
      </w:pPr>
      <w:r>
        <w:rPr>
          <w:rFonts w:ascii="Calibri" w:hAnsi="Calibri" w:cs="Calibri"/>
        </w:rPr>
        <w:t>(dále jen „</w:t>
      </w:r>
      <w:r>
        <w:rPr>
          <w:rFonts w:ascii="Calibri" w:hAnsi="Calibri" w:cs="Calibri"/>
          <w:b/>
          <w:bCs/>
          <w:i/>
          <w:iCs/>
        </w:rPr>
        <w:t>nájemce</w:t>
      </w:r>
      <w:r>
        <w:rPr>
          <w:rFonts w:ascii="Calibri" w:hAnsi="Calibri" w:cs="Calibri"/>
        </w:rPr>
        <w:t>“)</w:t>
      </w:r>
    </w:p>
    <w:p w14:paraId="0585B02E" w14:textId="77777777" w:rsidR="00271838" w:rsidRDefault="00761A1C">
      <w:pPr>
        <w:pStyle w:val="Normlnweb"/>
        <w:spacing w:before="0" w:beforeAutospacing="0" w:after="0" w:afterAutospacing="0"/>
        <w:rPr>
          <w:rFonts w:ascii="Calibri" w:hAnsi="Calibri" w:cs="Calibri"/>
        </w:rPr>
      </w:pPr>
      <w:r>
        <w:rPr>
          <w:rFonts w:ascii="Calibri" w:hAnsi="Calibri" w:cs="Calibri"/>
        </w:rPr>
        <w:t>na straně druhé.</w:t>
      </w:r>
    </w:p>
    <w:p w14:paraId="74C47BF8" w14:textId="77777777" w:rsidR="00271838" w:rsidRDefault="00271838">
      <w:pPr>
        <w:pStyle w:val="Normlnweb"/>
        <w:spacing w:before="0" w:beforeAutospacing="0" w:after="0" w:afterAutospacing="0"/>
        <w:rPr>
          <w:rFonts w:ascii="Calibri" w:hAnsi="Calibri" w:cs="Calibri"/>
        </w:rPr>
      </w:pPr>
    </w:p>
    <w:p w14:paraId="30D4E031" w14:textId="77777777" w:rsidR="00271838" w:rsidRDefault="00761A1C">
      <w:pPr>
        <w:widowControl w:val="0"/>
        <w:tabs>
          <w:tab w:val="left" w:pos="720"/>
        </w:tabs>
        <w:spacing w:before="120"/>
        <w:jc w:val="both"/>
        <w:rPr>
          <w:rFonts w:ascii="Calibri" w:hAnsi="Calibri" w:cs="Calibri"/>
          <w:sz w:val="24"/>
        </w:rPr>
      </w:pPr>
      <w:r>
        <w:rPr>
          <w:rFonts w:ascii="Calibri" w:hAnsi="Calibri" w:cs="Calibri"/>
          <w:sz w:val="24"/>
        </w:rPr>
        <w:t>Pronajímatel a nájemce společně dále také jako „</w:t>
      </w:r>
      <w:r>
        <w:rPr>
          <w:rFonts w:ascii="Calibri" w:hAnsi="Calibri" w:cs="Calibri"/>
          <w:b/>
          <w:bCs/>
          <w:i/>
          <w:iCs/>
          <w:sz w:val="24"/>
        </w:rPr>
        <w:t>smluvní strany</w:t>
      </w:r>
      <w:r>
        <w:rPr>
          <w:rFonts w:ascii="Calibri" w:hAnsi="Calibri" w:cs="Calibri"/>
          <w:sz w:val="24"/>
        </w:rPr>
        <w:t>“, či každý samostatně jako „</w:t>
      </w:r>
      <w:r>
        <w:rPr>
          <w:rFonts w:ascii="Calibri" w:hAnsi="Calibri" w:cs="Calibri"/>
          <w:b/>
          <w:bCs/>
          <w:i/>
          <w:iCs/>
          <w:sz w:val="24"/>
        </w:rPr>
        <w:t>smluvní strana</w:t>
      </w:r>
      <w:r>
        <w:rPr>
          <w:rFonts w:ascii="Calibri" w:hAnsi="Calibri" w:cs="Calibri"/>
          <w:sz w:val="24"/>
        </w:rPr>
        <w:t>“.</w:t>
      </w:r>
    </w:p>
    <w:p w14:paraId="71A97E75" w14:textId="77777777" w:rsidR="00271838" w:rsidRDefault="00761A1C">
      <w:pPr>
        <w:pStyle w:val="NadpisPoznmky"/>
        <w:keepNext/>
        <w:keepLines/>
        <w:tabs>
          <w:tab w:val="clear" w:pos="283"/>
          <w:tab w:val="left" w:pos="708"/>
        </w:tabs>
        <w:autoSpaceDE/>
        <w:autoSpaceDN/>
        <w:adjustRightInd/>
        <w:spacing w:before="360" w:after="120" w:line="240" w:lineRule="auto"/>
        <w:outlineLvl w:val="4"/>
        <w:rPr>
          <w:rFonts w:ascii="Calibri" w:hAnsi="Calibri" w:cs="Calibri"/>
          <w:color w:val="auto"/>
          <w:sz w:val="24"/>
          <w:szCs w:val="24"/>
        </w:rPr>
      </w:pPr>
      <w:r>
        <w:rPr>
          <w:rFonts w:ascii="Calibri" w:hAnsi="Calibri" w:cs="Calibri"/>
          <w:color w:val="auto"/>
          <w:sz w:val="24"/>
          <w:szCs w:val="24"/>
        </w:rPr>
        <w:lastRenderedPageBreak/>
        <w:t>Článek II.</w:t>
      </w:r>
    </w:p>
    <w:p w14:paraId="0E65335C" w14:textId="77777777" w:rsidR="00271838" w:rsidRDefault="00761A1C">
      <w:pPr>
        <w:keepNext/>
        <w:keepLines/>
        <w:spacing w:after="120"/>
        <w:ind w:left="567" w:hanging="567"/>
        <w:jc w:val="center"/>
        <w:rPr>
          <w:rFonts w:ascii="Calibri" w:hAnsi="Calibri" w:cs="Calibri"/>
          <w:b/>
          <w:bCs/>
          <w:sz w:val="24"/>
        </w:rPr>
      </w:pPr>
      <w:r>
        <w:rPr>
          <w:rFonts w:ascii="Calibri" w:hAnsi="Calibri" w:cs="Calibri"/>
          <w:b/>
          <w:bCs/>
          <w:sz w:val="24"/>
        </w:rPr>
        <w:t>Úvodní ustanovení</w:t>
      </w:r>
    </w:p>
    <w:p w14:paraId="5B7016C7" w14:textId="77777777" w:rsidR="00271838" w:rsidRDefault="00761A1C">
      <w:pPr>
        <w:pStyle w:val="Normlnweb"/>
        <w:numPr>
          <w:ilvl w:val="0"/>
          <w:numId w:val="2"/>
        </w:numPr>
        <w:spacing w:before="120" w:beforeAutospacing="0" w:after="0" w:afterAutospacing="0"/>
        <w:ind w:left="357" w:hanging="357"/>
        <w:jc w:val="both"/>
        <w:rPr>
          <w:rFonts w:ascii="Calibri" w:hAnsi="Calibri" w:cs="Calibri"/>
        </w:rPr>
      </w:pPr>
      <w:r>
        <w:rPr>
          <w:rFonts w:ascii="Calibri" w:hAnsi="Calibri" w:cs="Calibri"/>
        </w:rPr>
        <w:t>Česká republika je vlastníkem souboru nemovitých věcí tvořících areál Národního zemědělského muzea, s. p. o. na adrese Kostelní 1300/44, 170 00 Praha (dále jen „</w:t>
      </w:r>
      <w:r>
        <w:rPr>
          <w:rFonts w:ascii="Calibri" w:hAnsi="Calibri" w:cs="Calibri"/>
          <w:b/>
        </w:rPr>
        <w:t>nemovitost</w:t>
      </w:r>
      <w:r>
        <w:rPr>
          <w:rFonts w:ascii="Calibri" w:hAnsi="Calibri" w:cs="Calibri"/>
        </w:rPr>
        <w:t xml:space="preserve">“) včetně pozemku </w:t>
      </w:r>
      <w:proofErr w:type="spellStart"/>
      <w:r>
        <w:rPr>
          <w:rFonts w:ascii="Calibri" w:hAnsi="Calibri" w:cs="Calibri"/>
        </w:rPr>
        <w:t>parc</w:t>
      </w:r>
      <w:proofErr w:type="spellEnd"/>
      <w:r>
        <w:rPr>
          <w:rFonts w:ascii="Calibri" w:hAnsi="Calibri" w:cs="Calibri"/>
        </w:rPr>
        <w:t xml:space="preserve">. </w:t>
      </w:r>
      <w:proofErr w:type="gramStart"/>
      <w:r>
        <w:rPr>
          <w:rFonts w:ascii="Calibri" w:hAnsi="Calibri" w:cs="Calibri"/>
        </w:rPr>
        <w:t>č.</w:t>
      </w:r>
      <w:proofErr w:type="gramEnd"/>
      <w:r>
        <w:rPr>
          <w:rFonts w:ascii="Calibri" w:hAnsi="Calibri" w:cs="Calibri"/>
        </w:rPr>
        <w:t xml:space="preserve"> 2119 v katastrálním území Holešovice, obec Praha, zapsaného do veřejného seznamu u Katastrálního úřadu pro hlavní město Prahu, katastrální pracoviště Praha, na LV 128, jehož součástí je stavba č. p. 1300 (dále jen „</w:t>
      </w:r>
      <w:r>
        <w:rPr>
          <w:rFonts w:ascii="Calibri" w:hAnsi="Calibri" w:cs="Calibri"/>
          <w:b/>
        </w:rPr>
        <w:t>budova</w:t>
      </w:r>
      <w:r>
        <w:rPr>
          <w:rFonts w:ascii="Calibri" w:hAnsi="Calibri" w:cs="Calibri"/>
        </w:rPr>
        <w:t xml:space="preserve">“). </w:t>
      </w:r>
    </w:p>
    <w:p w14:paraId="7626BFA2" w14:textId="77777777" w:rsidR="00271838" w:rsidRDefault="00761A1C">
      <w:pPr>
        <w:pStyle w:val="Normlnweb"/>
        <w:numPr>
          <w:ilvl w:val="0"/>
          <w:numId w:val="2"/>
        </w:numPr>
        <w:spacing w:before="120" w:beforeAutospacing="0" w:after="0" w:afterAutospacing="0"/>
        <w:ind w:left="357" w:hanging="357"/>
        <w:jc w:val="both"/>
        <w:rPr>
          <w:rFonts w:ascii="Calibri" w:hAnsi="Calibri" w:cs="Calibri"/>
        </w:rPr>
      </w:pPr>
      <w:r>
        <w:rPr>
          <w:rFonts w:ascii="Calibri" w:hAnsi="Calibri" w:cs="Calibri"/>
        </w:rPr>
        <w:t xml:space="preserve">Pronajímatel má </w:t>
      </w:r>
      <w:r w:rsidR="005A338C">
        <w:rPr>
          <w:rFonts w:ascii="Calibri" w:hAnsi="Calibri" w:cs="Calibri"/>
        </w:rPr>
        <w:t>v souladu se svojí</w:t>
      </w:r>
      <w:r>
        <w:rPr>
          <w:rFonts w:ascii="Calibri" w:hAnsi="Calibri" w:cs="Calibri"/>
        </w:rPr>
        <w:t xml:space="preserve"> zřizovací listin</w:t>
      </w:r>
      <w:r w:rsidR="005A338C">
        <w:rPr>
          <w:rFonts w:ascii="Calibri" w:hAnsi="Calibri" w:cs="Calibri"/>
        </w:rPr>
        <w:t>ou</w:t>
      </w:r>
      <w:r>
        <w:rPr>
          <w:rFonts w:ascii="Calibri" w:hAnsi="Calibri" w:cs="Calibri"/>
        </w:rPr>
        <w:t xml:space="preserve"> právo hospodařit s majetkem České republiky, mezi který patří nemovitost.</w:t>
      </w:r>
    </w:p>
    <w:p w14:paraId="4792A6E8" w14:textId="77777777" w:rsidR="00271838" w:rsidRDefault="00761A1C">
      <w:pPr>
        <w:pStyle w:val="NadpisPoznmky"/>
        <w:keepNext/>
        <w:keepLines/>
        <w:tabs>
          <w:tab w:val="clear" w:pos="283"/>
          <w:tab w:val="left" w:pos="708"/>
        </w:tabs>
        <w:autoSpaceDE/>
        <w:autoSpaceDN/>
        <w:adjustRightInd/>
        <w:spacing w:before="360" w:after="120" w:line="240" w:lineRule="auto"/>
        <w:outlineLvl w:val="4"/>
        <w:rPr>
          <w:rFonts w:ascii="Calibri" w:hAnsi="Calibri" w:cs="Calibri"/>
          <w:color w:val="auto"/>
          <w:sz w:val="24"/>
          <w:szCs w:val="24"/>
        </w:rPr>
      </w:pPr>
      <w:r>
        <w:rPr>
          <w:rFonts w:ascii="Calibri" w:hAnsi="Calibri" w:cs="Calibri"/>
          <w:color w:val="auto"/>
          <w:sz w:val="24"/>
          <w:szCs w:val="24"/>
        </w:rPr>
        <w:t>Článek III.</w:t>
      </w:r>
    </w:p>
    <w:p w14:paraId="6019F243" w14:textId="77777777" w:rsidR="00271838" w:rsidRDefault="00761A1C">
      <w:pPr>
        <w:keepNext/>
        <w:keepLines/>
        <w:spacing w:after="120"/>
        <w:ind w:left="567" w:hanging="567"/>
        <w:jc w:val="center"/>
        <w:rPr>
          <w:rFonts w:ascii="Calibri" w:hAnsi="Calibri" w:cs="Calibri"/>
          <w:b/>
          <w:bCs/>
          <w:sz w:val="24"/>
        </w:rPr>
      </w:pPr>
      <w:r>
        <w:rPr>
          <w:rFonts w:ascii="Calibri" w:hAnsi="Calibri" w:cs="Calibri"/>
          <w:b/>
          <w:bCs/>
          <w:sz w:val="24"/>
        </w:rPr>
        <w:t>Předmět a účel nájmu</w:t>
      </w:r>
    </w:p>
    <w:p w14:paraId="5E6FE854" w14:textId="77777777" w:rsidR="00271838" w:rsidRDefault="00761A1C">
      <w:pPr>
        <w:pStyle w:val="Normlnweb"/>
        <w:numPr>
          <w:ilvl w:val="0"/>
          <w:numId w:val="3"/>
        </w:numPr>
        <w:spacing w:before="120" w:beforeAutospacing="0" w:after="0" w:afterAutospacing="0"/>
        <w:jc w:val="both"/>
        <w:rPr>
          <w:rFonts w:ascii="Calibri" w:hAnsi="Calibri" w:cs="Calibri"/>
        </w:rPr>
      </w:pPr>
      <w:r>
        <w:rPr>
          <w:rFonts w:ascii="Calibri" w:hAnsi="Calibri" w:cs="Calibri"/>
          <w:snapToGrid w:val="0"/>
        </w:rPr>
        <w:t xml:space="preserve">Pronajímatel se zavazuje přenechat nájemci k dočasnému užívání za podmínek dále uvedených v této smlouvě předmět nájmu specifikovaný v odst. 2 tohoto článku </w:t>
      </w:r>
      <w:r>
        <w:rPr>
          <w:rFonts w:ascii="Calibri" w:hAnsi="Calibri" w:cs="Calibri"/>
        </w:rPr>
        <w:t>na sjednanou dobu</w:t>
      </w:r>
      <w:r>
        <w:rPr>
          <w:rFonts w:ascii="Calibri" w:hAnsi="Calibri" w:cs="Calibri"/>
          <w:snapToGrid w:val="0"/>
        </w:rPr>
        <w:t xml:space="preserve"> a nájemce se zavazuje za přenechání předmětu nájmu zaplatit pronajímateli nájemné dle čl. V. této smlouvy.</w:t>
      </w:r>
    </w:p>
    <w:p w14:paraId="0630BF40" w14:textId="77777777" w:rsidR="00271838" w:rsidRDefault="00761A1C">
      <w:pPr>
        <w:pStyle w:val="Normlnweb"/>
        <w:numPr>
          <w:ilvl w:val="0"/>
          <w:numId w:val="3"/>
        </w:numPr>
        <w:spacing w:before="120" w:beforeAutospacing="0" w:after="0" w:afterAutospacing="0"/>
        <w:jc w:val="both"/>
        <w:rPr>
          <w:rFonts w:ascii="Calibri" w:hAnsi="Calibri" w:cs="Calibri"/>
        </w:rPr>
      </w:pPr>
      <w:r>
        <w:rPr>
          <w:rFonts w:ascii="Calibri" w:hAnsi="Calibri" w:cs="Calibri"/>
        </w:rPr>
        <w:t>Předmětem nájmu je:</w:t>
      </w:r>
    </w:p>
    <w:p w14:paraId="1725C0D6" w14:textId="0002D004" w:rsidR="00271838" w:rsidRPr="00C173D5" w:rsidRDefault="00C173D5" w:rsidP="00C173D5">
      <w:pPr>
        <w:pStyle w:val="Odstavecseseznamem"/>
        <w:numPr>
          <w:ilvl w:val="0"/>
          <w:numId w:val="15"/>
        </w:numPr>
        <w:autoSpaceDE w:val="0"/>
        <w:autoSpaceDN w:val="0"/>
        <w:jc w:val="both"/>
        <w:rPr>
          <w:rFonts w:ascii="Calibri" w:hAnsi="Calibri" w:cs="Calibri"/>
          <w:sz w:val="24"/>
        </w:rPr>
      </w:pPr>
      <w:r w:rsidRPr="00C173D5">
        <w:rPr>
          <w:rFonts w:ascii="Calibri" w:hAnsi="Calibri" w:cs="Calibri"/>
          <w:sz w:val="24"/>
        </w:rPr>
        <w:t>Velký sál</w:t>
      </w:r>
      <w:r w:rsidR="00761A1C" w:rsidRPr="00C173D5">
        <w:rPr>
          <w:rFonts w:ascii="Calibri" w:hAnsi="Calibri" w:cs="Calibri"/>
          <w:sz w:val="24"/>
        </w:rPr>
        <w:t xml:space="preserve">, o celkové výměře </w:t>
      </w:r>
      <w:r w:rsidR="00155DB7">
        <w:rPr>
          <w:sz w:val="21"/>
          <w:szCs w:val="21"/>
        </w:rPr>
        <w:t>455</w:t>
      </w:r>
      <w:r w:rsidR="00761A1C" w:rsidRPr="00C173D5">
        <w:rPr>
          <w:sz w:val="21"/>
          <w:szCs w:val="21"/>
        </w:rPr>
        <w:t xml:space="preserve"> m</w:t>
      </w:r>
      <w:r w:rsidR="00761A1C" w:rsidRPr="00C173D5">
        <w:rPr>
          <w:sz w:val="21"/>
          <w:szCs w:val="21"/>
          <w:vertAlign w:val="superscript"/>
        </w:rPr>
        <w:t>2</w:t>
      </w:r>
      <w:r w:rsidR="00761A1C" w:rsidRPr="00C173D5">
        <w:rPr>
          <w:rFonts w:ascii="Calibri" w:hAnsi="Calibri" w:cs="Calibri"/>
          <w:sz w:val="24"/>
        </w:rPr>
        <w:t>, umístěn</w:t>
      </w:r>
      <w:r w:rsidR="00522DC3">
        <w:rPr>
          <w:rFonts w:ascii="Calibri" w:hAnsi="Calibri" w:cs="Calibri"/>
          <w:sz w:val="24"/>
        </w:rPr>
        <w:t>ý</w:t>
      </w:r>
      <w:r w:rsidR="00761A1C" w:rsidRPr="00C173D5">
        <w:rPr>
          <w:rFonts w:ascii="Calibri" w:hAnsi="Calibri" w:cs="Calibri"/>
          <w:sz w:val="24"/>
        </w:rPr>
        <w:t xml:space="preserve"> v </w:t>
      </w:r>
      <w:r w:rsidRPr="00C173D5">
        <w:rPr>
          <w:rFonts w:ascii="Calibri" w:hAnsi="Calibri" w:cs="Calibri"/>
          <w:sz w:val="24"/>
        </w:rPr>
        <w:t>1</w:t>
      </w:r>
      <w:r w:rsidR="00761A1C" w:rsidRPr="00C173D5">
        <w:rPr>
          <w:rFonts w:ascii="Calibri" w:hAnsi="Calibri" w:cs="Calibri"/>
          <w:sz w:val="24"/>
        </w:rPr>
        <w:t>. nadzemním podlaží budovy</w:t>
      </w:r>
      <w:r w:rsidR="00522DC3">
        <w:rPr>
          <w:rFonts w:ascii="Calibri" w:hAnsi="Calibri" w:cs="Calibri"/>
          <w:sz w:val="24"/>
        </w:rPr>
        <w:t>,</w:t>
      </w:r>
    </w:p>
    <w:p w14:paraId="1E638944" w14:textId="2BFEA010" w:rsidR="00C173D5" w:rsidRPr="00C173D5" w:rsidRDefault="00C173D5" w:rsidP="00C173D5">
      <w:pPr>
        <w:pStyle w:val="Odstavecseseznamem"/>
        <w:numPr>
          <w:ilvl w:val="0"/>
          <w:numId w:val="15"/>
        </w:numPr>
        <w:autoSpaceDE w:val="0"/>
        <w:autoSpaceDN w:val="0"/>
        <w:jc w:val="both"/>
        <w:rPr>
          <w:rFonts w:ascii="Calibri" w:hAnsi="Calibri" w:cs="Calibri"/>
          <w:sz w:val="24"/>
        </w:rPr>
      </w:pPr>
      <w:r>
        <w:rPr>
          <w:rFonts w:ascii="Calibri" w:hAnsi="Calibri" w:cs="Calibri"/>
          <w:sz w:val="24"/>
        </w:rPr>
        <w:t xml:space="preserve">Malý sál, </w:t>
      </w:r>
      <w:r w:rsidRPr="00C173D5">
        <w:rPr>
          <w:rFonts w:ascii="Calibri" w:hAnsi="Calibri" w:cs="Calibri"/>
          <w:sz w:val="24"/>
        </w:rPr>
        <w:t xml:space="preserve">o celkové výměře </w:t>
      </w:r>
      <w:r w:rsidR="00155DB7">
        <w:rPr>
          <w:sz w:val="21"/>
          <w:szCs w:val="21"/>
        </w:rPr>
        <w:t>110</w:t>
      </w:r>
      <w:r w:rsidRPr="00C173D5">
        <w:rPr>
          <w:sz w:val="21"/>
          <w:szCs w:val="21"/>
        </w:rPr>
        <w:t xml:space="preserve"> m</w:t>
      </w:r>
      <w:r w:rsidRPr="00C173D5">
        <w:rPr>
          <w:sz w:val="21"/>
          <w:szCs w:val="21"/>
          <w:vertAlign w:val="superscript"/>
        </w:rPr>
        <w:t>2</w:t>
      </w:r>
      <w:r w:rsidRPr="00C173D5">
        <w:rPr>
          <w:rFonts w:ascii="Calibri" w:hAnsi="Calibri" w:cs="Calibri"/>
          <w:sz w:val="24"/>
        </w:rPr>
        <w:t>, umístěn</w:t>
      </w:r>
      <w:r w:rsidR="00522DC3">
        <w:rPr>
          <w:rFonts w:ascii="Calibri" w:hAnsi="Calibri" w:cs="Calibri"/>
          <w:sz w:val="24"/>
        </w:rPr>
        <w:t>ý</w:t>
      </w:r>
      <w:r w:rsidRPr="00C173D5">
        <w:rPr>
          <w:rFonts w:ascii="Calibri" w:hAnsi="Calibri" w:cs="Calibri"/>
          <w:sz w:val="24"/>
        </w:rPr>
        <w:t xml:space="preserve"> v 1. nadzemním podlaží budovy</w:t>
      </w:r>
      <w:r w:rsidR="00522DC3">
        <w:rPr>
          <w:rFonts w:ascii="Calibri" w:hAnsi="Calibri" w:cs="Calibri"/>
          <w:sz w:val="24"/>
        </w:rPr>
        <w:t>,</w:t>
      </w:r>
    </w:p>
    <w:p w14:paraId="6B95C008" w14:textId="77777777" w:rsidR="00C173D5" w:rsidRPr="00C173D5" w:rsidRDefault="00C173D5" w:rsidP="00C173D5">
      <w:pPr>
        <w:pStyle w:val="Odstavecseseznamem"/>
        <w:numPr>
          <w:ilvl w:val="0"/>
          <w:numId w:val="15"/>
        </w:numPr>
        <w:autoSpaceDE w:val="0"/>
        <w:autoSpaceDN w:val="0"/>
        <w:jc w:val="both"/>
        <w:rPr>
          <w:rFonts w:ascii="Calibri" w:hAnsi="Calibri" w:cs="Calibri"/>
          <w:sz w:val="24"/>
        </w:rPr>
      </w:pPr>
      <w:r>
        <w:rPr>
          <w:rFonts w:ascii="Calibri" w:hAnsi="Calibri" w:cs="Calibri"/>
          <w:sz w:val="24"/>
        </w:rPr>
        <w:t>Foyer ve 3. patře</w:t>
      </w:r>
      <w:r w:rsidR="00522DC3">
        <w:rPr>
          <w:rFonts w:ascii="Calibri" w:hAnsi="Calibri" w:cs="Calibri"/>
          <w:sz w:val="24"/>
        </w:rPr>
        <w:t xml:space="preserve"> budovy</w:t>
      </w:r>
      <w:r>
        <w:rPr>
          <w:rFonts w:ascii="Calibri" w:hAnsi="Calibri" w:cs="Calibri"/>
          <w:sz w:val="24"/>
        </w:rPr>
        <w:t>,</w:t>
      </w:r>
      <w:r w:rsidRPr="00C173D5">
        <w:rPr>
          <w:rFonts w:ascii="Calibri" w:hAnsi="Calibri" w:cs="Calibri"/>
          <w:sz w:val="24"/>
        </w:rPr>
        <w:t xml:space="preserve"> o celkové výměře </w:t>
      </w:r>
      <w:r w:rsidR="00155DB7">
        <w:rPr>
          <w:sz w:val="21"/>
          <w:szCs w:val="21"/>
        </w:rPr>
        <w:t>238</w:t>
      </w:r>
      <w:r w:rsidRPr="00C173D5">
        <w:rPr>
          <w:sz w:val="21"/>
          <w:szCs w:val="21"/>
        </w:rPr>
        <w:t xml:space="preserve"> m</w:t>
      </w:r>
      <w:r w:rsidRPr="00C173D5">
        <w:rPr>
          <w:sz w:val="21"/>
          <w:szCs w:val="21"/>
          <w:vertAlign w:val="superscript"/>
        </w:rPr>
        <w:t>2</w:t>
      </w:r>
      <w:r w:rsidR="00522DC3">
        <w:rPr>
          <w:rFonts w:ascii="Calibri" w:hAnsi="Calibri" w:cs="Calibri"/>
          <w:sz w:val="24"/>
        </w:rPr>
        <w:t>,</w:t>
      </w:r>
    </w:p>
    <w:p w14:paraId="6AF4D3F0" w14:textId="77777777" w:rsidR="00C173D5" w:rsidRPr="00C173D5" w:rsidRDefault="00C173D5" w:rsidP="00C173D5">
      <w:pPr>
        <w:pStyle w:val="Odstavecseseznamem"/>
        <w:numPr>
          <w:ilvl w:val="0"/>
          <w:numId w:val="15"/>
        </w:numPr>
        <w:autoSpaceDE w:val="0"/>
        <w:autoSpaceDN w:val="0"/>
        <w:jc w:val="both"/>
        <w:rPr>
          <w:rFonts w:ascii="Calibri" w:hAnsi="Calibri" w:cs="Calibri"/>
          <w:sz w:val="24"/>
        </w:rPr>
      </w:pPr>
      <w:r>
        <w:rPr>
          <w:rFonts w:ascii="Calibri" w:hAnsi="Calibri" w:cs="Calibri"/>
          <w:sz w:val="24"/>
        </w:rPr>
        <w:t>Foyer ve 2. patře</w:t>
      </w:r>
      <w:r w:rsidR="00522DC3">
        <w:rPr>
          <w:rFonts w:ascii="Calibri" w:hAnsi="Calibri" w:cs="Calibri"/>
          <w:sz w:val="24"/>
        </w:rPr>
        <w:t xml:space="preserve"> budovy</w:t>
      </w:r>
      <w:r>
        <w:rPr>
          <w:rFonts w:ascii="Calibri" w:hAnsi="Calibri" w:cs="Calibri"/>
          <w:sz w:val="24"/>
        </w:rPr>
        <w:t>,</w:t>
      </w:r>
      <w:r w:rsidRPr="00C173D5">
        <w:rPr>
          <w:rFonts w:ascii="Calibri" w:hAnsi="Calibri" w:cs="Calibri"/>
          <w:sz w:val="24"/>
        </w:rPr>
        <w:t xml:space="preserve"> o celkové výměře </w:t>
      </w:r>
      <w:r w:rsidR="00155DB7">
        <w:rPr>
          <w:sz w:val="21"/>
          <w:szCs w:val="21"/>
        </w:rPr>
        <w:t>238</w:t>
      </w:r>
      <w:r w:rsidRPr="00C173D5">
        <w:rPr>
          <w:sz w:val="21"/>
          <w:szCs w:val="21"/>
        </w:rPr>
        <w:t xml:space="preserve"> m</w:t>
      </w:r>
      <w:r w:rsidRPr="00C173D5">
        <w:rPr>
          <w:sz w:val="21"/>
          <w:szCs w:val="21"/>
          <w:vertAlign w:val="superscript"/>
        </w:rPr>
        <w:t>2</w:t>
      </w:r>
      <w:r w:rsidR="00522DC3">
        <w:rPr>
          <w:rFonts w:ascii="Calibri" w:hAnsi="Calibri" w:cs="Calibri"/>
          <w:sz w:val="24"/>
        </w:rPr>
        <w:t>,</w:t>
      </w:r>
      <w:r w:rsidR="00522DC3">
        <w:rPr>
          <w:sz w:val="21"/>
          <w:szCs w:val="21"/>
          <w:vertAlign w:val="superscript"/>
        </w:rPr>
        <w:t xml:space="preserve">   </w:t>
      </w:r>
    </w:p>
    <w:p w14:paraId="4D7380B8" w14:textId="77777777" w:rsidR="00C173D5" w:rsidRPr="00C173D5" w:rsidRDefault="00C173D5" w:rsidP="00C173D5">
      <w:pPr>
        <w:pStyle w:val="Odstavecseseznamem"/>
        <w:numPr>
          <w:ilvl w:val="0"/>
          <w:numId w:val="15"/>
        </w:numPr>
        <w:autoSpaceDE w:val="0"/>
        <w:autoSpaceDN w:val="0"/>
        <w:jc w:val="both"/>
        <w:rPr>
          <w:rFonts w:ascii="Calibri" w:hAnsi="Calibri" w:cs="Calibri"/>
          <w:sz w:val="24"/>
        </w:rPr>
      </w:pPr>
      <w:r>
        <w:rPr>
          <w:rFonts w:ascii="Calibri" w:hAnsi="Calibri" w:cs="Calibri"/>
          <w:sz w:val="24"/>
        </w:rPr>
        <w:t xml:space="preserve">Dětská </w:t>
      </w:r>
      <w:proofErr w:type="spellStart"/>
      <w:r>
        <w:rPr>
          <w:rFonts w:ascii="Calibri" w:hAnsi="Calibri" w:cs="Calibri"/>
          <w:sz w:val="24"/>
        </w:rPr>
        <w:t>gastroherna</w:t>
      </w:r>
      <w:proofErr w:type="spellEnd"/>
      <w:r>
        <w:rPr>
          <w:rFonts w:ascii="Calibri" w:hAnsi="Calibri" w:cs="Calibri"/>
          <w:sz w:val="24"/>
        </w:rPr>
        <w:t xml:space="preserve"> ve 3. patře</w:t>
      </w:r>
      <w:r w:rsidR="00522DC3">
        <w:rPr>
          <w:rFonts w:ascii="Calibri" w:hAnsi="Calibri" w:cs="Calibri"/>
          <w:sz w:val="24"/>
        </w:rPr>
        <w:t xml:space="preserve"> budovy</w:t>
      </w:r>
      <w:r>
        <w:rPr>
          <w:rFonts w:ascii="Calibri" w:hAnsi="Calibri" w:cs="Calibri"/>
          <w:sz w:val="24"/>
        </w:rPr>
        <w:t xml:space="preserve">, o celkové výměře </w:t>
      </w:r>
      <w:r w:rsidR="00155DB7">
        <w:rPr>
          <w:sz w:val="21"/>
          <w:szCs w:val="21"/>
        </w:rPr>
        <w:t>448</w:t>
      </w:r>
      <w:r w:rsidRPr="00C173D5">
        <w:rPr>
          <w:sz w:val="21"/>
          <w:szCs w:val="21"/>
        </w:rPr>
        <w:t xml:space="preserve"> m</w:t>
      </w:r>
      <w:r w:rsidRPr="00C173D5">
        <w:rPr>
          <w:sz w:val="21"/>
          <w:szCs w:val="21"/>
          <w:vertAlign w:val="superscript"/>
        </w:rPr>
        <w:t>2</w:t>
      </w:r>
      <w:r w:rsidR="00522DC3">
        <w:rPr>
          <w:rFonts w:ascii="Calibri" w:hAnsi="Calibri" w:cs="Calibri"/>
          <w:sz w:val="24"/>
        </w:rPr>
        <w:t>,</w:t>
      </w:r>
    </w:p>
    <w:p w14:paraId="631DE749" w14:textId="77777777" w:rsidR="00C173D5" w:rsidRPr="00C173D5" w:rsidRDefault="00C173D5" w:rsidP="00C173D5">
      <w:pPr>
        <w:pStyle w:val="Odstavecseseznamem"/>
        <w:numPr>
          <w:ilvl w:val="0"/>
          <w:numId w:val="15"/>
        </w:numPr>
        <w:autoSpaceDE w:val="0"/>
        <w:autoSpaceDN w:val="0"/>
        <w:jc w:val="both"/>
        <w:rPr>
          <w:rFonts w:ascii="Calibri" w:hAnsi="Calibri" w:cs="Calibri"/>
          <w:sz w:val="24"/>
        </w:rPr>
      </w:pPr>
      <w:r>
        <w:rPr>
          <w:rFonts w:ascii="Calibri" w:hAnsi="Calibri" w:cs="Calibri"/>
          <w:sz w:val="24"/>
        </w:rPr>
        <w:t>Střešní zahrady ve 4. patře</w:t>
      </w:r>
      <w:r w:rsidR="00522DC3">
        <w:rPr>
          <w:rFonts w:ascii="Calibri" w:hAnsi="Calibri" w:cs="Calibri"/>
          <w:sz w:val="24"/>
        </w:rPr>
        <w:t xml:space="preserve"> budovy</w:t>
      </w:r>
      <w:r>
        <w:rPr>
          <w:rFonts w:ascii="Calibri" w:hAnsi="Calibri" w:cs="Calibri"/>
          <w:sz w:val="24"/>
        </w:rPr>
        <w:t xml:space="preserve">, o celkové výměře </w:t>
      </w:r>
      <w:r w:rsidR="00155DB7">
        <w:rPr>
          <w:sz w:val="21"/>
          <w:szCs w:val="21"/>
        </w:rPr>
        <w:t>420</w:t>
      </w:r>
      <w:r w:rsidRPr="00C173D5">
        <w:rPr>
          <w:sz w:val="21"/>
          <w:szCs w:val="21"/>
        </w:rPr>
        <w:t xml:space="preserve"> m</w:t>
      </w:r>
      <w:r w:rsidRPr="00C173D5">
        <w:rPr>
          <w:sz w:val="21"/>
          <w:szCs w:val="21"/>
          <w:vertAlign w:val="superscript"/>
        </w:rPr>
        <w:t>2</w:t>
      </w:r>
      <w:r w:rsidR="00522DC3">
        <w:rPr>
          <w:rFonts w:ascii="Calibri" w:hAnsi="Calibri" w:cs="Calibri"/>
          <w:sz w:val="24"/>
        </w:rPr>
        <w:t>,</w:t>
      </w:r>
    </w:p>
    <w:p w14:paraId="0D3ED090" w14:textId="77777777" w:rsidR="00271838" w:rsidRDefault="00761A1C">
      <w:pPr>
        <w:overflowPunct w:val="0"/>
        <w:autoSpaceDE w:val="0"/>
        <w:autoSpaceDN w:val="0"/>
        <w:adjustRightInd w:val="0"/>
        <w:spacing w:before="60" w:after="120"/>
        <w:ind w:left="426"/>
        <w:jc w:val="both"/>
        <w:textAlignment w:val="baseline"/>
        <w:rPr>
          <w:rFonts w:ascii="Calibri" w:hAnsi="Calibri" w:cs="Calibri"/>
          <w:sz w:val="24"/>
        </w:rPr>
      </w:pPr>
      <w:r>
        <w:rPr>
          <w:rFonts w:ascii="Calibri" w:hAnsi="Calibri" w:cs="Calibri"/>
          <w:sz w:val="24"/>
        </w:rPr>
        <w:t xml:space="preserve"> (vše dále společně jako „</w:t>
      </w:r>
      <w:r>
        <w:rPr>
          <w:rFonts w:ascii="Calibri" w:hAnsi="Calibri" w:cs="Calibri"/>
          <w:b/>
          <w:bCs/>
          <w:i/>
          <w:iCs/>
          <w:sz w:val="24"/>
        </w:rPr>
        <w:t>předmět nájmu</w:t>
      </w:r>
      <w:r>
        <w:rPr>
          <w:rFonts w:ascii="Calibri" w:hAnsi="Calibri" w:cs="Calibri"/>
          <w:sz w:val="24"/>
        </w:rPr>
        <w:t>“)</w:t>
      </w:r>
      <w:r w:rsidR="00522DC3">
        <w:rPr>
          <w:rFonts w:ascii="Calibri" w:hAnsi="Calibri" w:cs="Calibri"/>
          <w:sz w:val="24"/>
        </w:rPr>
        <w:t>.</w:t>
      </w:r>
    </w:p>
    <w:p w14:paraId="3DD3CD26" w14:textId="77777777" w:rsidR="00271838" w:rsidRDefault="00761A1C">
      <w:pPr>
        <w:numPr>
          <w:ilvl w:val="0"/>
          <w:numId w:val="3"/>
        </w:numPr>
        <w:overflowPunct w:val="0"/>
        <w:autoSpaceDE w:val="0"/>
        <w:autoSpaceDN w:val="0"/>
        <w:adjustRightInd w:val="0"/>
        <w:spacing w:before="60" w:after="120"/>
        <w:jc w:val="both"/>
        <w:textAlignment w:val="baseline"/>
        <w:rPr>
          <w:rFonts w:ascii="Calibri" w:hAnsi="Calibri" w:cs="Calibri"/>
          <w:sz w:val="24"/>
        </w:rPr>
      </w:pPr>
      <w:r>
        <w:rPr>
          <w:rFonts w:ascii="Calibri" w:hAnsi="Calibri" w:cs="Calibri"/>
          <w:sz w:val="24"/>
        </w:rPr>
        <w:t xml:space="preserve">Plánek graficky vyznačující předmět nájmu je přílohou č. 1 této smlouvy. </w:t>
      </w:r>
    </w:p>
    <w:p w14:paraId="0172046C" w14:textId="77777777" w:rsidR="00271838" w:rsidRDefault="00761A1C">
      <w:pPr>
        <w:pStyle w:val="Normlnweb"/>
        <w:numPr>
          <w:ilvl w:val="0"/>
          <w:numId w:val="3"/>
        </w:numPr>
        <w:spacing w:before="120" w:beforeAutospacing="0" w:after="0" w:afterAutospacing="0"/>
        <w:jc w:val="both"/>
        <w:rPr>
          <w:rFonts w:ascii="Calibri" w:hAnsi="Calibri" w:cs="Calibri"/>
        </w:rPr>
      </w:pPr>
      <w:r>
        <w:rPr>
          <w:rFonts w:ascii="Calibri" w:hAnsi="Calibri" w:cs="Calibri"/>
        </w:rPr>
        <w:t xml:space="preserve">Pronajímatel dále přenechává nájemci společně s předmětem nájmu k dočasnému užívání soubor movitých věcí představujících zařízení a vybavení předmětu nájmu s tím, že specifikaci tohoto souboru movitých věcí obsahuje příloha </w:t>
      </w:r>
      <w:r w:rsidR="00522DC3">
        <w:rPr>
          <w:rFonts w:ascii="Calibri" w:hAnsi="Calibri" w:cs="Calibri"/>
        </w:rPr>
        <w:t xml:space="preserve">č. </w:t>
      </w:r>
      <w:r>
        <w:rPr>
          <w:rFonts w:ascii="Calibri" w:hAnsi="Calibri" w:cs="Calibri"/>
        </w:rPr>
        <w:t>2</w:t>
      </w:r>
      <w:r w:rsidR="00522DC3">
        <w:rPr>
          <w:rFonts w:ascii="Calibri" w:hAnsi="Calibri" w:cs="Calibri"/>
        </w:rPr>
        <w:t xml:space="preserve"> </w:t>
      </w:r>
      <w:proofErr w:type="gramStart"/>
      <w:r w:rsidR="00522DC3">
        <w:rPr>
          <w:rFonts w:ascii="Calibri" w:hAnsi="Calibri" w:cs="Calibri"/>
        </w:rPr>
        <w:t>této</w:t>
      </w:r>
      <w:proofErr w:type="gramEnd"/>
      <w:r w:rsidR="00522DC3">
        <w:rPr>
          <w:rFonts w:ascii="Calibri" w:hAnsi="Calibri" w:cs="Calibri"/>
        </w:rPr>
        <w:t xml:space="preserve"> smlouvy</w:t>
      </w:r>
      <w:r>
        <w:rPr>
          <w:rFonts w:ascii="Calibri" w:hAnsi="Calibri" w:cs="Calibri"/>
        </w:rPr>
        <w:t xml:space="preserve"> (dále souhrnně jen „</w:t>
      </w:r>
      <w:r>
        <w:rPr>
          <w:rFonts w:ascii="Calibri" w:hAnsi="Calibri" w:cs="Calibri"/>
          <w:b/>
        </w:rPr>
        <w:t>vybavení</w:t>
      </w:r>
      <w:r>
        <w:rPr>
          <w:rFonts w:ascii="Calibri" w:hAnsi="Calibri" w:cs="Calibri"/>
        </w:rPr>
        <w:t xml:space="preserve">“). </w:t>
      </w:r>
    </w:p>
    <w:p w14:paraId="0E206001" w14:textId="1566D752" w:rsidR="00271838" w:rsidRDefault="00761A1C">
      <w:pPr>
        <w:pStyle w:val="Normlnweb"/>
        <w:numPr>
          <w:ilvl w:val="0"/>
          <w:numId w:val="3"/>
        </w:numPr>
        <w:spacing w:before="120" w:beforeAutospacing="0" w:after="0" w:afterAutospacing="0"/>
        <w:jc w:val="both"/>
        <w:rPr>
          <w:rFonts w:ascii="Calibri" w:hAnsi="Calibri" w:cs="Calibri"/>
        </w:rPr>
      </w:pPr>
      <w:r>
        <w:rPr>
          <w:rFonts w:ascii="Calibri" w:hAnsi="Calibri" w:cs="Calibri"/>
        </w:rPr>
        <w:t xml:space="preserve">Pronajímatel přenechává nájemci k dočasnému užívání předmět nájmu včetně vybavení výlučně za účelem uspořádání akce </w:t>
      </w:r>
      <w:r w:rsidRPr="00C173D5">
        <w:rPr>
          <w:rFonts w:ascii="Calibri" w:hAnsi="Calibri" w:cs="Calibri"/>
          <w:b/>
        </w:rPr>
        <w:t>„</w:t>
      </w:r>
      <w:proofErr w:type="spellStart"/>
      <w:r w:rsidR="0089674B">
        <w:rPr>
          <w:rFonts w:ascii="Calibri" w:hAnsi="Calibri" w:cs="Calibri"/>
          <w:b/>
        </w:rPr>
        <w:t>xxx</w:t>
      </w:r>
      <w:proofErr w:type="spellEnd"/>
      <w:r w:rsidR="00C173D5" w:rsidRPr="00C173D5">
        <w:rPr>
          <w:rFonts w:ascii="Calibri" w:hAnsi="Calibri" w:cs="Calibri"/>
          <w:b/>
        </w:rPr>
        <w:t>“</w:t>
      </w:r>
      <w:r w:rsidR="00C173D5">
        <w:rPr>
          <w:rFonts w:ascii="Calibri" w:hAnsi="Calibri" w:cs="Calibri"/>
        </w:rPr>
        <w:t xml:space="preserve"> </w:t>
      </w:r>
      <w:r>
        <w:rPr>
          <w:rFonts w:ascii="Calibri" w:hAnsi="Calibri" w:cs="Calibri"/>
        </w:rPr>
        <w:t>(dále jen „</w:t>
      </w:r>
      <w:r>
        <w:rPr>
          <w:rFonts w:ascii="Calibri" w:hAnsi="Calibri" w:cs="Calibri"/>
          <w:b/>
          <w:bCs/>
        </w:rPr>
        <w:t>akce</w:t>
      </w:r>
      <w:r>
        <w:rPr>
          <w:rFonts w:ascii="Calibri" w:hAnsi="Calibri" w:cs="Calibri"/>
        </w:rPr>
        <w:t>“).</w:t>
      </w:r>
    </w:p>
    <w:p w14:paraId="0B0FC5C2" w14:textId="77777777" w:rsidR="00155DB7" w:rsidRDefault="00155DB7">
      <w:pPr>
        <w:pStyle w:val="Normlnweb"/>
        <w:numPr>
          <w:ilvl w:val="0"/>
          <w:numId w:val="3"/>
        </w:numPr>
        <w:spacing w:before="120" w:beforeAutospacing="0" w:after="0" w:afterAutospacing="0"/>
        <w:jc w:val="both"/>
        <w:rPr>
          <w:rFonts w:ascii="Calibri" w:hAnsi="Calibri" w:cs="Calibri"/>
        </w:rPr>
      </w:pPr>
      <w:r>
        <w:rPr>
          <w:rFonts w:ascii="Calibri" w:hAnsi="Calibri" w:cs="Calibri"/>
        </w:rPr>
        <w:t>V době konání akce budou pro účastníky akce otevřeny všechny expozice.</w:t>
      </w:r>
    </w:p>
    <w:p w14:paraId="772255B7" w14:textId="77777777" w:rsidR="00271838" w:rsidRDefault="00761A1C">
      <w:pPr>
        <w:pStyle w:val="NadpisPoznmky"/>
        <w:keepNext/>
        <w:keepLines/>
        <w:tabs>
          <w:tab w:val="clear" w:pos="283"/>
          <w:tab w:val="left" w:pos="708"/>
        </w:tabs>
        <w:autoSpaceDE/>
        <w:autoSpaceDN/>
        <w:adjustRightInd/>
        <w:spacing w:before="360" w:after="120" w:line="240" w:lineRule="auto"/>
        <w:outlineLvl w:val="4"/>
        <w:rPr>
          <w:rFonts w:ascii="Calibri" w:hAnsi="Calibri" w:cs="Calibri"/>
          <w:color w:val="auto"/>
          <w:sz w:val="24"/>
          <w:szCs w:val="24"/>
        </w:rPr>
      </w:pPr>
      <w:r>
        <w:rPr>
          <w:rFonts w:ascii="Calibri" w:hAnsi="Calibri" w:cs="Calibri"/>
          <w:color w:val="auto"/>
          <w:sz w:val="24"/>
          <w:szCs w:val="24"/>
        </w:rPr>
        <w:t>Článek IV.</w:t>
      </w:r>
    </w:p>
    <w:p w14:paraId="7B3F3271" w14:textId="77777777" w:rsidR="00271838" w:rsidRDefault="00761A1C">
      <w:pPr>
        <w:keepNext/>
        <w:keepLines/>
        <w:spacing w:after="120"/>
        <w:ind w:left="567" w:hanging="567"/>
        <w:jc w:val="center"/>
        <w:rPr>
          <w:rFonts w:ascii="Calibri" w:hAnsi="Calibri" w:cs="Calibri"/>
          <w:b/>
          <w:bCs/>
          <w:sz w:val="24"/>
        </w:rPr>
      </w:pPr>
      <w:r>
        <w:rPr>
          <w:rFonts w:ascii="Calibri" w:hAnsi="Calibri" w:cs="Calibri"/>
          <w:b/>
          <w:bCs/>
          <w:sz w:val="24"/>
        </w:rPr>
        <w:t>Služby</w:t>
      </w:r>
    </w:p>
    <w:p w14:paraId="427F234B" w14:textId="77777777" w:rsidR="00271838" w:rsidRPr="00C173D5" w:rsidRDefault="00761A1C">
      <w:pPr>
        <w:pStyle w:val="Normlnweb"/>
        <w:numPr>
          <w:ilvl w:val="0"/>
          <w:numId w:val="4"/>
        </w:numPr>
        <w:spacing w:before="120" w:beforeAutospacing="0" w:after="0" w:afterAutospacing="0"/>
        <w:jc w:val="both"/>
        <w:rPr>
          <w:rFonts w:ascii="Calibri" w:hAnsi="Calibri" w:cs="Calibri"/>
        </w:rPr>
      </w:pPr>
      <w:r>
        <w:rPr>
          <w:rFonts w:ascii="Calibri" w:hAnsi="Calibri" w:cs="Calibri"/>
        </w:rPr>
        <w:t>Pronajímatel bude poskytovat nájemci v souvislosti s užíváním předmětu nájmu následující služby</w:t>
      </w:r>
      <w:r w:rsidRPr="00C173D5">
        <w:rPr>
          <w:rFonts w:ascii="Calibri" w:hAnsi="Calibri" w:cs="Calibri"/>
        </w:rPr>
        <w:t xml:space="preserve">: </w:t>
      </w:r>
    </w:p>
    <w:p w14:paraId="2279D308" w14:textId="77777777" w:rsidR="00271838" w:rsidRDefault="00761A1C">
      <w:pPr>
        <w:numPr>
          <w:ilvl w:val="0"/>
          <w:numId w:val="5"/>
        </w:numPr>
        <w:autoSpaceDE w:val="0"/>
        <w:autoSpaceDN w:val="0"/>
        <w:spacing w:line="240" w:lineRule="auto"/>
        <w:ind w:left="743" w:hanging="392"/>
        <w:jc w:val="both"/>
        <w:rPr>
          <w:rFonts w:ascii="Calibri" w:hAnsi="Calibri" w:cs="Calibri"/>
          <w:sz w:val="24"/>
        </w:rPr>
      </w:pPr>
      <w:r>
        <w:rPr>
          <w:rFonts w:ascii="Calibri" w:hAnsi="Calibri" w:cs="Calibri"/>
          <w:sz w:val="24"/>
        </w:rPr>
        <w:t xml:space="preserve">dodávku elektřiny, </w:t>
      </w:r>
    </w:p>
    <w:p w14:paraId="36A1AB21" w14:textId="77777777" w:rsidR="00271838" w:rsidRDefault="00761A1C">
      <w:pPr>
        <w:numPr>
          <w:ilvl w:val="0"/>
          <w:numId w:val="5"/>
        </w:numPr>
        <w:autoSpaceDE w:val="0"/>
        <w:autoSpaceDN w:val="0"/>
        <w:spacing w:line="240" w:lineRule="auto"/>
        <w:ind w:left="743" w:hanging="392"/>
        <w:jc w:val="both"/>
        <w:rPr>
          <w:rFonts w:ascii="Calibri" w:hAnsi="Calibri" w:cs="Calibri"/>
          <w:sz w:val="24"/>
        </w:rPr>
      </w:pPr>
      <w:r>
        <w:rPr>
          <w:rFonts w:ascii="Calibri" w:hAnsi="Calibri" w:cs="Calibri"/>
          <w:sz w:val="24"/>
        </w:rPr>
        <w:t xml:space="preserve">dodávku tepla a teplé vody, </w:t>
      </w:r>
    </w:p>
    <w:p w14:paraId="732EE6EE" w14:textId="77777777" w:rsidR="00271838" w:rsidRDefault="00761A1C">
      <w:pPr>
        <w:numPr>
          <w:ilvl w:val="0"/>
          <w:numId w:val="5"/>
        </w:numPr>
        <w:autoSpaceDE w:val="0"/>
        <w:autoSpaceDN w:val="0"/>
        <w:spacing w:line="240" w:lineRule="auto"/>
        <w:ind w:left="743" w:hanging="392"/>
        <w:jc w:val="both"/>
        <w:rPr>
          <w:rFonts w:ascii="Calibri" w:hAnsi="Calibri" w:cs="Calibri"/>
          <w:sz w:val="24"/>
        </w:rPr>
      </w:pPr>
      <w:r>
        <w:rPr>
          <w:rFonts w:ascii="Calibri" w:hAnsi="Calibri" w:cs="Calibri"/>
          <w:sz w:val="24"/>
        </w:rPr>
        <w:t xml:space="preserve">ostrahu budovy. </w:t>
      </w:r>
    </w:p>
    <w:p w14:paraId="695E1F69" w14:textId="77777777" w:rsidR="00271838" w:rsidRDefault="00761A1C">
      <w:pPr>
        <w:pStyle w:val="Normlnweb"/>
        <w:numPr>
          <w:ilvl w:val="0"/>
          <w:numId w:val="4"/>
        </w:numPr>
        <w:spacing w:before="120" w:beforeAutospacing="0" w:after="0" w:afterAutospacing="0"/>
        <w:jc w:val="both"/>
        <w:rPr>
          <w:rFonts w:ascii="Calibri" w:hAnsi="Calibri" w:cs="Calibri"/>
        </w:rPr>
      </w:pPr>
      <w:r>
        <w:rPr>
          <w:rFonts w:ascii="Calibri" w:hAnsi="Calibri" w:cs="Calibri"/>
        </w:rPr>
        <w:lastRenderedPageBreak/>
        <w:t>Nájemce na vlastní náklady zajistí následující:</w:t>
      </w:r>
    </w:p>
    <w:p w14:paraId="5AE7EF29" w14:textId="77777777" w:rsidR="00271838" w:rsidRDefault="00761A1C">
      <w:pPr>
        <w:numPr>
          <w:ilvl w:val="0"/>
          <w:numId w:val="6"/>
        </w:numPr>
        <w:autoSpaceDE w:val="0"/>
        <w:autoSpaceDN w:val="0"/>
        <w:spacing w:line="240" w:lineRule="auto"/>
        <w:ind w:left="743" w:hanging="392"/>
        <w:jc w:val="both"/>
        <w:rPr>
          <w:rFonts w:ascii="Calibri" w:hAnsi="Calibri" w:cs="Calibri"/>
          <w:sz w:val="24"/>
        </w:rPr>
      </w:pPr>
      <w:r>
        <w:rPr>
          <w:rFonts w:ascii="Calibri" w:hAnsi="Calibri" w:cs="Calibri"/>
          <w:sz w:val="24"/>
        </w:rPr>
        <w:t xml:space="preserve">vyklizení předmětu nájmu po skončení akce, </w:t>
      </w:r>
    </w:p>
    <w:p w14:paraId="0ECEE6F1" w14:textId="77777777" w:rsidR="00271838" w:rsidRDefault="00761A1C">
      <w:pPr>
        <w:numPr>
          <w:ilvl w:val="0"/>
          <w:numId w:val="6"/>
        </w:numPr>
        <w:autoSpaceDE w:val="0"/>
        <w:autoSpaceDN w:val="0"/>
        <w:spacing w:line="240" w:lineRule="auto"/>
        <w:ind w:left="743" w:hanging="392"/>
        <w:jc w:val="both"/>
        <w:rPr>
          <w:rFonts w:ascii="Calibri" w:hAnsi="Calibri" w:cs="Calibri"/>
          <w:sz w:val="24"/>
        </w:rPr>
      </w:pPr>
      <w:r>
        <w:rPr>
          <w:rFonts w:ascii="Calibri" w:hAnsi="Calibri" w:cs="Calibri"/>
          <w:sz w:val="24"/>
        </w:rPr>
        <w:t>pořadatelskou službu pro akci v počtu minimálně 1</w:t>
      </w:r>
      <w:r w:rsidR="00755317">
        <w:rPr>
          <w:rFonts w:ascii="Calibri" w:hAnsi="Calibri" w:cs="Calibri"/>
          <w:sz w:val="24"/>
        </w:rPr>
        <w:t xml:space="preserve"> </w:t>
      </w:r>
      <w:r>
        <w:rPr>
          <w:rFonts w:ascii="Calibri" w:hAnsi="Calibri" w:cs="Calibri"/>
          <w:sz w:val="24"/>
        </w:rPr>
        <w:t>osoby, která má povinnost po celou dobu konání akce být viditelným způsobem označena štítkem nebo páskou s nápisem „pořadatel“; tuto osobu či osoby je nájemce povinen kontaktní osobě pronajímatele před konáním akce představit,</w:t>
      </w:r>
    </w:p>
    <w:p w14:paraId="327E665F" w14:textId="77777777" w:rsidR="00271838" w:rsidRDefault="00761A1C">
      <w:pPr>
        <w:numPr>
          <w:ilvl w:val="0"/>
          <w:numId w:val="6"/>
        </w:numPr>
        <w:autoSpaceDE w:val="0"/>
        <w:autoSpaceDN w:val="0"/>
        <w:spacing w:line="240" w:lineRule="auto"/>
        <w:ind w:left="743" w:hanging="392"/>
        <w:jc w:val="both"/>
        <w:rPr>
          <w:rFonts w:ascii="Calibri" w:hAnsi="Calibri" w:cs="Calibri"/>
          <w:sz w:val="24"/>
        </w:rPr>
      </w:pPr>
      <w:r>
        <w:rPr>
          <w:rFonts w:ascii="Calibri" w:hAnsi="Calibri" w:cs="Calibri"/>
          <w:sz w:val="24"/>
        </w:rPr>
        <w:t>úklid znečištění předmětu nájmu po skončení akce.</w:t>
      </w:r>
    </w:p>
    <w:p w14:paraId="362A148B" w14:textId="77777777" w:rsidR="00271838" w:rsidRDefault="00761A1C">
      <w:pPr>
        <w:pStyle w:val="NadpisPoznmky"/>
        <w:keepNext/>
        <w:keepLines/>
        <w:tabs>
          <w:tab w:val="clear" w:pos="283"/>
          <w:tab w:val="left" w:pos="708"/>
        </w:tabs>
        <w:autoSpaceDE/>
        <w:autoSpaceDN/>
        <w:adjustRightInd/>
        <w:spacing w:before="360" w:after="120" w:line="240" w:lineRule="auto"/>
        <w:outlineLvl w:val="4"/>
        <w:rPr>
          <w:rFonts w:ascii="Calibri" w:hAnsi="Calibri" w:cs="Calibri"/>
          <w:color w:val="auto"/>
          <w:sz w:val="24"/>
          <w:szCs w:val="24"/>
        </w:rPr>
      </w:pPr>
      <w:r>
        <w:rPr>
          <w:rFonts w:ascii="Calibri" w:hAnsi="Calibri" w:cs="Calibri"/>
          <w:color w:val="auto"/>
          <w:sz w:val="24"/>
          <w:szCs w:val="24"/>
        </w:rPr>
        <w:t>Článek V.</w:t>
      </w:r>
    </w:p>
    <w:p w14:paraId="0762DDA9" w14:textId="77777777" w:rsidR="00271838" w:rsidRDefault="00761A1C">
      <w:pPr>
        <w:keepNext/>
        <w:keepLines/>
        <w:spacing w:after="120"/>
        <w:ind w:left="567" w:hanging="567"/>
        <w:jc w:val="center"/>
        <w:rPr>
          <w:rFonts w:ascii="Calibri" w:hAnsi="Calibri" w:cs="Calibri"/>
          <w:b/>
          <w:bCs/>
          <w:sz w:val="24"/>
        </w:rPr>
      </w:pPr>
      <w:r>
        <w:rPr>
          <w:rFonts w:ascii="Calibri" w:hAnsi="Calibri" w:cs="Calibri"/>
          <w:b/>
          <w:bCs/>
          <w:sz w:val="24"/>
        </w:rPr>
        <w:t>Nájemné, jeho splatnost, způsob platby</w:t>
      </w:r>
    </w:p>
    <w:p w14:paraId="76DE429B" w14:textId="679D1D0F" w:rsidR="00271838" w:rsidRPr="00AB3359" w:rsidRDefault="00761A1C" w:rsidP="00AB3359">
      <w:pPr>
        <w:pStyle w:val="Odstavecseseznamem"/>
        <w:numPr>
          <w:ilvl w:val="0"/>
          <w:numId w:val="7"/>
        </w:numPr>
        <w:spacing w:line="240" w:lineRule="auto"/>
        <w:jc w:val="both"/>
        <w:rPr>
          <w:rFonts w:asciiTheme="minorHAnsi" w:hAnsiTheme="minorHAnsi" w:cstheme="minorHAnsi"/>
          <w:sz w:val="24"/>
        </w:rPr>
      </w:pPr>
      <w:r w:rsidRPr="00AB3359">
        <w:rPr>
          <w:rFonts w:asciiTheme="minorHAnsi" w:hAnsiTheme="minorHAnsi" w:cstheme="minorHAnsi"/>
          <w:sz w:val="24"/>
        </w:rPr>
        <w:t xml:space="preserve">Nájemné za užívání předmětu nájmu dle této smlouvy je sjednáno dohodou, a to ve výši </w:t>
      </w:r>
      <w:r w:rsidR="00AB3359" w:rsidRPr="00AB3359">
        <w:rPr>
          <w:rFonts w:asciiTheme="minorHAnsi" w:hAnsiTheme="minorHAnsi" w:cstheme="minorHAnsi"/>
          <w:sz w:val="24"/>
        </w:rPr>
        <w:t>63.988</w:t>
      </w:r>
      <w:r w:rsidRPr="00AB3359">
        <w:rPr>
          <w:rFonts w:asciiTheme="minorHAnsi" w:hAnsiTheme="minorHAnsi" w:cstheme="minorHAnsi"/>
          <w:sz w:val="24"/>
        </w:rPr>
        <w:t xml:space="preserve"> Kč bez D</w:t>
      </w:r>
      <w:r w:rsidR="00AB3359">
        <w:rPr>
          <w:rFonts w:asciiTheme="minorHAnsi" w:hAnsiTheme="minorHAnsi" w:cstheme="minorHAnsi"/>
          <w:sz w:val="24"/>
        </w:rPr>
        <w:t>PH, spolu se sazbou DPH ve výši</w:t>
      </w:r>
      <w:r w:rsidR="00AB3359" w:rsidRPr="00AB3359">
        <w:rPr>
          <w:rFonts w:asciiTheme="minorHAnsi" w:eastAsia="Times New Roman" w:hAnsiTheme="minorHAnsi" w:cstheme="minorHAnsi"/>
          <w:b/>
          <w:bCs/>
          <w:color w:val="000000"/>
          <w:sz w:val="24"/>
        </w:rPr>
        <w:t xml:space="preserve"> </w:t>
      </w:r>
      <w:r w:rsidR="00AB3359" w:rsidRPr="00AB3359">
        <w:rPr>
          <w:rFonts w:asciiTheme="minorHAnsi" w:eastAsia="Times New Roman" w:hAnsiTheme="minorHAnsi" w:cstheme="minorHAnsi"/>
          <w:bCs/>
          <w:color w:val="000000"/>
          <w:sz w:val="24"/>
        </w:rPr>
        <w:t>13 437,48 Kč</w:t>
      </w:r>
      <w:r w:rsidRPr="00AB3359">
        <w:rPr>
          <w:rFonts w:asciiTheme="minorHAnsi" w:hAnsiTheme="minorHAnsi" w:cstheme="minorHAnsi"/>
          <w:sz w:val="24"/>
        </w:rPr>
        <w:t xml:space="preserve">, celkově tedy ve výši </w:t>
      </w:r>
      <w:r w:rsidR="00AB3359" w:rsidRPr="00AB3359">
        <w:rPr>
          <w:rFonts w:asciiTheme="minorHAnsi" w:hAnsiTheme="minorHAnsi" w:cstheme="minorHAnsi"/>
          <w:b/>
          <w:sz w:val="24"/>
        </w:rPr>
        <w:t>77</w:t>
      </w:r>
      <w:r w:rsidR="00AB3359">
        <w:rPr>
          <w:rFonts w:asciiTheme="minorHAnsi" w:hAnsiTheme="minorHAnsi" w:cstheme="minorHAnsi"/>
          <w:b/>
          <w:sz w:val="24"/>
        </w:rPr>
        <w:t>.</w:t>
      </w:r>
      <w:r w:rsidR="00AB3359" w:rsidRPr="00AB3359">
        <w:rPr>
          <w:rFonts w:asciiTheme="minorHAnsi" w:hAnsiTheme="minorHAnsi" w:cstheme="minorHAnsi"/>
          <w:b/>
          <w:sz w:val="24"/>
        </w:rPr>
        <w:t>425</w:t>
      </w:r>
      <w:r w:rsidR="00136DC3" w:rsidRPr="00AB3359">
        <w:rPr>
          <w:rFonts w:asciiTheme="minorHAnsi" w:hAnsiTheme="minorHAnsi" w:cstheme="minorHAnsi"/>
          <w:b/>
          <w:sz w:val="24"/>
        </w:rPr>
        <w:t>,</w:t>
      </w:r>
      <w:r w:rsidR="00AB3359" w:rsidRPr="00AB3359">
        <w:rPr>
          <w:rFonts w:asciiTheme="minorHAnsi" w:hAnsiTheme="minorHAnsi" w:cstheme="minorHAnsi"/>
          <w:b/>
          <w:sz w:val="24"/>
        </w:rPr>
        <w:t>48</w:t>
      </w:r>
      <w:r w:rsidR="00755317">
        <w:rPr>
          <w:rFonts w:asciiTheme="minorHAnsi" w:hAnsiTheme="minorHAnsi" w:cstheme="minorHAnsi"/>
          <w:b/>
          <w:sz w:val="24"/>
        </w:rPr>
        <w:t xml:space="preserve"> </w:t>
      </w:r>
      <w:r w:rsidR="00E86C75">
        <w:rPr>
          <w:rFonts w:asciiTheme="minorHAnsi" w:hAnsiTheme="minorHAnsi" w:cstheme="minorHAnsi"/>
          <w:sz w:val="24"/>
        </w:rPr>
        <w:t xml:space="preserve">Kč včetně DPH. Částka zahrnuje </w:t>
      </w:r>
      <w:r w:rsidRPr="00AB3359">
        <w:rPr>
          <w:rFonts w:asciiTheme="minorHAnsi" w:hAnsiTheme="minorHAnsi" w:cstheme="minorHAnsi"/>
          <w:sz w:val="24"/>
        </w:rPr>
        <w:t>paušální úhradu za služby spojené s užívá</w:t>
      </w:r>
      <w:r w:rsidR="00F77D7B">
        <w:rPr>
          <w:rFonts w:asciiTheme="minorHAnsi" w:hAnsiTheme="minorHAnsi" w:cstheme="minorHAnsi"/>
          <w:sz w:val="24"/>
        </w:rPr>
        <w:t>ním nájmu.</w:t>
      </w:r>
    </w:p>
    <w:p w14:paraId="47AE2693" w14:textId="77777777" w:rsidR="00271838" w:rsidRPr="00472DF6" w:rsidRDefault="00761A1C" w:rsidP="00472DF6">
      <w:pPr>
        <w:numPr>
          <w:ilvl w:val="0"/>
          <w:numId w:val="7"/>
        </w:numPr>
        <w:suppressAutoHyphens/>
        <w:spacing w:line="240" w:lineRule="auto"/>
        <w:jc w:val="both"/>
        <w:rPr>
          <w:rFonts w:asciiTheme="minorHAnsi" w:hAnsiTheme="minorHAnsi" w:cstheme="minorHAnsi"/>
        </w:rPr>
      </w:pPr>
      <w:r w:rsidRPr="00755317">
        <w:rPr>
          <w:rFonts w:asciiTheme="minorHAnsi" w:hAnsiTheme="minorHAnsi" w:cstheme="minorHAnsi"/>
          <w:sz w:val="24"/>
        </w:rPr>
        <w:t xml:space="preserve">Pronajímatel na částku dle předchozího odstavce (čl. V. odst. 1) vystaví nájemci daňový doklad, fakturu. </w:t>
      </w:r>
      <w:r w:rsidR="00755317" w:rsidRPr="00755317">
        <w:rPr>
          <w:rFonts w:asciiTheme="minorHAnsi" w:hAnsiTheme="minorHAnsi" w:cstheme="minorHAnsi"/>
          <w:sz w:val="24"/>
        </w:rPr>
        <w:t xml:space="preserve">Daňový doklad – faktura musí obsahovat všechny náležitosti řádného účetního a daňového dokladu ve smyslu příslušných právních předpisů, zejména zákona č. 235/2004 Sb., o dani z přidané hodnoty, ve znění pozdějších předpisů. </w:t>
      </w:r>
    </w:p>
    <w:p w14:paraId="7F0AAF63" w14:textId="77777777" w:rsidR="00271838" w:rsidRDefault="00761A1C">
      <w:pPr>
        <w:numPr>
          <w:ilvl w:val="0"/>
          <w:numId w:val="7"/>
        </w:numPr>
        <w:suppressAutoHyphens/>
        <w:spacing w:line="240" w:lineRule="auto"/>
        <w:jc w:val="both"/>
        <w:rPr>
          <w:rFonts w:ascii="Calibri" w:hAnsi="Calibri" w:cs="Calibri"/>
          <w:sz w:val="24"/>
        </w:rPr>
      </w:pPr>
      <w:r>
        <w:rPr>
          <w:rFonts w:ascii="Calibri" w:hAnsi="Calibri" w:cs="Calibri"/>
          <w:sz w:val="24"/>
        </w:rPr>
        <w:t xml:space="preserve">Nájemné a paušální úhrada za služby spojené s užíváním předmětu nájmu jsou splatné do 14 dnů od </w:t>
      </w:r>
      <w:r w:rsidR="00D114C7">
        <w:rPr>
          <w:rFonts w:ascii="Calibri" w:hAnsi="Calibri" w:cs="Calibri"/>
          <w:sz w:val="24"/>
        </w:rPr>
        <w:t xml:space="preserve">nabytí účinnosti </w:t>
      </w:r>
      <w:r>
        <w:rPr>
          <w:rFonts w:ascii="Calibri" w:hAnsi="Calibri" w:cs="Calibri"/>
          <w:sz w:val="24"/>
        </w:rPr>
        <w:t xml:space="preserve"> této smlouvy, nejpozději však jeden pracovní den před konáním akce na bankovní účet pronajímatele</w:t>
      </w:r>
      <w:r w:rsidR="00D114C7">
        <w:rPr>
          <w:rFonts w:ascii="Calibri" w:hAnsi="Calibri" w:cs="Calibri"/>
          <w:sz w:val="24"/>
        </w:rPr>
        <w:t xml:space="preserve"> uvedený v záhlaví této smlouvy</w:t>
      </w:r>
      <w:r>
        <w:rPr>
          <w:rFonts w:ascii="Calibri" w:hAnsi="Calibri" w:cs="Calibri"/>
          <w:sz w:val="24"/>
        </w:rPr>
        <w:t>, nejpozději v den konání akce tedy již musí být smluvená částka pronajímateli na jeho účet připsána.</w:t>
      </w:r>
    </w:p>
    <w:p w14:paraId="57F76EEF" w14:textId="77777777" w:rsidR="00271838" w:rsidRDefault="00761A1C">
      <w:pPr>
        <w:numPr>
          <w:ilvl w:val="0"/>
          <w:numId w:val="7"/>
        </w:numPr>
        <w:suppressAutoHyphens/>
        <w:spacing w:line="240" w:lineRule="auto"/>
        <w:jc w:val="both"/>
        <w:rPr>
          <w:rFonts w:ascii="Calibri" w:hAnsi="Calibri" w:cs="Calibri"/>
          <w:sz w:val="24"/>
        </w:rPr>
      </w:pPr>
      <w:r>
        <w:rPr>
          <w:rFonts w:ascii="Calibri" w:hAnsi="Calibri" w:cs="Calibri"/>
          <w:sz w:val="24"/>
        </w:rPr>
        <w:t>Pro případ prodlení nájemce s plněním peněžitých závazků dle této smlouvy sjednávají smluvní strany úrok z prodlení ve výši 0,</w:t>
      </w:r>
      <w:r w:rsidR="00D114C7">
        <w:rPr>
          <w:rFonts w:ascii="Calibri" w:hAnsi="Calibri" w:cs="Calibri"/>
          <w:sz w:val="24"/>
        </w:rPr>
        <w:t>4</w:t>
      </w:r>
      <w:r>
        <w:rPr>
          <w:rFonts w:ascii="Calibri" w:hAnsi="Calibri" w:cs="Calibri"/>
          <w:sz w:val="24"/>
        </w:rPr>
        <w:t xml:space="preserve"> % z dlužné částky za každý den prodlení.</w:t>
      </w:r>
    </w:p>
    <w:p w14:paraId="4A67BE56" w14:textId="77777777" w:rsidR="00271838" w:rsidRDefault="00761A1C">
      <w:pPr>
        <w:pStyle w:val="NadpisPoznmky"/>
        <w:keepNext/>
        <w:keepLines/>
        <w:tabs>
          <w:tab w:val="clear" w:pos="283"/>
          <w:tab w:val="left" w:pos="708"/>
        </w:tabs>
        <w:autoSpaceDE/>
        <w:autoSpaceDN/>
        <w:adjustRightInd/>
        <w:spacing w:before="360" w:after="120" w:line="240" w:lineRule="auto"/>
        <w:outlineLvl w:val="4"/>
        <w:rPr>
          <w:rFonts w:ascii="Calibri" w:hAnsi="Calibri" w:cs="Calibri"/>
          <w:color w:val="auto"/>
          <w:sz w:val="24"/>
          <w:szCs w:val="24"/>
        </w:rPr>
      </w:pPr>
      <w:r>
        <w:rPr>
          <w:rFonts w:ascii="Calibri" w:hAnsi="Calibri" w:cs="Calibri"/>
          <w:color w:val="auto"/>
          <w:sz w:val="24"/>
          <w:szCs w:val="24"/>
        </w:rPr>
        <w:t>Článek VI.</w:t>
      </w:r>
    </w:p>
    <w:p w14:paraId="08FDB838" w14:textId="77777777" w:rsidR="00271838" w:rsidRDefault="00761A1C">
      <w:pPr>
        <w:keepNext/>
        <w:keepLines/>
        <w:spacing w:after="120"/>
        <w:ind w:left="567" w:hanging="567"/>
        <w:jc w:val="center"/>
        <w:rPr>
          <w:rFonts w:ascii="Calibri" w:hAnsi="Calibri" w:cs="Calibri"/>
          <w:b/>
          <w:bCs/>
          <w:sz w:val="24"/>
        </w:rPr>
      </w:pPr>
      <w:r>
        <w:rPr>
          <w:rFonts w:ascii="Calibri" w:hAnsi="Calibri" w:cs="Calibri"/>
          <w:b/>
          <w:bCs/>
          <w:sz w:val="24"/>
        </w:rPr>
        <w:t>Doba nájmu, předání předmětu nájmu</w:t>
      </w:r>
    </w:p>
    <w:p w14:paraId="0891010F" w14:textId="230824C1" w:rsidR="00271838" w:rsidRPr="00136DC3" w:rsidRDefault="00761A1C">
      <w:pPr>
        <w:pStyle w:val="Normlnweb"/>
        <w:numPr>
          <w:ilvl w:val="0"/>
          <w:numId w:val="8"/>
        </w:numPr>
        <w:spacing w:before="120" w:beforeAutospacing="0" w:after="0" w:afterAutospacing="0"/>
        <w:jc w:val="both"/>
      </w:pPr>
      <w:r w:rsidRPr="00136DC3">
        <w:rPr>
          <w:rFonts w:ascii="Calibri" w:hAnsi="Calibri" w:cs="Calibri"/>
        </w:rPr>
        <w:t xml:space="preserve">Nájem se sjednává na dobu určitou, a to na den  </w:t>
      </w:r>
      <w:proofErr w:type="spellStart"/>
      <w:r w:rsidR="006A2364">
        <w:rPr>
          <w:rFonts w:ascii="Calibri" w:hAnsi="Calibri" w:cs="Calibri"/>
        </w:rPr>
        <w:t>xxx</w:t>
      </w:r>
      <w:proofErr w:type="spellEnd"/>
      <w:r w:rsidRPr="00136DC3">
        <w:rPr>
          <w:rFonts w:ascii="Calibri" w:hAnsi="Calibri" w:cs="Calibri"/>
        </w:rPr>
        <w:t xml:space="preserve"> od </w:t>
      </w:r>
      <w:proofErr w:type="spellStart"/>
      <w:r w:rsidR="006A2364">
        <w:rPr>
          <w:rFonts w:ascii="Calibri" w:hAnsi="Calibri" w:cs="Calibri"/>
        </w:rPr>
        <w:t>xxx</w:t>
      </w:r>
      <w:proofErr w:type="spellEnd"/>
      <w:r w:rsidRPr="00136DC3">
        <w:rPr>
          <w:rFonts w:ascii="Calibri" w:hAnsi="Calibri" w:cs="Calibri"/>
        </w:rPr>
        <w:t xml:space="preserve"> hod. do </w:t>
      </w:r>
      <w:proofErr w:type="spellStart"/>
      <w:r w:rsidR="006A2364">
        <w:rPr>
          <w:rFonts w:ascii="Calibri" w:hAnsi="Calibri" w:cs="Calibri"/>
        </w:rPr>
        <w:t>xxx</w:t>
      </w:r>
      <w:proofErr w:type="spellEnd"/>
      <w:r w:rsidRPr="00136DC3">
        <w:rPr>
          <w:rFonts w:ascii="Calibri" w:hAnsi="Calibri" w:cs="Calibri"/>
        </w:rPr>
        <w:t xml:space="preserve"> hod.</w:t>
      </w:r>
    </w:p>
    <w:p w14:paraId="3DE23F37" w14:textId="77777777" w:rsidR="00271838" w:rsidRDefault="00761A1C">
      <w:pPr>
        <w:pStyle w:val="Normlnweb"/>
        <w:numPr>
          <w:ilvl w:val="0"/>
          <w:numId w:val="8"/>
        </w:numPr>
        <w:spacing w:before="120" w:beforeAutospacing="0" w:after="0" w:afterAutospacing="0"/>
        <w:jc w:val="both"/>
        <w:rPr>
          <w:rFonts w:ascii="Calibri" w:hAnsi="Calibri" w:cs="Calibri"/>
        </w:rPr>
      </w:pPr>
      <w:r>
        <w:rPr>
          <w:rFonts w:ascii="Calibri" w:hAnsi="Calibri" w:cs="Calibri"/>
        </w:rPr>
        <w:t>Pronajímatel se zavazuje předat předmět nájmu nájemci ve stavu způsobilém k užívání předmětu nájmu ke sjednanému účelu. Smluvní strany sepíší o předání předmětu nájmu nájemci předávací protokol (podepsaný oprávněnou osobou pronajímatele a oprávněnou osobou nájemce), obsahující zejména:</w:t>
      </w:r>
    </w:p>
    <w:p w14:paraId="2BA0059C" w14:textId="77777777" w:rsidR="00271838" w:rsidRDefault="00761A1C">
      <w:pPr>
        <w:pStyle w:val="Normlnweb"/>
        <w:numPr>
          <w:ilvl w:val="0"/>
          <w:numId w:val="9"/>
        </w:numPr>
        <w:spacing w:before="0" w:beforeAutospacing="0" w:after="0" w:afterAutospacing="0"/>
        <w:ind w:left="711"/>
        <w:jc w:val="both"/>
        <w:rPr>
          <w:rFonts w:ascii="Calibri" w:hAnsi="Calibri" w:cs="Calibri"/>
        </w:rPr>
      </w:pPr>
      <w:r>
        <w:rPr>
          <w:rFonts w:ascii="Calibri" w:hAnsi="Calibri" w:cs="Calibri"/>
        </w:rPr>
        <w:t>vymezení předmětu nájmu;</w:t>
      </w:r>
    </w:p>
    <w:p w14:paraId="35040957" w14:textId="77777777" w:rsidR="00271838" w:rsidRDefault="00761A1C">
      <w:pPr>
        <w:pStyle w:val="Normlnweb"/>
        <w:numPr>
          <w:ilvl w:val="0"/>
          <w:numId w:val="9"/>
        </w:numPr>
        <w:spacing w:before="0" w:beforeAutospacing="0" w:after="0" w:afterAutospacing="0"/>
        <w:ind w:left="711"/>
        <w:jc w:val="both"/>
        <w:rPr>
          <w:rFonts w:ascii="Calibri" w:hAnsi="Calibri" w:cs="Calibri"/>
        </w:rPr>
      </w:pPr>
      <w:r>
        <w:rPr>
          <w:rFonts w:ascii="Calibri" w:hAnsi="Calibri" w:cs="Calibri"/>
        </w:rPr>
        <w:t>dobu trvání nájmu;</w:t>
      </w:r>
    </w:p>
    <w:p w14:paraId="76E71602" w14:textId="77777777" w:rsidR="00271838" w:rsidRDefault="00761A1C">
      <w:pPr>
        <w:pStyle w:val="Normlnweb"/>
        <w:numPr>
          <w:ilvl w:val="0"/>
          <w:numId w:val="9"/>
        </w:numPr>
        <w:spacing w:before="0" w:beforeAutospacing="0" w:after="0" w:afterAutospacing="0"/>
        <w:ind w:left="711"/>
        <w:jc w:val="both"/>
        <w:rPr>
          <w:rFonts w:ascii="Calibri" w:hAnsi="Calibri" w:cs="Calibri"/>
        </w:rPr>
      </w:pPr>
      <w:r>
        <w:rPr>
          <w:rFonts w:ascii="Calibri" w:hAnsi="Calibri" w:cs="Calibri"/>
        </w:rPr>
        <w:t>stav předmětu nájmu.</w:t>
      </w:r>
    </w:p>
    <w:p w14:paraId="1A444EE7" w14:textId="624F41CD" w:rsidR="00271838" w:rsidRPr="00755317" w:rsidRDefault="00761A1C" w:rsidP="00755317">
      <w:pPr>
        <w:pStyle w:val="Normlnweb"/>
        <w:numPr>
          <w:ilvl w:val="0"/>
          <w:numId w:val="8"/>
        </w:numPr>
        <w:spacing w:before="120" w:beforeAutospacing="0" w:after="0" w:afterAutospacing="0"/>
        <w:jc w:val="both"/>
        <w:rPr>
          <w:rFonts w:ascii="Calibri" w:hAnsi="Calibri" w:cs="Calibri"/>
        </w:rPr>
      </w:pPr>
      <w:r>
        <w:rPr>
          <w:rFonts w:ascii="Calibri" w:hAnsi="Calibri" w:cs="Calibri"/>
        </w:rPr>
        <w:t xml:space="preserve">Po skončení nájmu je nájemce povinen předmět nájmu vyklidit a odevzdat pronajímateli ve stavu, v jakém ho převzal, přičemž o tom bude vyhotoven zápis v předávacím protokolu dle této smlouvy, s přihlédnutím k obvyklému opotřebení. Pokud nájemce ke dni skončení nájmu vyklizený předmět nájmu neodevzdá, je povinen zaplatit pronajímateli smluvní pokutu ve výši </w:t>
      </w:r>
      <w:r w:rsidR="00D114C7">
        <w:rPr>
          <w:rFonts w:ascii="Calibri" w:hAnsi="Calibri" w:cs="Calibri"/>
        </w:rPr>
        <w:t>1</w:t>
      </w:r>
      <w:r>
        <w:rPr>
          <w:rFonts w:ascii="Calibri" w:hAnsi="Calibri" w:cs="Calibri"/>
        </w:rPr>
        <w:t>.000,- Kč za každý započatý den prodlení se splněním této povinnosti, přičemž úhradou smluvní pokuty není dotčeno právo pronajímatele na náhradu škody, a to v</w:t>
      </w:r>
      <w:r w:rsidR="008210F3">
        <w:rPr>
          <w:rFonts w:ascii="Calibri" w:hAnsi="Calibri" w:cs="Calibri"/>
        </w:rPr>
        <w:t xml:space="preserve"> plném</w:t>
      </w:r>
      <w:r>
        <w:rPr>
          <w:rFonts w:ascii="Calibri" w:hAnsi="Calibri" w:cs="Calibri"/>
        </w:rPr>
        <w:t> rozsahu. Smluvní pokuty sjednané v této smlouvě</w:t>
      </w:r>
      <w:r w:rsidR="008210F3">
        <w:rPr>
          <w:rFonts w:ascii="Calibri" w:hAnsi="Calibri" w:cs="Calibri"/>
        </w:rPr>
        <w:t xml:space="preserve"> tak tedy</w:t>
      </w:r>
      <w:r>
        <w:rPr>
          <w:rFonts w:ascii="Calibri" w:hAnsi="Calibri" w:cs="Calibri"/>
        </w:rPr>
        <w:t xml:space="preserve"> nemají žádný vliv na </w:t>
      </w:r>
      <w:r w:rsidR="004E4F0F">
        <w:rPr>
          <w:rFonts w:ascii="Calibri" w:hAnsi="Calibri" w:cs="Calibri"/>
        </w:rPr>
        <w:lastRenderedPageBreak/>
        <w:t>povinnost uhradit případnou škodu</w:t>
      </w:r>
      <w:r>
        <w:rPr>
          <w:rFonts w:ascii="Calibri" w:hAnsi="Calibri" w:cs="Calibri"/>
        </w:rPr>
        <w:t xml:space="preserve"> vzniklou porušením této smlouvy; ustanovení § 2050 občanského zákoníku se neuplatní.</w:t>
      </w:r>
    </w:p>
    <w:p w14:paraId="4993B747" w14:textId="77777777" w:rsidR="00271838" w:rsidRDefault="00761A1C">
      <w:pPr>
        <w:pStyle w:val="NadpisPoznmky"/>
        <w:keepNext/>
        <w:keepLines/>
        <w:tabs>
          <w:tab w:val="clear" w:pos="283"/>
          <w:tab w:val="left" w:pos="708"/>
        </w:tabs>
        <w:autoSpaceDE/>
        <w:autoSpaceDN/>
        <w:adjustRightInd/>
        <w:spacing w:before="360" w:after="120" w:line="240" w:lineRule="auto"/>
        <w:outlineLvl w:val="4"/>
        <w:rPr>
          <w:rFonts w:ascii="Calibri" w:hAnsi="Calibri" w:cs="Calibri"/>
          <w:color w:val="auto"/>
          <w:sz w:val="24"/>
          <w:szCs w:val="24"/>
        </w:rPr>
      </w:pPr>
      <w:r>
        <w:rPr>
          <w:rFonts w:ascii="Calibri" w:hAnsi="Calibri" w:cs="Calibri"/>
          <w:color w:val="auto"/>
          <w:sz w:val="24"/>
          <w:szCs w:val="24"/>
        </w:rPr>
        <w:t>Článek VII.</w:t>
      </w:r>
    </w:p>
    <w:p w14:paraId="42EB03F2" w14:textId="77777777" w:rsidR="00271838" w:rsidRDefault="00761A1C">
      <w:pPr>
        <w:keepNext/>
        <w:keepLines/>
        <w:spacing w:after="120"/>
        <w:ind w:left="567" w:hanging="567"/>
        <w:jc w:val="center"/>
        <w:rPr>
          <w:rFonts w:ascii="Calibri" w:hAnsi="Calibri" w:cs="Calibri"/>
          <w:b/>
          <w:bCs/>
          <w:sz w:val="24"/>
        </w:rPr>
      </w:pPr>
      <w:r>
        <w:rPr>
          <w:rFonts w:ascii="Calibri" w:hAnsi="Calibri" w:cs="Calibri"/>
          <w:b/>
          <w:bCs/>
          <w:sz w:val="24"/>
        </w:rPr>
        <w:t>Práva a povinnosti smluvních stran</w:t>
      </w:r>
    </w:p>
    <w:p w14:paraId="4D033CFF" w14:textId="77777777" w:rsidR="00271838" w:rsidRDefault="00761A1C" w:rsidP="00472DF6">
      <w:pPr>
        <w:pStyle w:val="Normlnweb"/>
        <w:numPr>
          <w:ilvl w:val="0"/>
          <w:numId w:val="10"/>
        </w:numPr>
        <w:tabs>
          <w:tab w:val="clear" w:pos="501"/>
          <w:tab w:val="left" w:pos="426"/>
        </w:tabs>
        <w:spacing w:before="120" w:beforeAutospacing="0" w:after="0" w:afterAutospacing="0"/>
        <w:ind w:left="426" w:hanging="426"/>
        <w:jc w:val="both"/>
        <w:rPr>
          <w:rFonts w:ascii="Calibri" w:hAnsi="Calibri" w:cs="Calibri"/>
        </w:rPr>
      </w:pPr>
      <w:r>
        <w:rPr>
          <w:rFonts w:ascii="Calibri" w:hAnsi="Calibri" w:cs="Calibri"/>
        </w:rPr>
        <w:t>Smluvní strany se dohodly, že pronajímatel je povinen:</w:t>
      </w:r>
    </w:p>
    <w:p w14:paraId="1047D390" w14:textId="77777777" w:rsidR="00271838" w:rsidRDefault="00761A1C">
      <w:pPr>
        <w:numPr>
          <w:ilvl w:val="0"/>
          <w:numId w:val="11"/>
        </w:numPr>
        <w:autoSpaceDE w:val="0"/>
        <w:autoSpaceDN w:val="0"/>
        <w:spacing w:line="240" w:lineRule="auto"/>
        <w:ind w:left="709" w:hanging="357"/>
        <w:jc w:val="both"/>
        <w:rPr>
          <w:rFonts w:ascii="Calibri" w:hAnsi="Calibri" w:cs="Calibri"/>
          <w:sz w:val="24"/>
        </w:rPr>
      </w:pPr>
      <w:r>
        <w:rPr>
          <w:rFonts w:ascii="Calibri" w:hAnsi="Calibri" w:cs="Calibri"/>
          <w:sz w:val="24"/>
        </w:rPr>
        <w:t>zajistit podmínky pro bezpečný příchod a odchod organizátorů akce (dle seznamu, který nájemce předem předá pronajímateli) do předmětu nájmu a z předmětu nájmu;</w:t>
      </w:r>
    </w:p>
    <w:p w14:paraId="2E8BF562" w14:textId="77777777" w:rsidR="00271838" w:rsidRDefault="00761A1C">
      <w:pPr>
        <w:numPr>
          <w:ilvl w:val="0"/>
          <w:numId w:val="11"/>
        </w:numPr>
        <w:autoSpaceDE w:val="0"/>
        <w:autoSpaceDN w:val="0"/>
        <w:spacing w:line="240" w:lineRule="auto"/>
        <w:ind w:left="709" w:hanging="357"/>
        <w:jc w:val="both"/>
        <w:rPr>
          <w:rFonts w:ascii="Calibri" w:hAnsi="Calibri" w:cs="Calibri"/>
          <w:sz w:val="24"/>
        </w:rPr>
      </w:pPr>
      <w:r>
        <w:rPr>
          <w:rFonts w:ascii="Calibri" w:hAnsi="Calibri" w:cs="Calibri"/>
          <w:sz w:val="24"/>
        </w:rPr>
        <w:t>zajistit řádné plnění služeb, k jejichž poskytování se pronajímatel zavázal v článku IV. odstavci 1 této smlouvy;</w:t>
      </w:r>
    </w:p>
    <w:p w14:paraId="4A5181AC" w14:textId="77777777" w:rsidR="00271838" w:rsidRDefault="00761A1C">
      <w:pPr>
        <w:numPr>
          <w:ilvl w:val="0"/>
          <w:numId w:val="11"/>
        </w:numPr>
        <w:autoSpaceDE w:val="0"/>
        <w:autoSpaceDN w:val="0"/>
        <w:spacing w:line="240" w:lineRule="auto"/>
        <w:ind w:left="709" w:hanging="357"/>
        <w:jc w:val="both"/>
        <w:rPr>
          <w:rFonts w:ascii="Calibri" w:hAnsi="Calibri" w:cs="Calibri"/>
          <w:sz w:val="24"/>
        </w:rPr>
      </w:pPr>
      <w:r>
        <w:rPr>
          <w:rFonts w:ascii="Calibri" w:hAnsi="Calibri" w:cs="Calibri"/>
          <w:sz w:val="24"/>
        </w:rPr>
        <w:t>zajistit otevření a uzamčení prostor před akcí a po akci;</w:t>
      </w:r>
    </w:p>
    <w:p w14:paraId="33E891DB" w14:textId="77777777" w:rsidR="00271838" w:rsidRDefault="00761A1C">
      <w:pPr>
        <w:numPr>
          <w:ilvl w:val="0"/>
          <w:numId w:val="11"/>
        </w:numPr>
        <w:autoSpaceDE w:val="0"/>
        <w:autoSpaceDN w:val="0"/>
        <w:spacing w:line="240" w:lineRule="auto"/>
        <w:ind w:left="709" w:hanging="357"/>
        <w:jc w:val="both"/>
        <w:rPr>
          <w:rFonts w:ascii="Calibri" w:hAnsi="Calibri" w:cs="Calibri"/>
          <w:sz w:val="24"/>
        </w:rPr>
      </w:pPr>
      <w:r>
        <w:rPr>
          <w:rFonts w:ascii="Calibri" w:hAnsi="Calibri" w:cs="Calibri"/>
          <w:sz w:val="24"/>
        </w:rPr>
        <w:t xml:space="preserve">poskytnout nájemci prostřednictvím správce budovy přiměřenou součinnost při řešení technických záležitostí (např. připojení ke zdrojům energií, zpřístupnění zázemí, obsluhu stávajícího osvětlení, obsluhu jističů el. </w:t>
      </w:r>
      <w:proofErr w:type="gramStart"/>
      <w:r>
        <w:rPr>
          <w:rFonts w:ascii="Calibri" w:hAnsi="Calibri" w:cs="Calibri"/>
          <w:sz w:val="24"/>
        </w:rPr>
        <w:t>napětí</w:t>
      </w:r>
      <w:proofErr w:type="gramEnd"/>
      <w:r>
        <w:rPr>
          <w:rFonts w:ascii="Calibri" w:hAnsi="Calibri" w:cs="Calibri"/>
          <w:sz w:val="24"/>
        </w:rPr>
        <w:t xml:space="preserve"> v případě výpadku, ohlášení poruch a závad v prostoru, atp.) během celé akce.</w:t>
      </w:r>
    </w:p>
    <w:p w14:paraId="7C304763" w14:textId="77777777" w:rsidR="00271838" w:rsidRDefault="00761A1C" w:rsidP="00472DF6">
      <w:pPr>
        <w:pStyle w:val="Normlnweb"/>
        <w:numPr>
          <w:ilvl w:val="0"/>
          <w:numId w:val="10"/>
        </w:numPr>
        <w:tabs>
          <w:tab w:val="clear" w:pos="501"/>
          <w:tab w:val="left" w:pos="426"/>
        </w:tabs>
        <w:spacing w:before="120" w:beforeAutospacing="0" w:after="0" w:afterAutospacing="0"/>
        <w:ind w:left="426" w:hanging="426"/>
        <w:jc w:val="both"/>
        <w:rPr>
          <w:rFonts w:ascii="Calibri" w:hAnsi="Calibri" w:cs="Calibri"/>
        </w:rPr>
      </w:pPr>
      <w:r>
        <w:rPr>
          <w:rFonts w:ascii="Calibri" w:hAnsi="Calibri" w:cs="Calibri"/>
        </w:rPr>
        <w:t>Smluvní strany se dohodly, že nájemce je zejména povinen:</w:t>
      </w:r>
    </w:p>
    <w:p w14:paraId="632F9015" w14:textId="77777777" w:rsidR="00271838" w:rsidRDefault="00761A1C">
      <w:pPr>
        <w:numPr>
          <w:ilvl w:val="1"/>
          <w:numId w:val="11"/>
        </w:numPr>
        <w:autoSpaceDE w:val="0"/>
        <w:autoSpaceDN w:val="0"/>
        <w:spacing w:line="240" w:lineRule="auto"/>
        <w:ind w:left="711"/>
        <w:jc w:val="both"/>
        <w:rPr>
          <w:rFonts w:ascii="Calibri" w:hAnsi="Calibri" w:cs="Calibri"/>
          <w:sz w:val="24"/>
        </w:rPr>
      </w:pPr>
      <w:r>
        <w:rPr>
          <w:rFonts w:ascii="Calibri" w:hAnsi="Calibri" w:cs="Calibri"/>
          <w:sz w:val="24"/>
        </w:rPr>
        <w:t>nenarušovat chod ostatních akcí konaných v budově;</w:t>
      </w:r>
    </w:p>
    <w:p w14:paraId="32B75DDB" w14:textId="159C3ADB" w:rsidR="00271838" w:rsidRDefault="00761A1C">
      <w:pPr>
        <w:numPr>
          <w:ilvl w:val="1"/>
          <w:numId w:val="11"/>
        </w:numPr>
        <w:autoSpaceDE w:val="0"/>
        <w:autoSpaceDN w:val="0"/>
        <w:spacing w:line="240" w:lineRule="auto"/>
        <w:ind w:left="711"/>
        <w:jc w:val="both"/>
        <w:rPr>
          <w:rFonts w:ascii="Calibri" w:hAnsi="Calibri" w:cs="Calibri"/>
          <w:sz w:val="24"/>
        </w:rPr>
      </w:pPr>
      <w:r>
        <w:rPr>
          <w:rFonts w:ascii="Calibri" w:hAnsi="Calibri" w:cs="Calibri"/>
          <w:sz w:val="24"/>
        </w:rPr>
        <w:t xml:space="preserve">nad míru přiměřenou místním poměrům nerušit uživatele okolních budov a nerušit noční klid v okolí </w:t>
      </w:r>
      <w:r w:rsidR="00755317">
        <w:rPr>
          <w:rFonts w:ascii="Calibri" w:hAnsi="Calibri" w:cs="Calibri"/>
          <w:sz w:val="24"/>
        </w:rPr>
        <w:t>b</w:t>
      </w:r>
      <w:r>
        <w:rPr>
          <w:rFonts w:ascii="Calibri" w:hAnsi="Calibri" w:cs="Calibri"/>
          <w:sz w:val="24"/>
        </w:rPr>
        <w:t>udovy;</w:t>
      </w:r>
    </w:p>
    <w:p w14:paraId="3F98676F" w14:textId="77777777" w:rsidR="00271838" w:rsidRDefault="00761A1C">
      <w:pPr>
        <w:numPr>
          <w:ilvl w:val="1"/>
          <w:numId w:val="11"/>
        </w:numPr>
        <w:autoSpaceDE w:val="0"/>
        <w:autoSpaceDN w:val="0"/>
        <w:spacing w:line="240" w:lineRule="auto"/>
        <w:ind w:left="711"/>
        <w:jc w:val="both"/>
        <w:rPr>
          <w:rFonts w:ascii="Calibri" w:hAnsi="Calibri" w:cs="Calibri"/>
          <w:sz w:val="24"/>
        </w:rPr>
      </w:pPr>
      <w:r>
        <w:rPr>
          <w:rFonts w:ascii="Calibri" w:hAnsi="Calibri" w:cs="Calibri"/>
          <w:sz w:val="24"/>
        </w:rPr>
        <w:t>nemanipulovat s technickými zařízeními v budově a jejich ovládacími prvky;</w:t>
      </w:r>
    </w:p>
    <w:p w14:paraId="54C4F519" w14:textId="77777777" w:rsidR="00271838" w:rsidRDefault="00761A1C">
      <w:pPr>
        <w:numPr>
          <w:ilvl w:val="1"/>
          <w:numId w:val="11"/>
        </w:numPr>
        <w:autoSpaceDE w:val="0"/>
        <w:autoSpaceDN w:val="0"/>
        <w:spacing w:line="240" w:lineRule="auto"/>
        <w:ind w:left="711"/>
        <w:jc w:val="both"/>
        <w:rPr>
          <w:rFonts w:ascii="Calibri" w:hAnsi="Calibri" w:cs="Calibri"/>
          <w:sz w:val="24"/>
        </w:rPr>
      </w:pPr>
      <w:r>
        <w:rPr>
          <w:rFonts w:ascii="Calibri" w:hAnsi="Calibri" w:cs="Calibri"/>
          <w:sz w:val="24"/>
        </w:rPr>
        <w:t>dbát pokynů kontaktních osob pronajímatele a správce budovy;</w:t>
      </w:r>
    </w:p>
    <w:p w14:paraId="22FBAFE1" w14:textId="77777777" w:rsidR="00271838" w:rsidRDefault="00761A1C">
      <w:pPr>
        <w:numPr>
          <w:ilvl w:val="1"/>
          <w:numId w:val="11"/>
        </w:numPr>
        <w:autoSpaceDE w:val="0"/>
        <w:autoSpaceDN w:val="0"/>
        <w:spacing w:line="240" w:lineRule="auto"/>
        <w:ind w:left="711"/>
        <w:jc w:val="both"/>
        <w:rPr>
          <w:rFonts w:ascii="Calibri" w:hAnsi="Calibri" w:cs="Calibri"/>
          <w:sz w:val="24"/>
        </w:rPr>
      </w:pPr>
      <w:r>
        <w:rPr>
          <w:rFonts w:ascii="Calibri" w:hAnsi="Calibri" w:cs="Calibri"/>
          <w:sz w:val="24"/>
        </w:rPr>
        <w:t xml:space="preserve">dodržovat provozní řád budovy a předpisy na úseku bezpečnosti a požární ochrany; </w:t>
      </w:r>
    </w:p>
    <w:p w14:paraId="2C96FE84" w14:textId="77777777" w:rsidR="00271838" w:rsidRDefault="00761A1C">
      <w:pPr>
        <w:numPr>
          <w:ilvl w:val="1"/>
          <w:numId w:val="11"/>
        </w:numPr>
        <w:autoSpaceDE w:val="0"/>
        <w:autoSpaceDN w:val="0"/>
        <w:spacing w:line="240" w:lineRule="auto"/>
        <w:ind w:left="711"/>
        <w:jc w:val="both"/>
        <w:rPr>
          <w:rFonts w:ascii="Calibri" w:hAnsi="Calibri" w:cs="Calibri"/>
          <w:sz w:val="24"/>
        </w:rPr>
      </w:pPr>
      <w:r>
        <w:rPr>
          <w:rFonts w:ascii="Calibri" w:hAnsi="Calibri" w:cs="Calibri"/>
          <w:sz w:val="24"/>
        </w:rPr>
        <w:t>po skončení akce provést úklid předmětu nájmu a uvést předmět nájmu do původního stavu;</w:t>
      </w:r>
    </w:p>
    <w:p w14:paraId="37AED523" w14:textId="77777777" w:rsidR="00271838" w:rsidRDefault="00761A1C">
      <w:pPr>
        <w:numPr>
          <w:ilvl w:val="1"/>
          <w:numId w:val="11"/>
        </w:numPr>
        <w:autoSpaceDE w:val="0"/>
        <w:autoSpaceDN w:val="0"/>
        <w:spacing w:line="240" w:lineRule="auto"/>
        <w:ind w:left="711"/>
        <w:jc w:val="both"/>
        <w:rPr>
          <w:rFonts w:ascii="Calibri" w:hAnsi="Calibri" w:cs="Calibri"/>
          <w:sz w:val="24"/>
        </w:rPr>
      </w:pPr>
      <w:r>
        <w:rPr>
          <w:rFonts w:ascii="Calibri" w:hAnsi="Calibri" w:cs="Calibri"/>
          <w:sz w:val="24"/>
        </w:rPr>
        <w:t xml:space="preserve">dodržovat zákaz jakýchkoliv úprav v  předmětu nájmu s výjimkou dočasných úprav nezbytných pro konání akce předem schválené kontaktní osobou pronajímatele; </w:t>
      </w:r>
    </w:p>
    <w:p w14:paraId="4933689F" w14:textId="77777777" w:rsidR="00271838" w:rsidRDefault="00761A1C">
      <w:pPr>
        <w:numPr>
          <w:ilvl w:val="1"/>
          <w:numId w:val="11"/>
        </w:numPr>
        <w:autoSpaceDE w:val="0"/>
        <w:autoSpaceDN w:val="0"/>
        <w:spacing w:line="240" w:lineRule="auto"/>
        <w:ind w:left="711"/>
        <w:jc w:val="both"/>
        <w:rPr>
          <w:rFonts w:ascii="Calibri" w:hAnsi="Calibri" w:cs="Calibri"/>
          <w:sz w:val="24"/>
        </w:rPr>
      </w:pPr>
      <w:r>
        <w:rPr>
          <w:rFonts w:ascii="Calibri" w:hAnsi="Calibri" w:cs="Calibri"/>
          <w:sz w:val="24"/>
        </w:rPr>
        <w:t>zajistit dodržování zákazu kouření a zacházení s otevřeným ohněm v budově.</w:t>
      </w:r>
    </w:p>
    <w:p w14:paraId="6CC55813" w14:textId="77777777" w:rsidR="00271838" w:rsidRDefault="00761A1C" w:rsidP="00472DF6">
      <w:pPr>
        <w:pStyle w:val="Normlnweb"/>
        <w:numPr>
          <w:ilvl w:val="0"/>
          <w:numId w:val="10"/>
        </w:numPr>
        <w:tabs>
          <w:tab w:val="clear" w:pos="501"/>
          <w:tab w:val="left" w:pos="426"/>
        </w:tabs>
        <w:spacing w:before="120" w:beforeAutospacing="0" w:after="0" w:afterAutospacing="0"/>
        <w:ind w:left="426" w:hanging="426"/>
        <w:jc w:val="both"/>
        <w:rPr>
          <w:rFonts w:ascii="Calibri" w:hAnsi="Calibri" w:cs="Calibri"/>
        </w:rPr>
      </w:pPr>
      <w:r>
        <w:rPr>
          <w:rFonts w:ascii="Calibri" w:hAnsi="Calibri" w:cs="Calibri"/>
        </w:rPr>
        <w:t xml:space="preserve">Jakékoliv závady nebo poškození předmětu nájmu, vybavení nebo budovy je nájemce povinen neprodleně ohlásit kontaktní osobě pronajímatele a o jejich vzniku sepsat protokol, který předá kontaktní osobě pronajímatele. Případné drobné škody závady nebo poškození předmětu nájmu, vybavení nebo budovy vzniklé během akce je povinen nájemce se souhlasem kontaktní osoby pronajímatele na svůj náklad okamžitě odstranit, případné závady nebo poškození většího rozsahu je nájemce povinen písemně ohlásit kontaktní osobě pronajímatele a s jejím souhlasem nahradit takovou újmu v penězích, nebo se souhlasem pronajímatele poškození odstranit uvedením do původního stavu. </w:t>
      </w:r>
    </w:p>
    <w:p w14:paraId="69D0BD8C" w14:textId="77777777" w:rsidR="00271838" w:rsidRDefault="00761A1C" w:rsidP="00472DF6">
      <w:pPr>
        <w:pStyle w:val="Normlnweb"/>
        <w:numPr>
          <w:ilvl w:val="0"/>
          <w:numId w:val="10"/>
        </w:numPr>
        <w:tabs>
          <w:tab w:val="clear" w:pos="501"/>
          <w:tab w:val="left" w:pos="426"/>
        </w:tabs>
        <w:spacing w:before="120" w:beforeAutospacing="0" w:after="0" w:afterAutospacing="0"/>
        <w:ind w:left="426" w:hanging="426"/>
        <w:jc w:val="both"/>
        <w:rPr>
          <w:rFonts w:ascii="Calibri" w:hAnsi="Calibri" w:cs="Calibri"/>
        </w:rPr>
      </w:pPr>
      <w:r>
        <w:rPr>
          <w:rFonts w:ascii="Calibri" w:hAnsi="Calibri" w:cs="Calibri"/>
        </w:rPr>
        <w:t xml:space="preserve">Vyžaduje-li pořádání akce jakékoliv povolení, licenci, schválení apod., je nájemce povinen si takovéto povolení předem zajistit. </w:t>
      </w:r>
    </w:p>
    <w:p w14:paraId="08048C63" w14:textId="77777777" w:rsidR="00271838" w:rsidRDefault="00761A1C" w:rsidP="00472DF6">
      <w:pPr>
        <w:pStyle w:val="Normlnweb"/>
        <w:numPr>
          <w:ilvl w:val="0"/>
          <w:numId w:val="10"/>
        </w:numPr>
        <w:tabs>
          <w:tab w:val="clear" w:pos="501"/>
          <w:tab w:val="left" w:pos="426"/>
        </w:tabs>
        <w:spacing w:before="120" w:beforeAutospacing="0" w:after="0" w:afterAutospacing="0"/>
        <w:ind w:left="426" w:hanging="426"/>
        <w:jc w:val="both"/>
        <w:rPr>
          <w:rFonts w:ascii="Calibri" w:hAnsi="Calibri" w:cs="Calibri"/>
        </w:rPr>
      </w:pPr>
      <w:r>
        <w:rPr>
          <w:rFonts w:ascii="Calibri" w:hAnsi="Calibri" w:cs="Calibri"/>
        </w:rPr>
        <w:t xml:space="preserve">Nájemce je oprávněn s předchozím písemným souhlasem kontaktní osoby pronajímatele umístit v předmětu nájmu po dobu trvání nájmu své technické a ostatní vybavení, speciální </w:t>
      </w:r>
      <w:r>
        <w:rPr>
          <w:rFonts w:ascii="Calibri" w:hAnsi="Calibri" w:cs="Calibri"/>
        </w:rPr>
        <w:lastRenderedPageBreak/>
        <w:t>kusy nábytku a umělecké artefakty. Pronajímatel v takovém případě nenese odpovědnost za případné poškození, odcizení, jakož i jiné škody na věcech v majetku nájemce.</w:t>
      </w:r>
    </w:p>
    <w:p w14:paraId="318A745A" w14:textId="77777777" w:rsidR="00271838" w:rsidRDefault="00761A1C" w:rsidP="00472DF6">
      <w:pPr>
        <w:pStyle w:val="Normlnweb"/>
        <w:numPr>
          <w:ilvl w:val="0"/>
          <w:numId w:val="10"/>
        </w:numPr>
        <w:tabs>
          <w:tab w:val="clear" w:pos="501"/>
          <w:tab w:val="left" w:pos="426"/>
        </w:tabs>
        <w:spacing w:before="120" w:beforeAutospacing="0" w:after="0" w:afterAutospacing="0"/>
        <w:ind w:left="426" w:hanging="426"/>
        <w:jc w:val="both"/>
        <w:rPr>
          <w:rFonts w:ascii="Calibri" w:hAnsi="Calibri" w:cs="Calibri"/>
        </w:rPr>
      </w:pPr>
      <w:r>
        <w:rPr>
          <w:rFonts w:ascii="Calibri" w:hAnsi="Calibri" w:cs="Calibri"/>
        </w:rPr>
        <w:t>Po celou dobu pobytu nájemce a osob, které vstoupily do nemovitosti v souvislosti s konáním akce nájemce, může jejich pohyb v nemovitosti koordinovat a usměrňovat zástupce pronajímatele a tyto osoby jsou povinny se řídit jeho pokyny, za což nájemce odpovídá.</w:t>
      </w:r>
    </w:p>
    <w:p w14:paraId="279E77FD" w14:textId="77777777" w:rsidR="00437292" w:rsidRPr="00437292" w:rsidRDefault="00AB3359" w:rsidP="00472DF6">
      <w:pPr>
        <w:pStyle w:val="Normlnweb"/>
        <w:numPr>
          <w:ilvl w:val="0"/>
          <w:numId w:val="10"/>
        </w:numPr>
        <w:tabs>
          <w:tab w:val="clear" w:pos="501"/>
          <w:tab w:val="left" w:pos="426"/>
        </w:tabs>
        <w:spacing w:before="120" w:beforeAutospacing="0" w:after="0" w:afterAutospacing="0"/>
        <w:ind w:left="426" w:hanging="426"/>
        <w:jc w:val="both"/>
        <w:rPr>
          <w:rFonts w:ascii="Calibri" w:hAnsi="Calibri" w:cs="Calibri"/>
        </w:rPr>
      </w:pPr>
      <w:r>
        <w:rPr>
          <w:rFonts w:ascii="Calibri" w:hAnsi="Calibri" w:cs="Calibri"/>
        </w:rPr>
        <w:t>Nájemce</w:t>
      </w:r>
      <w:r w:rsidR="00437292" w:rsidRPr="00437292">
        <w:rPr>
          <w:rFonts w:ascii="Calibri" w:hAnsi="Calibri" w:cs="Calibri"/>
        </w:rPr>
        <w:t xml:space="preserve"> je povinen se seznámit s návštěvnickým řádem budovy NZM Praha a Směrnicí NZM 05.02_Zabezpečení požární ochrany. Tyto dokumenty jsou k dispozici na recepci NZM Praha. Toto seznámení stvrdí </w:t>
      </w:r>
      <w:r>
        <w:rPr>
          <w:rFonts w:ascii="Calibri" w:hAnsi="Calibri" w:cs="Calibri"/>
        </w:rPr>
        <w:t>nájemce</w:t>
      </w:r>
      <w:r w:rsidR="00437292" w:rsidRPr="00437292">
        <w:rPr>
          <w:rFonts w:ascii="Calibri" w:hAnsi="Calibri" w:cs="Calibri"/>
        </w:rPr>
        <w:t xml:space="preserve"> svým  podpisem předávacího protokolu. </w:t>
      </w:r>
    </w:p>
    <w:p w14:paraId="056DEFD8" w14:textId="77777777" w:rsidR="00271838" w:rsidRDefault="00761A1C" w:rsidP="00472DF6">
      <w:pPr>
        <w:pStyle w:val="Normlnweb"/>
        <w:numPr>
          <w:ilvl w:val="0"/>
          <w:numId w:val="10"/>
        </w:numPr>
        <w:tabs>
          <w:tab w:val="clear" w:pos="501"/>
          <w:tab w:val="left" w:pos="426"/>
        </w:tabs>
        <w:spacing w:before="120" w:beforeAutospacing="0" w:after="0" w:afterAutospacing="0"/>
        <w:ind w:left="426" w:hanging="426"/>
        <w:jc w:val="both"/>
        <w:rPr>
          <w:rFonts w:ascii="Calibri" w:hAnsi="Calibri" w:cs="Calibri"/>
        </w:rPr>
      </w:pPr>
      <w:r>
        <w:rPr>
          <w:rFonts w:ascii="Calibri" w:hAnsi="Calibri" w:cs="Calibri"/>
        </w:rPr>
        <w:t xml:space="preserve">Nájemce není oprávněn poskytnout předmět nájmu do podnájmu třetí osobě, ani vybírat jakékoliv poplatky za vstup do prostoru předmětu nájmu. </w:t>
      </w:r>
    </w:p>
    <w:p w14:paraId="6596D728" w14:textId="77777777" w:rsidR="00271838" w:rsidRDefault="00761A1C" w:rsidP="00472DF6">
      <w:pPr>
        <w:pStyle w:val="Normlnweb"/>
        <w:numPr>
          <w:ilvl w:val="0"/>
          <w:numId w:val="10"/>
        </w:numPr>
        <w:tabs>
          <w:tab w:val="clear" w:pos="501"/>
          <w:tab w:val="left" w:pos="426"/>
        </w:tabs>
        <w:spacing w:before="120" w:beforeAutospacing="0" w:after="0" w:afterAutospacing="0"/>
        <w:ind w:left="426" w:hanging="426"/>
        <w:jc w:val="both"/>
        <w:rPr>
          <w:rFonts w:ascii="Calibri" w:hAnsi="Calibri" w:cs="Calibri"/>
        </w:rPr>
      </w:pPr>
      <w:r>
        <w:rPr>
          <w:rFonts w:ascii="Calibri" w:hAnsi="Calibri" w:cs="Calibri"/>
        </w:rPr>
        <w:t>Nájemce prohlašuje, že je s ohledem na charakter své činnosti dostatečně pojištěn pro případ vzniku odpovědnosti za jím způsobenou škodu. Doklady o pojištění nájemce předloží bezodkladně pronajímateli, pokud o to pronajímatel požádá.</w:t>
      </w:r>
    </w:p>
    <w:p w14:paraId="66C90161" w14:textId="77777777" w:rsidR="00271838" w:rsidRDefault="00761A1C" w:rsidP="00472DF6">
      <w:pPr>
        <w:pStyle w:val="Normlnweb"/>
        <w:numPr>
          <w:ilvl w:val="0"/>
          <w:numId w:val="10"/>
        </w:numPr>
        <w:tabs>
          <w:tab w:val="clear" w:pos="501"/>
          <w:tab w:val="left" w:pos="426"/>
        </w:tabs>
        <w:spacing w:before="120" w:beforeAutospacing="0" w:after="0" w:afterAutospacing="0"/>
        <w:ind w:left="426" w:hanging="426"/>
        <w:jc w:val="both"/>
        <w:rPr>
          <w:rFonts w:ascii="Calibri" w:hAnsi="Calibri" w:cs="Calibri"/>
        </w:rPr>
      </w:pPr>
      <w:r>
        <w:rPr>
          <w:rFonts w:ascii="Calibri" w:hAnsi="Calibri" w:cs="Calibri"/>
        </w:rPr>
        <w:t>Nájemce v plném rozsahu odpovídá za jakoukoliv škodu na předmětu nájmu nebo nemovitosti, kterou sám způsobí nebo která bude způsobena v souvislosti s užíváním předmětu nájmu dle této Smlouvy třetími osobami. Takovou škodu je nájemce povinen uhradit ve lhůtě 10 pracovních dnů od písemné výzvy pronajímatele. V případě pochybnosti ohledně doručení takové písemné výzvy se sjednává, že je doručena desátým dnem od odeslání na adresu sídla nájemce.</w:t>
      </w:r>
    </w:p>
    <w:p w14:paraId="4846DD00" w14:textId="77777777" w:rsidR="00271838" w:rsidRDefault="00761A1C">
      <w:pPr>
        <w:pStyle w:val="NadpisPoznmky"/>
        <w:keepNext/>
        <w:keepLines/>
        <w:tabs>
          <w:tab w:val="clear" w:pos="283"/>
          <w:tab w:val="left" w:pos="708"/>
        </w:tabs>
        <w:autoSpaceDE/>
        <w:autoSpaceDN/>
        <w:adjustRightInd/>
        <w:spacing w:before="360" w:after="120" w:line="240" w:lineRule="auto"/>
        <w:outlineLvl w:val="4"/>
        <w:rPr>
          <w:rFonts w:ascii="Calibri" w:hAnsi="Calibri" w:cs="Calibri"/>
          <w:color w:val="auto"/>
          <w:sz w:val="24"/>
          <w:szCs w:val="24"/>
        </w:rPr>
      </w:pPr>
      <w:r>
        <w:rPr>
          <w:rFonts w:ascii="Calibri" w:hAnsi="Calibri" w:cs="Calibri"/>
          <w:color w:val="auto"/>
          <w:sz w:val="24"/>
          <w:szCs w:val="24"/>
        </w:rPr>
        <w:t>Článek VIII.</w:t>
      </w:r>
    </w:p>
    <w:p w14:paraId="61991F04" w14:textId="77777777" w:rsidR="00271838" w:rsidRDefault="00761A1C">
      <w:pPr>
        <w:keepNext/>
        <w:keepLines/>
        <w:spacing w:after="120"/>
        <w:ind w:left="567" w:hanging="567"/>
        <w:jc w:val="center"/>
        <w:rPr>
          <w:rFonts w:ascii="Calibri" w:hAnsi="Calibri" w:cs="Calibri"/>
          <w:b/>
          <w:bCs/>
          <w:sz w:val="24"/>
        </w:rPr>
      </w:pPr>
      <w:r>
        <w:rPr>
          <w:rFonts w:ascii="Calibri" w:hAnsi="Calibri" w:cs="Calibri"/>
          <w:b/>
          <w:bCs/>
          <w:sz w:val="24"/>
        </w:rPr>
        <w:t>Oprávnění ke vstupu a pokyny pronajímatele</w:t>
      </w:r>
    </w:p>
    <w:p w14:paraId="4A47CA5F" w14:textId="77777777" w:rsidR="00271838" w:rsidRDefault="00761A1C">
      <w:pPr>
        <w:pStyle w:val="Normlnweb"/>
        <w:numPr>
          <w:ilvl w:val="0"/>
          <w:numId w:val="12"/>
        </w:numPr>
        <w:spacing w:before="120" w:beforeAutospacing="0" w:after="0" w:afterAutospacing="0"/>
        <w:ind w:left="357" w:hanging="357"/>
        <w:jc w:val="both"/>
        <w:rPr>
          <w:rFonts w:ascii="Calibri" w:hAnsi="Calibri" w:cs="Calibri"/>
        </w:rPr>
      </w:pPr>
      <w:r>
        <w:rPr>
          <w:rFonts w:ascii="Calibri" w:hAnsi="Calibri" w:cs="Calibri"/>
        </w:rPr>
        <w:t>Nájemce souhlasí s tím, aby měla kontaktní osoba pronajímatele</w:t>
      </w:r>
      <w:r w:rsidR="00793373">
        <w:rPr>
          <w:rFonts w:ascii="Calibri" w:hAnsi="Calibri" w:cs="Calibri"/>
        </w:rPr>
        <w:t xml:space="preserve"> nebo jí pověřená osoba</w:t>
      </w:r>
      <w:r>
        <w:rPr>
          <w:rFonts w:ascii="Calibri" w:hAnsi="Calibri" w:cs="Calibri"/>
        </w:rPr>
        <w:t xml:space="preserve"> oprávnění vstupovat během doby nájmu do předmětu nájmu za účelem kontroly plnění povinností nájemce plynoucích z této smlouvy. </w:t>
      </w:r>
    </w:p>
    <w:p w14:paraId="3F2B8A42" w14:textId="77777777" w:rsidR="00271838" w:rsidRDefault="00761A1C">
      <w:pPr>
        <w:pStyle w:val="Normlnweb"/>
        <w:numPr>
          <w:ilvl w:val="0"/>
          <w:numId w:val="12"/>
        </w:numPr>
        <w:spacing w:before="120" w:beforeAutospacing="0" w:after="0" w:afterAutospacing="0"/>
        <w:ind w:left="357" w:hanging="357"/>
        <w:jc w:val="both"/>
        <w:rPr>
          <w:rFonts w:ascii="Calibri" w:hAnsi="Calibri" w:cs="Calibri"/>
        </w:rPr>
      </w:pPr>
      <w:r>
        <w:rPr>
          <w:rFonts w:ascii="Calibri" w:hAnsi="Calibri" w:cs="Calibri"/>
        </w:rPr>
        <w:t>Smluvní strany se dohodly, že kontaktní osoby pronajímatele</w:t>
      </w:r>
      <w:r w:rsidR="00793373">
        <w:rPr>
          <w:rFonts w:ascii="Calibri" w:hAnsi="Calibri" w:cs="Calibri"/>
        </w:rPr>
        <w:t xml:space="preserve"> nebo jí pověřená osoba</w:t>
      </w:r>
      <w:r>
        <w:rPr>
          <w:rFonts w:ascii="Calibri" w:hAnsi="Calibri" w:cs="Calibri"/>
        </w:rPr>
        <w:t xml:space="preserve"> mají právo kontrolovat stav pronajatých prostor. V případě, že nájemce dostane od pronajímatele pokyny směřující k plnění jeho povinností plynoucích z této smlouvy, je tento povinen jim ihned vyhovět, popř. odstranit závadný stav.</w:t>
      </w:r>
    </w:p>
    <w:p w14:paraId="0463E776" w14:textId="77777777" w:rsidR="00271838" w:rsidRDefault="00761A1C">
      <w:pPr>
        <w:pStyle w:val="NadpisPoznmky"/>
        <w:keepNext/>
        <w:keepLines/>
        <w:tabs>
          <w:tab w:val="clear" w:pos="283"/>
          <w:tab w:val="left" w:pos="708"/>
        </w:tabs>
        <w:autoSpaceDE/>
        <w:autoSpaceDN/>
        <w:adjustRightInd/>
        <w:spacing w:before="360" w:after="120" w:line="240" w:lineRule="auto"/>
        <w:outlineLvl w:val="4"/>
        <w:rPr>
          <w:rFonts w:ascii="Calibri" w:hAnsi="Calibri" w:cs="Calibri"/>
          <w:color w:val="auto"/>
          <w:sz w:val="24"/>
          <w:szCs w:val="24"/>
        </w:rPr>
      </w:pPr>
      <w:r>
        <w:rPr>
          <w:rFonts w:ascii="Calibri" w:hAnsi="Calibri" w:cs="Calibri"/>
          <w:color w:val="auto"/>
          <w:sz w:val="24"/>
          <w:szCs w:val="24"/>
        </w:rPr>
        <w:t>Článek IX.</w:t>
      </w:r>
    </w:p>
    <w:p w14:paraId="07B35969" w14:textId="77777777" w:rsidR="00271838" w:rsidRDefault="00761A1C">
      <w:pPr>
        <w:keepNext/>
        <w:keepLines/>
        <w:spacing w:after="120"/>
        <w:ind w:left="567" w:hanging="567"/>
        <w:jc w:val="center"/>
        <w:rPr>
          <w:rFonts w:ascii="Calibri" w:hAnsi="Calibri" w:cs="Calibri"/>
          <w:b/>
          <w:bCs/>
          <w:sz w:val="24"/>
        </w:rPr>
      </w:pPr>
      <w:r>
        <w:rPr>
          <w:rFonts w:ascii="Calibri" w:hAnsi="Calibri" w:cs="Calibri"/>
          <w:b/>
          <w:bCs/>
          <w:sz w:val="24"/>
        </w:rPr>
        <w:t>Ukončení smlouvy</w:t>
      </w:r>
    </w:p>
    <w:p w14:paraId="0679C5D3" w14:textId="77777777" w:rsidR="00271838" w:rsidRDefault="00761A1C">
      <w:pPr>
        <w:pStyle w:val="Normlnweb"/>
        <w:numPr>
          <w:ilvl w:val="0"/>
          <w:numId w:val="13"/>
        </w:numPr>
        <w:spacing w:before="120" w:beforeAutospacing="0" w:after="0" w:afterAutospacing="0"/>
        <w:jc w:val="both"/>
        <w:rPr>
          <w:rFonts w:ascii="Calibri" w:hAnsi="Calibri" w:cs="Calibri"/>
        </w:rPr>
      </w:pPr>
      <w:bookmarkStart w:id="1" w:name="OLE_LINK2"/>
      <w:r>
        <w:rPr>
          <w:rFonts w:ascii="Calibri" w:hAnsi="Calibri" w:cs="Calibri"/>
        </w:rPr>
        <w:t>Tato smlouva končí:</w:t>
      </w:r>
    </w:p>
    <w:p w14:paraId="08A6D75E" w14:textId="77777777" w:rsidR="00271838" w:rsidRDefault="00761A1C">
      <w:pPr>
        <w:pStyle w:val="Normlnweb"/>
        <w:numPr>
          <w:ilvl w:val="0"/>
          <w:numId w:val="9"/>
        </w:numPr>
        <w:spacing w:before="0" w:beforeAutospacing="0" w:after="0" w:afterAutospacing="0"/>
        <w:ind w:left="711"/>
        <w:jc w:val="both"/>
        <w:rPr>
          <w:rFonts w:ascii="Calibri" w:hAnsi="Calibri" w:cs="Calibri"/>
        </w:rPr>
      </w:pPr>
      <w:r>
        <w:rPr>
          <w:rFonts w:ascii="Calibri" w:hAnsi="Calibri" w:cs="Calibri"/>
        </w:rPr>
        <w:t xml:space="preserve">uplynutím doby, na kterou byla sjednána, </w:t>
      </w:r>
    </w:p>
    <w:p w14:paraId="03A0EEF8" w14:textId="77777777" w:rsidR="00271838" w:rsidRDefault="00761A1C">
      <w:pPr>
        <w:pStyle w:val="Normlnweb"/>
        <w:numPr>
          <w:ilvl w:val="0"/>
          <w:numId w:val="9"/>
        </w:numPr>
        <w:spacing w:before="0" w:beforeAutospacing="0" w:after="0" w:afterAutospacing="0"/>
        <w:ind w:left="711"/>
        <w:jc w:val="both"/>
        <w:rPr>
          <w:rFonts w:ascii="Calibri" w:hAnsi="Calibri" w:cs="Calibri"/>
        </w:rPr>
      </w:pPr>
      <w:r>
        <w:rPr>
          <w:rFonts w:ascii="Calibri" w:hAnsi="Calibri" w:cs="Calibri"/>
        </w:rPr>
        <w:t>písemnou dohodou smluvních stran,</w:t>
      </w:r>
    </w:p>
    <w:p w14:paraId="4FFC4DF3" w14:textId="77777777" w:rsidR="00271838" w:rsidRDefault="004E4F0F">
      <w:pPr>
        <w:pStyle w:val="Normlnweb"/>
        <w:numPr>
          <w:ilvl w:val="0"/>
          <w:numId w:val="9"/>
        </w:numPr>
        <w:spacing w:before="0" w:beforeAutospacing="0" w:after="0" w:afterAutospacing="0"/>
        <w:ind w:left="711"/>
        <w:jc w:val="both"/>
        <w:rPr>
          <w:rFonts w:ascii="Calibri" w:hAnsi="Calibri" w:cs="Calibri"/>
        </w:rPr>
      </w:pPr>
      <w:r>
        <w:rPr>
          <w:rFonts w:ascii="Calibri" w:hAnsi="Calibri" w:cs="Calibri"/>
        </w:rPr>
        <w:t>odstoupením od smlouvy ze zákonných důvodů a její výpovědí ze zákonných důvodů</w:t>
      </w:r>
      <w:r w:rsidR="00554AD1">
        <w:rPr>
          <w:rFonts w:ascii="Calibri" w:hAnsi="Calibri" w:cs="Calibri"/>
        </w:rPr>
        <w:t>,</w:t>
      </w:r>
    </w:p>
    <w:p w14:paraId="1D47436A" w14:textId="753A3D6C" w:rsidR="00793373" w:rsidRDefault="00761A1C" w:rsidP="00472DF6">
      <w:pPr>
        <w:pStyle w:val="Normlnweb"/>
        <w:numPr>
          <w:ilvl w:val="0"/>
          <w:numId w:val="9"/>
        </w:numPr>
        <w:spacing w:before="0" w:beforeAutospacing="0" w:after="0" w:afterAutospacing="0"/>
        <w:ind w:left="709" w:hanging="358"/>
        <w:jc w:val="both"/>
        <w:rPr>
          <w:rFonts w:ascii="Calibri" w:hAnsi="Calibri" w:cs="Calibri"/>
        </w:rPr>
      </w:pPr>
      <w:r w:rsidRPr="00793373">
        <w:rPr>
          <w:rFonts w:ascii="Calibri" w:hAnsi="Calibri" w:cs="Calibri"/>
        </w:rPr>
        <w:t>výpovědí</w:t>
      </w:r>
      <w:r w:rsidR="00793373" w:rsidRPr="00793373">
        <w:rPr>
          <w:rFonts w:ascii="Calibri" w:hAnsi="Calibri" w:cs="Calibri"/>
        </w:rPr>
        <w:t xml:space="preserve"> s okamžitou účinností</w:t>
      </w:r>
      <w:r w:rsidRPr="00793373">
        <w:rPr>
          <w:rFonts w:ascii="Calibri" w:hAnsi="Calibri" w:cs="Calibri"/>
        </w:rPr>
        <w:t xml:space="preserve"> ze strany pronajímatele, přičemž výpovědním důvodem pro tento případ je hrubé porušení povinností nájemce dle této smlouvy</w:t>
      </w:r>
      <w:r w:rsidR="00793373">
        <w:rPr>
          <w:rFonts w:ascii="Calibri" w:hAnsi="Calibri" w:cs="Calibri"/>
        </w:rPr>
        <w:t xml:space="preserve">. </w:t>
      </w:r>
      <w:r w:rsidRPr="00793373">
        <w:rPr>
          <w:rFonts w:ascii="Calibri" w:hAnsi="Calibri" w:cs="Calibri"/>
        </w:rPr>
        <w:t>Pronajímatel je oprávněn smlouvu vypovědět s okamžitou účinností zejména</w:t>
      </w:r>
      <w:r w:rsidR="00793373">
        <w:rPr>
          <w:rFonts w:ascii="Calibri" w:hAnsi="Calibri" w:cs="Calibri"/>
        </w:rPr>
        <w:t xml:space="preserve"> pak</w:t>
      </w:r>
      <w:r w:rsidRPr="00793373">
        <w:rPr>
          <w:rFonts w:ascii="Calibri" w:hAnsi="Calibri" w:cs="Calibri"/>
        </w:rPr>
        <w:t xml:space="preserve"> z následujících důvodů: prokazatelně hrozí nebo došlo k</w:t>
      </w:r>
      <w:r w:rsidR="00554AD1">
        <w:rPr>
          <w:rFonts w:ascii="Calibri" w:hAnsi="Calibri" w:cs="Calibri"/>
        </w:rPr>
        <w:t xml:space="preserve"> podstatnému </w:t>
      </w:r>
      <w:r w:rsidRPr="00793373">
        <w:rPr>
          <w:rFonts w:ascii="Calibri" w:hAnsi="Calibri" w:cs="Calibri"/>
        </w:rPr>
        <w:t>porušení povinnosti nájemce stanovené v článku VII. této smlouvy a v případě</w:t>
      </w:r>
      <w:bookmarkEnd w:id="1"/>
      <w:r w:rsidRPr="00793373">
        <w:rPr>
          <w:rFonts w:ascii="Calibri" w:hAnsi="Calibri" w:cs="Calibri"/>
        </w:rPr>
        <w:t>, že nájemce užívá předmět nájmu v rozporu s účelem nájmu.</w:t>
      </w:r>
    </w:p>
    <w:p w14:paraId="51F1EEB5" w14:textId="56533F09" w:rsidR="00271838" w:rsidRPr="00437292" w:rsidRDefault="00761A1C" w:rsidP="00793373">
      <w:pPr>
        <w:pStyle w:val="Normlnweb"/>
        <w:numPr>
          <w:ilvl w:val="0"/>
          <w:numId w:val="9"/>
        </w:numPr>
        <w:spacing w:before="0" w:beforeAutospacing="0" w:after="0" w:afterAutospacing="0"/>
        <w:ind w:left="711"/>
        <w:jc w:val="both"/>
        <w:rPr>
          <w:rFonts w:ascii="Calibri" w:hAnsi="Calibri" w:cs="Calibri"/>
        </w:rPr>
      </w:pPr>
      <w:r w:rsidRPr="00793373">
        <w:rPr>
          <w:rFonts w:ascii="Calibri" w:hAnsi="Calibri" w:cs="Calibri"/>
        </w:rPr>
        <w:lastRenderedPageBreak/>
        <w:t>Pronajímatel je dále oprávněn tuto smlouvu okamžit</w:t>
      </w:r>
      <w:r w:rsidR="00437292">
        <w:rPr>
          <w:rFonts w:ascii="Calibri" w:hAnsi="Calibri" w:cs="Calibri"/>
        </w:rPr>
        <w:t xml:space="preserve">ou účinností </w:t>
      </w:r>
      <w:r w:rsidRPr="00793373">
        <w:rPr>
          <w:rFonts w:ascii="Calibri" w:hAnsi="Calibri" w:cs="Calibri"/>
        </w:rPr>
        <w:t xml:space="preserve"> vypovědět, pokud je nájemce v prodlení s úhradou </w:t>
      </w:r>
      <w:r w:rsidRPr="003E7D5A">
        <w:rPr>
          <w:rFonts w:ascii="Calibri" w:hAnsi="Calibri" w:cs="Calibri"/>
        </w:rPr>
        <w:t>nájemného a paušální úhrady za služby spojené s užíváním předmětu nájmu.</w:t>
      </w:r>
    </w:p>
    <w:p w14:paraId="495F6E3E" w14:textId="52A61E33" w:rsidR="00271838" w:rsidRDefault="00761A1C" w:rsidP="00343BDE">
      <w:pPr>
        <w:pStyle w:val="Normlnweb"/>
        <w:numPr>
          <w:ilvl w:val="0"/>
          <w:numId w:val="12"/>
        </w:numPr>
        <w:spacing w:before="120" w:beforeAutospacing="0" w:after="0" w:afterAutospacing="0"/>
        <w:ind w:left="357" w:hanging="357"/>
        <w:jc w:val="both"/>
        <w:rPr>
          <w:rFonts w:ascii="Calibri" w:hAnsi="Calibri" w:cs="Calibri"/>
        </w:rPr>
      </w:pPr>
      <w:r>
        <w:rPr>
          <w:rFonts w:ascii="Calibri" w:hAnsi="Calibri" w:cs="Calibri"/>
        </w:rPr>
        <w:t>Pronajímatel je oprávněn</w:t>
      </w:r>
      <w:r w:rsidRPr="00343BDE">
        <w:rPr>
          <w:rFonts w:ascii="Calibri" w:hAnsi="Calibri" w:cs="Calibri"/>
        </w:rPr>
        <w:t xml:space="preserve"> ukonč</w:t>
      </w:r>
      <w:r>
        <w:rPr>
          <w:rFonts w:ascii="Calibri" w:hAnsi="Calibri" w:cs="Calibri"/>
        </w:rPr>
        <w:t xml:space="preserve">it </w:t>
      </w:r>
      <w:r w:rsidRPr="00343BDE">
        <w:rPr>
          <w:rFonts w:ascii="Calibri" w:hAnsi="Calibri" w:cs="Calibri"/>
        </w:rPr>
        <w:t>užívací vztah</w:t>
      </w:r>
      <w:r>
        <w:rPr>
          <w:rFonts w:ascii="Calibri" w:hAnsi="Calibri" w:cs="Calibri"/>
        </w:rPr>
        <w:t xml:space="preserve"> dle této smlouvy okamžitou výpovědí</w:t>
      </w:r>
      <w:r w:rsidRPr="00343BDE">
        <w:rPr>
          <w:rFonts w:ascii="Calibri" w:hAnsi="Calibri" w:cs="Calibri"/>
        </w:rPr>
        <w:t xml:space="preserve">, pokud přestanou být plněny podmínky podle </w:t>
      </w:r>
      <w:r>
        <w:rPr>
          <w:rFonts w:ascii="Calibri" w:hAnsi="Calibri" w:cs="Calibri"/>
        </w:rPr>
        <w:t xml:space="preserve">ustanovení § 27 </w:t>
      </w:r>
      <w:r w:rsidRPr="00343BDE">
        <w:rPr>
          <w:rFonts w:ascii="Calibri" w:hAnsi="Calibri" w:cs="Calibri"/>
        </w:rPr>
        <w:t>odstavce 1</w:t>
      </w:r>
      <w:r>
        <w:rPr>
          <w:rFonts w:ascii="Calibri" w:hAnsi="Calibri" w:cs="Calibri"/>
        </w:rPr>
        <w:t xml:space="preserve"> zákona č. 219/2000 Sb., o majetku České republiky</w:t>
      </w:r>
      <w:r w:rsidRPr="00343BDE">
        <w:rPr>
          <w:rFonts w:ascii="Calibri" w:hAnsi="Calibri" w:cs="Calibri"/>
        </w:rPr>
        <w:t>.</w:t>
      </w:r>
      <w:r w:rsidR="001B4321">
        <w:rPr>
          <w:rFonts w:ascii="Calibri" w:hAnsi="Calibri" w:cs="Calibri"/>
        </w:rPr>
        <w:t xml:space="preserve"> Výpověď je pak účinná doručením nájemci.</w:t>
      </w:r>
    </w:p>
    <w:p w14:paraId="6D152E37" w14:textId="77777777" w:rsidR="00437292" w:rsidRPr="00437292" w:rsidRDefault="00437292" w:rsidP="00343BDE">
      <w:pPr>
        <w:pStyle w:val="Normlnweb"/>
        <w:numPr>
          <w:ilvl w:val="0"/>
          <w:numId w:val="12"/>
        </w:numPr>
        <w:spacing w:before="120" w:beforeAutospacing="0" w:after="0" w:afterAutospacing="0"/>
        <w:ind w:left="357" w:hanging="357"/>
        <w:jc w:val="both"/>
        <w:rPr>
          <w:rFonts w:ascii="Calibri" w:hAnsi="Calibri" w:cs="Calibri"/>
        </w:rPr>
      </w:pPr>
      <w:r w:rsidRPr="00437292">
        <w:rPr>
          <w:rFonts w:ascii="Calibri" w:hAnsi="Calibri" w:cs="Calibri"/>
        </w:rPr>
        <w:t xml:space="preserve">Výpověď smlouvy musí být učiněna písemně a doručena druhé smluvní straně. Zásilka dle této smlouvy se v případě pochybností považuje za doručenou pátým dnem od svého doporučeného odeslání na adresu sídla druhé smluvní strany uvedenou shora. </w:t>
      </w:r>
    </w:p>
    <w:p w14:paraId="609AF12F" w14:textId="77777777" w:rsidR="00271838" w:rsidRPr="00554AD1" w:rsidRDefault="00437292" w:rsidP="00554AD1">
      <w:pPr>
        <w:pStyle w:val="Normlnweb"/>
        <w:numPr>
          <w:ilvl w:val="0"/>
          <w:numId w:val="12"/>
        </w:numPr>
        <w:spacing w:before="120" w:beforeAutospacing="0" w:after="0" w:afterAutospacing="0"/>
        <w:ind w:left="357" w:hanging="357"/>
        <w:jc w:val="both"/>
        <w:rPr>
          <w:rFonts w:ascii="Calibri" w:hAnsi="Calibri" w:cs="Calibri"/>
        </w:rPr>
      </w:pPr>
      <w:r w:rsidRPr="00437292">
        <w:rPr>
          <w:rFonts w:ascii="Calibri" w:hAnsi="Calibri" w:cs="Calibri"/>
        </w:rPr>
        <w:t xml:space="preserve">Smluvní strany výslovně vyloučily pokračování užívacího vztahu dle této smlouvy tím, že by užívání pokračovalo i po dni, kdy měl užívací vztah skončit. </w:t>
      </w:r>
    </w:p>
    <w:p w14:paraId="332385FF" w14:textId="77777777" w:rsidR="00271838" w:rsidRDefault="00761A1C">
      <w:pPr>
        <w:pStyle w:val="NadpisPoznmky"/>
        <w:keepNext/>
        <w:keepLines/>
        <w:tabs>
          <w:tab w:val="clear" w:pos="283"/>
          <w:tab w:val="left" w:pos="708"/>
        </w:tabs>
        <w:autoSpaceDE/>
        <w:autoSpaceDN/>
        <w:adjustRightInd/>
        <w:spacing w:before="360" w:after="120" w:line="240" w:lineRule="auto"/>
        <w:outlineLvl w:val="4"/>
        <w:rPr>
          <w:rFonts w:ascii="Calibri" w:hAnsi="Calibri" w:cs="Calibri"/>
          <w:color w:val="auto"/>
          <w:sz w:val="24"/>
          <w:szCs w:val="24"/>
        </w:rPr>
      </w:pPr>
      <w:r>
        <w:rPr>
          <w:rFonts w:ascii="Calibri" w:hAnsi="Calibri" w:cs="Calibri"/>
          <w:color w:val="auto"/>
          <w:sz w:val="24"/>
          <w:szCs w:val="24"/>
        </w:rPr>
        <w:t>Článek X.</w:t>
      </w:r>
    </w:p>
    <w:p w14:paraId="74D84D04" w14:textId="77777777" w:rsidR="00271838" w:rsidRDefault="00761A1C">
      <w:pPr>
        <w:keepNext/>
        <w:keepLines/>
        <w:spacing w:after="120"/>
        <w:ind w:left="567" w:hanging="567"/>
        <w:jc w:val="center"/>
        <w:rPr>
          <w:rFonts w:ascii="Calibri" w:hAnsi="Calibri" w:cs="Calibri"/>
          <w:b/>
          <w:bCs/>
          <w:sz w:val="24"/>
        </w:rPr>
      </w:pPr>
      <w:r>
        <w:rPr>
          <w:rFonts w:ascii="Calibri" w:hAnsi="Calibri" w:cs="Calibri"/>
          <w:b/>
          <w:bCs/>
          <w:sz w:val="24"/>
        </w:rPr>
        <w:t>Závěrečná ustanovení</w:t>
      </w:r>
    </w:p>
    <w:p w14:paraId="290F9A4D" w14:textId="77777777" w:rsidR="00271838" w:rsidRDefault="00761A1C">
      <w:pPr>
        <w:pStyle w:val="Normlnweb"/>
        <w:numPr>
          <w:ilvl w:val="0"/>
          <w:numId w:val="14"/>
        </w:numPr>
        <w:spacing w:before="120" w:beforeAutospacing="0" w:after="0" w:afterAutospacing="0"/>
        <w:jc w:val="both"/>
        <w:rPr>
          <w:rFonts w:ascii="Calibri" w:hAnsi="Calibri" w:cs="Calibri"/>
        </w:rPr>
      </w:pPr>
      <w:r>
        <w:rPr>
          <w:rFonts w:ascii="Calibri" w:hAnsi="Calibri" w:cs="Calibri"/>
        </w:rPr>
        <w:t>Tato smlouva a právní vztahy smluvních stran z ní vyplývající, jakož i práva, povinnosti a závazky smluvních stran touto smlouvou výslovně neupravené, se řídí ustanoveními obecně závazných právních předpisů, zejména občanským zákoníkem.</w:t>
      </w:r>
    </w:p>
    <w:p w14:paraId="35BDCB80" w14:textId="77777777" w:rsidR="00271838" w:rsidRDefault="00761A1C">
      <w:pPr>
        <w:pStyle w:val="Normlnweb"/>
        <w:numPr>
          <w:ilvl w:val="0"/>
          <w:numId w:val="14"/>
        </w:numPr>
        <w:spacing w:before="120" w:beforeAutospacing="0" w:after="0" w:afterAutospacing="0"/>
        <w:jc w:val="both"/>
        <w:rPr>
          <w:rFonts w:ascii="Calibri" w:hAnsi="Calibri" w:cs="Calibri"/>
        </w:rPr>
      </w:pPr>
      <w:r>
        <w:rPr>
          <w:rFonts w:ascii="Calibri" w:hAnsi="Calibri" w:cs="Calibri"/>
        </w:rPr>
        <w:t xml:space="preserve">Tuto smlouvu lze měnit nebo doplňovat pouze na základě dohody obou smluvních stran, a to písemnými, postupně číslovanými dodatky, podepsanými oprávněnými zástupci obou smluvních stran. </w:t>
      </w:r>
    </w:p>
    <w:p w14:paraId="4D34B774" w14:textId="77777777" w:rsidR="003E7D5A" w:rsidRDefault="003E7D5A" w:rsidP="003E7D5A">
      <w:pPr>
        <w:pStyle w:val="Normlnweb"/>
        <w:numPr>
          <w:ilvl w:val="0"/>
          <w:numId w:val="14"/>
        </w:numPr>
        <w:spacing w:before="120" w:beforeAutospacing="0" w:after="0" w:afterAutospacing="0"/>
        <w:jc w:val="both"/>
        <w:rPr>
          <w:rFonts w:ascii="Calibri" w:hAnsi="Calibri" w:cs="Calibri"/>
        </w:rPr>
      </w:pPr>
      <w:r w:rsidRPr="00FD009A">
        <w:rPr>
          <w:rFonts w:ascii="Calibri" w:hAnsi="Calibri" w:cs="Calibri"/>
        </w:rPr>
        <w:t xml:space="preserve">Nájemce si je </w:t>
      </w:r>
      <w:r>
        <w:rPr>
          <w:rFonts w:ascii="Calibri" w:hAnsi="Calibri" w:cs="Calibri"/>
        </w:rPr>
        <w:t xml:space="preserve">vědom a </w:t>
      </w:r>
      <w:r w:rsidRPr="00FD009A">
        <w:rPr>
          <w:rFonts w:ascii="Calibri" w:hAnsi="Calibri" w:cs="Calibri"/>
        </w:rPr>
        <w:t>souhlasí</w:t>
      </w:r>
      <w:r>
        <w:rPr>
          <w:rFonts w:ascii="Calibri" w:hAnsi="Calibri" w:cs="Calibri"/>
        </w:rPr>
        <w:t xml:space="preserve"> s tím</w:t>
      </w:r>
      <w:r w:rsidRPr="00FD009A">
        <w:rPr>
          <w:rFonts w:ascii="Calibri" w:hAnsi="Calibri" w:cs="Calibri"/>
        </w:rPr>
        <w:t>, že v předmětu pronájmu s</w:t>
      </w:r>
      <w:r>
        <w:rPr>
          <w:rFonts w:ascii="Calibri" w:hAnsi="Calibri" w:cs="Calibri"/>
        </w:rPr>
        <w:t>e po dobu trvání nájmu dle čl. VI odst. 1 této smlouvy budou nacházet</w:t>
      </w:r>
      <w:r w:rsidRPr="00FD009A">
        <w:rPr>
          <w:rFonts w:ascii="Calibri" w:hAnsi="Calibri" w:cs="Calibri"/>
        </w:rPr>
        <w:t xml:space="preserve"> věci náležející do expozic a výstav pronajímatele</w:t>
      </w:r>
      <w:r w:rsidR="00554AD1">
        <w:rPr>
          <w:rFonts w:ascii="Calibri" w:hAnsi="Calibri" w:cs="Calibri"/>
        </w:rPr>
        <w:t>,</w:t>
      </w:r>
      <w:r w:rsidRPr="00FD009A">
        <w:rPr>
          <w:rFonts w:ascii="Calibri" w:hAnsi="Calibri" w:cs="Calibri"/>
        </w:rPr>
        <w:t xml:space="preserve"> popřípadě jiné věci nezbytné k jeho činnosti.</w:t>
      </w:r>
    </w:p>
    <w:p w14:paraId="7A6EC1B1" w14:textId="77777777" w:rsidR="00FE2B61" w:rsidRPr="00AB3359" w:rsidRDefault="00FE2B61" w:rsidP="00FE2B61">
      <w:pPr>
        <w:pStyle w:val="Normlnweb"/>
        <w:numPr>
          <w:ilvl w:val="0"/>
          <w:numId w:val="14"/>
        </w:numPr>
        <w:spacing w:before="120" w:beforeAutospacing="0" w:after="0" w:afterAutospacing="0"/>
        <w:jc w:val="both"/>
        <w:rPr>
          <w:rFonts w:asciiTheme="minorHAnsi" w:hAnsiTheme="minorHAnsi" w:cstheme="minorHAnsi"/>
        </w:rPr>
      </w:pPr>
      <w:r w:rsidRPr="00AB3359">
        <w:rPr>
          <w:rFonts w:asciiTheme="minorHAnsi" w:hAnsiTheme="minorHAnsi" w:cstheme="minorHAnsi"/>
        </w:rPr>
        <w:t>Nájemce bere na vědomí, že tato smlouva bude v souladu se zákonem č. 340/2015 Sb., o registru smluv, ve znění pozdějších předpisů, pronajímatelem zveřejněna v registru smluv.</w:t>
      </w:r>
    </w:p>
    <w:sdt>
      <w:sdtPr>
        <w:rPr>
          <w:rFonts w:asciiTheme="minorHAnsi" w:hAnsiTheme="minorHAnsi" w:cstheme="minorHAnsi"/>
          <w:sz w:val="24"/>
        </w:rPr>
        <w:alias w:val="Registr smluv"/>
        <w:tag w:val="Registr smluv"/>
        <w:id w:val="1259417374"/>
        <w:placeholder>
          <w:docPart w:val="88C87C3C293640FF81D136727D9182E1"/>
        </w:placeholder>
        <w:dropDownList>
          <w:listItem w:value="Zvolte položku."/>
          <w:listItem w:displayText="Tato smlouva nabývá platnosti dnem jejího podpisu oběma smluvními stranami a účinnosti dnem jejího zveřejnění v registru smluv. Smluvní strany tímto souhlasí, že pronajímatel tuto smlouvu zveřejnění v registru smluv. " w:value="Tato smlouva nabývá platnosti dnem jejího podpisu oběma smluvními stranami a účinnosti dnem jejího zveřejnění v registru smluv. Smluvní strany tímto souhlasí, že pronajímatel tuto smlouvu zveřejnění v registru smluv. "/>
          <w:listItem w:displayText="Tato smlouva nabývá platnosti a účinnosti dnem jejího podpisu oběma smluvními stranami. " w:value="Tato smlouva nabývá platnosti a účinnosti dnem jejího podpisu oběma smluvními stranami. "/>
        </w:dropDownList>
      </w:sdtPr>
      <w:sdtEndPr/>
      <w:sdtContent>
        <w:p w14:paraId="06099A5E" w14:textId="77777777" w:rsidR="00AB3359" w:rsidRPr="00AB3359" w:rsidRDefault="00AB3359" w:rsidP="00AB3359">
          <w:pPr>
            <w:numPr>
              <w:ilvl w:val="0"/>
              <w:numId w:val="14"/>
            </w:numPr>
            <w:spacing w:before="120" w:after="0" w:line="240" w:lineRule="auto"/>
            <w:jc w:val="both"/>
            <w:rPr>
              <w:rFonts w:asciiTheme="minorHAnsi" w:hAnsiTheme="minorHAnsi" w:cstheme="minorHAnsi"/>
              <w:sz w:val="24"/>
            </w:rPr>
          </w:pPr>
          <w:r w:rsidRPr="00AB3359">
            <w:rPr>
              <w:rFonts w:asciiTheme="minorHAnsi" w:hAnsiTheme="minorHAnsi" w:cstheme="minorHAnsi"/>
              <w:sz w:val="24"/>
            </w:rPr>
            <w:t xml:space="preserve">Tato smlouva nabývá platnosti dnem jejího podpisu oběma smluvními stranami a účinnosti dnem jejího zveřejnění v registru smluv. Smluvní strany tímto souhlasí, že pronajímatel tuto smlouvu zveřejnění v registru smluv. </w:t>
          </w:r>
        </w:p>
      </w:sdtContent>
    </w:sdt>
    <w:p w14:paraId="3973AD63" w14:textId="66133E32" w:rsidR="00271838" w:rsidRPr="00AB3359" w:rsidRDefault="00761A1C">
      <w:pPr>
        <w:pStyle w:val="Normlnweb"/>
        <w:numPr>
          <w:ilvl w:val="0"/>
          <w:numId w:val="14"/>
        </w:numPr>
        <w:spacing w:before="120" w:beforeAutospacing="0" w:after="0" w:afterAutospacing="0"/>
        <w:jc w:val="both"/>
        <w:rPr>
          <w:rFonts w:asciiTheme="minorHAnsi" w:hAnsiTheme="minorHAnsi" w:cstheme="minorHAnsi"/>
        </w:rPr>
      </w:pPr>
      <w:r w:rsidRPr="00AB3359">
        <w:rPr>
          <w:rFonts w:asciiTheme="minorHAnsi" w:hAnsiTheme="minorHAnsi" w:cstheme="minorHAnsi"/>
        </w:rPr>
        <w:t xml:space="preserve">Tato smlouva je vyhotovena ve </w:t>
      </w:r>
      <w:r w:rsidR="00554AD1">
        <w:rPr>
          <w:rFonts w:asciiTheme="minorHAnsi" w:hAnsiTheme="minorHAnsi" w:cstheme="minorHAnsi"/>
        </w:rPr>
        <w:t>č</w:t>
      </w:r>
      <w:r w:rsidRPr="00AB3359">
        <w:rPr>
          <w:rFonts w:asciiTheme="minorHAnsi" w:hAnsiTheme="minorHAnsi" w:cstheme="minorHAnsi"/>
        </w:rPr>
        <w:t>t</w:t>
      </w:r>
      <w:r w:rsidR="00554AD1">
        <w:rPr>
          <w:rFonts w:asciiTheme="minorHAnsi" w:hAnsiTheme="minorHAnsi" w:cstheme="minorHAnsi"/>
        </w:rPr>
        <w:t>y</w:t>
      </w:r>
      <w:r w:rsidRPr="00AB3359">
        <w:rPr>
          <w:rFonts w:asciiTheme="minorHAnsi" w:hAnsiTheme="minorHAnsi" w:cstheme="minorHAnsi"/>
        </w:rPr>
        <w:t xml:space="preserve">řech stejnopisech s platností originálu, z nichž nájemce obdrží </w:t>
      </w:r>
      <w:r w:rsidR="00554AD1">
        <w:rPr>
          <w:rFonts w:asciiTheme="minorHAnsi" w:hAnsiTheme="minorHAnsi" w:cstheme="minorHAnsi"/>
        </w:rPr>
        <w:t>dva</w:t>
      </w:r>
      <w:r w:rsidRPr="00AB3359">
        <w:rPr>
          <w:rFonts w:asciiTheme="minorHAnsi" w:hAnsiTheme="minorHAnsi" w:cstheme="minorHAnsi"/>
        </w:rPr>
        <w:t xml:space="preserve"> a pronajímatel </w:t>
      </w:r>
      <w:r w:rsidR="00554AD1">
        <w:rPr>
          <w:rFonts w:asciiTheme="minorHAnsi" w:hAnsiTheme="minorHAnsi" w:cstheme="minorHAnsi"/>
        </w:rPr>
        <w:t xml:space="preserve">také </w:t>
      </w:r>
      <w:r w:rsidRPr="00AB3359">
        <w:rPr>
          <w:rFonts w:asciiTheme="minorHAnsi" w:hAnsiTheme="minorHAnsi" w:cstheme="minorHAnsi"/>
        </w:rPr>
        <w:t>dva stejnopisy.</w:t>
      </w:r>
    </w:p>
    <w:tbl>
      <w:tblPr>
        <w:tblpPr w:leftFromText="141" w:rightFromText="141" w:vertAnchor="text" w:horzAnchor="page" w:tblpX="769" w:tblpY="264"/>
        <w:tblW w:w="9369" w:type="dxa"/>
        <w:tblLayout w:type="fixed"/>
        <w:tblLook w:val="04A0" w:firstRow="1" w:lastRow="0" w:firstColumn="1" w:lastColumn="0" w:noHBand="0" w:noVBand="1"/>
      </w:tblPr>
      <w:tblGrid>
        <w:gridCol w:w="5207"/>
        <w:gridCol w:w="4162"/>
      </w:tblGrid>
      <w:tr w:rsidR="005869EF" w14:paraId="709D42C1" w14:textId="77777777" w:rsidTr="005869EF">
        <w:trPr>
          <w:trHeight w:val="110"/>
        </w:trPr>
        <w:tc>
          <w:tcPr>
            <w:tcW w:w="5207" w:type="dxa"/>
          </w:tcPr>
          <w:p w14:paraId="39DD5975" w14:textId="77777777" w:rsidR="005869EF" w:rsidRDefault="005869EF" w:rsidP="005869EF">
            <w:pPr>
              <w:pStyle w:val="Text"/>
              <w:tabs>
                <w:tab w:val="clear" w:pos="227"/>
              </w:tabs>
              <w:spacing w:line="240" w:lineRule="auto"/>
              <w:ind w:right="15"/>
              <w:jc w:val="center"/>
              <w:rPr>
                <w:rFonts w:ascii="Calibri" w:hAnsi="Calibri" w:cs="Calibri"/>
                <w:color w:val="auto"/>
                <w:sz w:val="24"/>
                <w:szCs w:val="24"/>
                <w:lang w:val="cs-CZ"/>
              </w:rPr>
            </w:pPr>
            <w:r>
              <w:rPr>
                <w:rFonts w:ascii="Calibri" w:hAnsi="Calibri" w:cs="Calibri"/>
                <w:color w:val="auto"/>
                <w:sz w:val="24"/>
                <w:szCs w:val="24"/>
                <w:lang w:val="cs-CZ"/>
              </w:rPr>
              <w:t>V Praze dne ……………………..</w:t>
            </w:r>
          </w:p>
          <w:p w14:paraId="7BBDB47E" w14:textId="5CA84706" w:rsidR="005869EF" w:rsidRDefault="005869EF" w:rsidP="005869EF">
            <w:pPr>
              <w:pStyle w:val="Text"/>
              <w:tabs>
                <w:tab w:val="clear" w:pos="227"/>
              </w:tabs>
              <w:spacing w:line="240" w:lineRule="auto"/>
              <w:ind w:right="15"/>
              <w:jc w:val="center"/>
              <w:rPr>
                <w:rFonts w:ascii="Calibri" w:hAnsi="Calibri" w:cs="Calibri"/>
                <w:color w:val="auto"/>
                <w:sz w:val="24"/>
                <w:szCs w:val="24"/>
                <w:lang w:val="cs-CZ"/>
              </w:rPr>
            </w:pPr>
          </w:p>
          <w:p w14:paraId="3EB9A89E" w14:textId="77777777" w:rsidR="00FE416B" w:rsidRDefault="00FE416B" w:rsidP="005869EF">
            <w:pPr>
              <w:pStyle w:val="Text"/>
              <w:tabs>
                <w:tab w:val="clear" w:pos="227"/>
              </w:tabs>
              <w:spacing w:line="240" w:lineRule="auto"/>
              <w:ind w:right="15"/>
              <w:jc w:val="center"/>
              <w:rPr>
                <w:rFonts w:ascii="Calibri" w:hAnsi="Calibri" w:cs="Calibri"/>
                <w:color w:val="auto"/>
                <w:sz w:val="24"/>
                <w:szCs w:val="24"/>
                <w:lang w:val="cs-CZ"/>
              </w:rPr>
            </w:pPr>
          </w:p>
          <w:p w14:paraId="561B6D85" w14:textId="77777777" w:rsidR="005869EF" w:rsidRDefault="005869EF" w:rsidP="005869EF">
            <w:pPr>
              <w:pStyle w:val="Text"/>
              <w:tabs>
                <w:tab w:val="clear" w:pos="227"/>
              </w:tabs>
              <w:spacing w:line="240" w:lineRule="auto"/>
              <w:ind w:right="15"/>
              <w:jc w:val="center"/>
              <w:rPr>
                <w:rFonts w:ascii="Calibri" w:hAnsi="Calibri" w:cs="Calibri"/>
                <w:color w:val="auto"/>
                <w:sz w:val="24"/>
                <w:szCs w:val="24"/>
                <w:lang w:val="cs-CZ"/>
              </w:rPr>
            </w:pPr>
            <w:r>
              <w:rPr>
                <w:rFonts w:ascii="Calibri" w:hAnsi="Calibri" w:cs="Calibri"/>
                <w:color w:val="auto"/>
                <w:sz w:val="24"/>
                <w:szCs w:val="24"/>
                <w:lang w:val="cs-CZ"/>
              </w:rPr>
              <w:t>…………………………………………….</w:t>
            </w:r>
          </w:p>
          <w:p w14:paraId="75456307" w14:textId="02AB9E49" w:rsidR="005869EF" w:rsidRDefault="005869EF" w:rsidP="005869EF">
            <w:pPr>
              <w:pStyle w:val="Text"/>
              <w:tabs>
                <w:tab w:val="clear" w:pos="227"/>
              </w:tabs>
              <w:spacing w:after="0" w:line="240" w:lineRule="auto"/>
              <w:ind w:right="15"/>
              <w:jc w:val="center"/>
              <w:rPr>
                <w:rFonts w:ascii="Calibri" w:hAnsi="Calibri" w:cs="Calibri"/>
                <w:b/>
                <w:bCs/>
                <w:color w:val="auto"/>
                <w:sz w:val="24"/>
                <w:szCs w:val="24"/>
                <w:lang w:val="cs-CZ"/>
              </w:rPr>
            </w:pPr>
            <w:r>
              <w:rPr>
                <w:rFonts w:ascii="Calibri" w:hAnsi="Calibri" w:cs="Calibri"/>
                <w:b/>
                <w:bCs/>
                <w:color w:val="auto"/>
                <w:sz w:val="24"/>
                <w:szCs w:val="24"/>
                <w:lang w:val="cs-CZ"/>
              </w:rPr>
              <w:t>Náro</w:t>
            </w:r>
            <w:r w:rsidR="00A867B4">
              <w:rPr>
                <w:rFonts w:ascii="Calibri" w:hAnsi="Calibri" w:cs="Calibri"/>
                <w:b/>
                <w:bCs/>
                <w:color w:val="auto"/>
                <w:sz w:val="24"/>
                <w:szCs w:val="24"/>
                <w:lang w:val="cs-CZ"/>
              </w:rPr>
              <w:t>dní zemědělské muzeum, s. p. o.</w:t>
            </w:r>
            <w:r>
              <w:rPr>
                <w:rFonts w:ascii="Calibri" w:hAnsi="Calibri" w:cs="Calibri"/>
                <w:b/>
                <w:bCs/>
                <w:color w:val="auto"/>
                <w:sz w:val="24"/>
                <w:szCs w:val="24"/>
                <w:lang w:val="cs-CZ"/>
              </w:rPr>
              <w:t xml:space="preserve"> </w:t>
            </w:r>
          </w:p>
          <w:p w14:paraId="2BC0B4A0" w14:textId="64E26778" w:rsidR="005869EF" w:rsidRDefault="005869EF" w:rsidP="005869EF">
            <w:pPr>
              <w:pStyle w:val="Text"/>
              <w:tabs>
                <w:tab w:val="clear" w:pos="227"/>
              </w:tabs>
              <w:spacing w:after="0" w:line="240" w:lineRule="auto"/>
              <w:ind w:right="15"/>
              <w:jc w:val="center"/>
              <w:rPr>
                <w:rFonts w:ascii="Calibri" w:hAnsi="Calibri" w:cs="Calibri"/>
                <w:color w:val="auto"/>
                <w:sz w:val="24"/>
                <w:szCs w:val="24"/>
                <w:lang w:val="cs-CZ"/>
              </w:rPr>
            </w:pPr>
          </w:p>
        </w:tc>
        <w:tc>
          <w:tcPr>
            <w:tcW w:w="4162" w:type="dxa"/>
          </w:tcPr>
          <w:p w14:paraId="1ADE1653" w14:textId="77777777" w:rsidR="005869EF" w:rsidRDefault="005869EF" w:rsidP="005869EF">
            <w:pPr>
              <w:pStyle w:val="Text"/>
              <w:tabs>
                <w:tab w:val="clear" w:pos="227"/>
              </w:tabs>
              <w:spacing w:line="240" w:lineRule="auto"/>
              <w:ind w:right="15"/>
              <w:jc w:val="center"/>
              <w:rPr>
                <w:rFonts w:ascii="Calibri" w:hAnsi="Calibri" w:cs="Calibri"/>
                <w:color w:val="auto"/>
                <w:sz w:val="24"/>
                <w:szCs w:val="24"/>
                <w:lang w:val="cs-CZ"/>
              </w:rPr>
            </w:pPr>
            <w:r>
              <w:rPr>
                <w:rFonts w:ascii="Calibri" w:hAnsi="Calibri" w:cs="Calibri"/>
                <w:color w:val="auto"/>
                <w:sz w:val="24"/>
                <w:szCs w:val="24"/>
                <w:lang w:val="cs-CZ"/>
              </w:rPr>
              <w:t>V Praze dne ……………………….</w:t>
            </w:r>
          </w:p>
          <w:p w14:paraId="550B4179" w14:textId="77777777" w:rsidR="005869EF" w:rsidRDefault="005869EF" w:rsidP="005869EF">
            <w:pPr>
              <w:pStyle w:val="Text"/>
              <w:tabs>
                <w:tab w:val="clear" w:pos="227"/>
              </w:tabs>
              <w:spacing w:line="240" w:lineRule="auto"/>
              <w:ind w:right="15"/>
              <w:jc w:val="center"/>
              <w:rPr>
                <w:rFonts w:ascii="Calibri" w:hAnsi="Calibri" w:cs="Calibri"/>
                <w:color w:val="auto"/>
                <w:sz w:val="24"/>
                <w:szCs w:val="24"/>
                <w:lang w:val="cs-CZ"/>
              </w:rPr>
            </w:pPr>
          </w:p>
          <w:p w14:paraId="6F0ED1EB" w14:textId="77777777" w:rsidR="005869EF" w:rsidRDefault="005869EF" w:rsidP="005869EF">
            <w:pPr>
              <w:pStyle w:val="Text"/>
              <w:tabs>
                <w:tab w:val="clear" w:pos="227"/>
              </w:tabs>
              <w:spacing w:line="240" w:lineRule="auto"/>
              <w:ind w:right="15"/>
              <w:jc w:val="center"/>
              <w:rPr>
                <w:rFonts w:ascii="Calibri" w:hAnsi="Calibri" w:cs="Calibri"/>
                <w:color w:val="auto"/>
                <w:sz w:val="24"/>
                <w:szCs w:val="24"/>
                <w:lang w:val="cs-CZ"/>
              </w:rPr>
            </w:pPr>
          </w:p>
          <w:p w14:paraId="269815F7" w14:textId="0B28CC27" w:rsidR="005869EF" w:rsidRDefault="005869EF" w:rsidP="005869EF">
            <w:pPr>
              <w:pStyle w:val="Text"/>
              <w:tabs>
                <w:tab w:val="clear" w:pos="227"/>
              </w:tabs>
              <w:spacing w:line="240" w:lineRule="auto"/>
              <w:ind w:right="15"/>
              <w:jc w:val="center"/>
              <w:rPr>
                <w:rFonts w:ascii="Calibri" w:hAnsi="Calibri" w:cs="Calibri"/>
                <w:color w:val="auto"/>
                <w:sz w:val="24"/>
                <w:szCs w:val="24"/>
                <w:lang w:val="cs-CZ"/>
              </w:rPr>
            </w:pPr>
            <w:r>
              <w:rPr>
                <w:rFonts w:ascii="Calibri" w:hAnsi="Calibri" w:cs="Calibri"/>
                <w:color w:val="auto"/>
                <w:sz w:val="24"/>
                <w:szCs w:val="24"/>
                <w:lang w:val="cs-CZ"/>
              </w:rPr>
              <w:t>….…………..…………….……………………</w:t>
            </w:r>
          </w:p>
          <w:p w14:paraId="338F664B" w14:textId="77777777" w:rsidR="005869EF" w:rsidRPr="00B8075C" w:rsidRDefault="005869EF" w:rsidP="005869EF">
            <w:pPr>
              <w:pStyle w:val="Normlnweb"/>
              <w:tabs>
                <w:tab w:val="left" w:pos="1985"/>
              </w:tabs>
              <w:spacing w:before="0" w:beforeAutospacing="0" w:after="0" w:afterAutospacing="0"/>
              <w:rPr>
                <w:rFonts w:asciiTheme="minorHAnsi" w:hAnsiTheme="minorHAnsi" w:cstheme="minorHAnsi"/>
                <w:b/>
                <w:bCs/>
              </w:rPr>
            </w:pPr>
            <w:r>
              <w:rPr>
                <w:rFonts w:asciiTheme="minorHAnsi" w:hAnsiTheme="minorHAnsi" w:cstheme="minorHAnsi"/>
                <w:b/>
              </w:rPr>
              <w:t xml:space="preserve">     </w:t>
            </w:r>
            <w:r w:rsidRPr="00B8075C">
              <w:rPr>
                <w:rFonts w:asciiTheme="minorHAnsi" w:hAnsiTheme="minorHAnsi" w:cstheme="minorHAnsi"/>
                <w:b/>
              </w:rPr>
              <w:t>Česká zemědělská univerzita v Praze</w:t>
            </w:r>
          </w:p>
          <w:p w14:paraId="79C0B2EE" w14:textId="73867D67" w:rsidR="005869EF" w:rsidRPr="00DA2198" w:rsidRDefault="005869EF" w:rsidP="005869EF">
            <w:pPr>
              <w:pStyle w:val="Text"/>
              <w:tabs>
                <w:tab w:val="clear" w:pos="227"/>
              </w:tabs>
              <w:spacing w:after="0" w:line="240" w:lineRule="auto"/>
              <w:ind w:right="15"/>
              <w:jc w:val="center"/>
              <w:rPr>
                <w:rFonts w:ascii="Calibri" w:hAnsi="Calibri" w:cs="Calibri"/>
                <w:color w:val="auto"/>
                <w:sz w:val="24"/>
                <w:szCs w:val="24"/>
                <w:lang w:val="cs-CZ"/>
              </w:rPr>
            </w:pPr>
          </w:p>
        </w:tc>
      </w:tr>
    </w:tbl>
    <w:p w14:paraId="6FD44294" w14:textId="77777777" w:rsidR="00271838" w:rsidRDefault="00271838" w:rsidP="00FE416B">
      <w:pPr>
        <w:pStyle w:val="Normlnweb"/>
        <w:spacing w:before="120" w:beforeAutospacing="0" w:after="0" w:afterAutospacing="0"/>
        <w:jc w:val="both"/>
        <w:rPr>
          <w:rFonts w:ascii="Georgia" w:hAnsi="Georgia"/>
        </w:rPr>
      </w:pPr>
    </w:p>
    <w:sectPr w:rsidR="00271838" w:rsidSect="004E1C5E">
      <w:footerReference w:type="default" r:id="rId9"/>
      <w:headerReference w:type="first" r:id="rId10"/>
      <w:footerReference w:type="first" r:id="rId11"/>
      <w:type w:val="continuous"/>
      <w:pgSz w:w="11906" w:h="16838"/>
      <w:pgMar w:top="1595" w:right="1304" w:bottom="1304" w:left="1418" w:header="0" w:footer="522"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195985" w14:textId="77777777" w:rsidR="00270396" w:rsidRDefault="00270396">
      <w:pPr>
        <w:spacing w:after="0" w:line="240" w:lineRule="auto"/>
      </w:pPr>
      <w:r>
        <w:separator/>
      </w:r>
    </w:p>
  </w:endnote>
  <w:endnote w:type="continuationSeparator" w:id="0">
    <w:p w14:paraId="426649E4" w14:textId="77777777" w:rsidR="00270396" w:rsidRDefault="002703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Georgia">
    <w:panose1 w:val="02040502050405020303"/>
    <w:charset w:val="EE"/>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7396EF" w14:textId="77777777" w:rsidR="00271838" w:rsidRDefault="00761A1C">
    <w:pPr>
      <w:pStyle w:val="Zpat"/>
    </w:pPr>
    <w:r>
      <w:rPr>
        <w:noProof/>
      </w:rPr>
      <mc:AlternateContent>
        <mc:Choice Requires="wps">
          <w:drawing>
            <wp:anchor distT="0" distB="0" distL="114300" distR="114300" simplePos="0" relativeHeight="251659264" behindDoc="0" locked="0" layoutInCell="0" allowOverlap="1" wp14:anchorId="427A8F84" wp14:editId="72E081AF">
              <wp:simplePos x="0" y="0"/>
              <wp:positionH relativeFrom="page">
                <wp:posOffset>0</wp:posOffset>
              </wp:positionH>
              <wp:positionV relativeFrom="page">
                <wp:posOffset>10227945</wp:posOffset>
              </wp:positionV>
              <wp:extent cx="7560310" cy="273050"/>
              <wp:effectExtent l="0" t="0" r="0" b="12700"/>
              <wp:wrapNone/>
              <wp:docPr id="2" name="MSIPCMbbcc4373b9079428c1083cef" descr="{&quot;HashCode&quot;:1010195664,&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wps:spPr>
                    <wps:txbx>
                      <w:txbxContent>
                        <w:p w14:paraId="36FA33BE" w14:textId="77777777" w:rsidR="00271838" w:rsidRDefault="00271838" w:rsidP="009345D4">
                          <w:pPr>
                            <w:spacing w:after="0"/>
                            <w:rPr>
                              <w:rFonts w:ascii="Calibri" w:hAnsi="Calibri" w:cs="Calibri"/>
                              <w:color w:val="000000"/>
                            </w:rPr>
                          </w:pPr>
                        </w:p>
                      </w:txbxContent>
                    </wps:txbx>
                    <wps:bodyPr rot="0" spcFirstLastPara="0" vertOverflow="overflow" horzOverflow="overflow" vert="horz" wrap="square" lIns="254000" tIns="0" rIns="91440" bIns="0" numCol="1" spcCol="0" rtlCol="0" fromWordArt="0" anchor="b" anchorCtr="0" forceAA="0" compatLnSpc="1">
                      <a:noAutofit/>
                    </wps:bodyPr>
                  </wps:wsp>
                </a:graphicData>
              </a:graphic>
            </wp:anchor>
          </w:drawing>
        </mc:Choice>
        <mc:Fallback xmlns:cx1="http://schemas.microsoft.com/office/drawing/2015/9/8/chartex">
          <w:pict>
            <v:shapetype w14:anchorId="427A8F84" id="_x0000_t202" coordsize="21600,21600" o:spt="202" path="m,l,21600r21600,l21600,xe">
              <v:stroke joinstyle="miter"/>
              <v:path gradientshapeok="t" o:connecttype="rect"/>
            </v:shapetype>
            <v:shape id="MSIPCMbbcc4373b9079428c1083cef" o:spid="_x0000_s1026" type="#_x0000_t202" alt="{&quot;HashCode&quot;:1010195664,&quot;Height&quot;:841.0,&quot;Width&quot;:595.0,&quot;Placement&quot;:&quot;Footer&quot;,&quot;Index&quot;:&quot;Primary&quot;,&quot;Section&quot;:1,&quot;Top&quot;:0.0,&quot;Left&quot;:0.0}" style="position:absolute;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" o:allowincell="f" filled="f" stroked="f" strokeweight=".5pt">
              <v:textbox inset="20pt,0,,0">
                <w:txbxContent>
                  <w:p w14:paraId="36FA33BE" w14:textId="77777777" w:rsidR="00271838" w:rsidRDefault="00271838" w:rsidP="009345D4">
                    <w:pPr>
                      <w:spacing w:after="0"/>
                      <w:rPr>
                        <w:rFonts w:ascii="Calibri" w:hAnsi="Calibri" w:cs="Calibri"/>
                        <w:color w:val="000000"/>
                      </w:rPr>
                    </w:pP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076" w:type="dxa"/>
      <w:tblInd w:w="108" w:type="dxa"/>
      <w:tblLayout w:type="fixed"/>
      <w:tblLook w:val="04A0" w:firstRow="1" w:lastRow="0" w:firstColumn="1" w:lastColumn="0" w:noHBand="0" w:noVBand="1"/>
    </w:tblPr>
    <w:tblGrid>
      <w:gridCol w:w="2951"/>
      <w:gridCol w:w="3071"/>
      <w:gridCol w:w="3054"/>
    </w:tblGrid>
    <w:tr w:rsidR="00271838" w14:paraId="7CC526C2" w14:textId="77777777">
      <w:trPr>
        <w:trHeight w:hRule="exact" w:val="255"/>
      </w:trPr>
      <w:tc>
        <w:tcPr>
          <w:tcW w:w="2951" w:type="dxa"/>
          <w:shd w:val="clear" w:color="auto" w:fill="auto"/>
        </w:tcPr>
        <w:p w14:paraId="4A8DAED9" w14:textId="77777777" w:rsidR="00271838" w:rsidRDefault="00761A1C">
          <w:pPr>
            <w:pStyle w:val="Zpat"/>
            <w:rPr>
              <w:rFonts w:ascii="Georgia" w:hAnsi="Georgia"/>
              <w:b/>
              <w:color w:val="333333"/>
              <w:sz w:val="18"/>
              <w:szCs w:val="18"/>
            </w:rPr>
          </w:pPr>
          <w:r>
            <w:rPr>
              <w:rFonts w:ascii="Georgia" w:hAnsi="Georgia"/>
              <w:b/>
              <w:noProof/>
              <w:color w:val="333333"/>
              <w:sz w:val="18"/>
              <w:szCs w:val="18"/>
            </w:rPr>
            <mc:AlternateContent>
              <mc:Choice Requires="wps">
                <w:drawing>
                  <wp:anchor distT="0" distB="0" distL="114300" distR="114300" simplePos="0" relativeHeight="251660288" behindDoc="0" locked="0" layoutInCell="0" allowOverlap="1" wp14:anchorId="671EB7BA" wp14:editId="207B5861">
                    <wp:simplePos x="0" y="0"/>
                    <wp:positionH relativeFrom="page">
                      <wp:posOffset>0</wp:posOffset>
                    </wp:positionH>
                    <wp:positionV relativeFrom="page">
                      <wp:posOffset>10227945</wp:posOffset>
                    </wp:positionV>
                    <wp:extent cx="7560310" cy="273050"/>
                    <wp:effectExtent l="0" t="0" r="0" b="12700"/>
                    <wp:wrapNone/>
                    <wp:docPr id="3" name="MSIPCM11454f0fb0eefdd3056b6c77" descr="{&quot;HashCode&quot;:1010195664,&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wps:spPr>
                          <wps:txbx>
                            <w:txbxContent>
                              <w:p w14:paraId="0728AAFC" w14:textId="77777777" w:rsidR="00271838" w:rsidRDefault="00761A1C" w:rsidP="009345D4">
                                <w:pPr>
                                  <w:spacing w:after="0"/>
                                  <w:rPr>
                                    <w:rFonts w:ascii="Calibri" w:hAnsi="Calibri" w:cs="Calibri"/>
                                    <w:color w:val="000000"/>
                                  </w:rPr>
                                </w:pPr>
                                <w:proofErr w:type="spellStart"/>
                                <w:r>
                                  <w:rPr>
                                    <w:rFonts w:ascii="Calibri" w:hAnsi="Calibri" w:cs="Calibri"/>
                                    <w:color w:val="000000"/>
                                  </w:rPr>
                                  <w:t>Essity</w:t>
                                </w:r>
                                <w:proofErr w:type="spellEnd"/>
                                <w:r>
                                  <w:rPr>
                                    <w:rFonts w:ascii="Calibri" w:hAnsi="Calibri" w:cs="Calibri"/>
                                    <w:color w:val="000000"/>
                                  </w:rPr>
                                  <w:t xml:space="preserve"> </w:t>
                                </w:r>
                                <w:proofErr w:type="spellStart"/>
                                <w:r>
                                  <w:rPr>
                                    <w:rFonts w:ascii="Calibri" w:hAnsi="Calibri" w:cs="Calibri"/>
                                    <w:color w:val="000000"/>
                                  </w:rPr>
                                  <w:t>Internal</w:t>
                                </w:r>
                                <w:proofErr w:type="spellEnd"/>
                              </w:p>
                            </w:txbxContent>
                          </wps:txbx>
                          <wps:bodyPr rot="0" spcFirstLastPara="0" vertOverflow="overflow" horzOverflow="overflow" vert="horz" wrap="square" lIns="254000" tIns="0" rIns="91440" bIns="0" numCol="1" spcCol="0" rtlCol="0" fromWordArt="0" anchor="b" anchorCtr="0" forceAA="0" compatLnSpc="1">
                            <a:noAutofit/>
                          </wps:bodyPr>
                        </wps:wsp>
                      </a:graphicData>
                    </a:graphic>
                  </wp:anchor>
                </w:drawing>
              </mc:Choice>
              <mc:Fallback xmlns:cx1="http://schemas.microsoft.com/office/drawing/2015/9/8/chartex">
                <w:pict>
                  <v:shapetype w14:anchorId="671EB7BA" id="_x0000_t202" coordsize="21600,21600" o:spt="202" path="m,l,21600r21600,l21600,xe">
                    <v:stroke joinstyle="miter"/>
                    <v:path gradientshapeok="t" o:connecttype="rect"/>
                  </v:shapetype>
                  <v:shape id="MSIPCM11454f0fb0eefdd3056b6c77" o:spid="_x0000_s1027" type="#_x0000_t202" alt="{&quot;HashCode&quot;:1010195664,&quot;Height&quot;:841.0,&quot;Width&quot;:595.0,&quot;Placement&quot;:&quot;Footer&quot;,&quot;Index&quot;:&quot;FirstPage&quot;,&quot;Section&quot;:1,&quot;Top&quot;:0.0,&quot;Left&quot;:0.0}" style="position:absolute;margin-left:0;margin-top:805.35pt;width:595.3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" o:allowincell="f" filled="f" stroked="f" strokeweight=".5pt">
                    <v:textbox inset="20pt,0,,0">
                      <w:txbxContent>
                        <w:p w14:paraId="0728AAFC" w14:textId="77777777" w:rsidR="00271838" w:rsidRDefault="00761A1C" w:rsidP="009345D4">
                          <w:pPr>
                            <w:spacing w:after="0"/>
                            <w:rPr>
                              <w:rFonts w:ascii="Calibri" w:hAnsi="Calibri" w:cs="Calibri"/>
                              <w:color w:val="000000"/>
                            </w:rPr>
                          </w:pPr>
                          <w:proofErr w:type="spellStart"/>
                          <w:r>
                            <w:rPr>
                              <w:rFonts w:ascii="Calibri" w:hAnsi="Calibri" w:cs="Calibri"/>
                              <w:color w:val="000000"/>
                            </w:rPr>
                            <w:t>Essity</w:t>
                          </w:r>
                          <w:proofErr w:type="spellEnd"/>
                          <w:r>
                            <w:rPr>
                              <w:rFonts w:ascii="Calibri" w:hAnsi="Calibri" w:cs="Calibri"/>
                              <w:color w:val="000000"/>
                            </w:rPr>
                            <w:t xml:space="preserve"> </w:t>
                          </w:r>
                          <w:proofErr w:type="spellStart"/>
                          <w:r>
                            <w:rPr>
                              <w:rFonts w:ascii="Calibri" w:hAnsi="Calibri" w:cs="Calibri"/>
                              <w:color w:val="000000"/>
                            </w:rPr>
                            <w:t>Internal</w:t>
                          </w:r>
                          <w:proofErr w:type="spellEnd"/>
                        </w:p>
                      </w:txbxContent>
                    </v:textbox>
                    <w10:wrap anchorx="page" anchory="page"/>
                  </v:shape>
                </w:pict>
              </mc:Fallback>
            </mc:AlternateContent>
          </w:r>
          <w:r>
            <w:rPr>
              <w:rFonts w:ascii="Georgia" w:hAnsi="Georgia"/>
              <w:b/>
              <w:color w:val="333333"/>
              <w:sz w:val="18"/>
              <w:szCs w:val="18"/>
            </w:rPr>
            <w:t>Národní zemědělské</w:t>
          </w:r>
        </w:p>
      </w:tc>
      <w:tc>
        <w:tcPr>
          <w:tcW w:w="3071" w:type="dxa"/>
          <w:shd w:val="clear" w:color="auto" w:fill="auto"/>
        </w:tcPr>
        <w:p w14:paraId="3879AA07" w14:textId="77777777" w:rsidR="00271838" w:rsidRDefault="00761A1C">
          <w:pPr>
            <w:pStyle w:val="Zpat"/>
            <w:rPr>
              <w:rFonts w:ascii="Georgia" w:hAnsi="Georgia"/>
              <w:color w:val="333333"/>
              <w:sz w:val="18"/>
              <w:szCs w:val="18"/>
            </w:rPr>
          </w:pPr>
          <w:r>
            <w:rPr>
              <w:rFonts w:ascii="Georgia" w:hAnsi="Georgia"/>
              <w:color w:val="333333"/>
              <w:sz w:val="18"/>
              <w:szCs w:val="18"/>
            </w:rPr>
            <w:t>spojovatel: 220 308 200</w:t>
          </w:r>
        </w:p>
      </w:tc>
      <w:tc>
        <w:tcPr>
          <w:tcW w:w="3054" w:type="dxa"/>
          <w:shd w:val="clear" w:color="auto" w:fill="auto"/>
        </w:tcPr>
        <w:p w14:paraId="2E7C974D" w14:textId="77777777" w:rsidR="00271838" w:rsidRDefault="00761A1C">
          <w:pPr>
            <w:pStyle w:val="Zpat"/>
            <w:rPr>
              <w:rFonts w:ascii="Georgia" w:hAnsi="Georgia"/>
              <w:color w:val="333333"/>
              <w:sz w:val="18"/>
              <w:szCs w:val="18"/>
            </w:rPr>
          </w:pPr>
          <w:r>
            <w:rPr>
              <w:rFonts w:ascii="Georgia" w:hAnsi="Georgia"/>
              <w:color w:val="333333"/>
              <w:sz w:val="18"/>
              <w:szCs w:val="18"/>
            </w:rPr>
            <w:t>IČO: 75075741</w:t>
          </w:r>
        </w:p>
      </w:tc>
    </w:tr>
    <w:tr w:rsidR="00271838" w14:paraId="3A3AA2F4" w14:textId="77777777">
      <w:trPr>
        <w:trHeight w:hRule="exact" w:val="255"/>
      </w:trPr>
      <w:tc>
        <w:tcPr>
          <w:tcW w:w="2951" w:type="dxa"/>
          <w:shd w:val="clear" w:color="auto" w:fill="auto"/>
        </w:tcPr>
        <w:p w14:paraId="326CCCC0" w14:textId="77777777" w:rsidR="00271838" w:rsidRDefault="00761A1C">
          <w:pPr>
            <w:pStyle w:val="Zpat"/>
            <w:rPr>
              <w:rFonts w:ascii="Georgia" w:hAnsi="Georgia"/>
              <w:b/>
              <w:color w:val="333333"/>
              <w:sz w:val="18"/>
              <w:szCs w:val="18"/>
            </w:rPr>
          </w:pPr>
          <w:r>
            <w:rPr>
              <w:rFonts w:ascii="Georgia" w:hAnsi="Georgia"/>
              <w:b/>
              <w:color w:val="333333"/>
              <w:sz w:val="18"/>
              <w:szCs w:val="18"/>
            </w:rPr>
            <w:t>muzeum, s. p. o.</w:t>
          </w:r>
        </w:p>
      </w:tc>
      <w:tc>
        <w:tcPr>
          <w:tcW w:w="3071" w:type="dxa"/>
          <w:shd w:val="clear" w:color="auto" w:fill="auto"/>
        </w:tcPr>
        <w:p w14:paraId="12F7A75D" w14:textId="77777777" w:rsidR="00271838" w:rsidRDefault="00761A1C">
          <w:pPr>
            <w:pStyle w:val="Zpat"/>
            <w:rPr>
              <w:rFonts w:ascii="Georgia" w:hAnsi="Georgia"/>
              <w:color w:val="333333"/>
              <w:sz w:val="18"/>
              <w:szCs w:val="18"/>
            </w:rPr>
          </w:pPr>
          <w:r>
            <w:rPr>
              <w:rFonts w:ascii="Georgia" w:hAnsi="Georgia"/>
              <w:color w:val="333333"/>
              <w:sz w:val="18"/>
              <w:szCs w:val="18"/>
            </w:rPr>
            <w:t>pokladna:  220 308 111</w:t>
          </w:r>
        </w:p>
      </w:tc>
      <w:tc>
        <w:tcPr>
          <w:tcW w:w="3054" w:type="dxa"/>
          <w:shd w:val="clear" w:color="auto" w:fill="auto"/>
        </w:tcPr>
        <w:p w14:paraId="41DC4472" w14:textId="77777777" w:rsidR="00271838" w:rsidRDefault="00761A1C">
          <w:pPr>
            <w:pStyle w:val="Zpat"/>
            <w:rPr>
              <w:rFonts w:ascii="Georgia" w:hAnsi="Georgia"/>
              <w:color w:val="333333"/>
              <w:sz w:val="18"/>
              <w:szCs w:val="18"/>
            </w:rPr>
          </w:pPr>
          <w:r>
            <w:rPr>
              <w:rFonts w:ascii="Georgia" w:hAnsi="Georgia"/>
              <w:color w:val="333333"/>
              <w:sz w:val="18"/>
              <w:szCs w:val="18"/>
            </w:rPr>
            <w:t>DIČ: CZ75075741</w:t>
          </w:r>
        </w:p>
      </w:tc>
    </w:tr>
    <w:tr w:rsidR="00271838" w14:paraId="48024029" w14:textId="77777777">
      <w:trPr>
        <w:trHeight w:hRule="exact" w:val="255"/>
      </w:trPr>
      <w:tc>
        <w:tcPr>
          <w:tcW w:w="2951" w:type="dxa"/>
          <w:shd w:val="clear" w:color="auto" w:fill="auto"/>
        </w:tcPr>
        <w:p w14:paraId="768A46CD" w14:textId="77777777" w:rsidR="00271838" w:rsidRDefault="00761A1C">
          <w:pPr>
            <w:pStyle w:val="Zpat"/>
            <w:rPr>
              <w:rFonts w:ascii="Georgia" w:hAnsi="Georgia"/>
              <w:color w:val="333333"/>
              <w:sz w:val="18"/>
              <w:szCs w:val="18"/>
            </w:rPr>
          </w:pPr>
          <w:r>
            <w:rPr>
              <w:rFonts w:ascii="Georgia" w:hAnsi="Georgia"/>
              <w:color w:val="333333"/>
              <w:sz w:val="18"/>
              <w:szCs w:val="18"/>
            </w:rPr>
            <w:t>Kostelní 44</w:t>
          </w:r>
        </w:p>
      </w:tc>
      <w:tc>
        <w:tcPr>
          <w:tcW w:w="3071" w:type="dxa"/>
          <w:shd w:val="clear" w:color="auto" w:fill="auto"/>
        </w:tcPr>
        <w:p w14:paraId="31CB1059" w14:textId="77777777" w:rsidR="00271838" w:rsidRDefault="00761A1C">
          <w:pPr>
            <w:pStyle w:val="Zpat"/>
            <w:rPr>
              <w:rFonts w:ascii="Georgia" w:hAnsi="Georgia"/>
              <w:color w:val="333333"/>
              <w:sz w:val="18"/>
              <w:szCs w:val="18"/>
            </w:rPr>
          </w:pPr>
          <w:r>
            <w:rPr>
              <w:rFonts w:ascii="Georgia" w:hAnsi="Georgia"/>
              <w:color w:val="4D4D4D"/>
              <w:sz w:val="18"/>
              <w:szCs w:val="18"/>
            </w:rPr>
            <w:t xml:space="preserve">e-mail: </w:t>
          </w:r>
          <w:hyperlink r:id="rId1" w:history="1">
            <w:r>
              <w:rPr>
                <w:rStyle w:val="Hypertextovodkaz"/>
                <w:rFonts w:ascii="Georgia" w:hAnsi="Georgia"/>
                <w:color w:val="4D4D4D"/>
                <w:sz w:val="18"/>
                <w:szCs w:val="18"/>
                <w:u w:val="none"/>
              </w:rPr>
              <w:t>nzm.praha@nzm.cz</w:t>
            </w:r>
          </w:hyperlink>
          <w:r>
            <w:rPr>
              <w:rFonts w:ascii="Georgia" w:hAnsi="Georgia"/>
              <w:color w:val="4D4D4D"/>
              <w:sz w:val="18"/>
              <w:szCs w:val="18"/>
            </w:rPr>
            <w:t xml:space="preserve">             </w:t>
          </w:r>
        </w:p>
      </w:tc>
      <w:tc>
        <w:tcPr>
          <w:tcW w:w="3054" w:type="dxa"/>
          <w:shd w:val="clear" w:color="auto" w:fill="auto"/>
        </w:tcPr>
        <w:p w14:paraId="563EF322" w14:textId="77777777" w:rsidR="00271838" w:rsidRDefault="00761A1C">
          <w:pPr>
            <w:pStyle w:val="Zpat"/>
            <w:rPr>
              <w:rFonts w:ascii="Georgia" w:hAnsi="Georgia"/>
              <w:color w:val="333333"/>
              <w:sz w:val="18"/>
              <w:szCs w:val="18"/>
            </w:rPr>
          </w:pPr>
          <w:r>
            <w:rPr>
              <w:rFonts w:ascii="Georgia" w:hAnsi="Georgia"/>
              <w:color w:val="4D4D4D"/>
              <w:sz w:val="18"/>
              <w:szCs w:val="18"/>
            </w:rPr>
            <w:t>datová schránka: q4fgwym</w:t>
          </w:r>
        </w:p>
      </w:tc>
    </w:tr>
    <w:tr w:rsidR="00271838" w14:paraId="0E35F406" w14:textId="77777777">
      <w:trPr>
        <w:trHeight w:hRule="exact" w:val="255"/>
      </w:trPr>
      <w:tc>
        <w:tcPr>
          <w:tcW w:w="2951" w:type="dxa"/>
          <w:shd w:val="clear" w:color="auto" w:fill="auto"/>
        </w:tcPr>
        <w:p w14:paraId="19643273" w14:textId="77777777" w:rsidR="00271838" w:rsidRDefault="00761A1C">
          <w:pPr>
            <w:pStyle w:val="Zpat"/>
            <w:rPr>
              <w:rFonts w:ascii="Georgia" w:hAnsi="Georgia"/>
              <w:color w:val="333333"/>
              <w:sz w:val="18"/>
              <w:szCs w:val="18"/>
            </w:rPr>
          </w:pPr>
          <w:r>
            <w:rPr>
              <w:rFonts w:ascii="Georgia" w:hAnsi="Georgia"/>
              <w:color w:val="333333"/>
              <w:sz w:val="18"/>
              <w:szCs w:val="18"/>
            </w:rPr>
            <w:t>170 00 Praha 7</w:t>
          </w:r>
        </w:p>
      </w:tc>
      <w:tc>
        <w:tcPr>
          <w:tcW w:w="3071" w:type="dxa"/>
          <w:shd w:val="clear" w:color="auto" w:fill="auto"/>
        </w:tcPr>
        <w:p w14:paraId="33F0192E" w14:textId="77777777" w:rsidR="00271838" w:rsidRDefault="00761A1C">
          <w:pPr>
            <w:pStyle w:val="Zpat"/>
            <w:rPr>
              <w:rFonts w:ascii="Georgia" w:hAnsi="Georgia"/>
              <w:color w:val="333333"/>
              <w:sz w:val="18"/>
              <w:szCs w:val="18"/>
            </w:rPr>
          </w:pPr>
          <w:r>
            <w:rPr>
              <w:rFonts w:ascii="Georgia" w:hAnsi="Georgia"/>
              <w:color w:val="333333"/>
              <w:sz w:val="18"/>
              <w:szCs w:val="18"/>
            </w:rPr>
            <w:t>http://www.nzm.cz</w:t>
          </w:r>
        </w:p>
      </w:tc>
      <w:tc>
        <w:tcPr>
          <w:tcW w:w="3054" w:type="dxa"/>
          <w:shd w:val="clear" w:color="auto" w:fill="auto"/>
        </w:tcPr>
        <w:p w14:paraId="1D02C46B" w14:textId="77777777" w:rsidR="00271838" w:rsidRDefault="00761A1C">
          <w:pPr>
            <w:pStyle w:val="Zpat"/>
            <w:rPr>
              <w:rFonts w:ascii="Georgia" w:hAnsi="Georgia"/>
              <w:color w:val="333333"/>
              <w:sz w:val="18"/>
              <w:szCs w:val="18"/>
            </w:rPr>
          </w:pPr>
          <w:r>
            <w:rPr>
              <w:rFonts w:ascii="Georgia" w:hAnsi="Georgia"/>
              <w:color w:val="333333"/>
              <w:sz w:val="18"/>
              <w:szCs w:val="18"/>
            </w:rPr>
            <w:t>zřizovatel: Ministerstvo zemědělství</w:t>
          </w:r>
        </w:p>
      </w:tc>
    </w:tr>
  </w:tbl>
  <w:p w14:paraId="46DF31AB" w14:textId="77777777" w:rsidR="00271838" w:rsidRDefault="00271838">
    <w:pPr>
      <w:pStyle w:val="Zpat"/>
      <w:rPr>
        <w:szCs w:val="18"/>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B117BB" w14:textId="77777777" w:rsidR="00270396" w:rsidRDefault="00270396">
      <w:pPr>
        <w:spacing w:after="0" w:line="240" w:lineRule="auto"/>
      </w:pPr>
      <w:r>
        <w:separator/>
      </w:r>
    </w:p>
  </w:footnote>
  <w:footnote w:type="continuationSeparator" w:id="0">
    <w:p w14:paraId="16ED4915" w14:textId="77777777" w:rsidR="00270396" w:rsidRDefault="002703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37BDE9" w14:textId="77777777" w:rsidR="00271838" w:rsidRDefault="00761A1C">
    <w:pPr>
      <w:pStyle w:val="Zhlav"/>
    </w:pPr>
    <w:r>
      <w:rPr>
        <w:noProof/>
      </w:rPr>
      <w:drawing>
        <wp:inline distT="0" distB="0" distL="0" distR="0" wp14:anchorId="29DC0266" wp14:editId="4B9B9FD2">
          <wp:extent cx="1915795" cy="789426"/>
          <wp:effectExtent l="0" t="0" r="8255" b="0"/>
          <wp:docPr id="20" name="obrázek 1" descr="NZM_logotyp_barva_RGB_ma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descr="NZM_logotyp_barva_RGB_maly"/>
                  <pic:cNvPicPr>
                    <a:picLocks noChangeAspect="1" noChangeArrowheads="1"/>
                  </pic:cNvPicPr>
                </pic:nvPicPr>
                <pic:blipFill>
                  <a:blip r:embed="rId1"/>
                  <a:srcRect/>
                  <a:stretch>
                    <a:fillRect/>
                  </a:stretch>
                </pic:blipFill>
                <pic:spPr>
                  <a:xfrm>
                    <a:off x="0" y="0"/>
                    <a:ext cx="1933399" cy="79668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24EC6"/>
    <w:multiLevelType w:val="multilevel"/>
    <w:tmpl w:val="02D24EC6"/>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4CA6092"/>
    <w:multiLevelType w:val="multilevel"/>
    <w:tmpl w:val="04CA6092"/>
    <w:lvl w:ilvl="0">
      <w:start w:val="1"/>
      <w:numFmt w:val="decimal"/>
      <w:lvlText w:val="%1."/>
      <w:lvlJc w:val="left"/>
      <w:pPr>
        <w:tabs>
          <w:tab w:val="left" w:pos="360"/>
        </w:tabs>
        <w:ind w:left="360" w:hanging="360"/>
      </w:pPr>
      <w:rPr>
        <w:rFonts w:hint="default"/>
      </w:rPr>
    </w:lvl>
    <w:lvl w:ilvl="1">
      <w:start w:val="1"/>
      <w:numFmt w:val="bullet"/>
      <w:lvlText w:val=""/>
      <w:lvlJc w:val="left"/>
      <w:pPr>
        <w:tabs>
          <w:tab w:val="left" w:pos="1364"/>
        </w:tabs>
        <w:ind w:left="1364" w:hanging="284"/>
      </w:pPr>
      <w:rPr>
        <w:rFonts w:ascii="Symbol" w:hAnsi="Symbol" w:cs="Symbol"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 w15:restartNumberingAfterBreak="0">
    <w:nsid w:val="0A022626"/>
    <w:multiLevelType w:val="multilevel"/>
    <w:tmpl w:val="0A022626"/>
    <w:lvl w:ilvl="0">
      <w:start w:val="1"/>
      <w:numFmt w:val="lowerLetter"/>
      <w:lvlText w:val="%1)"/>
      <w:lvlJc w:val="left"/>
      <w:pPr>
        <w:tabs>
          <w:tab w:val="left" w:pos="720"/>
        </w:tabs>
        <w:ind w:left="720" w:hanging="360"/>
      </w:pPr>
    </w:lvl>
    <w:lvl w:ilvl="1">
      <w:start w:val="1"/>
      <w:numFmt w:val="lowerLetter"/>
      <w:lvlText w:val="%2)"/>
      <w:lvlJc w:val="left"/>
      <w:pPr>
        <w:tabs>
          <w:tab w:val="left" w:pos="720"/>
        </w:tabs>
        <w:ind w:left="72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15:restartNumberingAfterBreak="0">
    <w:nsid w:val="0C6F24DB"/>
    <w:multiLevelType w:val="multilevel"/>
    <w:tmpl w:val="0C6F24DB"/>
    <w:lvl w:ilvl="0">
      <w:start w:val="1"/>
      <w:numFmt w:val="decimal"/>
      <w:lvlText w:val="%1."/>
      <w:lvlJc w:val="left"/>
      <w:pPr>
        <w:tabs>
          <w:tab w:val="left" w:pos="360"/>
        </w:tabs>
        <w:ind w:left="360" w:hanging="360"/>
      </w:pPr>
      <w:rPr>
        <w:rFonts w:hint="default"/>
      </w:rPr>
    </w:lvl>
    <w:lvl w:ilvl="1">
      <w:start w:val="1"/>
      <w:numFmt w:val="bullet"/>
      <w:lvlText w:val=""/>
      <w:lvlJc w:val="left"/>
      <w:pPr>
        <w:tabs>
          <w:tab w:val="left" w:pos="1364"/>
        </w:tabs>
        <w:ind w:left="1364" w:hanging="284"/>
      </w:pPr>
      <w:rPr>
        <w:rFonts w:ascii="Symbol" w:hAnsi="Symbol" w:cs="Symbol"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0CC06632"/>
    <w:multiLevelType w:val="multilevel"/>
    <w:tmpl w:val="0CC06632"/>
    <w:lvl w:ilvl="0">
      <w:start w:val="1"/>
      <w:numFmt w:val="decimal"/>
      <w:lvlText w:val="%1."/>
      <w:lvlJc w:val="left"/>
      <w:pPr>
        <w:tabs>
          <w:tab w:val="left" w:pos="360"/>
        </w:tabs>
        <w:ind w:left="360" w:hanging="360"/>
      </w:pPr>
      <w:rPr>
        <w:rFonts w:hint="default"/>
      </w:rPr>
    </w:lvl>
    <w:lvl w:ilvl="1">
      <w:start w:val="1"/>
      <w:numFmt w:val="bullet"/>
      <w:lvlText w:val=""/>
      <w:lvlJc w:val="left"/>
      <w:pPr>
        <w:tabs>
          <w:tab w:val="left" w:pos="1364"/>
        </w:tabs>
        <w:ind w:left="1364" w:hanging="284"/>
      </w:pPr>
      <w:rPr>
        <w:rFonts w:ascii="Symbol" w:hAnsi="Symbol" w:cs="Symbol"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153F4061"/>
    <w:multiLevelType w:val="multilevel"/>
    <w:tmpl w:val="153F4061"/>
    <w:lvl w:ilvl="0">
      <w:start w:val="1"/>
      <w:numFmt w:val="decimal"/>
      <w:lvlText w:val="%1."/>
      <w:lvlJc w:val="left"/>
      <w:pPr>
        <w:tabs>
          <w:tab w:val="left" w:pos="501"/>
        </w:tabs>
        <w:ind w:left="501" w:hanging="360"/>
      </w:pPr>
      <w:rPr>
        <w:rFonts w:hint="default"/>
      </w:rPr>
    </w:lvl>
    <w:lvl w:ilvl="1">
      <w:start w:val="1"/>
      <w:numFmt w:val="bullet"/>
      <w:lvlText w:val=""/>
      <w:lvlJc w:val="left"/>
      <w:pPr>
        <w:tabs>
          <w:tab w:val="left" w:pos="1364"/>
        </w:tabs>
        <w:ind w:left="1364" w:hanging="284"/>
      </w:pPr>
      <w:rPr>
        <w:rFonts w:ascii="Symbol" w:hAnsi="Symbol" w:cs="Symbol"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19B3280D"/>
    <w:multiLevelType w:val="multilevel"/>
    <w:tmpl w:val="19B3280D"/>
    <w:lvl w:ilvl="0">
      <w:start w:val="1"/>
      <w:numFmt w:val="lowerLetter"/>
      <w:lvlText w:val="%1)"/>
      <w:lvlJc w:val="left"/>
      <w:pPr>
        <w:ind w:left="3600" w:hanging="360"/>
      </w:pPr>
    </w:lvl>
    <w:lvl w:ilvl="1">
      <w:start w:val="1"/>
      <w:numFmt w:val="lowerLetter"/>
      <w:lvlText w:val="%2."/>
      <w:lvlJc w:val="left"/>
      <w:pPr>
        <w:ind w:left="4320" w:hanging="360"/>
      </w:pPr>
    </w:lvl>
    <w:lvl w:ilvl="2">
      <w:start w:val="1"/>
      <w:numFmt w:val="lowerRoman"/>
      <w:lvlText w:val="%3."/>
      <w:lvlJc w:val="right"/>
      <w:pPr>
        <w:ind w:left="5040" w:hanging="180"/>
      </w:pPr>
    </w:lvl>
    <w:lvl w:ilvl="3">
      <w:start w:val="1"/>
      <w:numFmt w:val="decimal"/>
      <w:lvlText w:val="%4."/>
      <w:lvlJc w:val="left"/>
      <w:pPr>
        <w:ind w:left="5760" w:hanging="360"/>
      </w:pPr>
    </w:lvl>
    <w:lvl w:ilvl="4">
      <w:start w:val="1"/>
      <w:numFmt w:val="lowerLetter"/>
      <w:lvlText w:val="%5."/>
      <w:lvlJc w:val="left"/>
      <w:pPr>
        <w:ind w:left="6480" w:hanging="360"/>
      </w:pPr>
    </w:lvl>
    <w:lvl w:ilvl="5">
      <w:start w:val="1"/>
      <w:numFmt w:val="lowerRoman"/>
      <w:lvlText w:val="%6."/>
      <w:lvlJc w:val="right"/>
      <w:pPr>
        <w:ind w:left="7200" w:hanging="180"/>
      </w:pPr>
    </w:lvl>
    <w:lvl w:ilvl="6">
      <w:start w:val="1"/>
      <w:numFmt w:val="decimal"/>
      <w:lvlText w:val="%7."/>
      <w:lvlJc w:val="left"/>
      <w:pPr>
        <w:ind w:left="7920" w:hanging="360"/>
      </w:pPr>
    </w:lvl>
    <w:lvl w:ilvl="7">
      <w:start w:val="1"/>
      <w:numFmt w:val="lowerLetter"/>
      <w:lvlText w:val="%8."/>
      <w:lvlJc w:val="left"/>
      <w:pPr>
        <w:ind w:left="8640" w:hanging="360"/>
      </w:pPr>
    </w:lvl>
    <w:lvl w:ilvl="8">
      <w:start w:val="1"/>
      <w:numFmt w:val="lowerRoman"/>
      <w:lvlText w:val="%9."/>
      <w:lvlJc w:val="right"/>
      <w:pPr>
        <w:ind w:left="9360" w:hanging="180"/>
      </w:pPr>
    </w:lvl>
  </w:abstractNum>
  <w:abstractNum w:abstractNumId="7" w15:restartNumberingAfterBreak="0">
    <w:nsid w:val="20DF4F13"/>
    <w:multiLevelType w:val="hybridMultilevel"/>
    <w:tmpl w:val="CAE65EC2"/>
    <w:lvl w:ilvl="0" w:tplc="E7E019A8">
      <w:start w:val="1"/>
      <w:numFmt w:val="lowerLetter"/>
      <w:lvlText w:val="%1)"/>
      <w:lvlJc w:val="left"/>
      <w:pPr>
        <w:ind w:left="709" w:hanging="360"/>
      </w:pPr>
      <w:rPr>
        <w:rFonts w:hint="default"/>
      </w:rPr>
    </w:lvl>
    <w:lvl w:ilvl="1" w:tplc="04050019" w:tentative="1">
      <w:start w:val="1"/>
      <w:numFmt w:val="lowerLetter"/>
      <w:lvlText w:val="%2."/>
      <w:lvlJc w:val="left"/>
      <w:pPr>
        <w:ind w:left="1429" w:hanging="360"/>
      </w:pPr>
    </w:lvl>
    <w:lvl w:ilvl="2" w:tplc="0405001B" w:tentative="1">
      <w:start w:val="1"/>
      <w:numFmt w:val="lowerRoman"/>
      <w:lvlText w:val="%3."/>
      <w:lvlJc w:val="right"/>
      <w:pPr>
        <w:ind w:left="2149" w:hanging="180"/>
      </w:pPr>
    </w:lvl>
    <w:lvl w:ilvl="3" w:tplc="0405000F" w:tentative="1">
      <w:start w:val="1"/>
      <w:numFmt w:val="decimal"/>
      <w:lvlText w:val="%4."/>
      <w:lvlJc w:val="left"/>
      <w:pPr>
        <w:ind w:left="2869" w:hanging="360"/>
      </w:pPr>
    </w:lvl>
    <w:lvl w:ilvl="4" w:tplc="04050019" w:tentative="1">
      <w:start w:val="1"/>
      <w:numFmt w:val="lowerLetter"/>
      <w:lvlText w:val="%5."/>
      <w:lvlJc w:val="left"/>
      <w:pPr>
        <w:ind w:left="3589" w:hanging="360"/>
      </w:pPr>
    </w:lvl>
    <w:lvl w:ilvl="5" w:tplc="0405001B" w:tentative="1">
      <w:start w:val="1"/>
      <w:numFmt w:val="lowerRoman"/>
      <w:lvlText w:val="%6."/>
      <w:lvlJc w:val="right"/>
      <w:pPr>
        <w:ind w:left="4309" w:hanging="180"/>
      </w:pPr>
    </w:lvl>
    <w:lvl w:ilvl="6" w:tplc="0405000F" w:tentative="1">
      <w:start w:val="1"/>
      <w:numFmt w:val="decimal"/>
      <w:lvlText w:val="%7."/>
      <w:lvlJc w:val="left"/>
      <w:pPr>
        <w:ind w:left="5029" w:hanging="360"/>
      </w:pPr>
    </w:lvl>
    <w:lvl w:ilvl="7" w:tplc="04050019" w:tentative="1">
      <w:start w:val="1"/>
      <w:numFmt w:val="lowerLetter"/>
      <w:lvlText w:val="%8."/>
      <w:lvlJc w:val="left"/>
      <w:pPr>
        <w:ind w:left="5749" w:hanging="360"/>
      </w:pPr>
    </w:lvl>
    <w:lvl w:ilvl="8" w:tplc="0405001B" w:tentative="1">
      <w:start w:val="1"/>
      <w:numFmt w:val="lowerRoman"/>
      <w:lvlText w:val="%9."/>
      <w:lvlJc w:val="right"/>
      <w:pPr>
        <w:ind w:left="6469" w:hanging="180"/>
      </w:pPr>
    </w:lvl>
  </w:abstractNum>
  <w:abstractNum w:abstractNumId="8" w15:restartNumberingAfterBreak="0">
    <w:nsid w:val="23912DEA"/>
    <w:multiLevelType w:val="multilevel"/>
    <w:tmpl w:val="23912DEA"/>
    <w:lvl w:ilvl="0">
      <w:start w:val="3"/>
      <w:numFmt w:val="bullet"/>
      <w:lvlText w:val="‒"/>
      <w:lvlJc w:val="left"/>
      <w:pPr>
        <w:tabs>
          <w:tab w:val="left" w:pos="360"/>
        </w:tabs>
        <w:ind w:left="360" w:hanging="360"/>
      </w:pPr>
      <w:rPr>
        <w:rFonts w:ascii="Times New Roman" w:hAnsi="Times New Roman" w:cs="Times New Roman" w:hint="default"/>
      </w:rPr>
    </w:lvl>
    <w:lvl w:ilvl="1">
      <w:start w:val="1"/>
      <w:numFmt w:val="bullet"/>
      <w:lvlText w:val=""/>
      <w:lvlJc w:val="left"/>
      <w:pPr>
        <w:tabs>
          <w:tab w:val="left" w:pos="1364"/>
        </w:tabs>
        <w:ind w:left="1364" w:hanging="284"/>
      </w:pPr>
      <w:rPr>
        <w:rFonts w:ascii="Symbol" w:hAnsi="Symbol" w:cs="Symbol"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28520215"/>
    <w:multiLevelType w:val="multilevel"/>
    <w:tmpl w:val="28520215"/>
    <w:lvl w:ilvl="0">
      <w:start w:val="1"/>
      <w:numFmt w:val="lowerLetter"/>
      <w:lvlText w:val="%1)"/>
      <w:lvlJc w:val="left"/>
      <w:pPr>
        <w:ind w:left="3336" w:hanging="360"/>
      </w:pPr>
    </w:lvl>
    <w:lvl w:ilvl="1">
      <w:start w:val="1"/>
      <w:numFmt w:val="lowerLetter"/>
      <w:lvlText w:val="%2."/>
      <w:lvlJc w:val="left"/>
      <w:pPr>
        <w:ind w:left="4320" w:hanging="360"/>
      </w:pPr>
    </w:lvl>
    <w:lvl w:ilvl="2">
      <w:start w:val="1"/>
      <w:numFmt w:val="lowerRoman"/>
      <w:lvlText w:val="%3."/>
      <w:lvlJc w:val="right"/>
      <w:pPr>
        <w:ind w:left="5040" w:hanging="180"/>
      </w:pPr>
    </w:lvl>
    <w:lvl w:ilvl="3">
      <w:start w:val="1"/>
      <w:numFmt w:val="decimal"/>
      <w:lvlText w:val="%4."/>
      <w:lvlJc w:val="left"/>
      <w:pPr>
        <w:ind w:left="5760" w:hanging="360"/>
      </w:pPr>
    </w:lvl>
    <w:lvl w:ilvl="4">
      <w:start w:val="1"/>
      <w:numFmt w:val="lowerLetter"/>
      <w:lvlText w:val="%5."/>
      <w:lvlJc w:val="left"/>
      <w:pPr>
        <w:ind w:left="6480" w:hanging="360"/>
      </w:pPr>
    </w:lvl>
    <w:lvl w:ilvl="5">
      <w:start w:val="1"/>
      <w:numFmt w:val="lowerRoman"/>
      <w:lvlText w:val="%6."/>
      <w:lvlJc w:val="right"/>
      <w:pPr>
        <w:ind w:left="7200" w:hanging="180"/>
      </w:pPr>
    </w:lvl>
    <w:lvl w:ilvl="6">
      <w:start w:val="1"/>
      <w:numFmt w:val="decimal"/>
      <w:lvlText w:val="%7."/>
      <w:lvlJc w:val="left"/>
      <w:pPr>
        <w:ind w:left="7920" w:hanging="360"/>
      </w:pPr>
    </w:lvl>
    <w:lvl w:ilvl="7">
      <w:start w:val="1"/>
      <w:numFmt w:val="lowerLetter"/>
      <w:lvlText w:val="%8."/>
      <w:lvlJc w:val="left"/>
      <w:pPr>
        <w:ind w:left="8640" w:hanging="360"/>
      </w:pPr>
    </w:lvl>
    <w:lvl w:ilvl="8">
      <w:start w:val="1"/>
      <w:numFmt w:val="lowerRoman"/>
      <w:lvlText w:val="%9."/>
      <w:lvlJc w:val="right"/>
      <w:pPr>
        <w:ind w:left="9360" w:hanging="180"/>
      </w:pPr>
    </w:lvl>
  </w:abstractNum>
  <w:abstractNum w:abstractNumId="10" w15:restartNumberingAfterBreak="0">
    <w:nsid w:val="319E3C53"/>
    <w:multiLevelType w:val="multilevel"/>
    <w:tmpl w:val="319E3C53"/>
    <w:lvl w:ilvl="0">
      <w:start w:val="1"/>
      <w:numFmt w:val="decimal"/>
      <w:pStyle w:val="Styl1"/>
      <w:lvlText w:val="%1"/>
      <w:lvlJc w:val="left"/>
      <w:pPr>
        <w:ind w:left="567" w:hanging="567"/>
      </w:pPr>
      <w:rPr>
        <w:b/>
      </w:rPr>
    </w:lvl>
    <w:lvl w:ilvl="1">
      <w:start w:val="1"/>
      <w:numFmt w:val="decimal"/>
      <w:pStyle w:val="Styl2"/>
      <w:lvlText w:val="%1.%2"/>
      <w:lvlJc w:val="left"/>
      <w:pPr>
        <w:tabs>
          <w:tab w:val="left" w:pos="567"/>
        </w:tabs>
        <w:ind w:left="567" w:hanging="567"/>
      </w:pPr>
    </w:lvl>
    <w:lvl w:ilvl="2">
      <w:start w:val="1"/>
      <w:numFmt w:val="lowerLetter"/>
      <w:lvlText w:val="(%3)"/>
      <w:lvlJc w:val="left"/>
      <w:pPr>
        <w:ind w:left="567" w:hanging="567"/>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399E14D9"/>
    <w:multiLevelType w:val="multilevel"/>
    <w:tmpl w:val="399E14D9"/>
    <w:lvl w:ilvl="0">
      <w:start w:val="1"/>
      <w:numFmt w:val="decimal"/>
      <w:lvlText w:val="%1."/>
      <w:lvlJc w:val="left"/>
      <w:pPr>
        <w:tabs>
          <w:tab w:val="left" w:pos="360"/>
        </w:tabs>
        <w:ind w:left="360" w:hanging="360"/>
      </w:pPr>
      <w:rPr>
        <w:rFonts w:hint="default"/>
        <w:color w:val="auto"/>
      </w:rPr>
    </w:lvl>
    <w:lvl w:ilvl="1">
      <w:start w:val="1"/>
      <w:numFmt w:val="bullet"/>
      <w:lvlText w:val=""/>
      <w:lvlJc w:val="left"/>
      <w:pPr>
        <w:tabs>
          <w:tab w:val="left" w:pos="1364"/>
        </w:tabs>
        <w:ind w:left="1364" w:hanging="284"/>
      </w:pPr>
      <w:rPr>
        <w:rFonts w:ascii="Symbol" w:hAnsi="Symbol" w:cs="Symbol"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582D734C"/>
    <w:multiLevelType w:val="multilevel"/>
    <w:tmpl w:val="582D734C"/>
    <w:lvl w:ilvl="0">
      <w:start w:val="1"/>
      <w:numFmt w:val="decimal"/>
      <w:lvlText w:val="%1."/>
      <w:lvlJc w:val="left"/>
      <w:pPr>
        <w:tabs>
          <w:tab w:val="left" w:pos="360"/>
        </w:tabs>
        <w:ind w:left="360" w:hanging="360"/>
      </w:pPr>
      <w:rPr>
        <w:rFonts w:ascii="Calibri" w:hAnsi="Calibri" w:cs="Calibri" w:hint="default"/>
        <w:b w:val="0"/>
        <w:i w:val="0"/>
        <w:color w:val="000000"/>
      </w:rPr>
    </w:lvl>
    <w:lvl w:ilvl="1">
      <w:start w:val="1"/>
      <w:numFmt w:val="bullet"/>
      <w:lvlText w:val=""/>
      <w:lvlJc w:val="left"/>
      <w:pPr>
        <w:tabs>
          <w:tab w:val="left" w:pos="1364"/>
        </w:tabs>
        <w:ind w:left="1364" w:hanging="284"/>
      </w:pPr>
      <w:rPr>
        <w:rFonts w:ascii="Symbol" w:hAnsi="Symbol" w:cs="Symbol"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71E23C0D"/>
    <w:multiLevelType w:val="multilevel"/>
    <w:tmpl w:val="71E23C0D"/>
    <w:lvl w:ilvl="0">
      <w:start w:val="1"/>
      <w:numFmt w:val="decimal"/>
      <w:lvlText w:val="%1."/>
      <w:lvlJc w:val="left"/>
      <w:pPr>
        <w:tabs>
          <w:tab w:val="left" w:pos="360"/>
        </w:tabs>
        <w:ind w:left="360" w:hanging="360"/>
      </w:pPr>
      <w:rPr>
        <w:rFonts w:hint="default"/>
      </w:rPr>
    </w:lvl>
    <w:lvl w:ilvl="1">
      <w:start w:val="1"/>
      <w:numFmt w:val="bullet"/>
      <w:lvlText w:val=""/>
      <w:lvlJc w:val="left"/>
      <w:pPr>
        <w:tabs>
          <w:tab w:val="left" w:pos="1364"/>
        </w:tabs>
        <w:ind w:left="1364" w:hanging="284"/>
      </w:pPr>
      <w:rPr>
        <w:rFonts w:ascii="Symbol" w:hAnsi="Symbol" w:cs="Symbol"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76172CD6"/>
    <w:multiLevelType w:val="multilevel"/>
    <w:tmpl w:val="76172CD6"/>
    <w:lvl w:ilvl="0">
      <w:start w:val="1"/>
      <w:numFmt w:val="decimal"/>
      <w:lvlText w:val="%1."/>
      <w:lvlJc w:val="left"/>
      <w:pPr>
        <w:tabs>
          <w:tab w:val="left" w:pos="360"/>
        </w:tabs>
        <w:ind w:left="360" w:hanging="360"/>
      </w:pPr>
      <w:rPr>
        <w:rFonts w:hint="default"/>
      </w:rPr>
    </w:lvl>
    <w:lvl w:ilvl="1">
      <w:start w:val="1"/>
      <w:numFmt w:val="bullet"/>
      <w:lvlText w:val=""/>
      <w:lvlJc w:val="left"/>
      <w:pPr>
        <w:tabs>
          <w:tab w:val="left" w:pos="1364"/>
        </w:tabs>
        <w:ind w:left="1364" w:hanging="284"/>
      </w:pPr>
      <w:rPr>
        <w:rFonts w:ascii="Symbol" w:hAnsi="Symbol" w:cs="Symbol"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79050AA4"/>
    <w:multiLevelType w:val="multilevel"/>
    <w:tmpl w:val="79050AA4"/>
    <w:lvl w:ilvl="0">
      <w:start w:val="1"/>
      <w:numFmt w:val="decimal"/>
      <w:lvlText w:val="%1."/>
      <w:lvlJc w:val="left"/>
      <w:pPr>
        <w:tabs>
          <w:tab w:val="left" w:pos="360"/>
        </w:tabs>
        <w:ind w:left="360" w:hanging="360"/>
      </w:pPr>
      <w:rPr>
        <w:rFonts w:hint="default"/>
      </w:rPr>
    </w:lvl>
    <w:lvl w:ilvl="1">
      <w:start w:val="1"/>
      <w:numFmt w:val="bullet"/>
      <w:lvlText w:val=""/>
      <w:lvlJc w:val="left"/>
      <w:pPr>
        <w:tabs>
          <w:tab w:val="left" w:pos="1364"/>
        </w:tabs>
        <w:ind w:left="1364" w:hanging="284"/>
      </w:pPr>
      <w:rPr>
        <w:rFonts w:ascii="Symbol" w:hAnsi="Symbol" w:cs="Symbol"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num>
  <w:num w:numId="3">
    <w:abstractNumId w:val="4"/>
  </w:num>
  <w:num w:numId="4">
    <w:abstractNumId w:val="11"/>
  </w:num>
  <w:num w:numId="5">
    <w:abstractNumId w:val="6"/>
  </w:num>
  <w:num w:numId="6">
    <w:abstractNumId w:val="9"/>
  </w:num>
  <w:num w:numId="7">
    <w:abstractNumId w:val="3"/>
  </w:num>
  <w:num w:numId="8">
    <w:abstractNumId w:val="1"/>
  </w:num>
  <w:num w:numId="9">
    <w:abstractNumId w:val="8"/>
  </w:num>
  <w:num w:numId="10">
    <w:abstractNumId w:val="5"/>
  </w:num>
  <w:num w:numId="11">
    <w:abstractNumId w:val="2"/>
  </w:num>
  <w:num w:numId="12">
    <w:abstractNumId w:val="12"/>
  </w:num>
  <w:num w:numId="13">
    <w:abstractNumId w:val="14"/>
  </w:num>
  <w:num w:numId="14">
    <w:abstractNumId w:val="13"/>
  </w:num>
  <w:num w:numId="15">
    <w:abstractNumId w:val="7"/>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1B06"/>
    <w:rsid w:val="00003033"/>
    <w:rsid w:val="00006074"/>
    <w:rsid w:val="0000728A"/>
    <w:rsid w:val="00014FFB"/>
    <w:rsid w:val="00015D99"/>
    <w:rsid w:val="00016E59"/>
    <w:rsid w:val="00023856"/>
    <w:rsid w:val="00025C6A"/>
    <w:rsid w:val="00025D58"/>
    <w:rsid w:val="00027F26"/>
    <w:rsid w:val="000307EA"/>
    <w:rsid w:val="00031005"/>
    <w:rsid w:val="00032805"/>
    <w:rsid w:val="00035F27"/>
    <w:rsid w:val="00036328"/>
    <w:rsid w:val="00037F80"/>
    <w:rsid w:val="00042924"/>
    <w:rsid w:val="00044CDD"/>
    <w:rsid w:val="0004516A"/>
    <w:rsid w:val="00047025"/>
    <w:rsid w:val="00057BD0"/>
    <w:rsid w:val="000609F2"/>
    <w:rsid w:val="00066110"/>
    <w:rsid w:val="00071477"/>
    <w:rsid w:val="00074D1F"/>
    <w:rsid w:val="0008032F"/>
    <w:rsid w:val="00080A83"/>
    <w:rsid w:val="00080C79"/>
    <w:rsid w:val="00084811"/>
    <w:rsid w:val="000870A7"/>
    <w:rsid w:val="00092BF6"/>
    <w:rsid w:val="000944C7"/>
    <w:rsid w:val="00096F2C"/>
    <w:rsid w:val="000A1557"/>
    <w:rsid w:val="000A55BF"/>
    <w:rsid w:val="000A5C4D"/>
    <w:rsid w:val="000A7337"/>
    <w:rsid w:val="000B07CB"/>
    <w:rsid w:val="000B2B3F"/>
    <w:rsid w:val="000C054E"/>
    <w:rsid w:val="000C410E"/>
    <w:rsid w:val="000C4D59"/>
    <w:rsid w:val="000C4F35"/>
    <w:rsid w:val="000C7B55"/>
    <w:rsid w:val="000D1FE3"/>
    <w:rsid w:val="000D5B6C"/>
    <w:rsid w:val="000E03AB"/>
    <w:rsid w:val="000E1283"/>
    <w:rsid w:val="000E4062"/>
    <w:rsid w:val="000E46CD"/>
    <w:rsid w:val="000E51E8"/>
    <w:rsid w:val="000E5292"/>
    <w:rsid w:val="000F159F"/>
    <w:rsid w:val="000F3946"/>
    <w:rsid w:val="000F3EA5"/>
    <w:rsid w:val="00110605"/>
    <w:rsid w:val="00112F6B"/>
    <w:rsid w:val="00116828"/>
    <w:rsid w:val="00124742"/>
    <w:rsid w:val="00125273"/>
    <w:rsid w:val="00125DC3"/>
    <w:rsid w:val="00127603"/>
    <w:rsid w:val="00132033"/>
    <w:rsid w:val="00136DC3"/>
    <w:rsid w:val="00141ABD"/>
    <w:rsid w:val="00142A6E"/>
    <w:rsid w:val="00145623"/>
    <w:rsid w:val="00146CE9"/>
    <w:rsid w:val="00146D92"/>
    <w:rsid w:val="00152932"/>
    <w:rsid w:val="0015302E"/>
    <w:rsid w:val="00155DB7"/>
    <w:rsid w:val="00157561"/>
    <w:rsid w:val="00160419"/>
    <w:rsid w:val="00167E7E"/>
    <w:rsid w:val="00170CD5"/>
    <w:rsid w:val="001740CB"/>
    <w:rsid w:val="001740D1"/>
    <w:rsid w:val="00177540"/>
    <w:rsid w:val="00187AF8"/>
    <w:rsid w:val="00190689"/>
    <w:rsid w:val="0019222D"/>
    <w:rsid w:val="00193199"/>
    <w:rsid w:val="001A169B"/>
    <w:rsid w:val="001A244D"/>
    <w:rsid w:val="001A407B"/>
    <w:rsid w:val="001B130A"/>
    <w:rsid w:val="001B4321"/>
    <w:rsid w:val="001B6902"/>
    <w:rsid w:val="001C009B"/>
    <w:rsid w:val="001C57AF"/>
    <w:rsid w:val="001C5D4D"/>
    <w:rsid w:val="001C74C7"/>
    <w:rsid w:val="001E45E2"/>
    <w:rsid w:val="001E5889"/>
    <w:rsid w:val="001F4395"/>
    <w:rsid w:val="0020079A"/>
    <w:rsid w:val="0020249E"/>
    <w:rsid w:val="00205282"/>
    <w:rsid w:val="00207AB8"/>
    <w:rsid w:val="0021183B"/>
    <w:rsid w:val="002138A3"/>
    <w:rsid w:val="002140C2"/>
    <w:rsid w:val="00214975"/>
    <w:rsid w:val="0021592E"/>
    <w:rsid w:val="00220DC2"/>
    <w:rsid w:val="0022234B"/>
    <w:rsid w:val="002227A9"/>
    <w:rsid w:val="0022311B"/>
    <w:rsid w:val="00226AFA"/>
    <w:rsid w:val="00226D82"/>
    <w:rsid w:val="00227F7F"/>
    <w:rsid w:val="00230DEE"/>
    <w:rsid w:val="002311EA"/>
    <w:rsid w:val="00231754"/>
    <w:rsid w:val="00233AB1"/>
    <w:rsid w:val="00235A09"/>
    <w:rsid w:val="00241DA1"/>
    <w:rsid w:val="00244666"/>
    <w:rsid w:val="002508F4"/>
    <w:rsid w:val="0025121C"/>
    <w:rsid w:val="00253150"/>
    <w:rsid w:val="00260F11"/>
    <w:rsid w:val="00261881"/>
    <w:rsid w:val="00264CD4"/>
    <w:rsid w:val="0026681C"/>
    <w:rsid w:val="00270396"/>
    <w:rsid w:val="002715C4"/>
    <w:rsid w:val="00271838"/>
    <w:rsid w:val="00272190"/>
    <w:rsid w:val="00272CFA"/>
    <w:rsid w:val="00274612"/>
    <w:rsid w:val="00275BE1"/>
    <w:rsid w:val="002803A1"/>
    <w:rsid w:val="00285F99"/>
    <w:rsid w:val="00293E71"/>
    <w:rsid w:val="0029592A"/>
    <w:rsid w:val="0029645B"/>
    <w:rsid w:val="002A1B06"/>
    <w:rsid w:val="002A1BB0"/>
    <w:rsid w:val="002A5D93"/>
    <w:rsid w:val="002A700E"/>
    <w:rsid w:val="002B4D09"/>
    <w:rsid w:val="002C33E8"/>
    <w:rsid w:val="002C4368"/>
    <w:rsid w:val="002C48FE"/>
    <w:rsid w:val="002C78B9"/>
    <w:rsid w:val="002D0997"/>
    <w:rsid w:val="002D48DC"/>
    <w:rsid w:val="002E01B8"/>
    <w:rsid w:val="002E0BD8"/>
    <w:rsid w:val="002F3FA4"/>
    <w:rsid w:val="002F4513"/>
    <w:rsid w:val="002F5F3A"/>
    <w:rsid w:val="002F675C"/>
    <w:rsid w:val="00300CA0"/>
    <w:rsid w:val="00300FA3"/>
    <w:rsid w:val="00301A62"/>
    <w:rsid w:val="003029FA"/>
    <w:rsid w:val="00311AB9"/>
    <w:rsid w:val="00313DAD"/>
    <w:rsid w:val="0032057E"/>
    <w:rsid w:val="00325907"/>
    <w:rsid w:val="003273BC"/>
    <w:rsid w:val="00331D08"/>
    <w:rsid w:val="003348CB"/>
    <w:rsid w:val="00343BDE"/>
    <w:rsid w:val="00344595"/>
    <w:rsid w:val="00345B6D"/>
    <w:rsid w:val="003462C2"/>
    <w:rsid w:val="00352F23"/>
    <w:rsid w:val="00354AF5"/>
    <w:rsid w:val="0036301F"/>
    <w:rsid w:val="003631C8"/>
    <w:rsid w:val="0037043F"/>
    <w:rsid w:val="003718D5"/>
    <w:rsid w:val="003719A3"/>
    <w:rsid w:val="00373117"/>
    <w:rsid w:val="0037396D"/>
    <w:rsid w:val="00374137"/>
    <w:rsid w:val="003815F4"/>
    <w:rsid w:val="00383A4C"/>
    <w:rsid w:val="00383E3B"/>
    <w:rsid w:val="00386696"/>
    <w:rsid w:val="00386BEC"/>
    <w:rsid w:val="00387CED"/>
    <w:rsid w:val="0039236A"/>
    <w:rsid w:val="0039528D"/>
    <w:rsid w:val="00397A21"/>
    <w:rsid w:val="003A1463"/>
    <w:rsid w:val="003B4119"/>
    <w:rsid w:val="003B591A"/>
    <w:rsid w:val="003B709D"/>
    <w:rsid w:val="003B7DB2"/>
    <w:rsid w:val="003C061F"/>
    <w:rsid w:val="003C0689"/>
    <w:rsid w:val="003C06B1"/>
    <w:rsid w:val="003C430A"/>
    <w:rsid w:val="003C4AAF"/>
    <w:rsid w:val="003D1050"/>
    <w:rsid w:val="003D3E46"/>
    <w:rsid w:val="003E12D7"/>
    <w:rsid w:val="003E2405"/>
    <w:rsid w:val="003E56F2"/>
    <w:rsid w:val="003E7D5A"/>
    <w:rsid w:val="003F17C9"/>
    <w:rsid w:val="003F1E55"/>
    <w:rsid w:val="0040441E"/>
    <w:rsid w:val="00405D4D"/>
    <w:rsid w:val="004060B2"/>
    <w:rsid w:val="004125D5"/>
    <w:rsid w:val="00413D22"/>
    <w:rsid w:val="00420335"/>
    <w:rsid w:val="00420449"/>
    <w:rsid w:val="004207B2"/>
    <w:rsid w:val="0042202A"/>
    <w:rsid w:val="00422A56"/>
    <w:rsid w:val="00425E76"/>
    <w:rsid w:val="00427549"/>
    <w:rsid w:val="004278EB"/>
    <w:rsid w:val="00427CB7"/>
    <w:rsid w:val="00431D2B"/>
    <w:rsid w:val="00433B54"/>
    <w:rsid w:val="0043453E"/>
    <w:rsid w:val="00437292"/>
    <w:rsid w:val="004413C4"/>
    <w:rsid w:val="004446C4"/>
    <w:rsid w:val="00451123"/>
    <w:rsid w:val="00451C52"/>
    <w:rsid w:val="004566AF"/>
    <w:rsid w:val="00457290"/>
    <w:rsid w:val="00457BCD"/>
    <w:rsid w:val="00460AD3"/>
    <w:rsid w:val="0046198C"/>
    <w:rsid w:val="00462AD7"/>
    <w:rsid w:val="00463244"/>
    <w:rsid w:val="0046335D"/>
    <w:rsid w:val="00464252"/>
    <w:rsid w:val="0046757F"/>
    <w:rsid w:val="00470CBC"/>
    <w:rsid w:val="00472DF6"/>
    <w:rsid w:val="00473D25"/>
    <w:rsid w:val="00473D6D"/>
    <w:rsid w:val="0049010A"/>
    <w:rsid w:val="0049112C"/>
    <w:rsid w:val="00493AB2"/>
    <w:rsid w:val="00494FF7"/>
    <w:rsid w:val="0049652E"/>
    <w:rsid w:val="00497CFC"/>
    <w:rsid w:val="00497FD9"/>
    <w:rsid w:val="004A02CC"/>
    <w:rsid w:val="004B4025"/>
    <w:rsid w:val="004C10F9"/>
    <w:rsid w:val="004C569D"/>
    <w:rsid w:val="004C6B66"/>
    <w:rsid w:val="004D1A8C"/>
    <w:rsid w:val="004D2DB6"/>
    <w:rsid w:val="004D3A83"/>
    <w:rsid w:val="004D5DBE"/>
    <w:rsid w:val="004D65DB"/>
    <w:rsid w:val="004E059C"/>
    <w:rsid w:val="004E1C5E"/>
    <w:rsid w:val="004E435E"/>
    <w:rsid w:val="004E4F0F"/>
    <w:rsid w:val="004F318F"/>
    <w:rsid w:val="004F5F44"/>
    <w:rsid w:val="005050D8"/>
    <w:rsid w:val="0050523C"/>
    <w:rsid w:val="005070AC"/>
    <w:rsid w:val="00511CC8"/>
    <w:rsid w:val="005135A5"/>
    <w:rsid w:val="005137AA"/>
    <w:rsid w:val="0051441B"/>
    <w:rsid w:val="0051531B"/>
    <w:rsid w:val="0051773E"/>
    <w:rsid w:val="00522DC3"/>
    <w:rsid w:val="00531730"/>
    <w:rsid w:val="00554343"/>
    <w:rsid w:val="00554AD1"/>
    <w:rsid w:val="00556812"/>
    <w:rsid w:val="00570127"/>
    <w:rsid w:val="00570BB0"/>
    <w:rsid w:val="00571292"/>
    <w:rsid w:val="00571BB5"/>
    <w:rsid w:val="00573E60"/>
    <w:rsid w:val="00574048"/>
    <w:rsid w:val="005759DC"/>
    <w:rsid w:val="005772E4"/>
    <w:rsid w:val="005869EF"/>
    <w:rsid w:val="005878F9"/>
    <w:rsid w:val="0059273A"/>
    <w:rsid w:val="0059391C"/>
    <w:rsid w:val="00594877"/>
    <w:rsid w:val="00596DA5"/>
    <w:rsid w:val="005972B9"/>
    <w:rsid w:val="00597422"/>
    <w:rsid w:val="005A338C"/>
    <w:rsid w:val="005A4366"/>
    <w:rsid w:val="005A55E9"/>
    <w:rsid w:val="005A6BA4"/>
    <w:rsid w:val="005A7C46"/>
    <w:rsid w:val="005B15EB"/>
    <w:rsid w:val="005B293A"/>
    <w:rsid w:val="005B52D5"/>
    <w:rsid w:val="005C19D2"/>
    <w:rsid w:val="005C3C83"/>
    <w:rsid w:val="005D19D8"/>
    <w:rsid w:val="005D5591"/>
    <w:rsid w:val="005E32A6"/>
    <w:rsid w:val="005E4F4D"/>
    <w:rsid w:val="005E7F3A"/>
    <w:rsid w:val="005F0233"/>
    <w:rsid w:val="005F083F"/>
    <w:rsid w:val="005F12EE"/>
    <w:rsid w:val="005F1E9E"/>
    <w:rsid w:val="005F2517"/>
    <w:rsid w:val="005F2A29"/>
    <w:rsid w:val="00601536"/>
    <w:rsid w:val="00601D5D"/>
    <w:rsid w:val="00603601"/>
    <w:rsid w:val="006067AF"/>
    <w:rsid w:val="00622CE5"/>
    <w:rsid w:val="00625B57"/>
    <w:rsid w:val="00627560"/>
    <w:rsid w:val="0063156C"/>
    <w:rsid w:val="00641D77"/>
    <w:rsid w:val="00643AC5"/>
    <w:rsid w:val="00645466"/>
    <w:rsid w:val="00646F43"/>
    <w:rsid w:val="00647F19"/>
    <w:rsid w:val="006518BE"/>
    <w:rsid w:val="00655AA1"/>
    <w:rsid w:val="00656D32"/>
    <w:rsid w:val="00662025"/>
    <w:rsid w:val="006620D2"/>
    <w:rsid w:val="006625D3"/>
    <w:rsid w:val="00667149"/>
    <w:rsid w:val="00677F9F"/>
    <w:rsid w:val="00680734"/>
    <w:rsid w:val="006861CF"/>
    <w:rsid w:val="00692C28"/>
    <w:rsid w:val="00697DB6"/>
    <w:rsid w:val="006A02C1"/>
    <w:rsid w:val="006A03E8"/>
    <w:rsid w:val="006A0496"/>
    <w:rsid w:val="006A1DD8"/>
    <w:rsid w:val="006A2364"/>
    <w:rsid w:val="006A4E80"/>
    <w:rsid w:val="006B19A3"/>
    <w:rsid w:val="006B2C6C"/>
    <w:rsid w:val="006B2FED"/>
    <w:rsid w:val="006C19FA"/>
    <w:rsid w:val="006C21BC"/>
    <w:rsid w:val="006C41CA"/>
    <w:rsid w:val="006C4503"/>
    <w:rsid w:val="006C6351"/>
    <w:rsid w:val="006D0A02"/>
    <w:rsid w:val="006D13E2"/>
    <w:rsid w:val="006D2952"/>
    <w:rsid w:val="006D6A5A"/>
    <w:rsid w:val="006D710B"/>
    <w:rsid w:val="006E2623"/>
    <w:rsid w:val="006E2E3F"/>
    <w:rsid w:val="006E32C4"/>
    <w:rsid w:val="006F704A"/>
    <w:rsid w:val="00705C46"/>
    <w:rsid w:val="0071122D"/>
    <w:rsid w:val="0071145B"/>
    <w:rsid w:val="007114F6"/>
    <w:rsid w:val="00712879"/>
    <w:rsid w:val="0071458F"/>
    <w:rsid w:val="007155E6"/>
    <w:rsid w:val="00726C7C"/>
    <w:rsid w:val="0072734C"/>
    <w:rsid w:val="00732C77"/>
    <w:rsid w:val="00734BBD"/>
    <w:rsid w:val="007352C4"/>
    <w:rsid w:val="007367AF"/>
    <w:rsid w:val="0073719E"/>
    <w:rsid w:val="00737A98"/>
    <w:rsid w:val="00740EBA"/>
    <w:rsid w:val="00742839"/>
    <w:rsid w:val="00753C6A"/>
    <w:rsid w:val="00755317"/>
    <w:rsid w:val="00755B55"/>
    <w:rsid w:val="007603FD"/>
    <w:rsid w:val="00761A1C"/>
    <w:rsid w:val="00762BED"/>
    <w:rsid w:val="00766CD9"/>
    <w:rsid w:val="00766E84"/>
    <w:rsid w:val="00772D93"/>
    <w:rsid w:val="0077335F"/>
    <w:rsid w:val="0077512D"/>
    <w:rsid w:val="00785C88"/>
    <w:rsid w:val="007861AB"/>
    <w:rsid w:val="0078636C"/>
    <w:rsid w:val="00793373"/>
    <w:rsid w:val="00797592"/>
    <w:rsid w:val="007A0BFB"/>
    <w:rsid w:val="007A2069"/>
    <w:rsid w:val="007A210B"/>
    <w:rsid w:val="007A2E68"/>
    <w:rsid w:val="007B13AA"/>
    <w:rsid w:val="007B1CDA"/>
    <w:rsid w:val="007B3C18"/>
    <w:rsid w:val="007C241A"/>
    <w:rsid w:val="007C30AA"/>
    <w:rsid w:val="007C387C"/>
    <w:rsid w:val="007D01ED"/>
    <w:rsid w:val="007D2B25"/>
    <w:rsid w:val="007E01FC"/>
    <w:rsid w:val="007E06AC"/>
    <w:rsid w:val="007E08FD"/>
    <w:rsid w:val="007E46AA"/>
    <w:rsid w:val="007E5B38"/>
    <w:rsid w:val="007E60BB"/>
    <w:rsid w:val="007E736E"/>
    <w:rsid w:val="007F03A3"/>
    <w:rsid w:val="007F3288"/>
    <w:rsid w:val="007F3691"/>
    <w:rsid w:val="007F3C5E"/>
    <w:rsid w:val="007F5323"/>
    <w:rsid w:val="007F6EDF"/>
    <w:rsid w:val="00800334"/>
    <w:rsid w:val="00800EC3"/>
    <w:rsid w:val="00802514"/>
    <w:rsid w:val="00802EEA"/>
    <w:rsid w:val="00804511"/>
    <w:rsid w:val="00811E9A"/>
    <w:rsid w:val="00813133"/>
    <w:rsid w:val="00815F0D"/>
    <w:rsid w:val="00820DB6"/>
    <w:rsid w:val="008210F3"/>
    <w:rsid w:val="00822309"/>
    <w:rsid w:val="00822988"/>
    <w:rsid w:val="00823284"/>
    <w:rsid w:val="00824893"/>
    <w:rsid w:val="00827E21"/>
    <w:rsid w:val="0083422D"/>
    <w:rsid w:val="00834D59"/>
    <w:rsid w:val="00840183"/>
    <w:rsid w:val="00842149"/>
    <w:rsid w:val="00843C78"/>
    <w:rsid w:val="00850610"/>
    <w:rsid w:val="008638E8"/>
    <w:rsid w:val="0086402B"/>
    <w:rsid w:val="00864B4E"/>
    <w:rsid w:val="00864DFF"/>
    <w:rsid w:val="0086574C"/>
    <w:rsid w:val="00871822"/>
    <w:rsid w:val="00874EA2"/>
    <w:rsid w:val="00876665"/>
    <w:rsid w:val="008778DB"/>
    <w:rsid w:val="00880DC2"/>
    <w:rsid w:val="008827AB"/>
    <w:rsid w:val="008906B3"/>
    <w:rsid w:val="00893E2C"/>
    <w:rsid w:val="00895737"/>
    <w:rsid w:val="0089674B"/>
    <w:rsid w:val="008A29BA"/>
    <w:rsid w:val="008A3227"/>
    <w:rsid w:val="008A42E5"/>
    <w:rsid w:val="008A607E"/>
    <w:rsid w:val="008B4755"/>
    <w:rsid w:val="008B57B1"/>
    <w:rsid w:val="008B6A5D"/>
    <w:rsid w:val="008C0614"/>
    <w:rsid w:val="008C283D"/>
    <w:rsid w:val="008C33C0"/>
    <w:rsid w:val="008C5962"/>
    <w:rsid w:val="008C6E2C"/>
    <w:rsid w:val="008C78BA"/>
    <w:rsid w:val="008C7FFB"/>
    <w:rsid w:val="008E2FC3"/>
    <w:rsid w:val="008E5B3E"/>
    <w:rsid w:val="008F120D"/>
    <w:rsid w:val="008F1E88"/>
    <w:rsid w:val="008F271C"/>
    <w:rsid w:val="008F3928"/>
    <w:rsid w:val="008F4515"/>
    <w:rsid w:val="008F6911"/>
    <w:rsid w:val="008F760A"/>
    <w:rsid w:val="00900475"/>
    <w:rsid w:val="00901522"/>
    <w:rsid w:val="00903E05"/>
    <w:rsid w:val="00904EB1"/>
    <w:rsid w:val="00905D55"/>
    <w:rsid w:val="00905DB1"/>
    <w:rsid w:val="009078AD"/>
    <w:rsid w:val="009100C5"/>
    <w:rsid w:val="0091381B"/>
    <w:rsid w:val="00914814"/>
    <w:rsid w:val="00921D85"/>
    <w:rsid w:val="009275DE"/>
    <w:rsid w:val="00927EDB"/>
    <w:rsid w:val="00931A63"/>
    <w:rsid w:val="00932252"/>
    <w:rsid w:val="00932344"/>
    <w:rsid w:val="009342E4"/>
    <w:rsid w:val="00934498"/>
    <w:rsid w:val="009345D4"/>
    <w:rsid w:val="00937B40"/>
    <w:rsid w:val="00941E0E"/>
    <w:rsid w:val="00944280"/>
    <w:rsid w:val="00947742"/>
    <w:rsid w:val="009512BB"/>
    <w:rsid w:val="009540B1"/>
    <w:rsid w:val="00954EE7"/>
    <w:rsid w:val="009565B2"/>
    <w:rsid w:val="00963413"/>
    <w:rsid w:val="00967647"/>
    <w:rsid w:val="00970077"/>
    <w:rsid w:val="00970B12"/>
    <w:rsid w:val="00972858"/>
    <w:rsid w:val="00973C8C"/>
    <w:rsid w:val="00974C42"/>
    <w:rsid w:val="009755B3"/>
    <w:rsid w:val="00987348"/>
    <w:rsid w:val="0099097A"/>
    <w:rsid w:val="00992C3A"/>
    <w:rsid w:val="00993294"/>
    <w:rsid w:val="0099795F"/>
    <w:rsid w:val="009A17B7"/>
    <w:rsid w:val="009A3B25"/>
    <w:rsid w:val="009A4CEF"/>
    <w:rsid w:val="009B3F87"/>
    <w:rsid w:val="009C16C8"/>
    <w:rsid w:val="009C350D"/>
    <w:rsid w:val="009C7173"/>
    <w:rsid w:val="009D035F"/>
    <w:rsid w:val="009D0BBD"/>
    <w:rsid w:val="009D0FB7"/>
    <w:rsid w:val="009D27A2"/>
    <w:rsid w:val="009D2805"/>
    <w:rsid w:val="009D34DE"/>
    <w:rsid w:val="009D5A21"/>
    <w:rsid w:val="009E3B50"/>
    <w:rsid w:val="009E4C91"/>
    <w:rsid w:val="009E510D"/>
    <w:rsid w:val="009E73F2"/>
    <w:rsid w:val="009F0828"/>
    <w:rsid w:val="009F28C7"/>
    <w:rsid w:val="009F5100"/>
    <w:rsid w:val="009F7FEB"/>
    <w:rsid w:val="00A00465"/>
    <w:rsid w:val="00A024F3"/>
    <w:rsid w:val="00A10859"/>
    <w:rsid w:val="00A11C8E"/>
    <w:rsid w:val="00A13D90"/>
    <w:rsid w:val="00A14417"/>
    <w:rsid w:val="00A1475A"/>
    <w:rsid w:val="00A16733"/>
    <w:rsid w:val="00A16A0D"/>
    <w:rsid w:val="00A16E22"/>
    <w:rsid w:val="00A179B8"/>
    <w:rsid w:val="00A203A6"/>
    <w:rsid w:val="00A214C0"/>
    <w:rsid w:val="00A22107"/>
    <w:rsid w:val="00A27E82"/>
    <w:rsid w:val="00A3150B"/>
    <w:rsid w:val="00A323F6"/>
    <w:rsid w:val="00A33326"/>
    <w:rsid w:val="00A34DC4"/>
    <w:rsid w:val="00A35CA6"/>
    <w:rsid w:val="00A40246"/>
    <w:rsid w:val="00A41735"/>
    <w:rsid w:val="00A442E8"/>
    <w:rsid w:val="00A45399"/>
    <w:rsid w:val="00A50173"/>
    <w:rsid w:val="00A5439D"/>
    <w:rsid w:val="00A55FD0"/>
    <w:rsid w:val="00A56F85"/>
    <w:rsid w:val="00A62097"/>
    <w:rsid w:val="00A656C2"/>
    <w:rsid w:val="00A70E17"/>
    <w:rsid w:val="00A7136C"/>
    <w:rsid w:val="00A752CB"/>
    <w:rsid w:val="00A779A7"/>
    <w:rsid w:val="00A8027B"/>
    <w:rsid w:val="00A867B4"/>
    <w:rsid w:val="00A9148D"/>
    <w:rsid w:val="00A9153E"/>
    <w:rsid w:val="00A91B09"/>
    <w:rsid w:val="00A92FE8"/>
    <w:rsid w:val="00A93ECE"/>
    <w:rsid w:val="00A94925"/>
    <w:rsid w:val="00A94A38"/>
    <w:rsid w:val="00A95667"/>
    <w:rsid w:val="00A9676B"/>
    <w:rsid w:val="00A97B28"/>
    <w:rsid w:val="00AA1ABC"/>
    <w:rsid w:val="00AA245C"/>
    <w:rsid w:val="00AA365B"/>
    <w:rsid w:val="00AB3359"/>
    <w:rsid w:val="00AB4EDC"/>
    <w:rsid w:val="00AC32BC"/>
    <w:rsid w:val="00AC615B"/>
    <w:rsid w:val="00AC64D8"/>
    <w:rsid w:val="00AD0D51"/>
    <w:rsid w:val="00AD1673"/>
    <w:rsid w:val="00AD4A38"/>
    <w:rsid w:val="00AD62B1"/>
    <w:rsid w:val="00AD65E8"/>
    <w:rsid w:val="00AD6DD6"/>
    <w:rsid w:val="00AD79C1"/>
    <w:rsid w:val="00AE113F"/>
    <w:rsid w:val="00AE4AEA"/>
    <w:rsid w:val="00AE51B9"/>
    <w:rsid w:val="00AE6595"/>
    <w:rsid w:val="00AF0170"/>
    <w:rsid w:val="00AF13F3"/>
    <w:rsid w:val="00AF6689"/>
    <w:rsid w:val="00B022C6"/>
    <w:rsid w:val="00B07D0B"/>
    <w:rsid w:val="00B11E63"/>
    <w:rsid w:val="00B147CB"/>
    <w:rsid w:val="00B25CEE"/>
    <w:rsid w:val="00B3071F"/>
    <w:rsid w:val="00B41B0C"/>
    <w:rsid w:val="00B41BB3"/>
    <w:rsid w:val="00B44BF4"/>
    <w:rsid w:val="00B45D8A"/>
    <w:rsid w:val="00B50A1E"/>
    <w:rsid w:val="00B527D8"/>
    <w:rsid w:val="00B6100A"/>
    <w:rsid w:val="00B61AB8"/>
    <w:rsid w:val="00B638B5"/>
    <w:rsid w:val="00B664A7"/>
    <w:rsid w:val="00B67EC3"/>
    <w:rsid w:val="00B7189B"/>
    <w:rsid w:val="00B740CC"/>
    <w:rsid w:val="00B743DE"/>
    <w:rsid w:val="00B75CB9"/>
    <w:rsid w:val="00B76B3A"/>
    <w:rsid w:val="00B8075C"/>
    <w:rsid w:val="00B873E6"/>
    <w:rsid w:val="00B9021E"/>
    <w:rsid w:val="00B93237"/>
    <w:rsid w:val="00B936EE"/>
    <w:rsid w:val="00B93940"/>
    <w:rsid w:val="00B93B31"/>
    <w:rsid w:val="00B95C15"/>
    <w:rsid w:val="00B975AB"/>
    <w:rsid w:val="00BA0E2D"/>
    <w:rsid w:val="00BA29EF"/>
    <w:rsid w:val="00BA2FD5"/>
    <w:rsid w:val="00BA3B55"/>
    <w:rsid w:val="00BB1377"/>
    <w:rsid w:val="00BB29F3"/>
    <w:rsid w:val="00BB3703"/>
    <w:rsid w:val="00BB69D5"/>
    <w:rsid w:val="00BB6F6F"/>
    <w:rsid w:val="00BC4E9E"/>
    <w:rsid w:val="00BC540B"/>
    <w:rsid w:val="00BC54B5"/>
    <w:rsid w:val="00BC7240"/>
    <w:rsid w:val="00BD0609"/>
    <w:rsid w:val="00BD07F3"/>
    <w:rsid w:val="00BD0BA8"/>
    <w:rsid w:val="00BD358A"/>
    <w:rsid w:val="00BE0734"/>
    <w:rsid w:val="00BE5B6E"/>
    <w:rsid w:val="00BE69CB"/>
    <w:rsid w:val="00BE7BC2"/>
    <w:rsid w:val="00BF2304"/>
    <w:rsid w:val="00BF34D5"/>
    <w:rsid w:val="00BF688C"/>
    <w:rsid w:val="00C01686"/>
    <w:rsid w:val="00C01A8A"/>
    <w:rsid w:val="00C02B4A"/>
    <w:rsid w:val="00C03EDC"/>
    <w:rsid w:val="00C04F5B"/>
    <w:rsid w:val="00C064BB"/>
    <w:rsid w:val="00C15570"/>
    <w:rsid w:val="00C173D5"/>
    <w:rsid w:val="00C17E54"/>
    <w:rsid w:val="00C20A54"/>
    <w:rsid w:val="00C210D6"/>
    <w:rsid w:val="00C218BA"/>
    <w:rsid w:val="00C22A4A"/>
    <w:rsid w:val="00C2343B"/>
    <w:rsid w:val="00C25653"/>
    <w:rsid w:val="00C274FB"/>
    <w:rsid w:val="00C278D6"/>
    <w:rsid w:val="00C32096"/>
    <w:rsid w:val="00C34DD5"/>
    <w:rsid w:val="00C35C2C"/>
    <w:rsid w:val="00C43B10"/>
    <w:rsid w:val="00C43D0E"/>
    <w:rsid w:val="00C44E63"/>
    <w:rsid w:val="00C4533F"/>
    <w:rsid w:val="00C45774"/>
    <w:rsid w:val="00C506C1"/>
    <w:rsid w:val="00C53520"/>
    <w:rsid w:val="00C54E0D"/>
    <w:rsid w:val="00C567CE"/>
    <w:rsid w:val="00C619CC"/>
    <w:rsid w:val="00C6224D"/>
    <w:rsid w:val="00C62626"/>
    <w:rsid w:val="00C62CB3"/>
    <w:rsid w:val="00C66956"/>
    <w:rsid w:val="00C7164D"/>
    <w:rsid w:val="00C72728"/>
    <w:rsid w:val="00C7399E"/>
    <w:rsid w:val="00C80849"/>
    <w:rsid w:val="00C80ED1"/>
    <w:rsid w:val="00C812FA"/>
    <w:rsid w:val="00C816DB"/>
    <w:rsid w:val="00C8238F"/>
    <w:rsid w:val="00C83C9C"/>
    <w:rsid w:val="00C9003A"/>
    <w:rsid w:val="00C9306D"/>
    <w:rsid w:val="00C9313B"/>
    <w:rsid w:val="00C93D66"/>
    <w:rsid w:val="00C96AC4"/>
    <w:rsid w:val="00CA1A11"/>
    <w:rsid w:val="00CA1ACA"/>
    <w:rsid w:val="00CA39C7"/>
    <w:rsid w:val="00CA40ED"/>
    <w:rsid w:val="00CB24BD"/>
    <w:rsid w:val="00CB256E"/>
    <w:rsid w:val="00CB2A8D"/>
    <w:rsid w:val="00CB5510"/>
    <w:rsid w:val="00CB6920"/>
    <w:rsid w:val="00CC233A"/>
    <w:rsid w:val="00CC37F0"/>
    <w:rsid w:val="00CC569F"/>
    <w:rsid w:val="00CC754D"/>
    <w:rsid w:val="00CC7E34"/>
    <w:rsid w:val="00CD0019"/>
    <w:rsid w:val="00CD4284"/>
    <w:rsid w:val="00CE0A98"/>
    <w:rsid w:val="00CE3643"/>
    <w:rsid w:val="00CE3A4E"/>
    <w:rsid w:val="00CE4091"/>
    <w:rsid w:val="00CE5889"/>
    <w:rsid w:val="00CF0290"/>
    <w:rsid w:val="00CF2176"/>
    <w:rsid w:val="00CF3A57"/>
    <w:rsid w:val="00CF44CA"/>
    <w:rsid w:val="00D018F0"/>
    <w:rsid w:val="00D03721"/>
    <w:rsid w:val="00D03F2A"/>
    <w:rsid w:val="00D04EDA"/>
    <w:rsid w:val="00D114C7"/>
    <w:rsid w:val="00D131CA"/>
    <w:rsid w:val="00D150A7"/>
    <w:rsid w:val="00D16F3C"/>
    <w:rsid w:val="00D17C3C"/>
    <w:rsid w:val="00D20C5C"/>
    <w:rsid w:val="00D2278A"/>
    <w:rsid w:val="00D24A88"/>
    <w:rsid w:val="00D257B1"/>
    <w:rsid w:val="00D272D7"/>
    <w:rsid w:val="00D27856"/>
    <w:rsid w:val="00D35560"/>
    <w:rsid w:val="00D43AA5"/>
    <w:rsid w:val="00D51DB1"/>
    <w:rsid w:val="00D53C29"/>
    <w:rsid w:val="00D57533"/>
    <w:rsid w:val="00D60215"/>
    <w:rsid w:val="00D61CA1"/>
    <w:rsid w:val="00D7020E"/>
    <w:rsid w:val="00D70B45"/>
    <w:rsid w:val="00D7297D"/>
    <w:rsid w:val="00D750F8"/>
    <w:rsid w:val="00D76148"/>
    <w:rsid w:val="00D763DB"/>
    <w:rsid w:val="00D77DE3"/>
    <w:rsid w:val="00D80E43"/>
    <w:rsid w:val="00D86A64"/>
    <w:rsid w:val="00D91160"/>
    <w:rsid w:val="00D950D0"/>
    <w:rsid w:val="00DA2198"/>
    <w:rsid w:val="00DA4A50"/>
    <w:rsid w:val="00DB078D"/>
    <w:rsid w:val="00DB29C5"/>
    <w:rsid w:val="00DB311A"/>
    <w:rsid w:val="00DC177B"/>
    <w:rsid w:val="00DC25DA"/>
    <w:rsid w:val="00DC3091"/>
    <w:rsid w:val="00DC58A4"/>
    <w:rsid w:val="00DC731A"/>
    <w:rsid w:val="00DD4AA7"/>
    <w:rsid w:val="00DE08B3"/>
    <w:rsid w:val="00DE2A5E"/>
    <w:rsid w:val="00DE34C1"/>
    <w:rsid w:val="00DE3A03"/>
    <w:rsid w:val="00DF3592"/>
    <w:rsid w:val="00DF62F8"/>
    <w:rsid w:val="00DF6A6C"/>
    <w:rsid w:val="00E04162"/>
    <w:rsid w:val="00E06A23"/>
    <w:rsid w:val="00E06AF7"/>
    <w:rsid w:val="00E0782D"/>
    <w:rsid w:val="00E07A8B"/>
    <w:rsid w:val="00E10B1A"/>
    <w:rsid w:val="00E11548"/>
    <w:rsid w:val="00E12440"/>
    <w:rsid w:val="00E12831"/>
    <w:rsid w:val="00E15607"/>
    <w:rsid w:val="00E21E74"/>
    <w:rsid w:val="00E24F88"/>
    <w:rsid w:val="00E25D9A"/>
    <w:rsid w:val="00E307AC"/>
    <w:rsid w:val="00E364CA"/>
    <w:rsid w:val="00E41744"/>
    <w:rsid w:val="00E43297"/>
    <w:rsid w:val="00E44A96"/>
    <w:rsid w:val="00E46F4B"/>
    <w:rsid w:val="00E5321E"/>
    <w:rsid w:val="00E53F84"/>
    <w:rsid w:val="00E574FF"/>
    <w:rsid w:val="00E606CE"/>
    <w:rsid w:val="00E63014"/>
    <w:rsid w:val="00E65976"/>
    <w:rsid w:val="00E660C2"/>
    <w:rsid w:val="00E70CB9"/>
    <w:rsid w:val="00E72291"/>
    <w:rsid w:val="00E82532"/>
    <w:rsid w:val="00E83E01"/>
    <w:rsid w:val="00E83EE6"/>
    <w:rsid w:val="00E86C75"/>
    <w:rsid w:val="00E91F70"/>
    <w:rsid w:val="00EA20A1"/>
    <w:rsid w:val="00EA32EE"/>
    <w:rsid w:val="00EA3309"/>
    <w:rsid w:val="00EA785E"/>
    <w:rsid w:val="00EB6185"/>
    <w:rsid w:val="00EB7F12"/>
    <w:rsid w:val="00EC1C68"/>
    <w:rsid w:val="00EC22D4"/>
    <w:rsid w:val="00EC5674"/>
    <w:rsid w:val="00EC7D8A"/>
    <w:rsid w:val="00ED3A11"/>
    <w:rsid w:val="00ED6A21"/>
    <w:rsid w:val="00EE3023"/>
    <w:rsid w:val="00EE3364"/>
    <w:rsid w:val="00EE50E9"/>
    <w:rsid w:val="00EE539A"/>
    <w:rsid w:val="00EE58DD"/>
    <w:rsid w:val="00EE76CA"/>
    <w:rsid w:val="00EE7B2D"/>
    <w:rsid w:val="00EE7EC2"/>
    <w:rsid w:val="00F00812"/>
    <w:rsid w:val="00F0511D"/>
    <w:rsid w:val="00F11EB3"/>
    <w:rsid w:val="00F1244C"/>
    <w:rsid w:val="00F13F7A"/>
    <w:rsid w:val="00F17AB8"/>
    <w:rsid w:val="00F24F75"/>
    <w:rsid w:val="00F25AE2"/>
    <w:rsid w:val="00F25DFD"/>
    <w:rsid w:val="00F4684A"/>
    <w:rsid w:val="00F46B41"/>
    <w:rsid w:val="00F5289E"/>
    <w:rsid w:val="00F53281"/>
    <w:rsid w:val="00F53441"/>
    <w:rsid w:val="00F569BD"/>
    <w:rsid w:val="00F66349"/>
    <w:rsid w:val="00F67152"/>
    <w:rsid w:val="00F71423"/>
    <w:rsid w:val="00F71C90"/>
    <w:rsid w:val="00F73A54"/>
    <w:rsid w:val="00F74E81"/>
    <w:rsid w:val="00F772C7"/>
    <w:rsid w:val="00F77D7B"/>
    <w:rsid w:val="00F83802"/>
    <w:rsid w:val="00F87190"/>
    <w:rsid w:val="00F87998"/>
    <w:rsid w:val="00F90D44"/>
    <w:rsid w:val="00F914FC"/>
    <w:rsid w:val="00F91D69"/>
    <w:rsid w:val="00F936D5"/>
    <w:rsid w:val="00F93F1E"/>
    <w:rsid w:val="00F94840"/>
    <w:rsid w:val="00F97227"/>
    <w:rsid w:val="00FA0B0B"/>
    <w:rsid w:val="00FA3438"/>
    <w:rsid w:val="00FA394F"/>
    <w:rsid w:val="00FA3ED0"/>
    <w:rsid w:val="00FB1542"/>
    <w:rsid w:val="00FB3E74"/>
    <w:rsid w:val="00FB6800"/>
    <w:rsid w:val="00FC2B8D"/>
    <w:rsid w:val="00FC47A1"/>
    <w:rsid w:val="00FD4389"/>
    <w:rsid w:val="00FD70BA"/>
    <w:rsid w:val="00FD785C"/>
    <w:rsid w:val="00FE0F37"/>
    <w:rsid w:val="00FE2B61"/>
    <w:rsid w:val="00FE3FCF"/>
    <w:rsid w:val="00FE416B"/>
    <w:rsid w:val="00FE5573"/>
    <w:rsid w:val="00FE5BC8"/>
    <w:rsid w:val="00FF5379"/>
    <w:rsid w:val="00FF588C"/>
    <w:rsid w:val="309351D9"/>
    <w:rsid w:val="48AF4F39"/>
  </w:rsids>
  <m:mathPr>
    <m:mathFont m:val="Cambria Math"/>
    <m:brkBin m:val="before"/>
    <m:brkBinSub m:val="--"/>
    <m:smallFrac m:val="0"/>
    <m:dispDef/>
    <m:lMargin m:val="0"/>
    <m:rMargin m:val="0"/>
    <m:defJc m:val="centerGroup"/>
    <m:wrapIndent m:val="1440"/>
    <m:intLim m:val="subSup"/>
    <m:naryLim m:val="undOvr"/>
  </m:mathPr>
  <w:themeFontLang w:val="cs-CZ"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C0E1208"/>
  <w15:docId w15:val="{217042F0-205B-41BC-B20E-7ADBC50F9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iPriority="99"/>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pacing w:line="260" w:lineRule="atLeast"/>
    </w:pPr>
    <w:rPr>
      <w:rFonts w:ascii="Arial" w:eastAsia="Calibri"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qFormat/>
    <w:pPr>
      <w:spacing w:line="240" w:lineRule="auto"/>
    </w:pPr>
    <w:rPr>
      <w:rFonts w:ascii="Segoe UI" w:hAnsi="Segoe UI" w:cs="Segoe UI"/>
      <w:sz w:val="18"/>
      <w:szCs w:val="18"/>
    </w:rPr>
  </w:style>
  <w:style w:type="paragraph" w:styleId="Zkladntext">
    <w:name w:val="Body Text"/>
    <w:basedOn w:val="Normln"/>
    <w:link w:val="ZkladntextChar"/>
    <w:uiPriority w:val="99"/>
    <w:pPr>
      <w:autoSpaceDE w:val="0"/>
      <w:autoSpaceDN w:val="0"/>
      <w:spacing w:before="120" w:line="240" w:lineRule="atLeast"/>
    </w:pPr>
    <w:rPr>
      <w:rFonts w:ascii="Calibri" w:hAnsi="Calibri" w:cs="Calibri"/>
      <w:sz w:val="24"/>
    </w:rPr>
  </w:style>
  <w:style w:type="paragraph" w:styleId="Textkomente">
    <w:name w:val="annotation text"/>
    <w:basedOn w:val="Normln"/>
    <w:link w:val="TextkomenteChar"/>
    <w:qFormat/>
    <w:rPr>
      <w:szCs w:val="20"/>
    </w:rPr>
  </w:style>
  <w:style w:type="paragraph" w:styleId="Pedmtkomente">
    <w:name w:val="annotation subject"/>
    <w:basedOn w:val="Textkomente"/>
    <w:next w:val="Textkomente"/>
    <w:link w:val="PedmtkomenteChar"/>
    <w:qFormat/>
    <w:rPr>
      <w:b/>
      <w:bCs/>
    </w:rPr>
  </w:style>
  <w:style w:type="paragraph" w:styleId="Zpat">
    <w:name w:val="footer"/>
    <w:basedOn w:val="Normln"/>
    <w:pPr>
      <w:tabs>
        <w:tab w:val="center" w:pos="4536"/>
        <w:tab w:val="right" w:pos="9072"/>
      </w:tabs>
    </w:pPr>
  </w:style>
  <w:style w:type="paragraph" w:styleId="Zhlav">
    <w:name w:val="header"/>
    <w:basedOn w:val="Normln"/>
    <w:pPr>
      <w:tabs>
        <w:tab w:val="center" w:pos="4536"/>
        <w:tab w:val="right" w:pos="9072"/>
      </w:tabs>
    </w:pPr>
  </w:style>
  <w:style w:type="paragraph" w:styleId="Normlnweb">
    <w:name w:val="Normal (Web)"/>
    <w:basedOn w:val="Normln"/>
    <w:uiPriority w:val="99"/>
    <w:qFormat/>
    <w:pPr>
      <w:spacing w:before="100" w:beforeAutospacing="1" w:after="100" w:afterAutospacing="1" w:line="240" w:lineRule="auto"/>
    </w:pPr>
    <w:rPr>
      <w:sz w:val="24"/>
    </w:rPr>
  </w:style>
  <w:style w:type="character" w:styleId="Odkaznakoment">
    <w:name w:val="annotation reference"/>
    <w:rPr>
      <w:sz w:val="16"/>
      <w:szCs w:val="16"/>
    </w:rPr>
  </w:style>
  <w:style w:type="character" w:styleId="Hypertextovodkaz">
    <w:name w:val="Hyperlink"/>
    <w:rPr>
      <w:color w:val="0000FF"/>
      <w:u w:val="single"/>
    </w:rPr>
  </w:style>
  <w:style w:type="table" w:styleId="Mkatabulky">
    <w:name w:val="Table Grid"/>
    <w:basedOn w:val="Normlntabulka"/>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basedOn w:val="Normln"/>
    <w:uiPriority w:val="99"/>
    <w:pPr>
      <w:tabs>
        <w:tab w:val="left" w:pos="227"/>
      </w:tabs>
      <w:spacing w:line="220" w:lineRule="exact"/>
      <w:ind w:left="992" w:hanging="425"/>
      <w:jc w:val="both"/>
    </w:pPr>
    <w:rPr>
      <w:rFonts w:ascii="Book Antiqua" w:hAnsi="Book Antiqua" w:cs="Book Antiqua"/>
      <w:color w:val="000000"/>
      <w:sz w:val="18"/>
      <w:szCs w:val="18"/>
      <w:lang w:val="en-US"/>
    </w:rPr>
  </w:style>
  <w:style w:type="character" w:customStyle="1" w:styleId="ZkladntextChar">
    <w:name w:val="Základní text Char"/>
    <w:link w:val="Zkladntext"/>
    <w:uiPriority w:val="99"/>
    <w:rPr>
      <w:rFonts w:ascii="Calibri" w:eastAsia="Calibri" w:hAnsi="Calibri" w:cs="Calibri"/>
      <w:sz w:val="24"/>
      <w:szCs w:val="24"/>
    </w:rPr>
  </w:style>
  <w:style w:type="paragraph" w:customStyle="1" w:styleId="NadpisPoznmky">
    <w:name w:val="Nadpis Poznámky"/>
    <w:next w:val="Zkladntext"/>
    <w:uiPriority w:val="99"/>
    <w:qFormat/>
    <w:pPr>
      <w:tabs>
        <w:tab w:val="left" w:pos="283"/>
      </w:tabs>
      <w:autoSpaceDE w:val="0"/>
      <w:autoSpaceDN w:val="0"/>
      <w:adjustRightInd w:val="0"/>
      <w:spacing w:after="198" w:line="220" w:lineRule="atLeast"/>
      <w:jc w:val="center"/>
    </w:pPr>
    <w:rPr>
      <w:rFonts w:ascii="Arial" w:eastAsia="Calibri" w:hAnsi="Arial"/>
      <w:b/>
      <w:bCs/>
      <w:color w:val="000000"/>
      <w:sz w:val="18"/>
      <w:szCs w:val="18"/>
    </w:rPr>
  </w:style>
  <w:style w:type="paragraph" w:customStyle="1" w:styleId="Odstavecseseznamem1">
    <w:name w:val="Odstavec se seznamem1"/>
    <w:basedOn w:val="Normln"/>
    <w:uiPriority w:val="34"/>
    <w:qFormat/>
    <w:pPr>
      <w:suppressAutoHyphens/>
      <w:spacing w:line="240" w:lineRule="auto"/>
      <w:ind w:left="708"/>
    </w:pPr>
    <w:rPr>
      <w:rFonts w:ascii="Times New Roman" w:eastAsia="Times New Roman" w:hAnsi="Times New Roman"/>
      <w:sz w:val="24"/>
    </w:rPr>
  </w:style>
  <w:style w:type="character" w:customStyle="1" w:styleId="TextkomenteChar">
    <w:name w:val="Text komentáře Char"/>
    <w:link w:val="Textkomente"/>
    <w:qFormat/>
    <w:rPr>
      <w:rFonts w:ascii="Arial" w:eastAsia="Calibri" w:hAnsi="Arial"/>
    </w:rPr>
  </w:style>
  <w:style w:type="character" w:customStyle="1" w:styleId="PedmtkomenteChar">
    <w:name w:val="Předmět komentáře Char"/>
    <w:link w:val="Pedmtkomente"/>
    <w:qFormat/>
    <w:rPr>
      <w:rFonts w:ascii="Arial" w:eastAsia="Calibri" w:hAnsi="Arial"/>
      <w:b/>
      <w:bCs/>
    </w:rPr>
  </w:style>
  <w:style w:type="character" w:customStyle="1" w:styleId="TextbublinyChar">
    <w:name w:val="Text bubliny Char"/>
    <w:link w:val="Textbubliny"/>
    <w:qFormat/>
    <w:rPr>
      <w:rFonts w:ascii="Segoe UI" w:eastAsia="Calibri" w:hAnsi="Segoe UI" w:cs="Segoe UI"/>
      <w:sz w:val="18"/>
      <w:szCs w:val="18"/>
    </w:rPr>
  </w:style>
  <w:style w:type="paragraph" w:customStyle="1" w:styleId="Styl1">
    <w:name w:val="Styl1"/>
    <w:basedOn w:val="Normln"/>
    <w:qFormat/>
    <w:pPr>
      <w:numPr>
        <w:numId w:val="1"/>
      </w:numPr>
      <w:tabs>
        <w:tab w:val="left" w:pos="360"/>
      </w:tabs>
      <w:spacing w:after="210" w:line="300" w:lineRule="auto"/>
      <w:ind w:left="360" w:hanging="360"/>
    </w:pPr>
    <w:rPr>
      <w:b/>
      <w:lang w:eastAsia="en-US"/>
    </w:rPr>
  </w:style>
  <w:style w:type="paragraph" w:customStyle="1" w:styleId="Styl2">
    <w:name w:val="Styl2"/>
    <w:basedOn w:val="Normln"/>
    <w:qFormat/>
    <w:pPr>
      <w:numPr>
        <w:ilvl w:val="1"/>
        <w:numId w:val="1"/>
      </w:numPr>
      <w:tabs>
        <w:tab w:val="clear" w:pos="567"/>
        <w:tab w:val="left" w:pos="1364"/>
      </w:tabs>
      <w:spacing w:after="210" w:line="300" w:lineRule="auto"/>
      <w:ind w:left="1364" w:hanging="284"/>
    </w:pPr>
    <w:rPr>
      <w:lang w:eastAsia="en-US"/>
    </w:rPr>
  </w:style>
  <w:style w:type="character" w:customStyle="1" w:styleId="data1">
    <w:name w:val="data1"/>
    <w:basedOn w:val="Standardnpsmoodstavce"/>
    <w:qFormat/>
    <w:rPr>
      <w:rFonts w:ascii="Arial" w:hAnsi="Arial" w:cs="Arial" w:hint="default"/>
      <w:b/>
      <w:bCs/>
      <w:sz w:val="20"/>
      <w:szCs w:val="20"/>
    </w:rPr>
  </w:style>
  <w:style w:type="paragraph" w:styleId="Odstavecseseznamem">
    <w:name w:val="List Paragraph"/>
    <w:basedOn w:val="Normln"/>
    <w:uiPriority w:val="99"/>
    <w:rsid w:val="004372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4731796">
      <w:bodyDiv w:val="1"/>
      <w:marLeft w:val="0"/>
      <w:marRight w:val="0"/>
      <w:marTop w:val="0"/>
      <w:marBottom w:val="0"/>
      <w:divBdr>
        <w:top w:val="none" w:sz="0" w:space="0" w:color="auto"/>
        <w:left w:val="none" w:sz="0" w:space="0" w:color="auto"/>
        <w:bottom w:val="none" w:sz="0" w:space="0" w:color="auto"/>
        <w:right w:val="none" w:sz="0" w:space="0" w:color="auto"/>
      </w:divBdr>
    </w:div>
    <w:div w:id="1665625146">
      <w:bodyDiv w:val="1"/>
      <w:marLeft w:val="0"/>
      <w:marRight w:val="0"/>
      <w:marTop w:val="0"/>
      <w:marBottom w:val="0"/>
      <w:divBdr>
        <w:top w:val="none" w:sz="0" w:space="0" w:color="auto"/>
        <w:left w:val="none" w:sz="0" w:space="0" w:color="auto"/>
        <w:bottom w:val="none" w:sz="0" w:space="0" w:color="auto"/>
        <w:right w:val="none" w:sz="0" w:space="0" w:color="auto"/>
      </w:divBdr>
    </w:div>
    <w:div w:id="1851874765">
      <w:bodyDiv w:val="1"/>
      <w:marLeft w:val="0"/>
      <w:marRight w:val="0"/>
      <w:marTop w:val="0"/>
      <w:marBottom w:val="0"/>
      <w:divBdr>
        <w:top w:val="none" w:sz="0" w:space="0" w:color="auto"/>
        <w:left w:val="none" w:sz="0" w:space="0" w:color="auto"/>
        <w:bottom w:val="none" w:sz="0" w:space="0" w:color="auto"/>
        <w:right w:val="none" w:sz="0" w:space="0" w:color="auto"/>
      </w:divBdr>
    </w:div>
    <w:div w:id="19128067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mailto:nzm.praha@nzm.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8C87C3C293640FF81D136727D9182E1"/>
        <w:category>
          <w:name w:val="Obecné"/>
          <w:gallery w:val="placeholder"/>
        </w:category>
        <w:types>
          <w:type w:val="bbPlcHdr"/>
        </w:types>
        <w:behaviors>
          <w:behavior w:val="content"/>
        </w:behaviors>
        <w:guid w:val="{CCBA8122-1C64-4521-81D3-AAB31277F65E}"/>
      </w:docPartPr>
      <w:docPartBody>
        <w:p w:rsidR="00674452" w:rsidRDefault="00886C6E" w:rsidP="00886C6E">
          <w:pPr>
            <w:pStyle w:val="88C87C3C293640FF81D136727D9182E1"/>
          </w:pPr>
          <w:r w:rsidRPr="007E3430">
            <w:rPr>
              <w:rStyle w:val="Zstupntext"/>
            </w:rPr>
            <w:t>Zvolte položku.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Georgia">
    <w:panose1 w:val="02040502050405020303"/>
    <w:charset w:val="EE"/>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insDel="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6C6E"/>
    <w:rsid w:val="005A0D8C"/>
    <w:rsid w:val="00674452"/>
    <w:rsid w:val="0078179F"/>
    <w:rsid w:val="00886C6E"/>
    <w:rsid w:val="008D2895"/>
    <w:rsid w:val="00945839"/>
    <w:rsid w:val="009F14E6"/>
    <w:rsid w:val="00B46AD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886C6E"/>
    <w:rPr>
      <w:color w:val="808080"/>
    </w:rPr>
  </w:style>
  <w:style w:type="paragraph" w:customStyle="1" w:styleId="A45C70103B2A483494DC1D3809B69AFD">
    <w:name w:val="A45C70103B2A483494DC1D3809B69AFD"/>
    <w:rsid w:val="00886C6E"/>
  </w:style>
  <w:style w:type="paragraph" w:customStyle="1" w:styleId="88C87C3C293640FF81D136727D9182E1">
    <w:name w:val="88C87C3C293640FF81D136727D9182E1"/>
    <w:rsid w:val="00886C6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D5D7C9E-D933-4EE8-833C-16AF750D80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6</Pages>
  <Words>1893</Words>
  <Characters>11173</Characters>
  <Application>Microsoft Office Word</Application>
  <DocSecurity>0</DocSecurity>
  <Lines>93</Lines>
  <Paragraphs>26</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Jméno a příjmení</vt:lpstr>
      <vt:lpstr>Jméno a příjmení</vt:lpstr>
    </vt:vector>
  </TitlesOfParts>
  <Company>NZM</Company>
  <LinksUpToDate>false</LinksUpToDate>
  <CharactersWithSpaces>13040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Jméno a příjmení</dc:title>
  <cp:lastModifiedBy>Heřmanová Pavla</cp:lastModifiedBy>
  <cp:lastPrinted>2019-02-28T14:43:00Z</cp:lastPrinted>
  <dcterms:created xsi:type="dcterms:W3CDTF">2019-03-12T14:26:00Z</dcterms:created>
  <dcterms:modified xsi:type="dcterms:W3CDTF">2019-03-12T14:36:00Z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c8d6ef0-491d-4f17-aead-12ed260929f1_Enabled">
    <vt:lpwstr>True</vt:lpwstr>
  </property>
  <property fmtid="{D5CDD505-2E9C-101B-9397-08002B2CF9AE}" pid="3" name="MSIP_Label_4c8d6ef0-491d-4f17-aead-12ed260929f1_SiteId">
    <vt:lpwstr>f101208c-39d3-4c8a-8cc7-ad896b25954f</vt:lpwstr>
  </property>
  <property fmtid="{D5CDD505-2E9C-101B-9397-08002B2CF9AE}" pid="4" name="MSIP_Label_4c8d6ef0-491d-4f17-aead-12ed260929f1_Owner">
    <vt:lpwstr>Petr.LUKES@essity.com</vt:lpwstr>
  </property>
  <property fmtid="{D5CDD505-2E9C-101B-9397-08002B2CF9AE}" pid="5" name="MSIP_Label_4c8d6ef0-491d-4f17-aead-12ed260929f1_SetDate">
    <vt:lpwstr>2018-09-12T12:26:29.8961967Z</vt:lpwstr>
  </property>
  <property fmtid="{D5CDD505-2E9C-101B-9397-08002B2CF9AE}" pid="6" name="MSIP_Label_4c8d6ef0-491d-4f17-aead-12ed260929f1_Name">
    <vt:lpwstr>Internal</vt:lpwstr>
  </property>
  <property fmtid="{D5CDD505-2E9C-101B-9397-08002B2CF9AE}" pid="7" name="MSIP_Label_4c8d6ef0-491d-4f17-aead-12ed260929f1_Application">
    <vt:lpwstr>Microsoft Azure Information Protection</vt:lpwstr>
  </property>
  <property fmtid="{D5CDD505-2E9C-101B-9397-08002B2CF9AE}" pid="8" name="MSIP_Label_4c8d6ef0-491d-4f17-aead-12ed260929f1_Extended_MSFT_Method">
    <vt:lpwstr>Automatic</vt:lpwstr>
  </property>
  <property fmtid="{D5CDD505-2E9C-101B-9397-08002B2CF9AE}" pid="9" name="Sensitivity">
    <vt:lpwstr>Internal</vt:lpwstr>
  </property>
  <property fmtid="{D5CDD505-2E9C-101B-9397-08002B2CF9AE}" pid="10" name="KSOProductBuildVer">
    <vt:lpwstr>1033-10.2.0.5996</vt:lpwstr>
  </property>
</Properties>
</file>