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6EE" w:rsidRDefault="008F46EE" w:rsidP="00B5149B">
      <w:pPr>
        <w:tabs>
          <w:tab w:val="left" w:pos="1134"/>
          <w:tab w:val="left" w:pos="6379"/>
        </w:tabs>
        <w:spacing w:line="192" w:lineRule="auto"/>
      </w:pPr>
    </w:p>
    <w:p w:rsidR="007E7C70" w:rsidRDefault="007E7C70" w:rsidP="00B5149B">
      <w:pPr>
        <w:tabs>
          <w:tab w:val="left" w:pos="1134"/>
          <w:tab w:val="left" w:pos="6379"/>
        </w:tabs>
        <w:spacing w:line="192" w:lineRule="auto"/>
      </w:pPr>
      <w:r>
        <w:t xml:space="preserve">Objednatel : </w:t>
      </w:r>
      <w:r>
        <w:tab/>
      </w:r>
      <w:smartTag w:uri="urn:schemas-microsoft-com:office:smarttags" w:element="PersonName">
        <w:smartTagPr>
          <w:attr w:name="ProductID" w:val="MĚSTO CHRUDIM"/>
        </w:smartTagPr>
        <w:r>
          <w:t>MĚSTO CHRUDIM</w:t>
        </w:r>
      </w:smartTag>
      <w:r>
        <w:tab/>
        <w:t xml:space="preserve">Bankovní </w:t>
      </w:r>
      <w:proofErr w:type="gramStart"/>
      <w:r>
        <w:t>spojení : ČSOB</w:t>
      </w:r>
      <w:proofErr w:type="gramEnd"/>
      <w:r>
        <w:t xml:space="preserve"> – pobočka Chrudim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spellStart"/>
      <w:r>
        <w:t>Resselovo</w:t>
      </w:r>
      <w:proofErr w:type="spellEnd"/>
      <w:r>
        <w:t xml:space="preserve"> náměstí </w:t>
      </w:r>
      <w:proofErr w:type="spellStart"/>
      <w:proofErr w:type="gramStart"/>
      <w:r>
        <w:t>č.p</w:t>
      </w:r>
      <w:proofErr w:type="spellEnd"/>
      <w:r>
        <w:t>.</w:t>
      </w:r>
      <w:proofErr w:type="gramEnd"/>
      <w:r>
        <w:t xml:space="preserve"> 77</w:t>
      </w:r>
      <w:r>
        <w:tab/>
        <w:t>Číslo účtu :</w:t>
      </w:r>
      <w:r>
        <w:tab/>
        <w:t>104109190/0300</w:t>
      </w:r>
    </w:p>
    <w:p w:rsidR="007E7C70" w:rsidRDefault="007E7C70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proofErr w:type="gramStart"/>
      <w:r>
        <w:t>537 16  Chrudim</w:t>
      </w:r>
      <w:proofErr w:type="gramEnd"/>
      <w:r>
        <w:tab/>
        <w:t>IČO :</w:t>
      </w:r>
      <w:r>
        <w:tab/>
        <w:t>00270211</w:t>
      </w:r>
    </w:p>
    <w:p w:rsidR="001F0AAF" w:rsidRDefault="001F0AAF" w:rsidP="00B5149B">
      <w:pPr>
        <w:tabs>
          <w:tab w:val="left" w:pos="1134"/>
          <w:tab w:val="left" w:pos="6379"/>
          <w:tab w:val="left" w:pos="7938"/>
        </w:tabs>
        <w:spacing w:line="192" w:lineRule="auto"/>
      </w:pPr>
      <w:r>
        <w:tab/>
      </w:r>
      <w:r>
        <w:tab/>
      </w:r>
      <w:proofErr w:type="gramStart"/>
      <w:r>
        <w:t>DIČ :</w:t>
      </w:r>
      <w:r>
        <w:tab/>
        <w:t>CZ00270211</w:t>
      </w:r>
      <w:proofErr w:type="gramEnd"/>
    </w:p>
    <w:p w:rsidR="00AF0070" w:rsidRPr="00B5149B" w:rsidRDefault="00AF0070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  <w:sz w:val="32"/>
          <w:szCs w:val="32"/>
        </w:rPr>
      </w:pPr>
      <w:r w:rsidRPr="00B5149B">
        <w:rPr>
          <w:sz w:val="32"/>
          <w:szCs w:val="32"/>
        </w:rPr>
        <w:t xml:space="preserve">Objednávka </w:t>
      </w:r>
      <w:proofErr w:type="gramStart"/>
      <w:r w:rsidRPr="00B5149B">
        <w:rPr>
          <w:sz w:val="32"/>
          <w:szCs w:val="32"/>
        </w:rPr>
        <w:t>č</w:t>
      </w:r>
      <w:r>
        <w:rPr>
          <w:sz w:val="32"/>
          <w:szCs w:val="32"/>
        </w:rPr>
        <w:t>íslo</w:t>
      </w:r>
      <w:r w:rsidRPr="00B5149B">
        <w:rPr>
          <w:sz w:val="32"/>
          <w:szCs w:val="32"/>
        </w:rPr>
        <w:t xml:space="preserve"> :</w:t>
      </w:r>
      <w:r>
        <w:rPr>
          <w:sz w:val="32"/>
          <w:szCs w:val="32"/>
        </w:rPr>
        <w:t xml:space="preserve">    </w:t>
      </w:r>
      <w:r w:rsidRPr="00B5149B">
        <w:rPr>
          <w:sz w:val="32"/>
          <w:szCs w:val="32"/>
        </w:rPr>
        <w:t xml:space="preserve"> </w:t>
      </w:r>
      <w:r w:rsidR="00CB45C7">
        <w:rPr>
          <w:b/>
          <w:noProof/>
          <w:sz w:val="32"/>
          <w:szCs w:val="32"/>
        </w:rPr>
        <w:t>30/1/19/06</w:t>
      </w:r>
      <w:proofErr w:type="gramEnd"/>
    </w:p>
    <w:p w:rsidR="00B5149B" w:rsidRPr="00B5149B" w:rsidRDefault="00B5149B" w:rsidP="00AF0070">
      <w:pPr>
        <w:framePr w:w="10577" w:h="865" w:hSpace="141" w:wrap="around" w:vAnchor="text" w:hAnchor="page" w:x="676" w:y="33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Uvádějte na dodacím listu i na faktuře</w:t>
      </w: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7E7C70" w:rsidRDefault="007E7C70" w:rsidP="007E7C70">
      <w:pPr>
        <w:tabs>
          <w:tab w:val="left" w:pos="1134"/>
          <w:tab w:val="left" w:pos="6379"/>
          <w:tab w:val="left" w:pos="7938"/>
        </w:tabs>
      </w:pPr>
    </w:p>
    <w:p w:rsidR="00CB45C7" w:rsidRDefault="007E7C70" w:rsidP="001B7A22">
      <w:pPr>
        <w:tabs>
          <w:tab w:val="left" w:pos="1276"/>
        </w:tabs>
        <w:rPr>
          <w:b/>
          <w:noProof/>
          <w:sz w:val="24"/>
        </w:rPr>
      </w:pPr>
      <w:r w:rsidRPr="00B5149B">
        <w:t>Dodavatel:</w:t>
      </w:r>
      <w:r w:rsidR="00AC0472" w:rsidRPr="00AC0472">
        <w:rPr>
          <w:b/>
          <w:sz w:val="24"/>
        </w:rPr>
        <w:t xml:space="preserve"> </w:t>
      </w:r>
      <w:r w:rsidR="001B7A22">
        <w:rPr>
          <w:b/>
          <w:sz w:val="24"/>
        </w:rPr>
        <w:tab/>
      </w:r>
      <w:r w:rsidR="00CB45C7">
        <w:rPr>
          <w:b/>
          <w:noProof/>
          <w:sz w:val="24"/>
        </w:rPr>
        <w:t>VK CAD s.r.o.</w:t>
      </w:r>
    </w:p>
    <w:p w:rsidR="00CB45C7" w:rsidRDefault="00CB45C7" w:rsidP="001B7A22">
      <w:pPr>
        <w:tabs>
          <w:tab w:val="left" w:pos="1276"/>
        </w:tabs>
        <w:rPr>
          <w:b/>
          <w:noProof/>
          <w:sz w:val="24"/>
        </w:rPr>
      </w:pPr>
      <w:r>
        <w:rPr>
          <w:b/>
          <w:noProof/>
          <w:sz w:val="24"/>
        </w:rPr>
        <w:tab/>
        <w:t>Vraclavská 285</w:t>
      </w:r>
    </w:p>
    <w:p w:rsidR="00AC0472" w:rsidRDefault="00CB45C7" w:rsidP="001B7A22">
      <w:pPr>
        <w:tabs>
          <w:tab w:val="left" w:pos="1276"/>
        </w:tabs>
      </w:pPr>
      <w:r>
        <w:rPr>
          <w:b/>
          <w:noProof/>
          <w:sz w:val="24"/>
        </w:rPr>
        <w:tab/>
      </w:r>
      <w:proofErr w:type="gramStart"/>
      <w:r>
        <w:rPr>
          <w:b/>
          <w:noProof/>
          <w:sz w:val="24"/>
        </w:rPr>
        <w:t>566 01</w:t>
      </w:r>
      <w:r w:rsidR="00AC0472">
        <w:rPr>
          <w:b/>
          <w:sz w:val="24"/>
        </w:rPr>
        <w:t xml:space="preserve">  </w:t>
      </w:r>
      <w:r>
        <w:rPr>
          <w:b/>
          <w:noProof/>
          <w:sz w:val="24"/>
        </w:rPr>
        <w:t>Vysoké</w:t>
      </w:r>
      <w:proofErr w:type="gramEnd"/>
      <w:r>
        <w:rPr>
          <w:b/>
          <w:noProof/>
          <w:sz w:val="24"/>
        </w:rPr>
        <w:t xml:space="preserve"> Mýto</w:t>
      </w:r>
    </w:p>
    <w:p w:rsidR="007E7C70" w:rsidRPr="00B5149B" w:rsidRDefault="007E7C70" w:rsidP="001B7A22">
      <w:pPr>
        <w:tabs>
          <w:tab w:val="left" w:pos="1276"/>
        </w:tabs>
      </w:pPr>
      <w:r w:rsidRPr="00B5149B">
        <w:t>IČO:</w:t>
      </w:r>
      <w:r w:rsidR="001B7A22">
        <w:tab/>
      </w:r>
      <w:r w:rsidRPr="00B5149B">
        <w:t xml:space="preserve"> </w:t>
      </w:r>
      <w:r w:rsidR="00CB45C7">
        <w:rPr>
          <w:b/>
          <w:noProof/>
        </w:rPr>
        <w:t>26001187</w:t>
      </w:r>
      <w:r w:rsidRPr="00B5149B">
        <w:t xml:space="preserve"> </w:t>
      </w:r>
    </w:p>
    <w:p w:rsidR="007E7C70" w:rsidRDefault="007E7C70"/>
    <w:p w:rsidR="00B8387D" w:rsidRDefault="00AC6C31" w:rsidP="00AF0070">
      <w:pPr>
        <w:tabs>
          <w:tab w:val="left" w:pos="2268"/>
        </w:tabs>
        <w:rPr>
          <w:b/>
          <w:sz w:val="24"/>
        </w:rPr>
      </w:pPr>
      <w:r w:rsidRPr="00AC6C31">
        <w:t xml:space="preserve">Dodací </w:t>
      </w:r>
      <w:proofErr w:type="gramStart"/>
      <w:r w:rsidRPr="00AC6C31">
        <w:t>lhůta :</w:t>
      </w:r>
      <w:proofErr w:type="gramEnd"/>
      <w:r>
        <w:rPr>
          <w:rFonts w:ascii="Courier New" w:hAnsi="Courier New"/>
          <w:sz w:val="24"/>
        </w:rPr>
        <w:t xml:space="preserve"> </w:t>
      </w:r>
      <w:r w:rsidR="00AF0070">
        <w:rPr>
          <w:rFonts w:ascii="Courier New" w:hAnsi="Courier New"/>
          <w:sz w:val="24"/>
        </w:rPr>
        <w:tab/>
      </w:r>
    </w:p>
    <w:p w:rsidR="00AC6C31" w:rsidRDefault="00AC6C31" w:rsidP="00AF0070">
      <w:pPr>
        <w:tabs>
          <w:tab w:val="left" w:pos="2268"/>
        </w:tabs>
        <w:rPr>
          <w:rFonts w:ascii="Courier New" w:hAnsi="Courier New"/>
          <w:sz w:val="24"/>
        </w:rPr>
      </w:pPr>
      <w:r w:rsidRPr="00AC6C31">
        <w:t xml:space="preserve">Místo a způsob </w:t>
      </w:r>
      <w:proofErr w:type="gramStart"/>
      <w:r w:rsidRPr="00AC6C31">
        <w:t>dodávky :</w:t>
      </w:r>
      <w:r>
        <w:rPr>
          <w:b/>
          <w:sz w:val="24"/>
        </w:rPr>
        <w:t xml:space="preserve">  </w:t>
      </w:r>
      <w:r w:rsidR="00AF0070">
        <w:rPr>
          <w:b/>
          <w:sz w:val="24"/>
        </w:rPr>
        <w:tab/>
      </w:r>
      <w:r w:rsidR="00CB45C7">
        <w:rPr>
          <w:b/>
          <w:noProof/>
          <w:sz w:val="24"/>
        </w:rPr>
        <w:t>Město</w:t>
      </w:r>
      <w:proofErr w:type="gramEnd"/>
      <w:r w:rsidR="00CB45C7">
        <w:rPr>
          <w:b/>
          <w:noProof/>
          <w:sz w:val="24"/>
        </w:rPr>
        <w:t xml:space="preserve"> Chrudim</w:t>
      </w:r>
      <w:r>
        <w:rPr>
          <w:b/>
          <w:sz w:val="24"/>
        </w:rPr>
        <w:t xml:space="preserve"> </w:t>
      </w:r>
    </w:p>
    <w:p w:rsidR="00B25394" w:rsidRDefault="00B5149B">
      <w:pPr>
        <w:rPr>
          <w:rFonts w:ascii="Courier New" w:hAnsi="Courier New"/>
          <w:sz w:val="24"/>
        </w:rPr>
      </w:pPr>
      <w:r>
        <w:rPr>
          <w:noProof/>
          <w:sz w:val="24"/>
        </w:rPr>
        <w:pict>
          <v:line id="_x0000_s1026" style="position:absolute;z-index:251657728" from="2.75pt,15.9pt" to="542.8pt,15.95pt" strokeweight="1pt">
            <v:stroke startarrowwidth="wide" startarrowlength="long" endarrowwidth="wide" endarrowlength="long"/>
          </v:line>
        </w:pict>
      </w:r>
    </w:p>
    <w:p w:rsidR="00B25394" w:rsidRDefault="00B25394">
      <w:pPr>
        <w:rPr>
          <w:rFonts w:ascii="Courier New" w:hAnsi="Courier New"/>
          <w:sz w:val="24"/>
        </w:rPr>
      </w:pPr>
    </w:p>
    <w:p w:rsidR="00CB45C7" w:rsidRDefault="00CB45C7" w:rsidP="00CB45C7">
      <w:pPr>
        <w:tabs>
          <w:tab w:val="left" w:pos="851"/>
        </w:tabs>
        <w:outlineLvl w:val="0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</w:rPr>
        <w:t>Akce: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  <w:noProof/>
        </w:rPr>
        <w:t>Přeložky plynu, Medlešice</w:t>
      </w:r>
    </w:p>
    <w:p w:rsidR="00CB45C7" w:rsidRDefault="00CB45C7" w:rsidP="00CB45C7">
      <w:pPr>
        <w:tabs>
          <w:tab w:val="left" w:pos="851"/>
        </w:tabs>
        <w:outlineLvl w:val="0"/>
        <w:rPr>
          <w:rFonts w:ascii="Arial" w:hAnsi="Arial" w:cs="Arial"/>
          <w:b/>
          <w:bCs/>
          <w:noProof/>
        </w:rPr>
      </w:pPr>
    </w:p>
    <w:p w:rsidR="00CB45C7" w:rsidRDefault="00CB45C7" w:rsidP="00CB4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Objednáváme u Vás </w:t>
      </w:r>
      <w:r w:rsidR="006976A9">
        <w:rPr>
          <w:rFonts w:ascii="Arial" w:hAnsi="Arial" w:cs="Arial"/>
        </w:rPr>
        <w:t xml:space="preserve">dílčí část </w:t>
      </w:r>
      <w:r>
        <w:rPr>
          <w:rFonts w:ascii="Arial" w:hAnsi="Arial" w:cs="Arial"/>
        </w:rPr>
        <w:t>dokumentac</w:t>
      </w:r>
      <w:r w:rsidR="006976A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k územnímu řízení (DUR) v podrobnostech pro provádění stavby bez rozpočtu. Oceňovaná dílčí část dokumentace bude řešit přeložky plynovodu a plynovodních pro uvolnění prostoru stavby hlavní, tj. stavby kanalizace. Přeložky jsou podmiňujícím předpokladem pro povolení a realizaci stavby hlavní.</w:t>
      </w:r>
    </w:p>
    <w:p w:rsidR="00CB45C7" w:rsidRDefault="00CB45C7" w:rsidP="00CB4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DUR bude součástí projektu stavby hlavní (není samostatné ÚŘ, není kompletní dokladová část a samostatná PD dle </w:t>
      </w:r>
      <w:proofErr w:type="spellStart"/>
      <w:r>
        <w:rPr>
          <w:rFonts w:ascii="Arial" w:hAnsi="Arial" w:cs="Arial"/>
        </w:rPr>
        <w:t>vyhl</w:t>
      </w:r>
      <w:proofErr w:type="spellEnd"/>
      <w:r>
        <w:rPr>
          <w:rFonts w:ascii="Arial" w:hAnsi="Arial" w:cs="Arial"/>
        </w:rPr>
        <w:t xml:space="preserve">.). Dokumentace bude předána v tištěné podobě v počtu 6 </w:t>
      </w:r>
      <w:proofErr w:type="spellStart"/>
      <w:r>
        <w:rPr>
          <w:rFonts w:ascii="Arial" w:hAnsi="Arial" w:cs="Arial"/>
        </w:rPr>
        <w:t>paré</w:t>
      </w:r>
      <w:proofErr w:type="spellEnd"/>
      <w:r>
        <w:rPr>
          <w:rFonts w:ascii="Arial" w:hAnsi="Arial" w:cs="Arial"/>
        </w:rPr>
        <w:t xml:space="preserve">, z toho </w:t>
      </w:r>
      <w:proofErr w:type="spellStart"/>
      <w:r>
        <w:rPr>
          <w:rFonts w:ascii="Arial" w:hAnsi="Arial" w:cs="Arial"/>
        </w:rPr>
        <w:t>paré</w:t>
      </w:r>
      <w:proofErr w:type="spellEnd"/>
      <w:r>
        <w:rPr>
          <w:rFonts w:ascii="Arial" w:hAnsi="Arial" w:cs="Arial"/>
        </w:rPr>
        <w:t xml:space="preserve"> 1-3 bude</w:t>
      </w:r>
      <w:r w:rsidR="00373308">
        <w:rPr>
          <w:rFonts w:ascii="Arial" w:hAnsi="Arial" w:cs="Arial"/>
        </w:rPr>
        <w:t xml:space="preserve"> opatřeno autorizačním razítkem, 1x CD.</w:t>
      </w:r>
    </w:p>
    <w:p w:rsidR="00CB45C7" w:rsidRDefault="00CB45C7" w:rsidP="00CB45C7">
      <w:pPr>
        <w:pStyle w:val="Zkladntextodsazen2"/>
        <w:ind w:firstLine="0"/>
        <w:jc w:val="both"/>
        <w:rPr>
          <w:b w:val="0"/>
        </w:rPr>
      </w:pPr>
    </w:p>
    <w:p w:rsidR="00CB45C7" w:rsidRDefault="00CB45C7" w:rsidP="00CB45C7">
      <w:pPr>
        <w:pStyle w:val="Zkladntextodsazen2"/>
        <w:numPr>
          <w:ilvl w:val="0"/>
          <w:numId w:val="1"/>
        </w:numPr>
        <w:jc w:val="both"/>
      </w:pPr>
      <w:r>
        <w:t xml:space="preserve">PŘEDMĚT </w:t>
      </w:r>
      <w:r w:rsidR="006976A9">
        <w:t>OBJEDNÁVKY:</w:t>
      </w:r>
    </w:p>
    <w:p w:rsidR="00CB45C7" w:rsidRDefault="00CB45C7" w:rsidP="00CB45C7">
      <w:pPr>
        <w:jc w:val="both"/>
        <w:rPr>
          <w:rFonts w:ascii="Arial" w:hAnsi="Arial" w:cs="Arial"/>
        </w:rPr>
      </w:pPr>
    </w:p>
    <w:p w:rsidR="00CB45C7" w:rsidRDefault="00CB45C7" w:rsidP="00CB4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</w:t>
      </w:r>
      <w:r w:rsidR="006976A9">
        <w:rPr>
          <w:rFonts w:ascii="Arial" w:hAnsi="Arial" w:cs="Arial"/>
        </w:rPr>
        <w:t>objednávky</w:t>
      </w:r>
      <w:r>
        <w:rPr>
          <w:rFonts w:ascii="Arial" w:hAnsi="Arial" w:cs="Arial"/>
        </w:rPr>
        <w:t xml:space="preserve"> je zpracování dokumentace přeložek plynu:</w:t>
      </w:r>
    </w:p>
    <w:p w:rsidR="00CB45C7" w:rsidRDefault="00CB45C7" w:rsidP="00CB45C7">
      <w:pPr>
        <w:rPr>
          <w:rFonts w:ascii="Arial" w:hAnsi="Arial" w:cs="Arial"/>
        </w:rPr>
      </w:pPr>
    </w:p>
    <w:p w:rsidR="00CB45C7" w:rsidRDefault="00CB45C7" w:rsidP="00CB45C7">
      <w:pPr>
        <w:pStyle w:val="Odstavecseseznamem"/>
        <w:numPr>
          <w:ilvl w:val="0"/>
          <w:numId w:val="2"/>
        </w:numPr>
        <w:spacing w:after="0" w:line="256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Stoka C1-2</w:t>
      </w:r>
    </w:p>
    <w:p w:rsidR="00CB45C7" w:rsidRDefault="00CB45C7" w:rsidP="00CB45C7">
      <w:pPr>
        <w:rPr>
          <w:rFonts w:ascii="Arial" w:hAnsi="Arial" w:cs="Arial"/>
        </w:rPr>
      </w:pPr>
      <w:r>
        <w:rPr>
          <w:rFonts w:ascii="Arial" w:hAnsi="Arial" w:cs="Arial"/>
        </w:rPr>
        <w:t>Stávající PE d 50 cca 79 m (pravděpodobně 90 m, nutno řešit včetně křižovatky) + cca 5 ks přípojek. Správce plynovodu připouští krátkodobou odstávku přepojovaných odběratelů na překládaný plynovod + koncových dalších 5 odběratelů (z toho 3 nemají zřízené odběrné místo)</w:t>
      </w:r>
    </w:p>
    <w:p w:rsidR="00CB45C7" w:rsidRDefault="00CB45C7" w:rsidP="00CB45C7"/>
    <w:p w:rsidR="00CB45C7" w:rsidRDefault="00CB45C7" w:rsidP="00CB45C7">
      <w:pPr>
        <w:pStyle w:val="Odstavecseseznamem"/>
        <w:numPr>
          <w:ilvl w:val="0"/>
          <w:numId w:val="2"/>
        </w:numPr>
        <w:spacing w:after="0" w:line="256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Stoka  C2</w:t>
      </w:r>
      <w:proofErr w:type="gramEnd"/>
    </w:p>
    <w:p w:rsidR="00CB45C7" w:rsidRDefault="00CB45C7" w:rsidP="00CB45C7">
      <w:pPr>
        <w:rPr>
          <w:rFonts w:ascii="Arial" w:hAnsi="Arial" w:cs="Arial"/>
        </w:rPr>
      </w:pPr>
      <w:r>
        <w:rPr>
          <w:rFonts w:ascii="Arial" w:hAnsi="Arial" w:cs="Arial"/>
        </w:rPr>
        <w:t>Stávající PE d 50 cca 38 m (pravděpodobně 90 m, nutno řešit včetně křižovatky) + cca 1 ks přípojky. Správce plynovodu připouští krátkodobou odstávku přepojovaného odběratele na překládaný plynovod + koncových dalších 4 odběratelů (z toho 2 nemají zřízené odběrné místo)</w:t>
      </w:r>
    </w:p>
    <w:p w:rsidR="00CB45C7" w:rsidRDefault="00CB45C7" w:rsidP="00CB45C7"/>
    <w:p w:rsidR="00CB45C7" w:rsidRDefault="00CB45C7" w:rsidP="00CB45C7">
      <w:pPr>
        <w:pStyle w:val="Odstavecseseznamem"/>
        <w:numPr>
          <w:ilvl w:val="0"/>
          <w:numId w:val="2"/>
        </w:numPr>
        <w:spacing w:after="0" w:line="256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sz w:val="20"/>
          <w:szCs w:val="20"/>
          <w:lang w:eastAsia="cs-CZ"/>
        </w:rPr>
        <w:t>Stoka  A5</w:t>
      </w:r>
    </w:p>
    <w:p w:rsidR="00CB45C7" w:rsidRDefault="00CB45C7" w:rsidP="00CB4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PE d 50 cca 158 m + cca 10 ks přípojek. Správce plynovodu připouští krátkodobou odstávku přepojovaného odběratele na překládaný plynovod + koncových dalších 9 odběratelů (z toho 3 nemají zřízené odběrné místo)</w:t>
      </w:r>
    </w:p>
    <w:p w:rsidR="00CB45C7" w:rsidRDefault="00CB45C7" w:rsidP="00CB45C7"/>
    <w:p w:rsidR="00CB45C7" w:rsidRDefault="00CB45C7" w:rsidP="00CB45C7"/>
    <w:p w:rsidR="00CB45C7" w:rsidRDefault="00CB45C7" w:rsidP="00CB45C7"/>
    <w:p w:rsidR="00CB45C7" w:rsidRDefault="00CB45C7" w:rsidP="00CB45C7">
      <w:pPr>
        <w:pStyle w:val="Odstavecseseznamem"/>
        <w:numPr>
          <w:ilvl w:val="0"/>
          <w:numId w:val="2"/>
        </w:numPr>
        <w:spacing w:after="0" w:line="256" w:lineRule="auto"/>
        <w:ind w:left="0" w:firstLine="0"/>
        <w:rPr>
          <w:rFonts w:ascii="Arial" w:eastAsia="Times New Roman" w:hAnsi="Arial" w:cs="Arial"/>
          <w:b/>
          <w:sz w:val="20"/>
          <w:szCs w:val="20"/>
          <w:lang w:eastAsia="cs-CZ"/>
        </w:rPr>
      </w:pPr>
      <w:proofErr w:type="gramStart"/>
      <w:r>
        <w:rPr>
          <w:rFonts w:ascii="Arial" w:eastAsia="Times New Roman" w:hAnsi="Arial" w:cs="Arial"/>
          <w:b/>
          <w:sz w:val="20"/>
          <w:szCs w:val="20"/>
          <w:lang w:eastAsia="cs-CZ"/>
        </w:rPr>
        <w:t>Stoka  C2</w:t>
      </w:r>
      <w:proofErr w:type="gramEnd"/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(u napojení na stoku C)</w:t>
      </w:r>
    </w:p>
    <w:p w:rsidR="00CB45C7" w:rsidRDefault="00CB45C7" w:rsidP="00CB4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Stávající PE d 50 cca 31 m (pravděpodobně 40 m, nutno řešit včetně křižovatky) + cca 4 ks přípojek. Správce plynovodu připouští krátkodobou odstávku přepojovaných odběratelů na překládaný plynovod + koncových dalších 8 odběratelů (z toho 2 nemají zřízené odběrné místo)</w:t>
      </w:r>
    </w:p>
    <w:p w:rsidR="00CB45C7" w:rsidRDefault="00CB45C7" w:rsidP="00CB45C7"/>
    <w:p w:rsidR="00CB45C7" w:rsidRDefault="00CB45C7" w:rsidP="00CB45C7">
      <w:pPr>
        <w:pStyle w:val="Zkladntextodsazen2"/>
        <w:numPr>
          <w:ilvl w:val="0"/>
          <w:numId w:val="3"/>
        </w:numPr>
        <w:jc w:val="both"/>
      </w:pPr>
      <w:r>
        <w:t>CENA</w:t>
      </w:r>
      <w:r w:rsidR="006976A9">
        <w:t>:</w:t>
      </w:r>
    </w:p>
    <w:p w:rsidR="00CB45C7" w:rsidRDefault="00CB45C7" w:rsidP="00CB45C7">
      <w:pPr>
        <w:pStyle w:val="Zkladntextodsazen2"/>
        <w:jc w:val="both"/>
      </w:pPr>
    </w:p>
    <w:p w:rsidR="00CB45C7" w:rsidRDefault="00CB45C7" w:rsidP="00CB45C7">
      <w:pPr>
        <w:pStyle w:val="Zkladntextodsazen2"/>
        <w:numPr>
          <w:ilvl w:val="0"/>
          <w:numId w:val="4"/>
        </w:numPr>
        <w:tabs>
          <w:tab w:val="left" w:pos="709"/>
          <w:tab w:val="left" w:pos="1134"/>
          <w:tab w:val="left" w:pos="1276"/>
          <w:tab w:val="left" w:pos="1418"/>
        </w:tabs>
        <w:jc w:val="both"/>
        <w:rPr>
          <w:b w:val="0"/>
        </w:rPr>
      </w:pPr>
      <w:r>
        <w:rPr>
          <w:b w:val="0"/>
        </w:rPr>
        <w:t>Stoka C1-2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30.000,- Kč bez DPH</w:t>
      </w:r>
    </w:p>
    <w:p w:rsidR="00CB45C7" w:rsidRDefault="00CB45C7" w:rsidP="00CB45C7">
      <w:pPr>
        <w:pStyle w:val="Zkladntextodsazen2"/>
        <w:numPr>
          <w:ilvl w:val="0"/>
          <w:numId w:val="4"/>
        </w:numPr>
        <w:tabs>
          <w:tab w:val="left" w:pos="709"/>
          <w:tab w:val="left" w:pos="1134"/>
          <w:tab w:val="left" w:pos="1276"/>
          <w:tab w:val="left" w:pos="1418"/>
        </w:tabs>
        <w:jc w:val="both"/>
        <w:rPr>
          <w:b w:val="0"/>
        </w:rPr>
      </w:pPr>
      <w:r>
        <w:rPr>
          <w:b w:val="0"/>
        </w:rPr>
        <w:t>Stoka C2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18.000,- Kč bez DPH</w:t>
      </w:r>
    </w:p>
    <w:p w:rsidR="00CB45C7" w:rsidRDefault="00CB45C7" w:rsidP="00CB45C7">
      <w:pPr>
        <w:pStyle w:val="Zkladntextodsazen2"/>
        <w:numPr>
          <w:ilvl w:val="0"/>
          <w:numId w:val="4"/>
        </w:numPr>
        <w:tabs>
          <w:tab w:val="left" w:pos="709"/>
          <w:tab w:val="left" w:pos="1134"/>
          <w:tab w:val="left" w:pos="1276"/>
          <w:tab w:val="left" w:pos="1418"/>
        </w:tabs>
        <w:jc w:val="both"/>
        <w:rPr>
          <w:b w:val="0"/>
        </w:rPr>
      </w:pPr>
      <w:r>
        <w:rPr>
          <w:b w:val="0"/>
        </w:rPr>
        <w:t>Stoka A5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30.000,- Kč bez DPH</w:t>
      </w:r>
    </w:p>
    <w:p w:rsidR="00CB45C7" w:rsidRDefault="00CB45C7" w:rsidP="00CB45C7">
      <w:pPr>
        <w:pStyle w:val="Zkladntextodsazen2"/>
        <w:numPr>
          <w:ilvl w:val="0"/>
          <w:numId w:val="4"/>
        </w:numPr>
        <w:tabs>
          <w:tab w:val="left" w:pos="709"/>
          <w:tab w:val="left" w:pos="1134"/>
          <w:tab w:val="left" w:pos="1276"/>
          <w:tab w:val="left" w:pos="1418"/>
        </w:tabs>
        <w:jc w:val="both"/>
        <w:rPr>
          <w:b w:val="0"/>
        </w:rPr>
      </w:pPr>
      <w:r>
        <w:rPr>
          <w:b w:val="0"/>
        </w:rPr>
        <w:t>Stoka C2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>18.000,- Kč bez DPH</w:t>
      </w:r>
    </w:p>
    <w:p w:rsidR="00CB45C7" w:rsidRDefault="00CB45C7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  <w:rPr>
          <w:b w:val="0"/>
        </w:rPr>
      </w:pPr>
    </w:p>
    <w:p w:rsidR="00CB45C7" w:rsidRDefault="0044351A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  <w:rPr>
          <w:b w:val="0"/>
        </w:rPr>
      </w:pPr>
      <w:r>
        <w:rPr>
          <w:b w:val="0"/>
        </w:rPr>
        <w:t>Součástí ceny je zajištění souhlasu správce plynovodu s přeložkou. Součástí dodávky nebude majetkoprávní projednání.</w:t>
      </w:r>
    </w:p>
    <w:p w:rsidR="00CB45C7" w:rsidRDefault="00CB45C7" w:rsidP="00CB45C7">
      <w:pPr>
        <w:jc w:val="both"/>
        <w:rPr>
          <w:rFonts w:ascii="Arial" w:eastAsia="Calibri" w:hAnsi="Arial" w:cs="Arial"/>
          <w:bCs/>
        </w:rPr>
      </w:pPr>
    </w:p>
    <w:p w:rsidR="00CB45C7" w:rsidRDefault="00CB45C7" w:rsidP="00CB45C7">
      <w:pPr>
        <w:pStyle w:val="Zkladntextodsazen2"/>
        <w:numPr>
          <w:ilvl w:val="0"/>
          <w:numId w:val="3"/>
        </w:numPr>
        <w:tabs>
          <w:tab w:val="left" w:pos="709"/>
          <w:tab w:val="left" w:pos="1134"/>
          <w:tab w:val="left" w:pos="1276"/>
          <w:tab w:val="left" w:pos="1418"/>
        </w:tabs>
        <w:jc w:val="both"/>
      </w:pPr>
      <w:r>
        <w:t>PODKLADY A KOMPLETACE</w:t>
      </w:r>
    </w:p>
    <w:p w:rsidR="00CB45C7" w:rsidRDefault="00CB45C7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  <w:rPr>
          <w:b w:val="0"/>
        </w:rPr>
      </w:pPr>
    </w:p>
    <w:p w:rsidR="00CB45C7" w:rsidRDefault="00CB45C7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  <w:rPr>
          <w:b w:val="0"/>
        </w:rPr>
      </w:pPr>
      <w:r>
        <w:rPr>
          <w:b w:val="0"/>
        </w:rPr>
        <w:t>Závazným podkladem pro vypracování projektové dokumentace bude geodetické zaměření polohopisu v JTSK včetně zákresu polohy ostatních inženýrských sítí a návrhu umístění dalších překládaných sítí technické infrastruktury a souvisejících zařízení.</w:t>
      </w:r>
    </w:p>
    <w:p w:rsidR="00CB45C7" w:rsidRDefault="00CB45C7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  <w:rPr>
          <w:b w:val="0"/>
        </w:rPr>
      </w:pPr>
      <w:r>
        <w:rPr>
          <w:b w:val="0"/>
        </w:rPr>
        <w:t xml:space="preserve">Před finálním výtiskem a autorizací </w:t>
      </w:r>
      <w:r w:rsidR="00DA4CB8">
        <w:rPr>
          <w:b w:val="0"/>
        </w:rPr>
        <w:t>bude dodána zpracovatelem VS, a.s. Chrudim</w:t>
      </w:r>
      <w:r>
        <w:rPr>
          <w:b w:val="0"/>
        </w:rPr>
        <w:t xml:space="preserve"> kompletní dokladov</w:t>
      </w:r>
      <w:r w:rsidR="00DA4CB8">
        <w:rPr>
          <w:b w:val="0"/>
        </w:rPr>
        <w:t>á část</w:t>
      </w:r>
      <w:r>
        <w:rPr>
          <w:b w:val="0"/>
        </w:rPr>
        <w:t xml:space="preserve"> k zapracování připomínek budoucích účastníků řízení a osob</w:t>
      </w:r>
      <w:r w:rsidR="00DA4CB8">
        <w:rPr>
          <w:b w:val="0"/>
        </w:rPr>
        <w:t>,</w:t>
      </w:r>
      <w:r>
        <w:rPr>
          <w:b w:val="0"/>
        </w:rPr>
        <w:t xml:space="preserve"> jejichž práva jsou hlavní stavbou dotčena.</w:t>
      </w:r>
    </w:p>
    <w:p w:rsidR="00CB45C7" w:rsidRDefault="00CB45C7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  <w:rPr>
          <w:b w:val="0"/>
        </w:rPr>
      </w:pPr>
    </w:p>
    <w:p w:rsidR="00CB45C7" w:rsidRDefault="00CB45C7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  <w:rPr>
          <w:b w:val="0"/>
        </w:rPr>
      </w:pPr>
      <w:r>
        <w:rPr>
          <w:b w:val="0"/>
        </w:rPr>
        <w:t>Vypracování souhrnného textu o umístění stavby, popisu rozsahu a vlivu stavby přeložek pro textovou část souhrnné technické zprávy je samozřejmostí. Po dokončení technické zprávy projektů přeložek bude text sestaven a zaslán k vložení do přílohy B generálnímu projektantovi stavby hlavní.</w:t>
      </w:r>
    </w:p>
    <w:p w:rsidR="00CB45C7" w:rsidRDefault="00CB45C7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</w:pPr>
    </w:p>
    <w:p w:rsidR="00CB45C7" w:rsidRDefault="00CB45C7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</w:pPr>
    </w:p>
    <w:p w:rsidR="00CB45C7" w:rsidRDefault="00CB45C7" w:rsidP="00CB45C7">
      <w:pPr>
        <w:pStyle w:val="Zkladntextodsazen2"/>
        <w:numPr>
          <w:ilvl w:val="0"/>
          <w:numId w:val="3"/>
        </w:numPr>
        <w:tabs>
          <w:tab w:val="left" w:pos="709"/>
          <w:tab w:val="left" w:pos="1134"/>
          <w:tab w:val="left" w:pos="1276"/>
          <w:tab w:val="left" w:pos="1418"/>
        </w:tabs>
        <w:jc w:val="both"/>
      </w:pPr>
      <w:r>
        <w:t>TERMÍNY PLNĚNÍ</w:t>
      </w:r>
    </w:p>
    <w:p w:rsidR="00CB45C7" w:rsidRDefault="00CB45C7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  <w:rPr>
          <w:b w:val="0"/>
        </w:rPr>
      </w:pPr>
    </w:p>
    <w:p w:rsidR="00CB45C7" w:rsidRDefault="00DA4CB8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  <w:rPr>
          <w:b w:val="0"/>
        </w:rPr>
      </w:pPr>
      <w:r>
        <w:rPr>
          <w:b w:val="0"/>
        </w:rPr>
        <w:t>Co nejdříve dle požadavků VS, a.s. Chrudim.</w:t>
      </w:r>
    </w:p>
    <w:p w:rsidR="00CB45C7" w:rsidRDefault="00CB45C7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  <w:rPr>
          <w:b w:val="0"/>
        </w:rPr>
      </w:pPr>
    </w:p>
    <w:p w:rsidR="00CB45C7" w:rsidRDefault="00CB45C7" w:rsidP="00CB45C7">
      <w:pPr>
        <w:pStyle w:val="Zkladntextodsazen2"/>
        <w:tabs>
          <w:tab w:val="left" w:pos="709"/>
          <w:tab w:val="left" w:pos="1134"/>
          <w:tab w:val="left" w:pos="1276"/>
          <w:tab w:val="left" w:pos="1418"/>
        </w:tabs>
        <w:ind w:firstLine="0"/>
        <w:jc w:val="both"/>
        <w:rPr>
          <w:b w:val="0"/>
        </w:rPr>
      </w:pPr>
      <w:bookmarkStart w:id="0" w:name="_GoBack"/>
      <w:bookmarkEnd w:id="0"/>
    </w:p>
    <w:p w:rsidR="00CB45C7" w:rsidRDefault="00CB45C7" w:rsidP="00CB45C7">
      <w:pPr>
        <w:pStyle w:val="Zkladntextodsazen2"/>
        <w:numPr>
          <w:ilvl w:val="0"/>
          <w:numId w:val="3"/>
        </w:numPr>
        <w:tabs>
          <w:tab w:val="left" w:pos="709"/>
          <w:tab w:val="left" w:pos="1134"/>
          <w:tab w:val="left" w:pos="1276"/>
          <w:tab w:val="left" w:pos="1418"/>
        </w:tabs>
        <w:jc w:val="both"/>
      </w:pPr>
      <w:r>
        <w:t>ZÁRUKY ZA DÍLO</w:t>
      </w:r>
    </w:p>
    <w:p w:rsidR="00CB45C7" w:rsidRDefault="00CB45C7" w:rsidP="00CB45C7">
      <w:pPr>
        <w:jc w:val="both"/>
        <w:rPr>
          <w:rFonts w:ascii="Arial" w:hAnsi="Arial" w:cs="Arial"/>
          <w:b/>
          <w:bCs/>
        </w:rPr>
      </w:pPr>
    </w:p>
    <w:p w:rsidR="00CB45C7" w:rsidRDefault="00CB45C7" w:rsidP="00CB45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Záruční podmínky za dílo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60 měsíců</w:t>
      </w:r>
    </w:p>
    <w:p w:rsidR="00CB45C7" w:rsidRDefault="00CB45C7" w:rsidP="00CB45C7">
      <w:pPr>
        <w:pStyle w:val="Zkladntextodsazen2"/>
        <w:tabs>
          <w:tab w:val="left" w:pos="5760"/>
        </w:tabs>
        <w:ind w:firstLine="0"/>
        <w:jc w:val="both"/>
        <w:rPr>
          <w:b w:val="0"/>
        </w:rPr>
      </w:pPr>
    </w:p>
    <w:p w:rsidR="00CB45C7" w:rsidRDefault="00CB45C7" w:rsidP="00CB45C7">
      <w:pPr>
        <w:pStyle w:val="Zkladntextodsazen2"/>
        <w:numPr>
          <w:ilvl w:val="0"/>
          <w:numId w:val="3"/>
        </w:numPr>
        <w:tabs>
          <w:tab w:val="left" w:pos="709"/>
          <w:tab w:val="left" w:pos="1134"/>
          <w:tab w:val="left" w:pos="1276"/>
          <w:tab w:val="left" w:pos="1418"/>
        </w:tabs>
        <w:jc w:val="both"/>
      </w:pPr>
      <w:r>
        <w:t>PLATEBNÍ PODMÍNKY</w:t>
      </w:r>
    </w:p>
    <w:p w:rsidR="00CB45C7" w:rsidRDefault="00CB45C7" w:rsidP="00CB45C7">
      <w:pPr>
        <w:pStyle w:val="Zkladntextodsazen2"/>
        <w:jc w:val="both"/>
      </w:pPr>
    </w:p>
    <w:p w:rsidR="00CB45C7" w:rsidRDefault="00CB45C7" w:rsidP="00CB45C7">
      <w:pPr>
        <w:pStyle w:val="Zkladntextodsazen2"/>
        <w:ind w:firstLine="0"/>
        <w:jc w:val="both"/>
        <w:rPr>
          <w:b w:val="0"/>
        </w:rPr>
      </w:pPr>
      <w:r>
        <w:rPr>
          <w:b w:val="0"/>
        </w:rPr>
        <w:t>Po přebrání a předání díla bude vystaven daňový doklad, který bude objednatelem uhrazen do 21 dnů ode dne vystavení. Za opožděné proplacení faktury vyúčtuje zhotovitel objednavateli penále ve výši 0,05 % ze sjednané částky za každý den prodlení.</w:t>
      </w:r>
    </w:p>
    <w:p w:rsidR="00CB45C7" w:rsidRDefault="00CB45C7" w:rsidP="00CB45C7">
      <w:pPr>
        <w:pStyle w:val="Zkladntextodsazen2"/>
        <w:ind w:firstLine="0"/>
        <w:jc w:val="both"/>
      </w:pPr>
    </w:p>
    <w:p w:rsidR="005112DB" w:rsidRDefault="005112DB" w:rsidP="00CB45C7">
      <w:pPr>
        <w:pStyle w:val="Zkladntextodsazen2"/>
        <w:ind w:firstLine="0"/>
        <w:jc w:val="both"/>
      </w:pPr>
    </w:p>
    <w:p w:rsidR="00CB45C7" w:rsidRDefault="00CB45C7" w:rsidP="00CB45C7">
      <w:pPr>
        <w:pStyle w:val="Zkladntextodsazen2"/>
        <w:ind w:firstLine="0"/>
        <w:jc w:val="both"/>
      </w:pPr>
    </w:p>
    <w:p w:rsidR="00D050E3" w:rsidRDefault="00D050E3" w:rsidP="00E72D1E">
      <w:pPr>
        <w:tabs>
          <w:tab w:val="left" w:pos="1134"/>
          <w:tab w:val="center" w:pos="751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CB45C7">
        <w:rPr>
          <w:noProof/>
          <w:sz w:val="24"/>
        </w:rPr>
        <w:t>Ing. Petr Kopecký</w:t>
      </w:r>
    </w:p>
    <w:p w:rsidR="00AC0472" w:rsidRPr="001B7A22" w:rsidRDefault="00D050E3" w:rsidP="00AC0472">
      <w:pPr>
        <w:tabs>
          <w:tab w:val="center" w:pos="7513"/>
        </w:tabs>
        <w:rPr>
          <w:b/>
          <w:sz w:val="24"/>
          <w:szCs w:val="24"/>
        </w:rPr>
      </w:pPr>
      <w:r w:rsidRPr="001B7A22">
        <w:rPr>
          <w:sz w:val="24"/>
        </w:rPr>
        <w:tab/>
      </w:r>
      <w:r w:rsidR="00CB45C7">
        <w:rPr>
          <w:noProof/>
          <w:sz w:val="24"/>
          <w:szCs w:val="24"/>
        </w:rPr>
        <w:t>vedoucí Odboru územního plánu a regionálního rozvoje</w:t>
      </w:r>
    </w:p>
    <w:p w:rsidR="001B7A22" w:rsidRPr="001B7A22" w:rsidRDefault="001B7A22" w:rsidP="001B7A22"/>
    <w:p w:rsidR="00AC0472" w:rsidRPr="001B7A22" w:rsidRDefault="00977BF8" w:rsidP="00AC0472">
      <w:pPr>
        <w:pStyle w:val="Nadpis7"/>
        <w:rPr>
          <w:sz w:val="20"/>
        </w:rPr>
      </w:pPr>
      <w:r w:rsidRPr="001B7A22">
        <w:rPr>
          <w:sz w:val="20"/>
        </w:rPr>
        <w:t>V Chrudimi dne</w:t>
      </w:r>
      <w:r w:rsidRPr="001B7A22">
        <w:rPr>
          <w:rFonts w:ascii="Courier New" w:hAnsi="Courier New"/>
          <w:sz w:val="20"/>
        </w:rPr>
        <w:t xml:space="preserve">: </w:t>
      </w:r>
      <w:r w:rsidR="00CB45C7">
        <w:rPr>
          <w:noProof/>
          <w:sz w:val="20"/>
        </w:rPr>
        <w:t>8. 3. 2019</w:t>
      </w:r>
    </w:p>
    <w:p w:rsidR="00AC0472" w:rsidRPr="001B7A22" w:rsidRDefault="00AC0472" w:rsidP="00AC0472">
      <w:pPr>
        <w:pStyle w:val="Nadpis7"/>
        <w:rPr>
          <w:sz w:val="20"/>
        </w:rPr>
      </w:pPr>
      <w:r w:rsidRPr="001B7A22">
        <w:rPr>
          <w:sz w:val="20"/>
        </w:rPr>
        <w:t>Vy</w:t>
      </w:r>
      <w:r w:rsidR="00977BF8" w:rsidRPr="001B7A22">
        <w:rPr>
          <w:sz w:val="20"/>
        </w:rPr>
        <w:t>řizuje</w:t>
      </w:r>
      <w:r w:rsidRPr="001B7A22">
        <w:rPr>
          <w:sz w:val="20"/>
        </w:rPr>
        <w:t>:</w:t>
      </w:r>
      <w:r w:rsidR="00AC560D" w:rsidRPr="001B7A22">
        <w:rPr>
          <w:sz w:val="20"/>
        </w:rPr>
        <w:t xml:space="preserve"> </w:t>
      </w:r>
      <w:r w:rsidR="00CB45C7">
        <w:rPr>
          <w:noProof/>
          <w:sz w:val="20"/>
        </w:rPr>
        <w:t>Ing. Alena Stará</w:t>
      </w:r>
      <w:r w:rsidR="00AC560D" w:rsidRPr="001B7A22">
        <w:rPr>
          <w:sz w:val="20"/>
        </w:rPr>
        <w:t>,</w:t>
      </w:r>
      <w:r w:rsidRPr="001B7A22">
        <w:rPr>
          <w:sz w:val="20"/>
        </w:rPr>
        <w:t xml:space="preserve"> </w:t>
      </w:r>
      <w:r w:rsidR="00977BF8" w:rsidRPr="001B7A22">
        <w:rPr>
          <w:sz w:val="20"/>
        </w:rPr>
        <w:t xml:space="preserve">tel: </w:t>
      </w:r>
      <w:r w:rsidR="00CB45C7">
        <w:rPr>
          <w:noProof/>
          <w:sz w:val="20"/>
        </w:rPr>
        <w:t>469 657 475</w:t>
      </w:r>
      <w:r w:rsidR="00977BF8" w:rsidRPr="001B7A22">
        <w:rPr>
          <w:sz w:val="20"/>
        </w:rPr>
        <w:t xml:space="preserve">, fax: </w:t>
      </w:r>
      <w:r w:rsidR="00CB45C7">
        <w:rPr>
          <w:noProof/>
          <w:sz w:val="20"/>
        </w:rPr>
        <w:t>469 657 452</w:t>
      </w:r>
      <w:r w:rsidR="00977BF8" w:rsidRPr="001B7A22">
        <w:rPr>
          <w:sz w:val="20"/>
        </w:rPr>
        <w:t xml:space="preserve">, e-mail: </w:t>
      </w:r>
      <w:r w:rsidR="00CB45C7">
        <w:rPr>
          <w:noProof/>
          <w:sz w:val="20"/>
        </w:rPr>
        <w:t>alena.stara@chrudim-citycz</w:t>
      </w:r>
      <w:r w:rsidRPr="001B7A22">
        <w:rPr>
          <w:sz w:val="20"/>
        </w:rPr>
        <w:t xml:space="preserve">            </w:t>
      </w:r>
    </w:p>
    <w:p w:rsidR="00B8387D" w:rsidRDefault="00B8387D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</w:t>
      </w:r>
    </w:p>
    <w:p w:rsidR="00B8387D" w:rsidRPr="001B7A22" w:rsidRDefault="00B8387D">
      <w:pPr>
        <w:jc w:val="center"/>
        <w:rPr>
          <w:i/>
        </w:rPr>
      </w:pPr>
      <w:r w:rsidRPr="001B7A22">
        <w:rPr>
          <w:b/>
          <w:i/>
        </w:rPr>
        <w:t>Na faktuře uvádějte u firmy, zda se jedná o fyzickou nebo právnickou osobu a Vaše IČO!</w:t>
      </w:r>
    </w:p>
    <w:p w:rsidR="00B8387D" w:rsidRPr="001B7A22" w:rsidRDefault="00B8387D">
      <w:pPr>
        <w:jc w:val="center"/>
        <w:rPr>
          <w:b/>
          <w:i/>
          <w:u w:val="single"/>
        </w:rPr>
      </w:pPr>
      <w:r w:rsidRPr="001B7A22">
        <w:rPr>
          <w:b/>
          <w:i/>
          <w:u w:val="single"/>
        </w:rPr>
        <w:t xml:space="preserve">P o ž a d u j e m e    </w:t>
      </w:r>
      <w:proofErr w:type="gramStart"/>
      <w:r w:rsidRPr="001B7A22">
        <w:rPr>
          <w:b/>
          <w:i/>
          <w:u w:val="single"/>
        </w:rPr>
        <w:t xml:space="preserve">1 4 - t i     d e n </w:t>
      </w:r>
      <w:proofErr w:type="spellStart"/>
      <w:r w:rsidRPr="001B7A22">
        <w:rPr>
          <w:b/>
          <w:i/>
          <w:u w:val="single"/>
        </w:rPr>
        <w:t>n</w:t>
      </w:r>
      <w:proofErr w:type="spellEnd"/>
      <w:r w:rsidRPr="001B7A22">
        <w:rPr>
          <w:b/>
          <w:i/>
          <w:u w:val="single"/>
        </w:rPr>
        <w:t xml:space="preserve"> í     l h ů t u      s p l a t n o s t i !</w:t>
      </w:r>
      <w:proofErr w:type="gramEnd"/>
    </w:p>
    <w:p w:rsidR="006F5876" w:rsidRDefault="00C349E3">
      <w:pPr>
        <w:jc w:val="center"/>
        <w:rPr>
          <w:b/>
          <w:i/>
        </w:rPr>
      </w:pPr>
      <w:smartTag w:uri="urn:schemas-microsoft-com:office:smarttags" w:element="PersonName">
        <w:smartTagPr>
          <w:attr w:name="ProductID" w:val="MĚSTO CHRUDIM"/>
        </w:smartTagPr>
        <w:r>
          <w:rPr>
            <w:b/>
            <w:i/>
          </w:rPr>
          <w:t>Město Chrudim</w:t>
        </w:r>
      </w:smartTag>
      <w:r>
        <w:rPr>
          <w:b/>
          <w:i/>
        </w:rPr>
        <w:t xml:space="preserve"> je od </w:t>
      </w:r>
      <w:proofErr w:type="gramStart"/>
      <w:r>
        <w:rPr>
          <w:b/>
          <w:i/>
        </w:rPr>
        <w:t>1.4.2009</w:t>
      </w:r>
      <w:proofErr w:type="gramEnd"/>
      <w:r>
        <w:rPr>
          <w:b/>
          <w:i/>
        </w:rPr>
        <w:t xml:space="preserve"> plátcem DPH</w:t>
      </w:r>
    </w:p>
    <w:p w:rsidR="00F033F1" w:rsidRPr="001B7A22" w:rsidRDefault="00F033F1">
      <w:pPr>
        <w:jc w:val="center"/>
        <w:rPr>
          <w:b/>
        </w:rPr>
      </w:pPr>
      <w:r>
        <w:rPr>
          <w:b/>
          <w:i/>
        </w:rPr>
        <w:t>Příjemce plnění (ručitel za nezaplacenou daň) dle § 109 ZDPH (zejména nespolehlivý plátce, nezveřejněný účet) je oprávněn postupovat v souladu s § 109a ZDPH a uhradit DPH za poskytovatele plnění (týká se plátců DPH).</w:t>
      </w:r>
    </w:p>
    <w:sectPr w:rsidR="00F033F1" w:rsidRPr="001B7A22" w:rsidSect="00E43063">
      <w:pgSz w:w="11907" w:h="16840"/>
      <w:pgMar w:top="851" w:right="567" w:bottom="851" w:left="56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6A9" w:rsidRDefault="006976A9">
      <w:r>
        <w:separator/>
      </w:r>
    </w:p>
  </w:endnote>
  <w:endnote w:type="continuationSeparator" w:id="0">
    <w:p w:rsidR="006976A9" w:rsidRDefault="00697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6A9" w:rsidRDefault="006976A9">
      <w:r>
        <w:separator/>
      </w:r>
    </w:p>
  </w:footnote>
  <w:footnote w:type="continuationSeparator" w:id="0">
    <w:p w:rsidR="006976A9" w:rsidRDefault="00697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60AD"/>
    <w:multiLevelType w:val="hybridMultilevel"/>
    <w:tmpl w:val="3CBAF4C6"/>
    <w:lvl w:ilvl="0" w:tplc="3078B1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65D29"/>
    <w:multiLevelType w:val="hybridMultilevel"/>
    <w:tmpl w:val="644E71E0"/>
    <w:lvl w:ilvl="0" w:tplc="C60EBE70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i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5A7733"/>
    <w:multiLevelType w:val="hybridMultilevel"/>
    <w:tmpl w:val="06E86F32"/>
    <w:lvl w:ilvl="0" w:tplc="787EEC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A638C"/>
    <w:multiLevelType w:val="hybridMultilevel"/>
    <w:tmpl w:val="5BD0D76E"/>
    <w:lvl w:ilvl="0" w:tplc="351E1EA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65EDD"/>
    <w:multiLevelType w:val="hybridMultilevel"/>
    <w:tmpl w:val="A11E978C"/>
    <w:lvl w:ilvl="0" w:tplc="623ADBAA">
      <w:start w:val="2"/>
      <w:numFmt w:val="decimal"/>
      <w:lvlText w:val="%1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61259"/>
    <w:multiLevelType w:val="hybridMultilevel"/>
    <w:tmpl w:val="D52EBFA6"/>
    <w:lvl w:ilvl="0" w:tplc="040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revisionView w:comment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6A9"/>
    <w:rsid w:val="00002B58"/>
    <w:rsid w:val="0000490B"/>
    <w:rsid w:val="00005335"/>
    <w:rsid w:val="00030E07"/>
    <w:rsid w:val="000648D0"/>
    <w:rsid w:val="000814DF"/>
    <w:rsid w:val="000A1E17"/>
    <w:rsid w:val="000E6085"/>
    <w:rsid w:val="0011066F"/>
    <w:rsid w:val="00185877"/>
    <w:rsid w:val="001B3B76"/>
    <w:rsid w:val="001B7A22"/>
    <w:rsid w:val="001D55A8"/>
    <w:rsid w:val="001F0AAF"/>
    <w:rsid w:val="00216230"/>
    <w:rsid w:val="00223977"/>
    <w:rsid w:val="0024377F"/>
    <w:rsid w:val="00256CA5"/>
    <w:rsid w:val="0027732C"/>
    <w:rsid w:val="00285012"/>
    <w:rsid w:val="002A579A"/>
    <w:rsid w:val="002C525A"/>
    <w:rsid w:val="002E33BF"/>
    <w:rsid w:val="003228AF"/>
    <w:rsid w:val="00373308"/>
    <w:rsid w:val="00391A54"/>
    <w:rsid w:val="003C1F50"/>
    <w:rsid w:val="0044351A"/>
    <w:rsid w:val="004450A2"/>
    <w:rsid w:val="004A2337"/>
    <w:rsid w:val="004A3D0C"/>
    <w:rsid w:val="005112DB"/>
    <w:rsid w:val="005461ED"/>
    <w:rsid w:val="00564B22"/>
    <w:rsid w:val="00597E15"/>
    <w:rsid w:val="00622316"/>
    <w:rsid w:val="00634693"/>
    <w:rsid w:val="00642E4E"/>
    <w:rsid w:val="00646811"/>
    <w:rsid w:val="00692FD9"/>
    <w:rsid w:val="006976A9"/>
    <w:rsid w:val="006C40A5"/>
    <w:rsid w:val="006E7031"/>
    <w:rsid w:val="006F585F"/>
    <w:rsid w:val="006F5876"/>
    <w:rsid w:val="006F5BC3"/>
    <w:rsid w:val="0071798C"/>
    <w:rsid w:val="007A54F4"/>
    <w:rsid w:val="007A6ACB"/>
    <w:rsid w:val="007E7C70"/>
    <w:rsid w:val="0083488E"/>
    <w:rsid w:val="008769BA"/>
    <w:rsid w:val="00894EEA"/>
    <w:rsid w:val="008B2050"/>
    <w:rsid w:val="008F202B"/>
    <w:rsid w:val="008F3D5F"/>
    <w:rsid w:val="008F46EE"/>
    <w:rsid w:val="00922AB9"/>
    <w:rsid w:val="00977BF8"/>
    <w:rsid w:val="00993073"/>
    <w:rsid w:val="009A5F33"/>
    <w:rsid w:val="009A7ABF"/>
    <w:rsid w:val="009B5683"/>
    <w:rsid w:val="00A12DC2"/>
    <w:rsid w:val="00A21EF6"/>
    <w:rsid w:val="00A46C88"/>
    <w:rsid w:val="00A60CBF"/>
    <w:rsid w:val="00AC0472"/>
    <w:rsid w:val="00AC560D"/>
    <w:rsid w:val="00AC6C31"/>
    <w:rsid w:val="00AE45D1"/>
    <w:rsid w:val="00AF0070"/>
    <w:rsid w:val="00AF4D5C"/>
    <w:rsid w:val="00B25394"/>
    <w:rsid w:val="00B5149B"/>
    <w:rsid w:val="00B72A16"/>
    <w:rsid w:val="00B8387D"/>
    <w:rsid w:val="00BA7E86"/>
    <w:rsid w:val="00BF6C6B"/>
    <w:rsid w:val="00C30BDF"/>
    <w:rsid w:val="00C349E3"/>
    <w:rsid w:val="00C65633"/>
    <w:rsid w:val="00CB45C7"/>
    <w:rsid w:val="00D050E3"/>
    <w:rsid w:val="00D36283"/>
    <w:rsid w:val="00D56378"/>
    <w:rsid w:val="00D74793"/>
    <w:rsid w:val="00D9348B"/>
    <w:rsid w:val="00DA4CB8"/>
    <w:rsid w:val="00DD4775"/>
    <w:rsid w:val="00DE26F9"/>
    <w:rsid w:val="00E43063"/>
    <w:rsid w:val="00E5024D"/>
    <w:rsid w:val="00E72D1E"/>
    <w:rsid w:val="00E835F3"/>
    <w:rsid w:val="00E91612"/>
    <w:rsid w:val="00EC71DA"/>
    <w:rsid w:val="00F033F1"/>
    <w:rsid w:val="00F25992"/>
    <w:rsid w:val="00F364F9"/>
    <w:rsid w:val="00F6225A"/>
    <w:rsid w:val="00F7008A"/>
    <w:rsid w:val="00FA7EA4"/>
    <w:rsid w:val="00FE1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uppressAutoHyphens/>
      <w:spacing w:after="120"/>
    </w:pPr>
  </w:style>
  <w:style w:type="paragraph" w:styleId="Nadpis1">
    <w:name w:val="heading 1"/>
    <w:next w:val="Normln"/>
    <w:qFormat/>
    <w:pPr>
      <w:keepNext/>
      <w:tabs>
        <w:tab w:val="left" w:pos="1134"/>
      </w:tabs>
      <w:spacing w:before="120" w:after="240"/>
      <w:outlineLvl w:val="0"/>
    </w:pPr>
    <w:rPr>
      <w:rFonts w:ascii="Arial" w:hAnsi="Arial"/>
      <w:b/>
      <w:noProof/>
      <w:kern w:val="28"/>
      <w:sz w:val="36"/>
    </w:rPr>
  </w:style>
  <w:style w:type="paragraph" w:styleId="Nadpis2">
    <w:name w:val="heading 2"/>
    <w:next w:val="Normln"/>
    <w:qFormat/>
    <w:pPr>
      <w:keepNext/>
      <w:spacing w:before="240" w:after="120" w:line="360" w:lineRule="auto"/>
      <w:outlineLvl w:val="1"/>
    </w:pPr>
    <w:rPr>
      <w:rFonts w:ascii="Arial" w:hAnsi="Arial"/>
      <w:b/>
      <w:noProof/>
      <w:sz w:val="32"/>
    </w:rPr>
  </w:style>
  <w:style w:type="paragraph" w:styleId="Nadpis3">
    <w:name w:val="heading 3"/>
    <w:next w:val="Normln"/>
    <w:qFormat/>
    <w:pPr>
      <w:keepNext/>
      <w:tabs>
        <w:tab w:val="left" w:pos="1134"/>
      </w:tabs>
      <w:spacing w:before="240" w:after="120" w:line="240" w:lineRule="atLeast"/>
      <w:ind w:left="284"/>
      <w:outlineLvl w:val="2"/>
    </w:pPr>
    <w:rPr>
      <w:rFonts w:ascii="Arial" w:hAnsi="Arial"/>
      <w:noProof/>
      <w:sz w:val="28"/>
    </w:rPr>
  </w:style>
  <w:style w:type="paragraph" w:styleId="Nadpis4">
    <w:name w:val="heading 4"/>
    <w:next w:val="Normln"/>
    <w:qFormat/>
    <w:pPr>
      <w:keepNext/>
      <w:spacing w:before="180" w:after="60"/>
      <w:ind w:left="284"/>
      <w:outlineLvl w:val="3"/>
    </w:pPr>
    <w:rPr>
      <w:rFonts w:ascii="Arial" w:hAnsi="Arial"/>
      <w:b/>
      <w:noProof/>
      <w:sz w:val="24"/>
    </w:rPr>
  </w:style>
  <w:style w:type="paragraph" w:styleId="Nadpis5">
    <w:name w:val="heading 5"/>
    <w:basedOn w:val="Normln"/>
    <w:next w:val="Normln"/>
    <w:qFormat/>
    <w:pPr>
      <w:spacing w:before="180" w:after="60"/>
      <w:ind w:left="567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"/>
    <w:next w:val="Normln"/>
    <w:qFormat/>
    <w:pPr>
      <w:spacing w:before="120" w:after="60"/>
      <w:ind w:left="709"/>
      <w:outlineLvl w:val="5"/>
    </w:pPr>
    <w:rPr>
      <w:rFonts w:ascii="Arial" w:hAnsi="Arial"/>
      <w:b/>
      <w:sz w:val="22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Obsah1">
    <w:name w:val="toc 1"/>
    <w:basedOn w:val="Normln"/>
    <w:next w:val="Normln"/>
    <w:semiHidden/>
    <w:pPr>
      <w:tabs>
        <w:tab w:val="left" w:pos="2835"/>
        <w:tab w:val="left" w:pos="7088"/>
        <w:tab w:val="left" w:pos="9071"/>
      </w:tabs>
      <w:spacing w:before="120" w:line="0" w:lineRule="atLeast"/>
      <w:ind w:left="2835"/>
    </w:pPr>
    <w:rPr>
      <w:rFonts w:ascii="Arial" w:hAnsi="Arial"/>
      <w:b/>
      <w:sz w:val="24"/>
    </w:rPr>
  </w:style>
  <w:style w:type="paragraph" w:styleId="Obsah2">
    <w:name w:val="toc 2"/>
    <w:basedOn w:val="Normln"/>
    <w:next w:val="Normln"/>
    <w:semiHidden/>
    <w:pPr>
      <w:tabs>
        <w:tab w:val="left" w:pos="2835"/>
        <w:tab w:val="left" w:pos="7088"/>
        <w:tab w:val="left" w:pos="9071"/>
      </w:tabs>
      <w:ind w:left="2835"/>
    </w:pPr>
    <w:rPr>
      <w:rFonts w:ascii="Arial" w:hAnsi="Arial"/>
      <w:sz w:val="24"/>
    </w:rPr>
  </w:style>
  <w:style w:type="paragraph" w:customStyle="1" w:styleId="nazev">
    <w:name w:val="nazev"/>
    <w:basedOn w:val="Nadpis3"/>
    <w:pPr>
      <w:spacing w:before="0" w:after="0"/>
      <w:ind w:left="0"/>
      <w:jc w:val="center"/>
      <w:outlineLvl w:val="9"/>
    </w:pPr>
    <w:rPr>
      <w:b/>
      <w:i/>
      <w:noProof w:val="0"/>
      <w:sz w:val="22"/>
    </w:rPr>
  </w:style>
  <w:style w:type="paragraph" w:customStyle="1" w:styleId="Odrka">
    <w:name w:val="Odrážka"/>
    <w:pPr>
      <w:tabs>
        <w:tab w:val="left" w:pos="1134"/>
      </w:tabs>
      <w:spacing w:after="120" w:line="240" w:lineRule="exact"/>
      <w:ind w:left="283" w:hanging="283"/>
    </w:pPr>
    <w:rPr>
      <w:noProof/>
    </w:rPr>
  </w:style>
  <w:style w:type="paragraph" w:customStyle="1" w:styleId="Odrka1">
    <w:name w:val="Odrážka 1"/>
    <w:basedOn w:val="Normln"/>
    <w:pPr>
      <w:spacing w:line="240" w:lineRule="exact"/>
      <w:ind w:left="567" w:hanging="283"/>
    </w:pPr>
  </w:style>
  <w:style w:type="paragraph" w:styleId="Zhlav">
    <w:name w:val="header"/>
    <w:basedOn w:val="Normln"/>
    <w:pPr>
      <w:tabs>
        <w:tab w:val="center" w:pos="5670"/>
        <w:tab w:val="center" w:pos="8505"/>
      </w:tabs>
    </w:pPr>
    <w:rPr>
      <w:b/>
    </w:rPr>
  </w:style>
  <w:style w:type="paragraph" w:styleId="Zpat">
    <w:name w:val="footer"/>
    <w:basedOn w:val="Normln"/>
    <w:pPr>
      <w:tabs>
        <w:tab w:val="center" w:pos="4153"/>
        <w:tab w:val="right" w:pos="8306"/>
      </w:tabs>
    </w:pPr>
  </w:style>
  <w:style w:type="character" w:styleId="Odkaznakoment">
    <w:name w:val="annotation reference"/>
    <w:basedOn w:val="Standardnpsmoodstavce"/>
    <w:semiHidden/>
    <w:rPr>
      <w:sz w:val="16"/>
    </w:rPr>
  </w:style>
  <w:style w:type="paragraph" w:styleId="Textkomente">
    <w:name w:val="annotation text"/>
    <w:basedOn w:val="Normln"/>
    <w:semiHidden/>
  </w:style>
  <w:style w:type="paragraph" w:styleId="Textbubliny">
    <w:name w:val="Balloon Text"/>
    <w:basedOn w:val="Normln"/>
    <w:semiHidden/>
    <w:rsid w:val="00223977"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nhideWhenUsed/>
    <w:rsid w:val="00CB45C7"/>
    <w:pPr>
      <w:suppressAutoHyphens w:val="0"/>
      <w:autoSpaceDE w:val="0"/>
      <w:autoSpaceDN w:val="0"/>
      <w:adjustRightInd w:val="0"/>
      <w:spacing w:after="0"/>
      <w:ind w:firstLine="708"/>
    </w:pPr>
    <w:rPr>
      <w:rFonts w:ascii="Arial" w:hAnsi="Arial" w:cs="Arial"/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rsid w:val="00CB45C7"/>
    <w:rPr>
      <w:rFonts w:ascii="Arial" w:hAnsi="Arial" w:cs="Arial"/>
      <w:b/>
      <w:bCs/>
    </w:rPr>
  </w:style>
  <w:style w:type="paragraph" w:styleId="Odstavecseseznamem">
    <w:name w:val="List Paragraph"/>
    <w:basedOn w:val="Normln"/>
    <w:uiPriority w:val="34"/>
    <w:qFormat/>
    <w:rsid w:val="00CB45C7"/>
    <w:pPr>
      <w:suppressAutoHyphens w:val="0"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Fenix32\program%20files\PVT\Fenix\SABLONY\OBJ\/Objednavka%20bez%20ceny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 bez ceny.dot</Template>
  <TotalTime>27</TotalTime>
  <Pages>2</Pages>
  <Words>661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Objednatel :</vt:lpstr>
    </vt:vector>
  </TitlesOfParts>
  <Company>Město Chrudim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Objednatel :</dc:title>
  <dc:creator>novakovai</dc:creator>
  <cp:lastModifiedBy>novakovai</cp:lastModifiedBy>
  <cp:revision>7</cp:revision>
  <cp:lastPrinted>2007-11-02T09:11:00Z</cp:lastPrinted>
  <dcterms:created xsi:type="dcterms:W3CDTF">2019-03-08T09:22:00Z</dcterms:created>
  <dcterms:modified xsi:type="dcterms:W3CDTF">2019-03-08T09:49:00Z</dcterms:modified>
</cp:coreProperties>
</file>