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8"/>
        <w:gridCol w:w="1192"/>
        <w:gridCol w:w="4818"/>
      </w:tblGrid>
      <w:tr w:rsidR="00AE63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AE631A" w:rsidRDefault="008A1B4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Komerční banka, a.s.</w:t>
            </w:r>
          </w:p>
          <w:p w:rsidR="00AE631A" w:rsidRDefault="008A1B44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 sídlem Na Příkopě 33 čp. 969, Praha 1, PSČ 114 07</w:t>
            </w:r>
          </w:p>
          <w:p w:rsidR="00AE631A" w:rsidRDefault="008A1B44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zapsaná v obchodním rejstříku vedeném Městským soudem v Praze, oddíl B, vložka 1360, IČO 45317054</w:t>
            </w:r>
          </w:p>
          <w:p w:rsidR="00AE631A" w:rsidRDefault="008A1B44">
            <w:r>
              <w:rPr>
                <w:rFonts w:cs="Arial"/>
                <w:szCs w:val="18"/>
              </w:rPr>
              <w:t xml:space="preserve">infolinka: </w:t>
            </w:r>
            <w:r>
              <w:rPr>
                <w:rFonts w:cs="Arial"/>
                <w:b/>
                <w:szCs w:val="18"/>
              </w:rPr>
              <w:t>800 521 521</w:t>
            </w:r>
            <w:r>
              <w:rPr>
                <w:rFonts w:cs="Arial"/>
                <w:szCs w:val="18"/>
              </w:rPr>
              <w:t xml:space="preserve"> | e-mail: </w:t>
            </w:r>
            <w:r>
              <w:rPr>
                <w:rFonts w:cs="Arial"/>
                <w:b/>
                <w:szCs w:val="18"/>
              </w:rPr>
              <w:t>mojebanka@kb.cz</w:t>
            </w: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AE631A">
            <w:pPr>
              <w:jc w:val="right"/>
              <w:rPr>
                <w:rFonts w:cs="Arial"/>
                <w:szCs w:val="18"/>
              </w:rPr>
            </w:pP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AE631A" w:rsidRDefault="008A1B44">
            <w:r>
              <w:rPr>
                <w:b/>
              </w:rPr>
              <w:t xml:space="preserve">Mateřská škola </w:t>
            </w:r>
            <w:proofErr w:type="spellStart"/>
            <w:r>
              <w:rPr>
                <w:b/>
              </w:rPr>
              <w:t>Sluníčko,Hranice,příspěvková</w:t>
            </w:r>
            <w:proofErr w:type="spellEnd"/>
            <w:r>
              <w:rPr>
                <w:b/>
              </w:rPr>
              <w:t xml:space="preserve"> organizace</w:t>
            </w:r>
          </w:p>
          <w:p w:rsidR="00AE631A" w:rsidRDefault="008A1B44">
            <w:r>
              <w:rPr>
                <w:szCs w:val="18"/>
              </w:rPr>
              <w:t xml:space="preserve">Sídlo: </w:t>
            </w:r>
            <w:r>
              <w:rPr>
                <w:b/>
                <w:szCs w:val="18"/>
              </w:rPr>
              <w:t>PLYNÁRENSKÁ 1791, HRANICE, PSČ 753 01, ČR</w:t>
            </w:r>
          </w:p>
          <w:p w:rsidR="00AE631A" w:rsidRDefault="008A1B44">
            <w:r>
              <w:rPr>
                <w:szCs w:val="18"/>
              </w:rPr>
              <w:t xml:space="preserve">IČO: </w:t>
            </w:r>
            <w:r>
              <w:rPr>
                <w:b/>
              </w:rPr>
              <w:t>49558625</w:t>
            </w:r>
          </w:p>
          <w:p w:rsidR="00AE631A" w:rsidRDefault="008A1B44">
            <w:r>
              <w:t xml:space="preserve">Zápis v obchodním rejstříku či jiné evidenci: </w:t>
            </w:r>
            <w:r>
              <w:rPr>
                <w:b/>
              </w:rPr>
              <w:t xml:space="preserve">Výpis z rejstříku ČR, číslo: 605/2005-RM 26, Česká </w:t>
            </w:r>
            <w:r>
              <w:rPr>
                <w:b/>
              </w:rPr>
              <w:t>republika, Město Hranice</w:t>
            </w: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AE631A">
            <w:pPr>
              <w:rPr>
                <w:rFonts w:cs="Arial"/>
                <w:szCs w:val="18"/>
              </w:rPr>
            </w:pP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631A" w:rsidRDefault="008A1B44">
            <w:pPr>
              <w:jc w:val="both"/>
            </w:pPr>
            <w:r>
              <w:t>Velice si vážíme vašeho zájmu o produkty Komerční banky. Za účelem uspokojení vašich přání a potřeb uzavíráme s vámi tento dodatek ke smlouvě.</w:t>
            </w:r>
          </w:p>
          <w:p w:rsidR="00AE631A" w:rsidRDefault="00AE631A">
            <w:pPr>
              <w:jc w:val="both"/>
            </w:pPr>
          </w:p>
          <w:p w:rsidR="00AE631A" w:rsidRDefault="008A1B44">
            <w:pPr>
              <w:jc w:val="both"/>
            </w:pPr>
            <w:r>
              <w:t xml:space="preserve">Ve smlouvě, na základě které vám vedeme účet uvedený dále v tomto dodatku, </w:t>
            </w:r>
            <w:r>
              <w:t>sjednáváme následující změny:</w:t>
            </w: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AE631A">
            <w:pPr>
              <w:rPr>
                <w:rFonts w:cs="Arial"/>
                <w:szCs w:val="18"/>
              </w:rPr>
            </w:pP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AE631A" w:rsidRDefault="008A1B44">
            <w:pPr>
              <w:keepNext/>
              <w:keepLines/>
            </w:pPr>
            <w:r>
              <w:rPr>
                <w:rFonts w:cs="Arial"/>
                <w:b/>
                <w:color w:val="FFFFFF"/>
                <w:sz w:val="22"/>
                <w:szCs w:val="18"/>
              </w:rPr>
              <w:t>Rozsah změn smlouvy</w:t>
            </w: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AE631A">
            <w:pPr>
              <w:keepNext/>
              <w:keepLines/>
              <w:rPr>
                <w:rFonts w:cs="Arial"/>
                <w:szCs w:val="18"/>
              </w:rPr>
            </w:pP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8A1B44">
            <w:pPr>
              <w:spacing w:before="40" w:after="40"/>
              <w:jc w:val="right"/>
            </w:pPr>
            <w:r>
              <w:rPr>
                <w:b/>
              </w:rPr>
              <w:t>Dodatek pro účet číslo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8A1B44">
            <w:pPr>
              <w:spacing w:before="40" w:after="40"/>
              <w:ind w:right="-85"/>
            </w:pPr>
            <w:r>
              <w:rPr>
                <w:rFonts w:cs="Arial"/>
                <w:b/>
                <w:szCs w:val="18"/>
              </w:rPr>
              <w:t>86-7208900237/0100</w:t>
            </w: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8A1B4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Způsob předávání výpisů z účtu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8A1B44">
            <w:pPr>
              <w:spacing w:before="40" w:after="40"/>
              <w:jc w:val="both"/>
            </w:pPr>
            <w:r>
              <w:rPr>
                <w:szCs w:val="18"/>
              </w:rPr>
              <w:t>elektronicky</w:t>
            </w: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8A1B4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Četnost zasílání výpisů z účtu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8A1B44">
            <w:pPr>
              <w:spacing w:before="40" w:after="40"/>
              <w:jc w:val="both"/>
            </w:pPr>
            <w:r>
              <w:rPr>
                <w:szCs w:val="18"/>
              </w:rPr>
              <w:t>měsíčně</w:t>
            </w: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8A1B44">
            <w:pPr>
              <w:spacing w:before="40" w:after="4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Kontaktní adresa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8A1B44">
            <w:pPr>
              <w:spacing w:before="40" w:after="40"/>
              <w:jc w:val="both"/>
            </w:pPr>
            <w:r>
              <w:t xml:space="preserve">sídlo </w:t>
            </w:r>
            <w:r>
              <w:rPr>
                <w:rFonts w:eastAsia="ArialMT" w:cs="Arial"/>
                <w:szCs w:val="18"/>
              </w:rPr>
              <w:t>(sjednává se pro zasílání Zásilek dle VOP)</w:t>
            </w:r>
          </w:p>
          <w:p w:rsidR="00AE631A" w:rsidRDefault="008A1B44" w:rsidP="008A1B44">
            <w:pPr>
              <w:spacing w:before="40" w:after="40"/>
              <w:jc w:val="both"/>
            </w:pPr>
            <w:r>
              <w:rPr>
                <w:rFonts w:eastAsia="ArialMT" w:cs="Arial"/>
                <w:szCs w:val="18"/>
              </w:rPr>
              <w:t xml:space="preserve">Zavazujete se odeslat dodatek (včetně všech dokumentů, které tvoří jeho součást ) k uveřejnění v registru smluv bez prodlení po jeho uzavření. Za tím účelem vám zašleme znění tohoto dodatku ne e-mailovou adresu </w:t>
            </w:r>
            <w:proofErr w:type="spellStart"/>
            <w:r>
              <w:rPr>
                <w:rFonts w:eastAsia="ArialMT" w:cs="Arial"/>
                <w:szCs w:val="18"/>
              </w:rPr>
              <w:t>xxxxxxxxxxxxxxxx</w:t>
            </w:r>
            <w:proofErr w:type="spellEnd"/>
            <w:r>
              <w:rPr>
                <w:rFonts w:eastAsia="ArialMT" w:cs="Arial"/>
                <w:szCs w:val="18"/>
              </w:rPr>
              <w:t>.</w:t>
            </w: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AE631A"/>
        </w:tc>
      </w:tr>
      <w:tr w:rsidR="00AE631A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AE631A" w:rsidRDefault="008A1B44">
            <w:pPr>
              <w:keepNext/>
              <w:autoSpaceDE w:val="0"/>
            </w:pPr>
            <w:r>
              <w:rPr>
                <w:b/>
                <w:color w:val="FFFFFF"/>
                <w:sz w:val="22"/>
              </w:rPr>
              <w:t xml:space="preserve">Společná </w:t>
            </w:r>
            <w:r>
              <w:rPr>
                <w:b/>
                <w:color w:val="FFFFFF"/>
                <w:sz w:val="22"/>
              </w:rPr>
              <w:t>ustanovení</w:t>
            </w: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AE631A">
            <w:pPr>
              <w:keepNext/>
            </w:pP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8A1B44">
            <w:pPr>
              <w:keepNext/>
              <w:jc w:val="both"/>
            </w:pPr>
            <w:r>
              <w:rPr>
                <w:b/>
              </w:rPr>
              <w:t>Nedílnou součástí smlouvy jsou:</w:t>
            </w: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8A1B44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 xml:space="preserve">Všeobecné obchodní podmínky banky (dále jen „VOP“), </w:t>
            </w:r>
          </w:p>
          <w:p w:rsidR="00AE631A" w:rsidRDefault="008A1B44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Oznámení o provádění platebního styku,</w:t>
            </w:r>
          </w:p>
          <w:p w:rsidR="00AE631A" w:rsidRDefault="008A1B44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Sazebník (v rozsahu relevantním k této smlouvě).</w:t>
            </w:r>
          </w:p>
          <w:p w:rsidR="00AE631A" w:rsidRDefault="00AE631A">
            <w:pPr>
              <w:jc w:val="both"/>
              <w:rPr>
                <w:b/>
              </w:rPr>
            </w:pP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8A1B44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Podpisem tohoto dodatku potvrzujete, že:</w:t>
            </w: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8A1B44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 xml:space="preserve">jsme vás seznámili s </w:t>
            </w:r>
            <w:r>
              <w:t>obsahem a významem dokumentů, jež jsou nedílnou součástí smlouvy, a dalších dokumentů, na které se v nich odkazuje, a výslovně s jejich zněním souhlasíte,</w:t>
            </w:r>
          </w:p>
          <w:p w:rsidR="00AE631A" w:rsidRDefault="008A1B44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jsme vás upozornili na ustanovení, která odkazují na shora uvedené dokumenty stojící mimo vlastní tex</w:t>
            </w:r>
            <w:r>
              <w:t>t smlouvy a jejich význam vám byl dostatečně vysvětlen,</w:t>
            </w:r>
          </w:p>
          <w:p w:rsidR="00AE631A" w:rsidRDefault="008A1B44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berete na vědomí, že nejen smlouva, ale i všechny výše uvedené dokumenty, jsou pro vás závazné, a že nesplnění povinností či podmínek uvedených v těchto dokumentech může mít stejné právní následky jak</w:t>
            </w:r>
            <w:r>
              <w:t>o nesplnění povinností a podmínek vyplývajících ze smlouvy.</w:t>
            </w:r>
          </w:p>
          <w:p w:rsidR="00AE631A" w:rsidRDefault="00AE631A">
            <w:pPr>
              <w:jc w:val="both"/>
              <w:rPr>
                <w:b/>
              </w:rPr>
            </w:pP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8A1B44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Podpisem tohoto dodatku:</w:t>
            </w: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8A1B44">
            <w:pPr>
              <w:numPr>
                <w:ilvl w:val="0"/>
                <w:numId w:val="1"/>
              </w:numPr>
              <w:ind w:left="227" w:hanging="227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berete na vědomí, že jsme oprávněni nakládat s údaji podléhajícími bankovnímu tajemství způsobem dle článku 28 VOP, </w:t>
            </w:r>
          </w:p>
          <w:p w:rsidR="00AE631A" w:rsidRDefault="008A1B44">
            <w:pPr>
              <w:numPr>
                <w:ilvl w:val="0"/>
                <w:numId w:val="1"/>
              </w:numPr>
              <w:ind w:left="227" w:hanging="227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udělujete souhlas dle článku 28.3 VOP,  jste-li </w:t>
            </w:r>
            <w:r>
              <w:rPr>
                <w:rFonts w:cs="Arial"/>
                <w:bCs/>
                <w:szCs w:val="18"/>
              </w:rPr>
              <w:t xml:space="preserve">právnickou osobou, </w:t>
            </w:r>
          </w:p>
          <w:p w:rsidR="00AE631A" w:rsidRDefault="008A1B44">
            <w:pPr>
              <w:pStyle w:val="Odstavecseseznamem"/>
              <w:numPr>
                <w:ilvl w:val="0"/>
                <w:numId w:val="1"/>
              </w:numPr>
              <w:ind w:left="227" w:hanging="227"/>
              <w:jc w:val="both"/>
            </w:pPr>
            <w:r>
              <w:rPr>
                <w:rFonts w:cs="Arial"/>
                <w:bCs/>
                <w:szCs w:val="18"/>
              </w:rPr>
              <w:t>udělujete souhlas s tím, že jsme oprávněni započítávat své pohledávky za vámi v rozsahu a způsobem stanoveným ve VOP.</w:t>
            </w:r>
          </w:p>
          <w:p w:rsidR="00AE631A" w:rsidRDefault="00AE631A">
            <w:pPr>
              <w:jc w:val="both"/>
              <w:rPr>
                <w:b/>
              </w:rPr>
            </w:pP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8A1B44">
            <w:pPr>
              <w:jc w:val="both"/>
            </w:pPr>
            <w:r>
              <w:lastRenderedPageBreak/>
              <w:t>Na náš smluvní vztah dle smlouvy se vylučuje uplatnění ustanovení § 1799 a § 1800 občanského zákoníku o adhezních sm</w:t>
            </w:r>
            <w:r>
              <w:t>louvách.</w:t>
            </w:r>
          </w:p>
          <w:p w:rsidR="00AE631A" w:rsidRDefault="00AE631A">
            <w:pPr>
              <w:jc w:val="both"/>
            </w:pPr>
          </w:p>
          <w:p w:rsidR="00AE631A" w:rsidRDefault="008A1B44">
            <w:pPr>
              <w:jc w:val="both"/>
            </w:pPr>
            <w:r>
              <w:t>Pojmy s velkým počátečním písmenem mají v tomto dodatku význam stanovený v tomto dokumentu, ve smlouvě nebo v dokumentech, jež jsou nedílnou součástí smlouvy.</w:t>
            </w: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AE631A">
            <w:pPr>
              <w:jc w:val="both"/>
            </w:pP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AE631A" w:rsidRDefault="008A1B44">
            <w:pPr>
              <w:keepNext/>
              <w:autoSpaceDE w:val="0"/>
            </w:pPr>
            <w:r>
              <w:rPr>
                <w:b/>
                <w:bCs/>
                <w:color w:val="FFFFFF"/>
                <w:sz w:val="22"/>
              </w:rPr>
              <w:t>Závěrečná ustanovení</w:t>
            </w: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AE631A">
            <w:pPr>
              <w:keepNext/>
            </w:pP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8A1B44">
            <w:pPr>
              <w:overflowPunct w:val="0"/>
              <w:autoSpaceDE w:val="0"/>
              <w:jc w:val="both"/>
            </w:pPr>
            <w:r>
              <w:t>Dodatek nabývá platnosti dnem jeho uzavření a účinnosti dnem</w:t>
            </w:r>
            <w:r>
              <w:t xml:space="preserve"> 11.03.2019.</w:t>
            </w: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AE631A"/>
        </w:tc>
      </w:tr>
      <w:tr w:rsidR="00AE631A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AE631A"/>
        </w:tc>
      </w:tr>
      <w:tr w:rsidR="00AE63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  <w:gridSpan w:val="2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AE631A" w:rsidRDefault="008A1B44">
            <w:pPr>
              <w:keepNext/>
              <w:keepLines/>
              <w:tabs>
                <w:tab w:val="center" w:pos="2269"/>
                <w:tab w:val="left" w:pos="467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 Hranicích dne 11.03.2019</w:t>
            </w:r>
          </w:p>
          <w:p w:rsidR="00AE631A" w:rsidRDefault="008A1B44">
            <w:pPr>
              <w:keepNext/>
              <w:keepLines/>
              <w:spacing w:before="60"/>
              <w:rPr>
                <w:b/>
                <w:szCs w:val="18"/>
              </w:rPr>
            </w:pPr>
            <w:r>
              <w:rPr>
                <w:b/>
                <w:szCs w:val="18"/>
              </w:rPr>
              <w:t>Komerční banka, a.s.</w:t>
            </w:r>
          </w:p>
          <w:p w:rsidR="00AE631A" w:rsidRDefault="00AE631A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AE631A" w:rsidRDefault="00AE631A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AE631A" w:rsidRDefault="00AE631A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AE631A" w:rsidRDefault="00AE631A">
            <w:pPr>
              <w:keepNext/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AE631A" w:rsidRDefault="008A1B44">
            <w:pPr>
              <w:keepNext/>
              <w:tabs>
                <w:tab w:val="left" w:leader="underscore" w:pos="4479"/>
              </w:tabs>
              <w:rPr>
                <w:sz w:val="12"/>
              </w:rPr>
            </w:pPr>
            <w:r>
              <w:rPr>
                <w:sz w:val="12"/>
              </w:rPr>
              <w:tab/>
            </w:r>
          </w:p>
          <w:p w:rsidR="00AE631A" w:rsidRDefault="008A1B44">
            <w:pPr>
              <w:keepNext/>
              <w:keepLines/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AE631A" w:rsidRDefault="008A1B44">
            <w:pPr>
              <w:keepNext/>
              <w:keepLines/>
              <w:spacing w:after="60"/>
            </w:pPr>
            <w:r>
              <w:rPr>
                <w:szCs w:val="18"/>
              </w:rPr>
              <w:t xml:space="preserve">Jméno: </w:t>
            </w:r>
            <w:proofErr w:type="spellStart"/>
            <w:r>
              <w:rPr>
                <w:b/>
                <w:szCs w:val="18"/>
              </w:rPr>
              <w:t>xxxxxxxxxxxxxxx</w:t>
            </w:r>
            <w:proofErr w:type="spellEnd"/>
          </w:p>
          <w:p w:rsidR="00AE631A" w:rsidRDefault="008A1B44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</w:pPr>
            <w:r>
              <w:rPr>
                <w:szCs w:val="18"/>
              </w:rPr>
              <w:t xml:space="preserve">Funkce: </w:t>
            </w:r>
            <w:r>
              <w:rPr>
                <w:b/>
                <w:szCs w:val="18"/>
              </w:rPr>
              <w:t>bankovní poradce</w:t>
            </w:r>
          </w:p>
        </w:tc>
        <w:tc>
          <w:tcPr>
            <w:tcW w:w="4818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AE631A" w:rsidRDefault="00AE631A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  <w:rPr>
                <w:rFonts w:cs="Arial"/>
                <w:szCs w:val="18"/>
              </w:rPr>
            </w:pP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AE631A" w:rsidRDefault="00AE631A">
            <w:pPr>
              <w:keepNext/>
              <w:keepLines/>
              <w:jc w:val="right"/>
              <w:rPr>
                <w:szCs w:val="18"/>
              </w:rPr>
            </w:pPr>
          </w:p>
        </w:tc>
      </w:tr>
      <w:tr w:rsidR="00AE631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  <w:gridSpan w:val="2"/>
            <w:shd w:val="clear" w:color="auto" w:fill="EDEDED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AE631A" w:rsidRDefault="008A1B44">
            <w:pPr>
              <w:tabs>
                <w:tab w:val="center" w:pos="2269"/>
                <w:tab w:val="left" w:pos="4678"/>
              </w:tabs>
              <w:ind w:right="2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 Hranicích dne 11.03.2019</w:t>
            </w:r>
          </w:p>
          <w:p w:rsidR="00AE631A" w:rsidRDefault="008A1B44">
            <w:pPr>
              <w:tabs>
                <w:tab w:val="center" w:pos="2269"/>
                <w:tab w:val="left" w:pos="4678"/>
              </w:tabs>
              <w:spacing w:before="60"/>
              <w:ind w:right="335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Mateřská škola </w:t>
            </w:r>
            <w:proofErr w:type="spellStart"/>
            <w:r>
              <w:rPr>
                <w:b/>
                <w:szCs w:val="18"/>
              </w:rPr>
              <w:t>Sluníčko,Hranice,příspěvková</w:t>
            </w:r>
            <w:proofErr w:type="spellEnd"/>
            <w:r>
              <w:rPr>
                <w:b/>
                <w:szCs w:val="18"/>
              </w:rPr>
              <w:t xml:space="preserve"> organizace</w:t>
            </w:r>
          </w:p>
          <w:p w:rsidR="00AE631A" w:rsidRDefault="00AE631A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AE631A" w:rsidRDefault="00AE631A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AE631A" w:rsidRDefault="00AE631A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AE631A" w:rsidRDefault="00AE631A">
            <w:pPr>
              <w:keepNext/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AE631A" w:rsidRDefault="008A1B44">
            <w:pPr>
              <w:keepNext/>
              <w:tabs>
                <w:tab w:val="left" w:leader="underscore" w:pos="4479"/>
              </w:tabs>
              <w:rPr>
                <w:sz w:val="12"/>
              </w:rPr>
            </w:pPr>
            <w:r>
              <w:rPr>
                <w:sz w:val="12"/>
              </w:rPr>
              <w:tab/>
            </w:r>
          </w:p>
          <w:p w:rsidR="00AE631A" w:rsidRDefault="008A1B44">
            <w:pPr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AE631A" w:rsidRDefault="008A1B44">
            <w:pPr>
              <w:spacing w:after="60"/>
              <w:ind w:right="23"/>
            </w:pPr>
            <w:r>
              <w:rPr>
                <w:szCs w:val="18"/>
              </w:rPr>
              <w:t xml:space="preserve">Jméno: </w:t>
            </w:r>
            <w:r>
              <w:rPr>
                <w:b/>
                <w:szCs w:val="18"/>
              </w:rPr>
              <w:t>xxxxxxxxxxxxxxxxx</w:t>
            </w:r>
            <w:bookmarkStart w:id="0" w:name="_GoBack"/>
            <w:bookmarkEnd w:id="0"/>
          </w:p>
          <w:p w:rsidR="00AE631A" w:rsidRDefault="008A1B44">
            <w:pPr>
              <w:tabs>
                <w:tab w:val="left" w:leader="dot" w:pos="4395"/>
                <w:tab w:val="left" w:pos="4962"/>
                <w:tab w:val="left" w:leader="dot" w:pos="8931"/>
              </w:tabs>
            </w:pPr>
            <w:r>
              <w:rPr>
                <w:rFonts w:cs="Arial"/>
                <w:szCs w:val="18"/>
              </w:rPr>
              <w:t xml:space="preserve">Funkce: </w:t>
            </w:r>
            <w:r>
              <w:rPr>
                <w:b/>
                <w:szCs w:val="18"/>
              </w:rPr>
              <w:t>ředitel</w:t>
            </w:r>
          </w:p>
        </w:tc>
        <w:tc>
          <w:tcPr>
            <w:tcW w:w="4818" w:type="dxa"/>
            <w:shd w:val="clear" w:color="auto" w:fill="EDEDED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AE631A" w:rsidRDefault="00AE631A">
            <w:pPr>
              <w:tabs>
                <w:tab w:val="center" w:pos="2269"/>
                <w:tab w:val="left" w:pos="4678"/>
              </w:tabs>
              <w:ind w:right="23"/>
              <w:rPr>
                <w:rFonts w:cs="Arial"/>
                <w:szCs w:val="18"/>
              </w:rPr>
            </w:pPr>
          </w:p>
        </w:tc>
      </w:tr>
    </w:tbl>
    <w:p w:rsidR="00000000" w:rsidRDefault="008A1B44">
      <w:pPr>
        <w:sectPr w:rsidR="00000000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/>
          <w:pgMar w:top="1871" w:right="1134" w:bottom="1588" w:left="1134" w:header="1134" w:footer="567" w:gutter="0"/>
          <w:cols w:space="708"/>
          <w:titlePg/>
        </w:sectPr>
      </w:pPr>
    </w:p>
    <w:p w:rsidR="00AE631A" w:rsidRDefault="00AE631A">
      <w:pPr>
        <w:rPr>
          <w:vanish/>
          <w:color w:val="FF0000"/>
          <w:szCs w:val="2"/>
        </w:rPr>
      </w:pPr>
    </w:p>
    <w:sectPr w:rsidR="00AE631A">
      <w:type w:val="continuous"/>
      <w:pgSz w:w="11907" w:h="16840"/>
      <w:pgMar w:top="1871" w:right="1134" w:bottom="1588" w:left="1134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A1B44">
      <w:r>
        <w:separator/>
      </w:r>
    </w:p>
  </w:endnote>
  <w:endnote w:type="continuationSeparator" w:id="0">
    <w:p w:rsidR="00000000" w:rsidRDefault="008A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BLOGA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charset w:val="00"/>
    <w:family w:val="auto"/>
    <w:pitch w:val="default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20"/>
      <w:gridCol w:w="4819"/>
    </w:tblGrid>
    <w:tr w:rsidR="001A2AD8">
      <w:tblPrEx>
        <w:tblCellMar>
          <w:top w:w="0" w:type="dxa"/>
          <w:bottom w:w="0" w:type="dxa"/>
        </w:tblCellMar>
      </w:tblPrEx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1A2AD8" w:rsidRDefault="008A1B44">
          <w:pPr>
            <w:pStyle w:val="kbFixedtext"/>
            <w:spacing w:before="100"/>
          </w:pPr>
          <w:r>
            <w:t xml:space="preserve">Komerční banka, a. s., se sídlem: </w:t>
          </w:r>
        </w:p>
        <w:p w:rsidR="001A2AD8" w:rsidRDefault="008A1B44">
          <w:pPr>
            <w:pStyle w:val="kbFixedtext"/>
          </w:pPr>
          <w:r>
            <w:t>Praha 1, Na Příkopě 33 čp. 969, PSČ 114 07, IČO: 45317054</w:t>
          </w:r>
        </w:p>
        <w:p w:rsidR="001A2AD8" w:rsidRDefault="008A1B44">
          <w:pPr>
            <w:pStyle w:val="kbRegistration"/>
          </w:pPr>
          <w:r>
            <w:t>ZAPSANÁ V OBCHODNÍM REJSTŘÍKU VEDENÉM MĚSTSKÝm SOUDEM V PRAZE, ODDÍL B, VLOŽKA</w:t>
          </w:r>
          <w:r>
            <w:t xml:space="preserve">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1A2AD8" w:rsidRDefault="008A1B44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:rsidR="001A2AD8" w:rsidRDefault="008A1B44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1A2AD8" w:rsidRPr="008A1B44" w:rsidRDefault="008A1B44">
          <w:pPr>
            <w:pStyle w:val="Zpat"/>
            <w:jc w:val="right"/>
            <w:rPr>
              <w:lang w:val="cs-CZ"/>
            </w:rPr>
          </w:pPr>
          <w:r>
            <w:rPr>
              <w:rFonts w:cs="Arial"/>
              <w:sz w:val="16"/>
              <w:szCs w:val="16"/>
              <w:lang w:val="cs-CZ"/>
            </w:rPr>
            <w:t>10810114647667</w:t>
          </w:r>
        </w:p>
        <w:p w:rsidR="001A2AD8" w:rsidRDefault="008A1B44">
          <w:pPr>
            <w:pStyle w:val="Registration"/>
            <w:jc w:val="right"/>
          </w:pPr>
          <w:r>
            <w:t>Datum účinnosti šablony  1. 4. 2015  tss_ckappeeb.docM  11.03.2019  10:31:32</w:t>
          </w:r>
        </w:p>
      </w:tc>
    </w:tr>
  </w:tbl>
  <w:p w:rsidR="001A2AD8" w:rsidRDefault="008A1B44">
    <w:pPr>
      <w:pStyle w:val="Zpat"/>
      <w:rPr>
        <w:vanish/>
        <w:color w:val="FF0000"/>
        <w:szCs w:val="2"/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20"/>
      <w:gridCol w:w="4819"/>
    </w:tblGrid>
    <w:tr w:rsidR="001A2AD8">
      <w:tblPrEx>
        <w:tblCellMar>
          <w:top w:w="0" w:type="dxa"/>
          <w:bottom w:w="0" w:type="dxa"/>
        </w:tblCellMar>
      </w:tblPrEx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1A2AD8" w:rsidRDefault="008A1B44">
          <w:pPr>
            <w:pStyle w:val="kbFixedtext"/>
            <w:spacing w:before="100"/>
          </w:pPr>
          <w:r>
            <w:t xml:space="preserve">Komerční banka, a. s., se sídlem: </w:t>
          </w:r>
        </w:p>
        <w:p w:rsidR="001A2AD8" w:rsidRDefault="008A1B44">
          <w:pPr>
            <w:pStyle w:val="kbFixedtext"/>
          </w:pPr>
          <w:r>
            <w:t xml:space="preserve">Praha 1, Na Příkopě 33 čp. 969, PSČ 114 07, </w:t>
          </w:r>
          <w:r>
            <w:t>IČO: 45317054</w:t>
          </w:r>
        </w:p>
        <w:p w:rsidR="001A2AD8" w:rsidRDefault="008A1B44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1A2AD8" w:rsidRDefault="008A1B44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:rsidR="001A2AD8" w:rsidRDefault="008A1B44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1A2AD8" w:rsidRPr="008A1B44" w:rsidRDefault="008A1B44">
          <w:pPr>
            <w:pStyle w:val="Zpat"/>
            <w:jc w:val="right"/>
            <w:rPr>
              <w:lang w:val="cs-CZ"/>
            </w:rPr>
          </w:pPr>
          <w:r>
            <w:rPr>
              <w:rFonts w:cs="Arial"/>
              <w:sz w:val="16"/>
              <w:szCs w:val="16"/>
              <w:lang w:val="cs-CZ"/>
            </w:rPr>
            <w:t>10810114647667</w:t>
          </w:r>
        </w:p>
        <w:p w:rsidR="001A2AD8" w:rsidRDefault="008A1B44">
          <w:pPr>
            <w:pStyle w:val="Registration"/>
            <w:jc w:val="right"/>
          </w:pPr>
          <w:r>
            <w:t>Datum účinnosti šablony  1. 4. 2015  tss_ckappeeb.docM  11.03.2019  10:31:32</w:t>
          </w:r>
        </w:p>
      </w:tc>
    </w:tr>
  </w:tbl>
  <w:p w:rsidR="001A2AD8" w:rsidRDefault="008A1B44">
    <w:pPr>
      <w:pStyle w:val="Zpat"/>
      <w:rPr>
        <w:vanish/>
        <w:color w:val="FF000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A1B44">
      <w:r>
        <w:rPr>
          <w:color w:val="000000"/>
        </w:rPr>
        <w:separator/>
      </w:r>
    </w:p>
  </w:footnote>
  <w:footnote w:type="continuationSeparator" w:id="0">
    <w:p w:rsidR="00000000" w:rsidRDefault="008A1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39"/>
    </w:tblGrid>
    <w:tr w:rsidR="001A2AD8">
      <w:tblPrEx>
        <w:tblCellMar>
          <w:top w:w="0" w:type="dxa"/>
          <w:bottom w:w="0" w:type="dxa"/>
        </w:tblCellMar>
      </w:tblPrEx>
      <w:trPr>
        <w:trHeight w:val="369"/>
        <w:jc w:val="center"/>
      </w:trPr>
      <w:tc>
        <w:tcPr>
          <w:tcW w:w="9639" w:type="dxa"/>
          <w:tcBorders>
            <w:bottom w:val="single" w:sz="6" w:space="0" w:color="C8C8C8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A2AD8" w:rsidRDefault="008A1B44">
          <w:pPr>
            <w:pStyle w:val="Zhlav"/>
            <w:ind w:left="-108"/>
          </w:pPr>
          <w:r>
            <w:rPr>
              <w:rFonts w:cs="Arial"/>
              <w:b/>
              <w:caps/>
              <w:sz w:val="28"/>
            </w:rPr>
            <w:t>Dodatek ke smlouvě</w:t>
          </w:r>
        </w:p>
      </w:tc>
    </w:tr>
  </w:tbl>
  <w:p w:rsidR="001A2AD8" w:rsidRDefault="008A1B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084"/>
      <w:gridCol w:w="786"/>
      <w:gridCol w:w="786"/>
      <w:gridCol w:w="5983"/>
    </w:tblGrid>
    <w:tr w:rsidR="001A2AD8">
      <w:tblPrEx>
        <w:tblCellMar>
          <w:top w:w="0" w:type="dxa"/>
          <w:bottom w:w="0" w:type="dxa"/>
        </w:tblCellMar>
      </w:tblPrEx>
      <w:trPr>
        <w:trHeight w:hRule="exact" w:val="187"/>
        <w:jc w:val="center"/>
      </w:trPr>
      <w:tc>
        <w:tcPr>
          <w:tcW w:w="2084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A2AD8" w:rsidRDefault="008A1B44">
          <w:pPr>
            <w:pStyle w:val="Zhlav"/>
            <w:ind w:left="-34"/>
          </w:pPr>
          <w:r>
            <w:rPr>
              <w:noProof/>
            </w:rPr>
            <w:drawing>
              <wp:inline distT="0" distB="0" distL="0" distR="0">
                <wp:extent cx="1314449" cy="466728"/>
                <wp:effectExtent l="0" t="0" r="1" b="9522"/>
                <wp:docPr id="1" name="obrázek 1" descr="KB logo CMYK.em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49" cy="466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A2AD8" w:rsidRDefault="008A1B44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A2AD8" w:rsidRDefault="008A1B44">
          <w:pPr>
            <w:pStyle w:val="Nadpis1"/>
            <w:rPr>
              <w:sz w:val="18"/>
            </w:rPr>
          </w:pPr>
        </w:p>
      </w:tc>
      <w:tc>
        <w:tcPr>
          <w:tcW w:w="5983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A2AD8" w:rsidRDefault="008A1B44">
          <w:r>
            <w:rPr>
              <w:rFonts w:cs="Arial"/>
              <w:b/>
              <w:caps/>
              <w:sz w:val="28"/>
            </w:rPr>
            <w:t>Dodatek ke smlouvě</w:t>
          </w:r>
        </w:p>
      </w:tc>
    </w:tr>
    <w:tr w:rsidR="001A2AD8">
      <w:tblPrEx>
        <w:tblCellMar>
          <w:top w:w="0" w:type="dxa"/>
          <w:bottom w:w="0" w:type="dxa"/>
        </w:tblCellMar>
      </w:tblPrEx>
      <w:trPr>
        <w:trHeight w:hRule="exact" w:val="369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A2AD8" w:rsidRDefault="008A1B44">
          <w:pPr>
            <w:pStyle w:val="Zhlav"/>
          </w:pPr>
        </w:p>
      </w:tc>
      <w:tc>
        <w:tcPr>
          <w:tcW w:w="786" w:type="dxa"/>
          <w:tcBorders>
            <w:right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A2AD8" w:rsidRDefault="008A1B44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A2AD8" w:rsidRDefault="008A1B44">
          <w:pPr>
            <w:pStyle w:val="Nadpis1"/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A2AD8" w:rsidRDefault="008A1B44">
          <w:pPr>
            <w:pStyle w:val="Nadpis1"/>
          </w:pPr>
        </w:p>
      </w:tc>
    </w:tr>
    <w:tr w:rsidR="001A2AD8">
      <w:tblPrEx>
        <w:tblCellMar>
          <w:top w:w="0" w:type="dxa"/>
          <w:bottom w:w="0" w:type="dxa"/>
        </w:tblCellMar>
      </w:tblPrEx>
      <w:trPr>
        <w:trHeight w:hRule="exact" w:val="181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A2AD8" w:rsidRDefault="008A1B44">
          <w:pPr>
            <w:pStyle w:val="Zhlav"/>
          </w:pP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A2AD8" w:rsidRDefault="008A1B44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A2AD8" w:rsidRDefault="008A1B44">
          <w:pPr>
            <w:pStyle w:val="Nadpis1"/>
            <w:rPr>
              <w:sz w:val="8"/>
            </w:rPr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A2AD8" w:rsidRDefault="008A1B44">
          <w:pPr>
            <w:pStyle w:val="Nadpis1"/>
          </w:pPr>
        </w:p>
      </w:tc>
    </w:tr>
    <w:tr w:rsidR="001A2AD8">
      <w:tblPrEx>
        <w:tblCellMar>
          <w:top w:w="0" w:type="dxa"/>
          <w:bottom w:w="0" w:type="dxa"/>
        </w:tblCellMar>
      </w:tblPrEx>
      <w:trPr>
        <w:trHeight w:hRule="exact" w:val="680"/>
        <w:jc w:val="center"/>
      </w:trPr>
      <w:tc>
        <w:tcPr>
          <w:tcW w:w="9639" w:type="dxa"/>
          <w:gridSpan w:val="4"/>
          <w:shd w:val="clear" w:color="auto" w:fill="auto"/>
          <w:tcMar>
            <w:top w:w="0" w:type="dxa"/>
            <w:left w:w="170" w:type="dxa"/>
            <w:bottom w:w="0" w:type="dxa"/>
            <w:right w:w="170" w:type="dxa"/>
          </w:tcMar>
        </w:tcPr>
        <w:p w:rsidR="001A2AD8" w:rsidRDefault="008A1B44">
          <w:pPr>
            <w:rPr>
              <w:rFonts w:cs="Arial"/>
              <w:szCs w:val="18"/>
            </w:rPr>
          </w:pPr>
        </w:p>
      </w:tc>
    </w:tr>
  </w:tbl>
  <w:p w:rsidR="001A2AD8" w:rsidRDefault="008A1B44">
    <w:pPr>
      <w:pStyle w:val="Zhlav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334C1"/>
    <w:multiLevelType w:val="multilevel"/>
    <w:tmpl w:val="009808C4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E631A"/>
    <w:rsid w:val="008A1B44"/>
    <w:rsid w:val="00A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697EF-7265-4328-A431-A75B9AA1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pPr>
      <w:keepNext/>
      <w:overflowPunct w:val="0"/>
      <w:autoSpaceDE w:val="0"/>
      <w:outlineLvl w:val="0"/>
    </w:pPr>
    <w:rPr>
      <w:rFonts w:ascii="KBLOGA" w:hAnsi="KBLOGA"/>
      <w:sz w:val="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upperscript">
    <w:name w:val="supperscript"/>
    <w:basedOn w:val="Normln"/>
    <w:pPr>
      <w:overflowPunct w:val="0"/>
      <w:autoSpaceDE w:val="0"/>
    </w:pPr>
    <w:rPr>
      <w:position w:val="1"/>
      <w:sz w:val="16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</w:pPr>
    <w:rPr>
      <w:lang w:val="en-GB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</w:pPr>
  </w:style>
  <w:style w:type="paragraph" w:customStyle="1" w:styleId="kbDocumentnameextrenal">
    <w:name w:val="kb_Document_name_extrenal"/>
    <w:basedOn w:val="Normln"/>
    <w:pPr>
      <w:tabs>
        <w:tab w:val="right" w:pos="6167"/>
      </w:tabs>
      <w:overflowPunct w:val="0"/>
      <w:autoSpaceDE w:val="0"/>
      <w:spacing w:before="560"/>
    </w:pPr>
    <w:rPr>
      <w:b/>
      <w:color w:val="FFFFFF"/>
      <w:sz w:val="27"/>
    </w:rPr>
  </w:style>
  <w:style w:type="paragraph" w:customStyle="1" w:styleId="kbFixedtext">
    <w:name w:val="kb_Fixed_text"/>
    <w:basedOn w:val="Normln"/>
    <w:pPr>
      <w:overflowPunct w:val="0"/>
      <w:autoSpaceDE w:val="0"/>
      <w:spacing w:before="40"/>
    </w:pPr>
    <w:rPr>
      <w:sz w:val="16"/>
    </w:rPr>
  </w:style>
  <w:style w:type="paragraph" w:customStyle="1" w:styleId="kbRegistration">
    <w:name w:val="kb_Registration"/>
    <w:basedOn w:val="Normln"/>
    <w:pPr>
      <w:overflowPunct w:val="0"/>
      <w:autoSpaceDE w:val="0"/>
      <w:spacing w:before="40"/>
    </w:pPr>
    <w:rPr>
      <w:caps/>
      <w:sz w:val="8"/>
    </w:rPr>
  </w:style>
  <w:style w:type="paragraph" w:customStyle="1" w:styleId="Registration">
    <w:name w:val="Registration"/>
    <w:basedOn w:val="Normln"/>
    <w:pPr>
      <w:overflowPunct w:val="0"/>
      <w:autoSpaceDE w:val="0"/>
      <w:spacing w:before="40"/>
    </w:pPr>
    <w:rPr>
      <w:caps/>
      <w:sz w:val="8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pPr>
      <w:overflowPunct w:val="0"/>
      <w:autoSpaceDE w:val="0"/>
      <w:ind w:left="426" w:hanging="426"/>
      <w:jc w:val="both"/>
    </w:pPr>
    <w:rPr>
      <w:rFonts w:ascii="Times New Roman" w:hAnsi="Times New Roman"/>
      <w:lang w:val="en-GB"/>
    </w:rPr>
  </w:style>
  <w:style w:type="paragraph" w:customStyle="1" w:styleId="Zkladntextodsazen21">
    <w:name w:val="Základní text odsazený 21"/>
    <w:basedOn w:val="Normln"/>
    <w:pPr>
      <w:tabs>
        <w:tab w:val="left" w:pos="1134"/>
      </w:tabs>
      <w:overflowPunct w:val="0"/>
      <w:autoSpaceDE w:val="0"/>
      <w:spacing w:line="240" w:lineRule="atLeast"/>
      <w:ind w:left="426"/>
      <w:jc w:val="both"/>
    </w:pPr>
    <w:rPr>
      <w:rFonts w:ascii="Times New Roman" w:hAnsi="Times New Roman"/>
      <w:lang w:val="en-GB"/>
    </w:rPr>
  </w:style>
  <w:style w:type="paragraph" w:customStyle="1" w:styleId="Textvbloku1">
    <w:name w:val="Text v bloku1"/>
    <w:basedOn w:val="Normln"/>
    <w:pPr>
      <w:tabs>
        <w:tab w:val="left" w:pos="0"/>
      </w:tabs>
      <w:overflowPunct w:val="0"/>
      <w:autoSpaceDE w:val="0"/>
      <w:ind w:left="284" w:right="-432"/>
    </w:pPr>
    <w:rPr>
      <w:rFonts w:ascii="Times New Roman" w:hAnsi="Times New Roma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paragraph" w:customStyle="1" w:styleId="CharChar1">
    <w:name w:val="Char Char1"/>
    <w:basedOn w:val="Normln"/>
    <w:pPr>
      <w:widowControl w:val="0"/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harChar10">
    <w:name w:val="Char Char1"/>
    <w:basedOn w:val="Normln"/>
    <w:pPr>
      <w:spacing w:after="160" w:line="240" w:lineRule="exact"/>
    </w:pPr>
    <w:rPr>
      <w:sz w:val="22"/>
      <w:szCs w:val="22"/>
      <w:lang w:val="en-US" w:eastAsia="en-US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eastAsia="MS Mincho"/>
      <w:sz w:val="20"/>
      <w:lang w:eastAsia="en-US"/>
    </w:rPr>
  </w:style>
  <w:style w:type="character" w:customStyle="1" w:styleId="TextkomenteChar">
    <w:name w:val="Text komentáře Char"/>
    <w:basedOn w:val="Standardnpsmoodstavce"/>
    <w:rPr>
      <w:rFonts w:ascii="Arial" w:eastAsia="MS Mincho" w:hAnsi="Arial" w:cs="Times New Roman"/>
      <w:lang w:eastAsia="en-US"/>
    </w:rPr>
  </w:style>
  <w:style w:type="character" w:customStyle="1" w:styleId="ZpatChar">
    <w:name w:val="Zápatí Char"/>
    <w:basedOn w:val="Standardnpsmoodstavce"/>
    <w:rPr>
      <w:rFonts w:ascii="Arial" w:hAnsi="Arial"/>
      <w:sz w:val="18"/>
      <w:lang w:val="en-GB"/>
    </w:rPr>
  </w:style>
  <w:style w:type="paragraph" w:styleId="Odstavecseseznamem">
    <w:name w:val="List Paragraph"/>
    <w:basedOn w:val="Normln"/>
    <w:pPr>
      <w:ind w:left="720"/>
    </w:pPr>
    <w:rPr>
      <w:rFonts w:eastAsia="MS Mincho"/>
      <w:szCs w:val="22"/>
      <w:lang w:eastAsia="en-US"/>
    </w:rPr>
  </w:style>
  <w:style w:type="character" w:customStyle="1" w:styleId="Nadpis1Char">
    <w:name w:val="Nadpis 1 Char"/>
    <w:basedOn w:val="Standardnpsmoodstavce"/>
    <w:rPr>
      <w:rFonts w:ascii="KBLOGA" w:hAnsi="KBLOGA"/>
      <w:sz w:val="60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rPr>
      <w:rFonts w:ascii="Tahoma" w:hAnsi="Tahoma" w:cs="Tahoma"/>
      <w:sz w:val="18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ckappeeb</vt:lpstr>
    </vt:vector>
  </TitlesOfParts>
  <Company>Komerční banka, a.s.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ckappeeb</dc:title>
  <dc:creator>vcerny</dc:creator>
  <cp:lastModifiedBy>Machanova Petra</cp:lastModifiedBy>
  <cp:revision>2</cp:revision>
  <cp:lastPrinted>2019-03-11T10:00:00Z</cp:lastPrinted>
  <dcterms:created xsi:type="dcterms:W3CDTF">2019-03-11T10:33:00Z</dcterms:created>
  <dcterms:modified xsi:type="dcterms:W3CDTF">2019-03-11T10:33:00Z</dcterms:modified>
</cp:coreProperties>
</file>