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83" w:rsidRPr="00844783" w:rsidRDefault="00844783" w:rsidP="00844783">
      <w:pPr>
        <w:pStyle w:val="Zkladntext30"/>
        <w:shd w:val="clear" w:color="auto" w:fill="auto"/>
        <w:spacing w:after="120" w:line="240" w:lineRule="auto"/>
        <w:rPr>
          <w:sz w:val="32"/>
          <w:szCs w:val="32"/>
        </w:rPr>
      </w:pPr>
      <w:r w:rsidRPr="00844783">
        <w:rPr>
          <w:sz w:val="32"/>
          <w:szCs w:val="32"/>
        </w:rPr>
        <w:t xml:space="preserve">Dodatek č. </w:t>
      </w:r>
      <w:r w:rsidR="00AD0F68">
        <w:rPr>
          <w:sz w:val="32"/>
          <w:szCs w:val="32"/>
        </w:rPr>
        <w:t>2</w:t>
      </w:r>
    </w:p>
    <w:p w:rsidR="00DF4AF7" w:rsidRPr="004170FA" w:rsidRDefault="00384F8D" w:rsidP="00844783">
      <w:pPr>
        <w:pStyle w:val="Zkladntext30"/>
        <w:shd w:val="clear" w:color="auto" w:fill="auto"/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</w:t>
      </w:r>
      <w:r w:rsidR="00844783" w:rsidRPr="004170FA">
        <w:rPr>
          <w:b w:val="0"/>
          <w:sz w:val="22"/>
          <w:szCs w:val="22"/>
        </w:rPr>
        <w:t> Rámcové smlouvě o skladování, výměně, přezouvání a vyvážení pneumatik</w:t>
      </w:r>
    </w:p>
    <w:p w:rsidR="00055C61" w:rsidRDefault="00844783" w:rsidP="00844783">
      <w:pPr>
        <w:pStyle w:val="Zkladntext20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4170FA">
        <w:rPr>
          <w:sz w:val="22"/>
          <w:szCs w:val="22"/>
        </w:rPr>
        <w:t>uzavřen</w:t>
      </w:r>
      <w:r w:rsidR="00162548" w:rsidRPr="004170FA">
        <w:rPr>
          <w:sz w:val="22"/>
          <w:szCs w:val="22"/>
        </w:rPr>
        <w:t>é</w:t>
      </w:r>
      <w:r w:rsidRPr="004170FA">
        <w:rPr>
          <w:sz w:val="22"/>
          <w:szCs w:val="22"/>
        </w:rPr>
        <w:t xml:space="preserve"> dne 30. 9. 2016 </w:t>
      </w:r>
      <w:r w:rsidR="00AD0F68">
        <w:rPr>
          <w:sz w:val="22"/>
          <w:szCs w:val="22"/>
        </w:rPr>
        <w:t xml:space="preserve">a ve znění dodatku č. 1 </w:t>
      </w:r>
    </w:p>
    <w:p w:rsidR="00055C61" w:rsidRDefault="00055C61" w:rsidP="00055C61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22"/>
          <w:szCs w:val="22"/>
        </w:rPr>
      </w:pPr>
    </w:p>
    <w:p w:rsidR="00DF4AF7" w:rsidRPr="004170FA" w:rsidRDefault="00844783" w:rsidP="00055C61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sz w:val="22"/>
          <w:szCs w:val="22"/>
        </w:rPr>
        <w:t>mezi smluvními stranami:</w:t>
      </w:r>
    </w:p>
    <w:p w:rsidR="00844783" w:rsidRDefault="00844783" w:rsidP="00844783">
      <w:pPr>
        <w:pStyle w:val="Zkladntext20"/>
        <w:shd w:val="clear" w:color="auto" w:fill="auto"/>
        <w:spacing w:before="0"/>
        <w:ind w:firstLine="0"/>
      </w:pPr>
    </w:p>
    <w:p w:rsidR="00844783" w:rsidRPr="004170FA" w:rsidRDefault="00844783" w:rsidP="00844783">
      <w:pPr>
        <w:pStyle w:val="Zkladntext20"/>
        <w:shd w:val="clear" w:color="auto" w:fill="auto"/>
        <w:spacing w:before="0"/>
        <w:ind w:firstLine="0"/>
        <w:rPr>
          <w:sz w:val="22"/>
          <w:szCs w:val="22"/>
        </w:rPr>
      </w:pPr>
    </w:p>
    <w:p w:rsidR="00844783" w:rsidRPr="004170FA" w:rsidRDefault="00844783" w:rsidP="00AE34B9">
      <w:pPr>
        <w:pStyle w:val="Zkladntext30"/>
        <w:shd w:val="clear" w:color="auto" w:fill="auto"/>
        <w:tabs>
          <w:tab w:val="left" w:pos="2268"/>
        </w:tabs>
        <w:spacing w:after="0" w:line="240" w:lineRule="auto"/>
        <w:jc w:val="both"/>
        <w:rPr>
          <w:sz w:val="22"/>
          <w:szCs w:val="22"/>
        </w:rPr>
      </w:pPr>
      <w:r w:rsidRPr="004170FA">
        <w:rPr>
          <w:rStyle w:val="Zkladntext3Exact"/>
          <w:b/>
          <w:bCs/>
          <w:sz w:val="22"/>
          <w:szCs w:val="22"/>
        </w:rPr>
        <w:t>Poskytovatel:</w:t>
      </w:r>
      <w:r w:rsidRPr="004170FA">
        <w:rPr>
          <w:rStyle w:val="Zkladntext3Exact"/>
          <w:b/>
          <w:bCs/>
          <w:sz w:val="22"/>
          <w:szCs w:val="22"/>
        </w:rPr>
        <w:tab/>
      </w:r>
      <w:bookmarkStart w:id="0" w:name="bookmark0"/>
      <w:r w:rsidRPr="004170FA">
        <w:rPr>
          <w:sz w:val="22"/>
          <w:szCs w:val="22"/>
        </w:rPr>
        <w:t>Radek Cabejšek</w:t>
      </w:r>
      <w:bookmarkEnd w:id="0"/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rStyle w:val="Zkladntext2Exact"/>
          <w:sz w:val="22"/>
          <w:szCs w:val="22"/>
        </w:rPr>
      </w:pPr>
      <w:r w:rsidRPr="004170FA">
        <w:rPr>
          <w:rStyle w:val="Zkladntext2Exact"/>
          <w:sz w:val="22"/>
          <w:szCs w:val="22"/>
        </w:rPr>
        <w:t xml:space="preserve">se sídlem: </w:t>
      </w:r>
      <w:r w:rsidRPr="004170FA">
        <w:rPr>
          <w:rStyle w:val="Zkladntext2Exact"/>
          <w:sz w:val="22"/>
          <w:szCs w:val="22"/>
        </w:rPr>
        <w:tab/>
      </w:r>
      <w:r w:rsidRPr="004170FA">
        <w:rPr>
          <w:sz w:val="22"/>
          <w:szCs w:val="22"/>
        </w:rPr>
        <w:t xml:space="preserve">Za školou </w:t>
      </w:r>
      <w:r w:rsidR="0012471C">
        <w:rPr>
          <w:sz w:val="22"/>
          <w:szCs w:val="22"/>
        </w:rPr>
        <w:t>651/</w:t>
      </w:r>
      <w:r w:rsidRPr="004170FA">
        <w:rPr>
          <w:sz w:val="22"/>
          <w:szCs w:val="22"/>
        </w:rPr>
        <w:t>9, 617 00 Brno</w:t>
      </w:r>
      <w:r w:rsidR="0012471C">
        <w:rPr>
          <w:sz w:val="22"/>
          <w:szCs w:val="22"/>
        </w:rPr>
        <w:t xml:space="preserve"> - Komárov</w:t>
      </w:r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rStyle w:val="Zkladntext2Exact"/>
          <w:sz w:val="22"/>
          <w:szCs w:val="22"/>
        </w:rPr>
        <w:t>jednající:</w:t>
      </w:r>
      <w:r w:rsidRPr="004170FA">
        <w:rPr>
          <w:rStyle w:val="Zkladntext2Exact"/>
          <w:sz w:val="22"/>
          <w:szCs w:val="22"/>
        </w:rPr>
        <w:tab/>
      </w:r>
      <w:r w:rsidRPr="004170FA">
        <w:rPr>
          <w:sz w:val="22"/>
          <w:szCs w:val="22"/>
        </w:rPr>
        <w:t>Radek Cabejšek</w:t>
      </w:r>
    </w:p>
    <w:p w:rsidR="00844783" w:rsidRPr="004170FA" w:rsidRDefault="00844783" w:rsidP="00AE34B9">
      <w:pPr>
        <w:pStyle w:val="Zkladntext4"/>
        <w:shd w:val="clear" w:color="auto" w:fill="auto"/>
        <w:tabs>
          <w:tab w:val="left" w:pos="2268"/>
        </w:tabs>
        <w:spacing w:line="240" w:lineRule="auto"/>
      </w:pPr>
      <w:r w:rsidRPr="004170FA">
        <w:t>IČ</w:t>
      </w:r>
      <w:r w:rsidR="00BF63A5" w:rsidRPr="004170FA">
        <w:t>O</w:t>
      </w:r>
      <w:r w:rsidRPr="004170FA">
        <w:t>:</w:t>
      </w:r>
      <w:r w:rsidRPr="004170FA">
        <w:tab/>
        <w:t>49480383</w:t>
      </w:r>
    </w:p>
    <w:p w:rsidR="00BF63A5" w:rsidRPr="004170FA" w:rsidRDefault="00BF63A5" w:rsidP="00AE34B9">
      <w:pPr>
        <w:pStyle w:val="Zkladntext4"/>
        <w:shd w:val="clear" w:color="auto" w:fill="auto"/>
        <w:tabs>
          <w:tab w:val="left" w:pos="2268"/>
        </w:tabs>
        <w:spacing w:line="240" w:lineRule="auto"/>
      </w:pPr>
      <w:r w:rsidRPr="004170FA">
        <w:t>DIČ:</w:t>
      </w:r>
      <w:r w:rsidR="004170FA" w:rsidRPr="004170FA">
        <w:tab/>
        <w:t>není plátce DPH</w:t>
      </w:r>
      <w:r w:rsidRPr="004170FA">
        <w:tab/>
      </w:r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rStyle w:val="Zkladntext2Exact"/>
          <w:sz w:val="22"/>
          <w:szCs w:val="22"/>
        </w:rPr>
      </w:pPr>
      <w:r w:rsidRPr="004170FA">
        <w:rPr>
          <w:rStyle w:val="Zkladntext2Exact"/>
          <w:sz w:val="22"/>
          <w:szCs w:val="22"/>
        </w:rPr>
        <w:t xml:space="preserve">bankovní spojení: </w:t>
      </w:r>
      <w:r w:rsidRPr="004170FA">
        <w:rPr>
          <w:rStyle w:val="Zkladntext2Exact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844783" w:rsidRDefault="00844783" w:rsidP="00BF63A5">
      <w:pPr>
        <w:pStyle w:val="Zkladntext20"/>
        <w:shd w:val="clear" w:color="auto" w:fill="auto"/>
        <w:tabs>
          <w:tab w:val="left" w:pos="2268"/>
        </w:tabs>
        <w:spacing w:before="0" w:after="120" w:line="240" w:lineRule="auto"/>
        <w:ind w:firstLine="0"/>
        <w:jc w:val="left"/>
        <w:rPr>
          <w:sz w:val="22"/>
          <w:szCs w:val="22"/>
        </w:rPr>
      </w:pPr>
      <w:r w:rsidRPr="004170FA">
        <w:rPr>
          <w:rStyle w:val="Zkladntext2Exact"/>
          <w:sz w:val="22"/>
          <w:szCs w:val="22"/>
        </w:rPr>
        <w:t>číslo účtu:</w:t>
      </w:r>
      <w:r w:rsidRPr="004170FA">
        <w:rPr>
          <w:rStyle w:val="Zkladntext2Exact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36380C" w:rsidRDefault="000F092F" w:rsidP="0036380C">
      <w:pPr>
        <w:pStyle w:val="Zkladntext20"/>
        <w:shd w:val="clear" w:color="auto" w:fill="auto"/>
        <w:tabs>
          <w:tab w:val="left" w:pos="2268"/>
        </w:tabs>
        <w:spacing w:before="0" w:after="12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e-mail.:</w:t>
      </w:r>
      <w:r>
        <w:rPr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  <w:r w:rsidR="0036380C" w:rsidRPr="004170FA">
        <w:rPr>
          <w:sz w:val="22"/>
          <w:szCs w:val="22"/>
        </w:rPr>
        <w:t xml:space="preserve"> </w:t>
      </w:r>
    </w:p>
    <w:p w:rsidR="00844783" w:rsidRPr="004170FA" w:rsidRDefault="00844783" w:rsidP="0036380C">
      <w:pPr>
        <w:pStyle w:val="Zkladntext20"/>
        <w:shd w:val="clear" w:color="auto" w:fill="auto"/>
        <w:tabs>
          <w:tab w:val="left" w:pos="2268"/>
        </w:tabs>
        <w:spacing w:before="0" w:after="120" w:line="240" w:lineRule="auto"/>
        <w:ind w:firstLine="0"/>
        <w:jc w:val="left"/>
        <w:rPr>
          <w:sz w:val="22"/>
          <w:szCs w:val="22"/>
        </w:rPr>
      </w:pPr>
      <w:r w:rsidRPr="004170FA">
        <w:rPr>
          <w:sz w:val="22"/>
          <w:szCs w:val="22"/>
        </w:rPr>
        <w:t>(dále jen „poskytovatel")</w:t>
      </w:r>
    </w:p>
    <w:p w:rsidR="00844783" w:rsidRDefault="00844783" w:rsidP="00AE34B9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22"/>
          <w:szCs w:val="22"/>
        </w:rPr>
      </w:pPr>
    </w:p>
    <w:p w:rsidR="006A2060" w:rsidRPr="004170FA" w:rsidRDefault="006A2060" w:rsidP="00AE34B9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22"/>
          <w:szCs w:val="22"/>
        </w:rPr>
      </w:pPr>
    </w:p>
    <w:p w:rsidR="00844783" w:rsidRPr="004170FA" w:rsidRDefault="00844783" w:rsidP="00AE34B9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sz w:val="22"/>
          <w:szCs w:val="22"/>
        </w:rPr>
        <w:t>a</w:t>
      </w:r>
    </w:p>
    <w:p w:rsidR="00844783" w:rsidRDefault="00844783" w:rsidP="00AE34B9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22"/>
          <w:szCs w:val="22"/>
        </w:rPr>
      </w:pPr>
    </w:p>
    <w:p w:rsidR="006A2060" w:rsidRPr="004170FA" w:rsidRDefault="006A2060" w:rsidP="00AE34B9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22"/>
          <w:szCs w:val="22"/>
        </w:rPr>
      </w:pPr>
    </w:p>
    <w:p w:rsidR="00844783" w:rsidRPr="004170FA" w:rsidRDefault="00844783" w:rsidP="00C93031">
      <w:pPr>
        <w:pStyle w:val="Nadpis30"/>
        <w:keepNext/>
        <w:keepLines/>
        <w:shd w:val="clear" w:color="auto" w:fill="auto"/>
        <w:tabs>
          <w:tab w:val="left" w:pos="2268"/>
        </w:tabs>
        <w:spacing w:before="0" w:line="240" w:lineRule="auto"/>
        <w:rPr>
          <w:sz w:val="22"/>
          <w:szCs w:val="22"/>
        </w:rPr>
      </w:pPr>
      <w:r w:rsidRPr="004170FA">
        <w:rPr>
          <w:rStyle w:val="Zkladntext3Exact"/>
          <w:b/>
          <w:bCs/>
          <w:sz w:val="22"/>
          <w:szCs w:val="22"/>
        </w:rPr>
        <w:t>Odběratel:</w:t>
      </w:r>
      <w:r w:rsidRPr="004170FA">
        <w:rPr>
          <w:rStyle w:val="Zkladntext3Exact"/>
          <w:b/>
          <w:bCs/>
          <w:sz w:val="22"/>
          <w:szCs w:val="22"/>
        </w:rPr>
        <w:tab/>
      </w:r>
      <w:bookmarkStart w:id="1" w:name="bookmark1"/>
      <w:r w:rsidRPr="004170FA">
        <w:rPr>
          <w:sz w:val="22"/>
          <w:szCs w:val="22"/>
        </w:rPr>
        <w:t>Česká republika - Generální finanční ředitelství</w:t>
      </w:r>
      <w:bookmarkEnd w:id="1"/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rStyle w:val="Zkladntext2Exact"/>
          <w:sz w:val="22"/>
          <w:szCs w:val="22"/>
        </w:rPr>
      </w:pPr>
      <w:r w:rsidRPr="004170FA">
        <w:rPr>
          <w:rStyle w:val="Zkladntext2Exact"/>
          <w:sz w:val="22"/>
          <w:szCs w:val="22"/>
        </w:rPr>
        <w:t xml:space="preserve">se sídlem: </w:t>
      </w:r>
      <w:r w:rsidRPr="004170FA">
        <w:rPr>
          <w:rStyle w:val="Zkladntext2Exact"/>
          <w:sz w:val="22"/>
          <w:szCs w:val="22"/>
        </w:rPr>
        <w:tab/>
      </w:r>
      <w:r w:rsidRPr="004170FA">
        <w:rPr>
          <w:sz w:val="22"/>
          <w:szCs w:val="22"/>
        </w:rPr>
        <w:t>Lazarská 15/7, 117 22 Praha 1 - Nové Město</w:t>
      </w:r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rStyle w:val="Zkladntext2Exact"/>
          <w:sz w:val="22"/>
          <w:szCs w:val="22"/>
        </w:rPr>
        <w:t>zastoupená:</w:t>
      </w:r>
      <w:r w:rsidRPr="004170FA">
        <w:rPr>
          <w:rStyle w:val="Zkladntext2Exact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  <w:r w:rsidRPr="004170FA">
        <w:rPr>
          <w:sz w:val="22"/>
          <w:szCs w:val="22"/>
        </w:rPr>
        <w:t xml:space="preserve">, vedoucím Oddělení hospodářské správy </w:t>
      </w:r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sz w:val="22"/>
          <w:szCs w:val="22"/>
        </w:rPr>
        <w:tab/>
        <w:t>v Brně</w:t>
      </w:r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rStyle w:val="Zkladntext2Exact"/>
          <w:sz w:val="22"/>
          <w:szCs w:val="22"/>
        </w:rPr>
        <w:t>IČ</w:t>
      </w:r>
      <w:r w:rsidR="00BF63A5" w:rsidRPr="004170FA">
        <w:rPr>
          <w:rStyle w:val="Zkladntext2Exact"/>
          <w:sz w:val="22"/>
          <w:szCs w:val="22"/>
        </w:rPr>
        <w:t>O</w:t>
      </w:r>
      <w:r w:rsidRPr="004170FA">
        <w:rPr>
          <w:rStyle w:val="Zkladntext2Exact"/>
          <w:sz w:val="22"/>
          <w:szCs w:val="22"/>
        </w:rPr>
        <w:t>:</w:t>
      </w:r>
      <w:r w:rsidRPr="004170FA">
        <w:rPr>
          <w:rStyle w:val="Zkladntext2Exact"/>
          <w:sz w:val="22"/>
          <w:szCs w:val="22"/>
        </w:rPr>
        <w:tab/>
      </w:r>
      <w:r w:rsidRPr="004170FA">
        <w:rPr>
          <w:sz w:val="22"/>
          <w:szCs w:val="22"/>
        </w:rPr>
        <w:t>72080043</w:t>
      </w:r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rStyle w:val="Zkladntext2Exact"/>
          <w:sz w:val="22"/>
          <w:szCs w:val="22"/>
        </w:rPr>
        <w:t>DIČ:</w:t>
      </w:r>
      <w:r w:rsidRPr="004170FA">
        <w:rPr>
          <w:rStyle w:val="Zkladntext2Exact"/>
          <w:sz w:val="22"/>
          <w:szCs w:val="22"/>
        </w:rPr>
        <w:tab/>
      </w:r>
      <w:r w:rsidRPr="004170FA">
        <w:rPr>
          <w:sz w:val="22"/>
          <w:szCs w:val="22"/>
        </w:rPr>
        <w:t>CZ72080043</w:t>
      </w:r>
    </w:p>
    <w:p w:rsidR="00844783" w:rsidRPr="004170FA" w:rsidRDefault="00BF63A5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sz w:val="22"/>
          <w:szCs w:val="22"/>
        </w:rPr>
        <w:t>ev. č. dle IS</w:t>
      </w:r>
      <w:r w:rsidR="00844783" w:rsidRPr="004170FA">
        <w:rPr>
          <w:sz w:val="22"/>
          <w:szCs w:val="22"/>
        </w:rPr>
        <w:t> AVIS</w:t>
      </w:r>
      <w:r w:rsidR="00844783" w:rsidRPr="004170FA">
        <w:rPr>
          <w:sz w:val="22"/>
          <w:szCs w:val="22"/>
          <w:vertAlign w:val="superscript"/>
        </w:rPr>
        <w:t>me</w:t>
      </w:r>
      <w:r w:rsidR="00844783" w:rsidRPr="004170FA">
        <w:rPr>
          <w:sz w:val="22"/>
          <w:szCs w:val="22"/>
        </w:rPr>
        <w:t>:</w:t>
      </w:r>
      <w:r w:rsidR="00844783" w:rsidRPr="004170FA">
        <w:rPr>
          <w:sz w:val="22"/>
          <w:szCs w:val="22"/>
        </w:rPr>
        <w:tab/>
        <w:t>16/3000/0011</w:t>
      </w:r>
      <w:r w:rsidR="00344368">
        <w:rPr>
          <w:sz w:val="22"/>
          <w:szCs w:val="22"/>
        </w:rPr>
        <w:t>/0</w:t>
      </w:r>
      <w:r w:rsidR="006A2060">
        <w:rPr>
          <w:sz w:val="22"/>
          <w:szCs w:val="22"/>
        </w:rPr>
        <w:t>2</w:t>
      </w:r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rStyle w:val="Zkladntext2Exact"/>
          <w:sz w:val="22"/>
          <w:szCs w:val="22"/>
        </w:rPr>
      </w:pPr>
      <w:r w:rsidRPr="004170FA">
        <w:rPr>
          <w:rStyle w:val="Zkladntext2Exact"/>
          <w:sz w:val="22"/>
          <w:szCs w:val="22"/>
        </w:rPr>
        <w:t xml:space="preserve">bank. spojení: </w:t>
      </w:r>
      <w:r w:rsidRPr="004170FA">
        <w:rPr>
          <w:rStyle w:val="Zkladntext2Exact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844783" w:rsidRPr="004170FA" w:rsidRDefault="00844783" w:rsidP="00BF63A5">
      <w:pPr>
        <w:pStyle w:val="Zkladntext20"/>
        <w:shd w:val="clear" w:color="auto" w:fill="auto"/>
        <w:tabs>
          <w:tab w:val="left" w:pos="2268"/>
        </w:tabs>
        <w:spacing w:before="0" w:after="120" w:line="240" w:lineRule="auto"/>
        <w:ind w:firstLine="0"/>
        <w:jc w:val="left"/>
        <w:rPr>
          <w:rStyle w:val="Zkladntext2Exact"/>
          <w:sz w:val="22"/>
          <w:szCs w:val="22"/>
        </w:rPr>
      </w:pPr>
      <w:r w:rsidRPr="004170FA">
        <w:rPr>
          <w:rStyle w:val="Zkladntext2Exact"/>
          <w:sz w:val="22"/>
          <w:szCs w:val="22"/>
        </w:rPr>
        <w:t xml:space="preserve">číslo účtu: </w:t>
      </w:r>
      <w:r w:rsidRPr="004170FA">
        <w:rPr>
          <w:rStyle w:val="Zkladntext2Exact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844783" w:rsidRPr="004170FA" w:rsidRDefault="00844783" w:rsidP="00AE34B9">
      <w:pPr>
        <w:pStyle w:val="Zkladntext20"/>
        <w:shd w:val="clear" w:color="auto" w:fill="auto"/>
        <w:tabs>
          <w:tab w:val="left" w:pos="2268"/>
        </w:tabs>
        <w:spacing w:before="0" w:line="240" w:lineRule="auto"/>
        <w:ind w:firstLine="0"/>
        <w:jc w:val="left"/>
        <w:rPr>
          <w:rStyle w:val="Zkladntext2Exact"/>
          <w:sz w:val="22"/>
          <w:szCs w:val="22"/>
        </w:rPr>
      </w:pPr>
      <w:r w:rsidRPr="004170FA">
        <w:rPr>
          <w:rStyle w:val="Zkladntext2Exact"/>
          <w:sz w:val="22"/>
          <w:szCs w:val="22"/>
        </w:rPr>
        <w:t>(dále jen „odběratel")</w:t>
      </w:r>
    </w:p>
    <w:p w:rsidR="00844783" w:rsidRPr="004170FA" w:rsidRDefault="00844783" w:rsidP="00AE34B9">
      <w:pPr>
        <w:pStyle w:val="Zkladntext20"/>
        <w:shd w:val="clear" w:color="auto" w:fill="auto"/>
        <w:spacing w:before="0" w:line="240" w:lineRule="auto"/>
        <w:ind w:firstLine="0"/>
        <w:jc w:val="left"/>
        <w:rPr>
          <w:rStyle w:val="Zkladntext2Exact"/>
          <w:sz w:val="22"/>
          <w:szCs w:val="22"/>
        </w:rPr>
      </w:pPr>
    </w:p>
    <w:p w:rsidR="00DF4AF7" w:rsidRPr="004170FA" w:rsidRDefault="00844783" w:rsidP="00AE34B9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sz w:val="22"/>
          <w:szCs w:val="22"/>
        </w:rPr>
        <w:t>pro:</w:t>
      </w:r>
    </w:p>
    <w:p w:rsidR="00DF4AF7" w:rsidRPr="004170FA" w:rsidRDefault="00844783" w:rsidP="00AE34B9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Finanční úřad pro Jihomoravský kraj, nám. Svobody 4, 602 00 Brno</w:t>
      </w:r>
    </w:p>
    <w:p w:rsidR="00DF4AF7" w:rsidRPr="004170FA" w:rsidRDefault="00844783" w:rsidP="00B220A1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left="284" w:hanging="284"/>
        <w:jc w:val="left"/>
        <w:rPr>
          <w:sz w:val="22"/>
          <w:szCs w:val="22"/>
        </w:rPr>
      </w:pPr>
      <w:r w:rsidRPr="004170FA">
        <w:rPr>
          <w:sz w:val="22"/>
          <w:szCs w:val="22"/>
        </w:rPr>
        <w:t>Finanční úřad pro Jihomoravský kraj. Územní pracoviště: Brno I, Brno II, Brno l</w:t>
      </w:r>
      <w:r w:rsidR="008168FB" w:rsidRPr="004170FA">
        <w:rPr>
          <w:sz w:val="22"/>
          <w:szCs w:val="22"/>
        </w:rPr>
        <w:t>I</w:t>
      </w:r>
      <w:r w:rsidRPr="004170FA">
        <w:rPr>
          <w:sz w:val="22"/>
          <w:szCs w:val="22"/>
        </w:rPr>
        <w:t>l, Brno IV a</w:t>
      </w:r>
      <w:r w:rsidR="00BF63A5" w:rsidRPr="004170FA">
        <w:rPr>
          <w:sz w:val="22"/>
          <w:szCs w:val="22"/>
        </w:rPr>
        <w:t> </w:t>
      </w:r>
      <w:r w:rsidRPr="004170FA">
        <w:rPr>
          <w:sz w:val="22"/>
          <w:szCs w:val="22"/>
        </w:rPr>
        <w:t>Brno</w:t>
      </w:r>
      <w:r w:rsidR="006A2060">
        <w:rPr>
          <w:sz w:val="22"/>
          <w:szCs w:val="22"/>
        </w:rPr>
        <w:t>-</w:t>
      </w:r>
      <w:r w:rsidR="00B220A1">
        <w:rPr>
          <w:sz w:val="22"/>
          <w:szCs w:val="22"/>
        </w:rPr>
        <w:t> </w:t>
      </w:r>
      <w:r w:rsidRPr="004170FA">
        <w:rPr>
          <w:sz w:val="22"/>
          <w:szCs w:val="22"/>
        </w:rPr>
        <w:t>venkov</w:t>
      </w:r>
    </w:p>
    <w:p w:rsidR="00844783" w:rsidRPr="004170FA" w:rsidRDefault="00844783" w:rsidP="00AE34B9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sz w:val="22"/>
          <w:szCs w:val="22"/>
        </w:rPr>
        <w:t xml:space="preserve">Odvolací finanční ředitelství, Masarykova </w:t>
      </w:r>
      <w:r w:rsidR="00B220A1">
        <w:rPr>
          <w:sz w:val="22"/>
          <w:szCs w:val="22"/>
        </w:rPr>
        <w:t>427/</w:t>
      </w:r>
      <w:r w:rsidRPr="004170FA">
        <w:rPr>
          <w:sz w:val="22"/>
          <w:szCs w:val="22"/>
        </w:rPr>
        <w:t xml:space="preserve">31,602 00 Brno </w:t>
      </w:r>
    </w:p>
    <w:p w:rsidR="00844783" w:rsidRPr="004170FA" w:rsidRDefault="00844783" w:rsidP="00AE34B9">
      <w:pPr>
        <w:pStyle w:val="Zkladntext20"/>
        <w:shd w:val="clear" w:color="auto" w:fill="auto"/>
        <w:tabs>
          <w:tab w:val="left" w:pos="287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DF4AF7" w:rsidRPr="004170FA" w:rsidRDefault="00844783" w:rsidP="00AE34B9">
      <w:pPr>
        <w:pStyle w:val="Zkladntext20"/>
        <w:shd w:val="clear" w:color="auto" w:fill="auto"/>
        <w:tabs>
          <w:tab w:val="left" w:pos="287"/>
        </w:tabs>
        <w:spacing w:before="0" w:line="240" w:lineRule="auto"/>
        <w:ind w:firstLine="0"/>
        <w:jc w:val="left"/>
        <w:rPr>
          <w:sz w:val="22"/>
          <w:szCs w:val="22"/>
        </w:rPr>
      </w:pPr>
      <w:r w:rsidRPr="004170FA">
        <w:rPr>
          <w:sz w:val="22"/>
          <w:szCs w:val="22"/>
        </w:rPr>
        <w:t>adresa pro doručování písemností a faktur:</w:t>
      </w:r>
    </w:p>
    <w:p w:rsidR="00DF4AF7" w:rsidRPr="004170FA" w:rsidRDefault="00844783" w:rsidP="00AE34B9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Finanční úřad pro Jihomoravský kraj, nám. Svobody 4, 602 00 Brno</w:t>
      </w:r>
    </w:p>
    <w:p w:rsidR="00DF4AF7" w:rsidRPr="004170FA" w:rsidRDefault="00844783" w:rsidP="00AE34B9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Finanční úřad pro Jihomoravský kraj, Ú</w:t>
      </w:r>
      <w:r w:rsidR="00055C61">
        <w:rPr>
          <w:sz w:val="22"/>
          <w:szCs w:val="22"/>
        </w:rPr>
        <w:t>z</w:t>
      </w:r>
      <w:r w:rsidRPr="004170FA">
        <w:rPr>
          <w:sz w:val="22"/>
          <w:szCs w:val="22"/>
        </w:rPr>
        <w:t>P Brno I, Příkop 25, 604 23 Brno</w:t>
      </w:r>
    </w:p>
    <w:p w:rsidR="00DF4AF7" w:rsidRPr="004170FA" w:rsidRDefault="00844783" w:rsidP="00AE34B9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Finanční úřad pro Jihomoravský kraj, Ú</w:t>
      </w:r>
      <w:r w:rsidR="00055C61">
        <w:rPr>
          <w:sz w:val="22"/>
          <w:szCs w:val="22"/>
        </w:rPr>
        <w:t>z</w:t>
      </w:r>
      <w:r w:rsidRPr="004170FA">
        <w:rPr>
          <w:sz w:val="22"/>
          <w:szCs w:val="22"/>
        </w:rPr>
        <w:t>P Brno II, Cejl 113, 659 61 Brno</w:t>
      </w:r>
    </w:p>
    <w:p w:rsidR="00DF4AF7" w:rsidRPr="004170FA" w:rsidRDefault="00844783" w:rsidP="00AE34B9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Finanční úřad pro Jihomoravský kraj, Ú</w:t>
      </w:r>
      <w:r w:rsidR="00055C61">
        <w:rPr>
          <w:sz w:val="22"/>
          <w:szCs w:val="22"/>
        </w:rPr>
        <w:t>z</w:t>
      </w:r>
      <w:r w:rsidRPr="004170FA">
        <w:rPr>
          <w:sz w:val="22"/>
          <w:szCs w:val="22"/>
        </w:rPr>
        <w:t xml:space="preserve">P Brno III, Šumavská </w:t>
      </w:r>
      <w:r w:rsidR="00344368" w:rsidRPr="004170FA">
        <w:rPr>
          <w:sz w:val="22"/>
          <w:szCs w:val="22"/>
        </w:rPr>
        <w:t>3</w:t>
      </w:r>
      <w:r w:rsidR="00344368">
        <w:rPr>
          <w:sz w:val="22"/>
          <w:szCs w:val="22"/>
        </w:rPr>
        <w:t>5</w:t>
      </w:r>
      <w:r w:rsidRPr="004170FA">
        <w:rPr>
          <w:sz w:val="22"/>
          <w:szCs w:val="22"/>
        </w:rPr>
        <w:t>, 663 49 Brno</w:t>
      </w:r>
    </w:p>
    <w:p w:rsidR="00DF4AF7" w:rsidRPr="004170FA" w:rsidRDefault="00844783" w:rsidP="00AE34B9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Finanční úřad pro Jihomoravský kraj, Ú</w:t>
      </w:r>
      <w:r w:rsidR="00055C61">
        <w:rPr>
          <w:sz w:val="22"/>
          <w:szCs w:val="22"/>
        </w:rPr>
        <w:t>z</w:t>
      </w:r>
      <w:r w:rsidRPr="004170FA">
        <w:rPr>
          <w:sz w:val="22"/>
          <w:szCs w:val="22"/>
        </w:rPr>
        <w:t>P Brno IV, Rybníček 2, 602 00 Brno</w:t>
      </w:r>
    </w:p>
    <w:p w:rsidR="00AE34B9" w:rsidRPr="004170FA" w:rsidRDefault="00844783" w:rsidP="00AE34B9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Finanční úřad pro Jihomoravský kraj, Ú</w:t>
      </w:r>
      <w:r w:rsidR="00055C61">
        <w:rPr>
          <w:sz w:val="22"/>
          <w:szCs w:val="22"/>
        </w:rPr>
        <w:t>z</w:t>
      </w:r>
      <w:r w:rsidRPr="004170FA">
        <w:rPr>
          <w:sz w:val="22"/>
          <w:szCs w:val="22"/>
        </w:rPr>
        <w:t>P Brno-venkov, Příkop 8, 604 2</w:t>
      </w:r>
      <w:r w:rsidR="00344368">
        <w:rPr>
          <w:sz w:val="22"/>
          <w:szCs w:val="22"/>
        </w:rPr>
        <w:t>4</w:t>
      </w:r>
      <w:r w:rsidRPr="004170FA">
        <w:rPr>
          <w:sz w:val="22"/>
          <w:szCs w:val="22"/>
        </w:rPr>
        <w:t xml:space="preserve"> Brno</w:t>
      </w:r>
    </w:p>
    <w:p w:rsidR="00BF63A5" w:rsidRPr="004170FA" w:rsidRDefault="00844783" w:rsidP="00AE34B9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4170FA">
        <w:rPr>
          <w:sz w:val="22"/>
          <w:szCs w:val="22"/>
        </w:rPr>
        <w:t xml:space="preserve">Odvolací finanční ředitelství, Masarykova </w:t>
      </w:r>
      <w:r w:rsidR="00892832">
        <w:rPr>
          <w:sz w:val="22"/>
          <w:szCs w:val="22"/>
        </w:rPr>
        <w:t>427/</w:t>
      </w:r>
      <w:r w:rsidRPr="004170FA">
        <w:rPr>
          <w:sz w:val="22"/>
          <w:szCs w:val="22"/>
        </w:rPr>
        <w:t>31, 602 00 Brno</w:t>
      </w:r>
      <w:bookmarkStart w:id="2" w:name="bookmark2"/>
    </w:p>
    <w:p w:rsidR="00BF63A5" w:rsidRPr="004170FA" w:rsidRDefault="00BF63A5" w:rsidP="00BF63A5">
      <w:pPr>
        <w:pStyle w:val="Zkladntext20"/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</w:p>
    <w:p w:rsidR="00BF63A5" w:rsidRPr="004170FA" w:rsidRDefault="00BF63A5" w:rsidP="00BF63A5">
      <w:pPr>
        <w:pStyle w:val="Zkladntext20"/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</w:p>
    <w:p w:rsidR="00BF63A5" w:rsidRPr="004170FA" w:rsidRDefault="00BF63A5" w:rsidP="00BF63A5">
      <w:pPr>
        <w:pStyle w:val="Zkladntext20"/>
        <w:shd w:val="clear" w:color="auto" w:fill="auto"/>
        <w:tabs>
          <w:tab w:val="left" w:pos="287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společně také jako „smluvní strany“</w:t>
      </w:r>
      <w:r w:rsidR="006A2060">
        <w:rPr>
          <w:sz w:val="22"/>
          <w:szCs w:val="22"/>
        </w:rPr>
        <w:t xml:space="preserve"> nebo jednotlivě „smluvní strana“</w:t>
      </w:r>
    </w:p>
    <w:p w:rsidR="00BF63A5" w:rsidRDefault="00BF63A5" w:rsidP="000F092F">
      <w:pPr>
        <w:pStyle w:val="Zkladntext20"/>
        <w:shd w:val="clear" w:color="auto" w:fill="auto"/>
        <w:tabs>
          <w:tab w:val="left" w:pos="287"/>
        </w:tabs>
        <w:spacing w:before="0" w:line="240" w:lineRule="auto"/>
        <w:ind w:firstLine="0"/>
        <w:rPr>
          <w:sz w:val="22"/>
          <w:szCs w:val="22"/>
        </w:rPr>
      </w:pPr>
    </w:p>
    <w:p w:rsidR="000F092F" w:rsidRDefault="000F092F" w:rsidP="000F092F">
      <w:pPr>
        <w:pStyle w:val="Zkladntext20"/>
        <w:shd w:val="clear" w:color="auto" w:fill="auto"/>
        <w:tabs>
          <w:tab w:val="left" w:pos="287"/>
        </w:tabs>
        <w:spacing w:before="0" w:line="240" w:lineRule="auto"/>
        <w:ind w:firstLine="0"/>
        <w:rPr>
          <w:sz w:val="22"/>
          <w:szCs w:val="22"/>
        </w:rPr>
      </w:pPr>
    </w:p>
    <w:p w:rsidR="000F092F" w:rsidRPr="004170FA" w:rsidRDefault="000F092F" w:rsidP="000F092F">
      <w:pPr>
        <w:pStyle w:val="Zkladntext20"/>
        <w:shd w:val="clear" w:color="auto" w:fill="auto"/>
        <w:tabs>
          <w:tab w:val="left" w:pos="287"/>
        </w:tabs>
        <w:spacing w:before="0" w:line="240" w:lineRule="auto"/>
        <w:ind w:firstLine="0"/>
        <w:rPr>
          <w:sz w:val="22"/>
          <w:szCs w:val="22"/>
        </w:rPr>
      </w:pPr>
    </w:p>
    <w:p w:rsidR="00BF63A5" w:rsidRPr="004170FA" w:rsidRDefault="00BF63A5" w:rsidP="00080502">
      <w:pPr>
        <w:pStyle w:val="Zkladntext20"/>
        <w:numPr>
          <w:ilvl w:val="5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0"/>
        <w:rPr>
          <w:sz w:val="22"/>
          <w:szCs w:val="22"/>
        </w:rPr>
      </w:pPr>
    </w:p>
    <w:p w:rsidR="00DF4AF7" w:rsidRDefault="00AD078A" w:rsidP="00B5148E">
      <w:pPr>
        <w:pStyle w:val="Zkladntext20"/>
        <w:shd w:val="clear" w:color="auto" w:fill="auto"/>
        <w:tabs>
          <w:tab w:val="left" w:pos="2835"/>
        </w:tabs>
        <w:spacing w:before="120" w:after="12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</w:t>
      </w:r>
      <w:r w:rsidR="00844783" w:rsidRPr="004170FA">
        <w:rPr>
          <w:b/>
          <w:sz w:val="22"/>
          <w:szCs w:val="22"/>
        </w:rPr>
        <w:t>lánek I.</w:t>
      </w:r>
      <w:bookmarkEnd w:id="2"/>
      <w:r w:rsidR="00055C61">
        <w:rPr>
          <w:b/>
          <w:sz w:val="22"/>
          <w:szCs w:val="22"/>
        </w:rPr>
        <w:t xml:space="preserve"> Úvodní ustanovení</w:t>
      </w:r>
    </w:p>
    <w:p w:rsidR="00B5148E" w:rsidRPr="004170FA" w:rsidRDefault="00B5148E" w:rsidP="00B5148E">
      <w:pPr>
        <w:pStyle w:val="Zkladntext20"/>
        <w:shd w:val="clear" w:color="auto" w:fill="auto"/>
        <w:tabs>
          <w:tab w:val="left" w:pos="2835"/>
        </w:tabs>
        <w:spacing w:before="120" w:after="120" w:line="240" w:lineRule="auto"/>
        <w:ind w:firstLine="0"/>
        <w:jc w:val="left"/>
        <w:rPr>
          <w:b/>
          <w:sz w:val="22"/>
          <w:szCs w:val="22"/>
        </w:rPr>
      </w:pPr>
    </w:p>
    <w:p w:rsidR="00792EDC" w:rsidRPr="004170FA" w:rsidRDefault="00792EDC" w:rsidP="00B5148E">
      <w:pPr>
        <w:pStyle w:val="Zkladntext20"/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425" w:hanging="425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Smluvní strany uzavřely dne 30. </w:t>
      </w:r>
      <w:r w:rsidR="00BF63A5" w:rsidRPr="004170FA">
        <w:rPr>
          <w:sz w:val="22"/>
          <w:szCs w:val="22"/>
        </w:rPr>
        <w:t>9</w:t>
      </w:r>
      <w:r w:rsidR="008168FB" w:rsidRPr="004170FA">
        <w:rPr>
          <w:sz w:val="22"/>
          <w:szCs w:val="22"/>
        </w:rPr>
        <w:t>.</w:t>
      </w:r>
      <w:r w:rsidRPr="004170FA">
        <w:rPr>
          <w:sz w:val="22"/>
          <w:szCs w:val="22"/>
        </w:rPr>
        <w:t> 2016 Rámcovou smlouvu o skladování, výměně, přezouvání a vyvážení pneumatik</w:t>
      </w:r>
      <w:r w:rsidR="009774B5">
        <w:rPr>
          <w:sz w:val="22"/>
          <w:szCs w:val="22"/>
        </w:rPr>
        <w:t>, která byla změněna dodatkem</w:t>
      </w:r>
      <w:r w:rsidR="00E9170E">
        <w:rPr>
          <w:sz w:val="22"/>
          <w:szCs w:val="22"/>
        </w:rPr>
        <w:t xml:space="preserve"> č.</w:t>
      </w:r>
      <w:r w:rsidR="00E71251">
        <w:rPr>
          <w:sz w:val="22"/>
          <w:szCs w:val="22"/>
        </w:rPr>
        <w:t>1 uzavřené</w:t>
      </w:r>
      <w:r w:rsidR="009774B5">
        <w:rPr>
          <w:sz w:val="22"/>
          <w:szCs w:val="22"/>
        </w:rPr>
        <w:t>m</w:t>
      </w:r>
      <w:r w:rsidR="00E71251">
        <w:rPr>
          <w:sz w:val="22"/>
          <w:szCs w:val="22"/>
        </w:rPr>
        <w:t xml:space="preserve"> dne 29.</w:t>
      </w:r>
      <w:r w:rsidR="00B220A1">
        <w:rPr>
          <w:sz w:val="22"/>
          <w:szCs w:val="22"/>
        </w:rPr>
        <w:t> </w:t>
      </w:r>
      <w:r w:rsidR="00E71251">
        <w:rPr>
          <w:sz w:val="22"/>
          <w:szCs w:val="22"/>
        </w:rPr>
        <w:t>5.</w:t>
      </w:r>
      <w:r w:rsidR="00B220A1">
        <w:rPr>
          <w:sz w:val="22"/>
          <w:szCs w:val="22"/>
        </w:rPr>
        <w:t> </w:t>
      </w:r>
      <w:r w:rsidR="00E71251">
        <w:rPr>
          <w:sz w:val="22"/>
          <w:szCs w:val="22"/>
        </w:rPr>
        <w:t>2018</w:t>
      </w:r>
      <w:r w:rsidR="00E9170E">
        <w:rPr>
          <w:sz w:val="22"/>
          <w:szCs w:val="22"/>
        </w:rPr>
        <w:t xml:space="preserve"> </w:t>
      </w:r>
      <w:r w:rsidRPr="004170FA">
        <w:rPr>
          <w:sz w:val="22"/>
          <w:szCs w:val="22"/>
        </w:rPr>
        <w:t>(dále jen „smlouva“)</w:t>
      </w:r>
      <w:r w:rsidR="00344368">
        <w:rPr>
          <w:sz w:val="22"/>
          <w:szCs w:val="22"/>
        </w:rPr>
        <w:t>, jejímž předmětem je závazek poskytovatele provádět pro</w:t>
      </w:r>
      <w:r w:rsidR="00B220A1">
        <w:rPr>
          <w:sz w:val="22"/>
          <w:szCs w:val="22"/>
        </w:rPr>
        <w:t> </w:t>
      </w:r>
      <w:r w:rsidR="00344368">
        <w:rPr>
          <w:sz w:val="22"/>
          <w:szCs w:val="22"/>
        </w:rPr>
        <w:t>odběratele činnosti spočívající zejména ve skladování pneumatik, pravidelné výměně, přezutí a vyvážení pneumatik</w:t>
      </w:r>
      <w:r w:rsidR="00BF63A5" w:rsidRPr="004170FA">
        <w:rPr>
          <w:sz w:val="22"/>
          <w:szCs w:val="22"/>
        </w:rPr>
        <w:t xml:space="preserve"> </w:t>
      </w:r>
      <w:r w:rsidR="00344368">
        <w:rPr>
          <w:sz w:val="22"/>
          <w:szCs w:val="22"/>
        </w:rPr>
        <w:t xml:space="preserve">smlouvou určených </w:t>
      </w:r>
      <w:r w:rsidR="004F1ADB" w:rsidRPr="004170FA">
        <w:rPr>
          <w:sz w:val="22"/>
          <w:szCs w:val="22"/>
        </w:rPr>
        <w:t xml:space="preserve">služebních osobních vozidel </w:t>
      </w:r>
      <w:r w:rsidR="00344368">
        <w:rPr>
          <w:sz w:val="22"/>
          <w:szCs w:val="22"/>
        </w:rPr>
        <w:t>odběratele</w:t>
      </w:r>
      <w:r w:rsidR="004F1ADB" w:rsidRPr="004170FA">
        <w:rPr>
          <w:sz w:val="22"/>
          <w:szCs w:val="22"/>
        </w:rPr>
        <w:t xml:space="preserve">.  </w:t>
      </w:r>
    </w:p>
    <w:p w:rsidR="00792EDC" w:rsidRPr="004170FA" w:rsidRDefault="00792EDC" w:rsidP="00B5148E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before="120" w:after="120" w:line="240" w:lineRule="auto"/>
        <w:ind w:left="426" w:hanging="426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V souladu s ustanovením čl. VI</w:t>
      </w:r>
      <w:r w:rsidR="004F1ADB" w:rsidRPr="004170FA">
        <w:rPr>
          <w:sz w:val="22"/>
          <w:szCs w:val="22"/>
        </w:rPr>
        <w:t>.</w:t>
      </w:r>
      <w:r w:rsidR="00DE3B2B">
        <w:rPr>
          <w:sz w:val="22"/>
          <w:szCs w:val="22"/>
        </w:rPr>
        <w:t xml:space="preserve"> </w:t>
      </w:r>
      <w:r w:rsidR="004F1ADB" w:rsidRPr="004170FA">
        <w:rPr>
          <w:sz w:val="22"/>
          <w:szCs w:val="22"/>
        </w:rPr>
        <w:t>Závěrečná ustanovení</w:t>
      </w:r>
      <w:r w:rsidRPr="004170FA">
        <w:rPr>
          <w:sz w:val="22"/>
          <w:szCs w:val="22"/>
        </w:rPr>
        <w:t xml:space="preserve"> odst. 1</w:t>
      </w:r>
      <w:r w:rsidR="004F1ADB" w:rsidRPr="004170FA">
        <w:rPr>
          <w:sz w:val="22"/>
          <w:szCs w:val="22"/>
        </w:rPr>
        <w:t xml:space="preserve">. smlouvy </w:t>
      </w:r>
      <w:r w:rsidRPr="004170FA">
        <w:rPr>
          <w:sz w:val="22"/>
          <w:szCs w:val="22"/>
        </w:rPr>
        <w:t xml:space="preserve">se smluvní strany dohodly na </w:t>
      </w:r>
      <w:r w:rsidR="004F1ADB" w:rsidRPr="004170FA">
        <w:rPr>
          <w:sz w:val="22"/>
          <w:szCs w:val="22"/>
        </w:rPr>
        <w:t>uzavření tohoto d</w:t>
      </w:r>
      <w:r w:rsidRPr="004170FA">
        <w:rPr>
          <w:sz w:val="22"/>
          <w:szCs w:val="22"/>
        </w:rPr>
        <w:t>odatku č. </w:t>
      </w:r>
      <w:r w:rsidR="00E71251">
        <w:rPr>
          <w:sz w:val="22"/>
          <w:szCs w:val="22"/>
        </w:rPr>
        <w:t>2</w:t>
      </w:r>
      <w:r w:rsidRPr="004170FA">
        <w:rPr>
          <w:sz w:val="22"/>
          <w:szCs w:val="22"/>
        </w:rPr>
        <w:t xml:space="preserve"> (dále jen „dodatek“)</w:t>
      </w:r>
      <w:r w:rsidR="004F1ADB" w:rsidRPr="004170FA">
        <w:rPr>
          <w:sz w:val="22"/>
          <w:szCs w:val="22"/>
        </w:rPr>
        <w:t>, kterým se smlouva mění způsobem a</w:t>
      </w:r>
      <w:r w:rsidR="00961642">
        <w:rPr>
          <w:sz w:val="22"/>
          <w:szCs w:val="22"/>
        </w:rPr>
        <w:t> </w:t>
      </w:r>
      <w:r w:rsidR="004F1ADB" w:rsidRPr="004170FA">
        <w:rPr>
          <w:sz w:val="22"/>
          <w:szCs w:val="22"/>
        </w:rPr>
        <w:t>v rozsahu uvedeném v článku II. dodatku.</w:t>
      </w:r>
    </w:p>
    <w:p w:rsidR="00080502" w:rsidRDefault="00080502" w:rsidP="00B5148E">
      <w:pPr>
        <w:pStyle w:val="Zkladntext20"/>
        <w:shd w:val="clear" w:color="auto" w:fill="auto"/>
        <w:tabs>
          <w:tab w:val="left" w:pos="709"/>
        </w:tabs>
        <w:spacing w:before="120" w:after="120" w:line="240" w:lineRule="auto"/>
        <w:ind w:left="284" w:firstLine="0"/>
        <w:rPr>
          <w:b/>
          <w:sz w:val="22"/>
          <w:szCs w:val="22"/>
        </w:rPr>
      </w:pPr>
    </w:p>
    <w:p w:rsidR="004F1ADB" w:rsidRPr="004170FA" w:rsidRDefault="004F1ADB" w:rsidP="00B5148E">
      <w:pPr>
        <w:pStyle w:val="Zkladntext20"/>
        <w:shd w:val="clear" w:color="auto" w:fill="auto"/>
        <w:tabs>
          <w:tab w:val="left" w:pos="709"/>
          <w:tab w:val="left" w:pos="2835"/>
        </w:tabs>
        <w:spacing w:before="120" w:after="120" w:line="240" w:lineRule="auto"/>
        <w:ind w:firstLine="0"/>
        <w:rPr>
          <w:b/>
          <w:sz w:val="22"/>
          <w:szCs w:val="22"/>
        </w:rPr>
      </w:pPr>
      <w:r w:rsidRPr="004170FA">
        <w:rPr>
          <w:b/>
          <w:sz w:val="22"/>
          <w:szCs w:val="22"/>
        </w:rPr>
        <w:t>Článek II.</w:t>
      </w:r>
      <w:r w:rsidR="000F092F">
        <w:rPr>
          <w:b/>
          <w:sz w:val="22"/>
          <w:szCs w:val="22"/>
        </w:rPr>
        <w:t xml:space="preserve"> </w:t>
      </w:r>
      <w:r w:rsidRPr="004170FA">
        <w:rPr>
          <w:b/>
          <w:sz w:val="22"/>
          <w:szCs w:val="22"/>
        </w:rPr>
        <w:t>Předmět dodatku</w:t>
      </w:r>
    </w:p>
    <w:p w:rsidR="00792EDC" w:rsidRPr="004170FA" w:rsidRDefault="00792EDC" w:rsidP="00B5148E">
      <w:pPr>
        <w:pStyle w:val="Zkladntext20"/>
        <w:shd w:val="clear" w:color="auto" w:fill="auto"/>
        <w:tabs>
          <w:tab w:val="left" w:pos="709"/>
        </w:tabs>
        <w:spacing w:before="120" w:after="120" w:line="240" w:lineRule="auto"/>
        <w:ind w:left="284" w:hanging="284"/>
        <w:jc w:val="both"/>
        <w:rPr>
          <w:sz w:val="22"/>
          <w:szCs w:val="22"/>
        </w:rPr>
      </w:pPr>
    </w:p>
    <w:p w:rsidR="00732163" w:rsidRPr="00AD078A" w:rsidRDefault="00732163" w:rsidP="00B5148E">
      <w:pPr>
        <w:pStyle w:val="Zkladntext2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40" w:lineRule="auto"/>
        <w:ind w:left="425" w:right="-496" w:hanging="425"/>
        <w:jc w:val="left"/>
        <w:rPr>
          <w:b/>
          <w:sz w:val="22"/>
          <w:szCs w:val="22"/>
        </w:rPr>
      </w:pPr>
      <w:r w:rsidRPr="00AD078A">
        <w:rPr>
          <w:b/>
          <w:sz w:val="22"/>
          <w:szCs w:val="22"/>
        </w:rPr>
        <w:t>V článku I. Předmět smlouvy, místo plnění se ruší ust. odst. 3. a nahrazuje tímto zněním:</w:t>
      </w:r>
    </w:p>
    <w:p w:rsidR="00961642" w:rsidRDefault="00252E92" w:rsidP="00B5148E">
      <w:pPr>
        <w:pStyle w:val="Zkladntext1"/>
        <w:shd w:val="clear" w:color="auto" w:fill="auto"/>
        <w:tabs>
          <w:tab w:val="left" w:pos="308"/>
        </w:tabs>
        <w:spacing w:before="120" w:after="120"/>
        <w:ind w:left="709" w:hanging="283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3. </w:t>
      </w:r>
      <w:r w:rsidR="00AD078A">
        <w:rPr>
          <w:i/>
          <w:color w:val="000000"/>
          <w:sz w:val="22"/>
          <w:szCs w:val="22"/>
        </w:rPr>
        <w:t xml:space="preserve"> </w:t>
      </w:r>
      <w:r w:rsidR="00732163" w:rsidRPr="00732163">
        <w:rPr>
          <w:i/>
          <w:color w:val="000000"/>
          <w:sz w:val="22"/>
          <w:szCs w:val="22"/>
        </w:rPr>
        <w:t>Poskytovatel se zavazuje provádět činnosti specifikované v odst. 1 písm. b) - d) článku</w:t>
      </w:r>
      <w:r w:rsidR="00732163">
        <w:rPr>
          <w:i/>
          <w:color w:val="000000"/>
          <w:sz w:val="22"/>
          <w:szCs w:val="22"/>
        </w:rPr>
        <w:t xml:space="preserve"> I. smlouvy</w:t>
      </w:r>
      <w:r w:rsidR="00F959C5">
        <w:rPr>
          <w:i/>
          <w:color w:val="000000"/>
          <w:sz w:val="22"/>
          <w:szCs w:val="22"/>
        </w:rPr>
        <w:t xml:space="preserve"> </w:t>
      </w:r>
      <w:r w:rsidR="00732163" w:rsidRPr="00732163">
        <w:rPr>
          <w:i/>
          <w:color w:val="000000"/>
          <w:sz w:val="22"/>
          <w:szCs w:val="22"/>
        </w:rPr>
        <w:t>na základě písemných objednávek</w:t>
      </w:r>
      <w:r w:rsidR="00E71251">
        <w:rPr>
          <w:i/>
          <w:color w:val="000000"/>
          <w:sz w:val="22"/>
          <w:szCs w:val="22"/>
        </w:rPr>
        <w:t xml:space="preserve"> </w:t>
      </w:r>
      <w:r w:rsidR="00732163" w:rsidRPr="00732163">
        <w:rPr>
          <w:i/>
          <w:color w:val="000000"/>
          <w:sz w:val="22"/>
          <w:szCs w:val="22"/>
        </w:rPr>
        <w:t>odběratele</w:t>
      </w:r>
      <w:r w:rsidR="00E71251">
        <w:rPr>
          <w:i/>
          <w:color w:val="000000"/>
          <w:sz w:val="22"/>
          <w:szCs w:val="22"/>
        </w:rPr>
        <w:t xml:space="preserve"> </w:t>
      </w:r>
      <w:r w:rsidR="009774B5">
        <w:rPr>
          <w:i/>
          <w:color w:val="000000"/>
          <w:sz w:val="22"/>
          <w:szCs w:val="22"/>
        </w:rPr>
        <w:t xml:space="preserve">zaslaných </w:t>
      </w:r>
      <w:r w:rsidR="00E71251">
        <w:rPr>
          <w:i/>
          <w:color w:val="000000"/>
          <w:sz w:val="22"/>
          <w:szCs w:val="22"/>
        </w:rPr>
        <w:t>na e-mailovou adresu poskytovatele uvedenou v záhlaví smlouvy</w:t>
      </w:r>
      <w:r w:rsidR="00732163" w:rsidRPr="00732163">
        <w:rPr>
          <w:i/>
          <w:color w:val="000000"/>
          <w:sz w:val="22"/>
          <w:szCs w:val="22"/>
        </w:rPr>
        <w:t>. Dílčí objednávky budou realizovány pověřenými pracovníky odběratele</w:t>
      </w:r>
      <w:r w:rsidR="00732163">
        <w:rPr>
          <w:i/>
          <w:color w:val="000000"/>
          <w:sz w:val="22"/>
          <w:szCs w:val="22"/>
        </w:rPr>
        <w:t>, a to</w:t>
      </w:r>
      <w:r w:rsidR="00732163" w:rsidRPr="00732163">
        <w:rPr>
          <w:i/>
          <w:color w:val="000000"/>
          <w:sz w:val="22"/>
          <w:szCs w:val="22"/>
        </w:rPr>
        <w:t>:</w:t>
      </w:r>
    </w:p>
    <w:p w:rsidR="0036380C" w:rsidRDefault="00B5148E" w:rsidP="0036380C">
      <w:pPr>
        <w:pStyle w:val="Zkladntext1"/>
        <w:shd w:val="clear" w:color="auto" w:fill="auto"/>
        <w:tabs>
          <w:tab w:val="left" w:pos="3969"/>
        </w:tabs>
        <w:spacing w:before="120" w:after="120"/>
        <w:ind w:left="4248" w:hanging="3539"/>
        <w:jc w:val="left"/>
        <w:rPr>
          <w:sz w:val="22"/>
          <w:szCs w:val="22"/>
        </w:rPr>
      </w:pPr>
      <w:r w:rsidRPr="00A21369">
        <w:rPr>
          <w:i/>
          <w:color w:val="000000"/>
          <w:sz w:val="22"/>
          <w:szCs w:val="22"/>
          <w:u w:val="single"/>
        </w:rPr>
        <w:t>FÚ pro JmK:</w:t>
      </w:r>
      <w:r w:rsidRPr="00A21369">
        <w:rPr>
          <w:i/>
          <w:color w:val="000000"/>
          <w:sz w:val="22"/>
          <w:szCs w:val="22"/>
        </w:rPr>
        <w:tab/>
      </w:r>
      <w:r w:rsidRPr="00A21369">
        <w:rPr>
          <w:i/>
          <w:color w:val="000000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36380C" w:rsidRDefault="00B5148E" w:rsidP="0036380C">
      <w:pPr>
        <w:pStyle w:val="Zkladntext1"/>
        <w:shd w:val="clear" w:color="auto" w:fill="auto"/>
        <w:tabs>
          <w:tab w:val="left" w:pos="3969"/>
        </w:tabs>
        <w:spacing w:before="120" w:after="120"/>
        <w:ind w:left="4248" w:hanging="3539"/>
        <w:jc w:val="left"/>
        <w:rPr>
          <w:sz w:val="22"/>
          <w:szCs w:val="22"/>
        </w:rPr>
      </w:pPr>
      <w:r w:rsidRPr="00A21369">
        <w:rPr>
          <w:i/>
          <w:sz w:val="22"/>
          <w:szCs w:val="22"/>
          <w:u w:val="single"/>
          <w:lang w:val="en-US" w:eastAsia="en-US" w:bidi="en-US"/>
        </w:rPr>
        <w:t xml:space="preserve">FÚ pro JmK, </w:t>
      </w:r>
      <w:r w:rsidRPr="00A21369">
        <w:rPr>
          <w:i/>
          <w:color w:val="000000"/>
          <w:sz w:val="22"/>
          <w:szCs w:val="22"/>
          <w:u w:val="single"/>
        </w:rPr>
        <w:t>ÚzP Brno I</w:t>
      </w:r>
      <w:r w:rsidRPr="00A21369">
        <w:rPr>
          <w:i/>
          <w:color w:val="000000"/>
          <w:sz w:val="22"/>
          <w:szCs w:val="22"/>
        </w:rPr>
        <w:t xml:space="preserve">: </w:t>
      </w:r>
      <w:r w:rsidRPr="00A21369">
        <w:rPr>
          <w:i/>
          <w:color w:val="000000"/>
          <w:sz w:val="22"/>
          <w:szCs w:val="22"/>
        </w:rPr>
        <w:tab/>
      </w:r>
      <w:r w:rsidRPr="00A21369">
        <w:rPr>
          <w:i/>
          <w:color w:val="000000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36380C" w:rsidRDefault="00B5148E" w:rsidP="0036380C">
      <w:pPr>
        <w:pStyle w:val="Zkladntext1"/>
        <w:shd w:val="clear" w:color="auto" w:fill="auto"/>
        <w:tabs>
          <w:tab w:val="left" w:pos="3969"/>
        </w:tabs>
        <w:spacing w:before="120" w:after="120"/>
        <w:ind w:left="4248" w:hanging="3539"/>
        <w:jc w:val="left"/>
        <w:rPr>
          <w:sz w:val="22"/>
          <w:szCs w:val="22"/>
        </w:rPr>
      </w:pPr>
      <w:r w:rsidRPr="00A21369">
        <w:rPr>
          <w:i/>
          <w:color w:val="000000"/>
          <w:sz w:val="22"/>
          <w:szCs w:val="22"/>
          <w:u w:val="single"/>
          <w:lang w:val="en-US" w:eastAsia="en-US" w:bidi="en-US"/>
        </w:rPr>
        <w:t xml:space="preserve">FÚ pro JmK, </w:t>
      </w:r>
      <w:r w:rsidRPr="00A21369">
        <w:rPr>
          <w:i/>
          <w:color w:val="000000"/>
          <w:sz w:val="22"/>
          <w:szCs w:val="22"/>
          <w:u w:val="single"/>
        </w:rPr>
        <w:t>ÚzP Brno II:</w:t>
      </w:r>
      <w:r w:rsidRPr="00A21369">
        <w:rPr>
          <w:i/>
          <w:color w:val="000000"/>
          <w:sz w:val="22"/>
          <w:szCs w:val="22"/>
        </w:rPr>
        <w:t xml:space="preserve"> </w:t>
      </w:r>
      <w:r w:rsidRPr="00A21369">
        <w:rPr>
          <w:i/>
          <w:color w:val="000000"/>
          <w:sz w:val="22"/>
          <w:szCs w:val="22"/>
        </w:rPr>
        <w:tab/>
      </w:r>
      <w:r w:rsidRPr="00A21369">
        <w:rPr>
          <w:i/>
          <w:color w:val="000000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36380C" w:rsidRDefault="00B5148E" w:rsidP="0036380C">
      <w:pPr>
        <w:pStyle w:val="Zkladntext1"/>
        <w:shd w:val="clear" w:color="auto" w:fill="auto"/>
        <w:tabs>
          <w:tab w:val="left" w:pos="3969"/>
        </w:tabs>
        <w:spacing w:before="120" w:after="120"/>
        <w:ind w:left="4248" w:hanging="3539"/>
        <w:jc w:val="left"/>
        <w:rPr>
          <w:sz w:val="22"/>
          <w:szCs w:val="22"/>
        </w:rPr>
      </w:pPr>
      <w:r w:rsidRPr="00A21369">
        <w:rPr>
          <w:i/>
          <w:color w:val="000000"/>
          <w:sz w:val="22"/>
          <w:szCs w:val="22"/>
          <w:u w:val="single"/>
          <w:lang w:val="en-US" w:eastAsia="en-US" w:bidi="en-US"/>
        </w:rPr>
        <w:t>F</w:t>
      </w:r>
      <w:r w:rsidRPr="00A21369">
        <w:rPr>
          <w:i/>
          <w:color w:val="000000"/>
          <w:sz w:val="22"/>
          <w:szCs w:val="22"/>
          <w:u w:val="single"/>
        </w:rPr>
        <w:t xml:space="preserve">Ú pro JmK, ÚzP Brno </w:t>
      </w:r>
      <w:r w:rsidRPr="00A21369">
        <w:rPr>
          <w:i/>
          <w:color w:val="000000"/>
          <w:sz w:val="22"/>
          <w:szCs w:val="22"/>
          <w:u w:val="single"/>
          <w:lang w:val="en-US" w:eastAsia="en-US" w:bidi="en-US"/>
        </w:rPr>
        <w:t>III:</w:t>
      </w:r>
      <w:r w:rsidRPr="00A21369">
        <w:rPr>
          <w:i/>
          <w:color w:val="000000"/>
          <w:sz w:val="22"/>
          <w:szCs w:val="22"/>
          <w:lang w:val="en-US" w:eastAsia="en-US" w:bidi="en-US"/>
        </w:rPr>
        <w:t xml:space="preserve"> </w:t>
      </w:r>
      <w:r w:rsidRPr="00A21369">
        <w:rPr>
          <w:i/>
          <w:color w:val="000000"/>
          <w:sz w:val="22"/>
          <w:szCs w:val="22"/>
          <w:lang w:val="en-US" w:eastAsia="en-US" w:bidi="en-US"/>
        </w:rPr>
        <w:tab/>
      </w:r>
      <w:r w:rsidRPr="00A21369">
        <w:rPr>
          <w:i/>
          <w:color w:val="000000"/>
          <w:sz w:val="22"/>
          <w:szCs w:val="22"/>
          <w:lang w:val="en-US" w:eastAsia="en-US" w:bidi="en-US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36380C" w:rsidRDefault="00B5148E" w:rsidP="0036380C">
      <w:pPr>
        <w:pStyle w:val="Zkladntext1"/>
        <w:shd w:val="clear" w:color="auto" w:fill="auto"/>
        <w:tabs>
          <w:tab w:val="left" w:pos="3969"/>
        </w:tabs>
        <w:spacing w:before="120" w:after="120"/>
        <w:ind w:left="4248" w:hanging="3539"/>
        <w:jc w:val="left"/>
        <w:rPr>
          <w:sz w:val="22"/>
          <w:szCs w:val="22"/>
        </w:rPr>
      </w:pPr>
      <w:r w:rsidRPr="00A21369">
        <w:rPr>
          <w:i/>
          <w:color w:val="000000"/>
          <w:sz w:val="22"/>
          <w:szCs w:val="22"/>
          <w:u w:val="single"/>
          <w:lang w:val="en-US" w:eastAsia="en-US" w:bidi="en-US"/>
        </w:rPr>
        <w:t xml:space="preserve">FÚ pro JmK, </w:t>
      </w:r>
      <w:r w:rsidRPr="00A21369">
        <w:rPr>
          <w:i/>
          <w:color w:val="000000"/>
          <w:sz w:val="22"/>
          <w:szCs w:val="22"/>
          <w:u w:val="single"/>
        </w:rPr>
        <w:t xml:space="preserve">ÚzP Brno IV: </w:t>
      </w:r>
      <w:r w:rsidRPr="00A21369">
        <w:rPr>
          <w:i/>
          <w:color w:val="000000"/>
          <w:sz w:val="22"/>
          <w:szCs w:val="22"/>
        </w:rPr>
        <w:tab/>
      </w:r>
      <w:r w:rsidRPr="00A21369">
        <w:rPr>
          <w:i/>
          <w:color w:val="000000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36380C" w:rsidRDefault="00B5148E" w:rsidP="0036380C">
      <w:pPr>
        <w:pStyle w:val="Zkladntext1"/>
        <w:shd w:val="clear" w:color="auto" w:fill="auto"/>
        <w:tabs>
          <w:tab w:val="left" w:pos="3969"/>
        </w:tabs>
        <w:spacing w:before="120" w:after="120"/>
        <w:ind w:left="4248" w:hanging="3539"/>
        <w:jc w:val="left"/>
        <w:rPr>
          <w:sz w:val="22"/>
          <w:szCs w:val="22"/>
        </w:rPr>
      </w:pPr>
      <w:r w:rsidRPr="00A21369">
        <w:rPr>
          <w:i/>
          <w:color w:val="000000"/>
          <w:sz w:val="22"/>
          <w:szCs w:val="22"/>
          <w:u w:val="single"/>
          <w:lang w:eastAsia="en-US" w:bidi="en-US"/>
        </w:rPr>
        <w:t>FÚ pro JmK, ÚzP</w:t>
      </w:r>
      <w:r w:rsidRPr="00A21369">
        <w:rPr>
          <w:i/>
          <w:color w:val="000000"/>
          <w:sz w:val="22"/>
          <w:szCs w:val="22"/>
          <w:u w:val="single"/>
        </w:rPr>
        <w:t> Brno venkov:</w:t>
      </w:r>
      <w:r w:rsidRPr="00A21369">
        <w:rPr>
          <w:i/>
          <w:color w:val="000000"/>
          <w:sz w:val="22"/>
          <w:szCs w:val="22"/>
        </w:rPr>
        <w:t xml:space="preserve"> </w:t>
      </w:r>
      <w:r w:rsidRPr="00A21369">
        <w:rPr>
          <w:i/>
          <w:color w:val="000000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36380C" w:rsidRDefault="00B5148E" w:rsidP="0036380C">
      <w:pPr>
        <w:pStyle w:val="Zkladntext1"/>
        <w:shd w:val="clear" w:color="auto" w:fill="auto"/>
        <w:tabs>
          <w:tab w:val="left" w:pos="3969"/>
        </w:tabs>
        <w:spacing w:before="120" w:after="120"/>
        <w:ind w:left="4248" w:hanging="3539"/>
        <w:jc w:val="left"/>
        <w:rPr>
          <w:sz w:val="22"/>
          <w:szCs w:val="22"/>
        </w:rPr>
      </w:pPr>
      <w:r w:rsidRPr="00A21369">
        <w:rPr>
          <w:i/>
          <w:color w:val="000000"/>
          <w:sz w:val="22"/>
          <w:szCs w:val="22"/>
          <w:u w:val="single"/>
        </w:rPr>
        <w:t>OFŘ:</w:t>
      </w:r>
      <w:r w:rsidRPr="00A21369">
        <w:rPr>
          <w:i/>
          <w:color w:val="000000"/>
          <w:sz w:val="22"/>
          <w:szCs w:val="22"/>
        </w:rPr>
        <w:tab/>
      </w:r>
      <w:r w:rsidRPr="00A21369">
        <w:rPr>
          <w:i/>
          <w:color w:val="000000"/>
          <w:sz w:val="22"/>
          <w:szCs w:val="22"/>
        </w:rPr>
        <w:tab/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732163" w:rsidRPr="00961642" w:rsidRDefault="00732163" w:rsidP="0036380C">
      <w:pPr>
        <w:pStyle w:val="Zkladntext1"/>
        <w:shd w:val="clear" w:color="auto" w:fill="auto"/>
        <w:tabs>
          <w:tab w:val="left" w:pos="3969"/>
        </w:tabs>
        <w:spacing w:before="120" w:after="120"/>
        <w:ind w:left="709"/>
        <w:jc w:val="left"/>
        <w:rPr>
          <w:i/>
          <w:sz w:val="22"/>
          <w:szCs w:val="22"/>
        </w:rPr>
      </w:pPr>
      <w:r w:rsidRPr="00961642">
        <w:rPr>
          <w:i/>
          <w:color w:val="000000"/>
          <w:sz w:val="22"/>
          <w:szCs w:val="22"/>
        </w:rPr>
        <w:t xml:space="preserve">Změna v osobě pověřeného pracovníka odběratele </w:t>
      </w:r>
      <w:r w:rsidR="00E71251">
        <w:rPr>
          <w:i/>
          <w:color w:val="000000"/>
          <w:sz w:val="22"/>
          <w:szCs w:val="22"/>
        </w:rPr>
        <w:t xml:space="preserve">nebo e-mailové adresy poskytovatele </w:t>
      </w:r>
      <w:r w:rsidRPr="00961642">
        <w:rPr>
          <w:i/>
          <w:color w:val="000000"/>
          <w:sz w:val="22"/>
          <w:szCs w:val="22"/>
        </w:rPr>
        <w:t xml:space="preserve">nebude smluvními stranami považována za podstatnou změnu smlouvy </w:t>
      </w:r>
      <w:r w:rsidR="000F092F">
        <w:rPr>
          <w:i/>
          <w:color w:val="000000"/>
          <w:sz w:val="22"/>
          <w:szCs w:val="22"/>
        </w:rPr>
        <w:t>s nutností uzavírat dodatek</w:t>
      </w:r>
      <w:r w:rsidRPr="00961642">
        <w:rPr>
          <w:i/>
          <w:color w:val="000000"/>
          <w:sz w:val="22"/>
          <w:szCs w:val="22"/>
        </w:rPr>
        <w:t xml:space="preserve"> ke smlouvě. </w:t>
      </w:r>
      <w:r w:rsidR="000F092F">
        <w:rPr>
          <w:i/>
          <w:color w:val="000000"/>
          <w:sz w:val="22"/>
          <w:szCs w:val="22"/>
        </w:rPr>
        <w:t>Změnu po</w:t>
      </w:r>
      <w:r w:rsidRPr="00961642">
        <w:rPr>
          <w:i/>
          <w:color w:val="000000"/>
          <w:sz w:val="22"/>
          <w:szCs w:val="22"/>
        </w:rPr>
        <w:t xml:space="preserve">věřeného pracovníka </w:t>
      </w:r>
      <w:r w:rsidR="00E71251">
        <w:rPr>
          <w:i/>
          <w:color w:val="000000"/>
          <w:sz w:val="22"/>
          <w:szCs w:val="22"/>
        </w:rPr>
        <w:t xml:space="preserve">odběratele nebo kontaktního e-mailu poskytovatele si </w:t>
      </w:r>
      <w:r w:rsidR="000F092F">
        <w:rPr>
          <w:i/>
          <w:color w:val="000000"/>
          <w:sz w:val="22"/>
          <w:szCs w:val="22"/>
        </w:rPr>
        <w:t xml:space="preserve">oznámí </w:t>
      </w:r>
      <w:r w:rsidR="00E71251">
        <w:rPr>
          <w:i/>
          <w:color w:val="000000"/>
          <w:sz w:val="22"/>
          <w:szCs w:val="22"/>
        </w:rPr>
        <w:t>smluvní strany- písemně</w:t>
      </w:r>
      <w:r w:rsidR="000F092F">
        <w:rPr>
          <w:i/>
          <w:color w:val="000000"/>
          <w:sz w:val="22"/>
          <w:szCs w:val="22"/>
        </w:rPr>
        <w:t xml:space="preserve"> e-mailem.</w:t>
      </w:r>
    </w:p>
    <w:p w:rsidR="00732163" w:rsidRDefault="00732163" w:rsidP="00B5148E">
      <w:pPr>
        <w:pStyle w:val="Zkladntext20"/>
        <w:shd w:val="clear" w:color="auto" w:fill="auto"/>
        <w:tabs>
          <w:tab w:val="left" w:pos="709"/>
        </w:tabs>
        <w:spacing w:before="120" w:after="120" w:line="240" w:lineRule="auto"/>
        <w:ind w:left="284" w:right="-496" w:firstLine="0"/>
        <w:jc w:val="left"/>
        <w:rPr>
          <w:sz w:val="22"/>
          <w:szCs w:val="22"/>
        </w:rPr>
      </w:pPr>
    </w:p>
    <w:p w:rsidR="00AD078A" w:rsidRPr="00AD078A" w:rsidRDefault="004170FA" w:rsidP="00B5148E">
      <w:pPr>
        <w:pStyle w:val="Zkladntext2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40" w:lineRule="auto"/>
        <w:ind w:left="425" w:hanging="425"/>
        <w:jc w:val="both"/>
        <w:rPr>
          <w:b/>
          <w:sz w:val="22"/>
          <w:szCs w:val="22"/>
        </w:rPr>
      </w:pPr>
      <w:r w:rsidRPr="00AD078A">
        <w:rPr>
          <w:b/>
          <w:sz w:val="22"/>
          <w:szCs w:val="22"/>
        </w:rPr>
        <w:t>V článku II. Cena a platební podmínky se ruší ust. odst. 1. a nahrazuje tímto zněním:</w:t>
      </w:r>
    </w:p>
    <w:p w:rsidR="004170FA" w:rsidRPr="00DC40AC" w:rsidRDefault="004170FA" w:rsidP="00B5148E">
      <w:pPr>
        <w:pStyle w:val="Zkladntext20"/>
        <w:numPr>
          <w:ilvl w:val="0"/>
          <w:numId w:val="15"/>
        </w:numPr>
        <w:shd w:val="clear" w:color="auto" w:fill="auto"/>
        <w:tabs>
          <w:tab w:val="left" w:pos="709"/>
        </w:tabs>
        <w:spacing w:before="120" w:after="120" w:line="240" w:lineRule="auto"/>
        <w:jc w:val="both"/>
        <w:rPr>
          <w:i/>
          <w:sz w:val="22"/>
          <w:szCs w:val="22"/>
        </w:rPr>
      </w:pPr>
      <w:r w:rsidRPr="00DC40AC">
        <w:rPr>
          <w:i/>
          <w:sz w:val="22"/>
          <w:szCs w:val="22"/>
        </w:rPr>
        <w:t>Za plnění specifikovaná v článku I. smlouvy náleží poskytovateli odměna (skladné a cena za</w:t>
      </w:r>
      <w:r w:rsidR="00B220A1">
        <w:rPr>
          <w:i/>
          <w:sz w:val="22"/>
          <w:szCs w:val="22"/>
        </w:rPr>
        <w:t> </w:t>
      </w:r>
      <w:r w:rsidRPr="00DC40AC">
        <w:rPr>
          <w:i/>
          <w:sz w:val="22"/>
          <w:szCs w:val="22"/>
        </w:rPr>
        <w:t>výměnu a vyvážení pneumatik) ve výši sjednané dohodou smluvních stran a</w:t>
      </w:r>
      <w:r w:rsidR="00C14563" w:rsidRPr="00DC40AC">
        <w:rPr>
          <w:i/>
          <w:sz w:val="22"/>
          <w:szCs w:val="22"/>
        </w:rPr>
        <w:t> </w:t>
      </w:r>
      <w:r w:rsidRPr="00DC40AC">
        <w:rPr>
          <w:i/>
          <w:sz w:val="22"/>
          <w:szCs w:val="22"/>
        </w:rPr>
        <w:t xml:space="preserve">specifikované v příloze č. 2 smlouvy. </w:t>
      </w:r>
      <w:r w:rsidR="002D607A">
        <w:rPr>
          <w:i/>
          <w:sz w:val="22"/>
          <w:szCs w:val="22"/>
        </w:rPr>
        <w:t>Ceny jsou uvedeny bez DPH.</w:t>
      </w:r>
    </w:p>
    <w:p w:rsidR="00AD078A" w:rsidRDefault="004170FA" w:rsidP="00B5148E">
      <w:pPr>
        <w:pStyle w:val="Zkladntext20"/>
        <w:shd w:val="clear" w:color="auto" w:fill="auto"/>
        <w:tabs>
          <w:tab w:val="left" w:pos="709"/>
        </w:tabs>
        <w:spacing w:before="120" w:after="120" w:line="240" w:lineRule="auto"/>
        <w:ind w:left="720" w:firstLine="0"/>
        <w:jc w:val="both"/>
        <w:rPr>
          <w:i/>
          <w:sz w:val="22"/>
          <w:szCs w:val="22"/>
        </w:rPr>
      </w:pPr>
      <w:r w:rsidRPr="00DC40AC">
        <w:rPr>
          <w:i/>
          <w:sz w:val="22"/>
          <w:szCs w:val="22"/>
        </w:rPr>
        <w:t>Poskytovatel není plátce DPH.</w:t>
      </w:r>
    </w:p>
    <w:p w:rsidR="00442BE3" w:rsidRPr="00AD078A" w:rsidRDefault="00442BE3" w:rsidP="00442BE3">
      <w:pPr>
        <w:pStyle w:val="Zkladntext2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40" w:lineRule="auto"/>
        <w:ind w:left="425" w:hanging="425"/>
        <w:jc w:val="both"/>
        <w:rPr>
          <w:b/>
          <w:sz w:val="22"/>
          <w:szCs w:val="22"/>
        </w:rPr>
      </w:pPr>
      <w:r w:rsidRPr="00AD078A">
        <w:rPr>
          <w:b/>
          <w:sz w:val="22"/>
          <w:szCs w:val="22"/>
        </w:rPr>
        <w:t xml:space="preserve">V článku II. Cena a platební podmínky se </w:t>
      </w:r>
      <w:r>
        <w:rPr>
          <w:b/>
          <w:sz w:val="22"/>
          <w:szCs w:val="22"/>
        </w:rPr>
        <w:t xml:space="preserve">za odst. 4. vkládá nový odst. </w:t>
      </w:r>
      <w:r w:rsidR="005A759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v tomto</w:t>
      </w:r>
      <w:r w:rsidRPr="00AD078A">
        <w:rPr>
          <w:b/>
          <w:sz w:val="22"/>
          <w:szCs w:val="22"/>
        </w:rPr>
        <w:t xml:space="preserve"> znění</w:t>
      </w:r>
      <w:r>
        <w:rPr>
          <w:b/>
          <w:sz w:val="22"/>
          <w:szCs w:val="22"/>
        </w:rPr>
        <w:t>:</w:t>
      </w:r>
    </w:p>
    <w:p w:rsidR="00442BE3" w:rsidRPr="00442BE3" w:rsidRDefault="00442BE3" w:rsidP="00442BE3">
      <w:pPr>
        <w:widowControl/>
        <w:tabs>
          <w:tab w:val="left" w:pos="426"/>
        </w:tabs>
        <w:spacing w:after="120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220A1">
        <w:rPr>
          <w:rFonts w:ascii="Arial" w:hAnsi="Arial" w:cs="Arial"/>
          <w:i/>
          <w:sz w:val="22"/>
          <w:szCs w:val="22"/>
        </w:rPr>
        <w:t>5</w:t>
      </w:r>
      <w:r w:rsidRPr="00442BE3">
        <w:rPr>
          <w:rFonts w:ascii="Arial" w:hAnsi="Arial" w:cs="Arial"/>
          <w:i/>
          <w:sz w:val="22"/>
          <w:szCs w:val="22"/>
        </w:rPr>
        <w:t>.  Faktura musí obsahovat všechny náležitosti dle platných právních předpisů, zejména dle zákona č. 563/1991 Sb., o účetnictví, ve znění pozdějších předpisů, náležitosti dle § 29</w:t>
      </w:r>
      <w:r w:rsidRPr="00442BE3">
        <w:rPr>
          <w:rFonts w:ascii="Arial" w:hAnsi="Arial" w:cs="Arial"/>
          <w:sz w:val="22"/>
          <w:szCs w:val="22"/>
        </w:rPr>
        <w:t xml:space="preserve"> </w:t>
      </w:r>
      <w:r w:rsidRPr="00442BE3">
        <w:rPr>
          <w:rFonts w:ascii="Arial" w:hAnsi="Arial" w:cs="Arial"/>
          <w:i/>
          <w:sz w:val="22"/>
          <w:szCs w:val="22"/>
        </w:rPr>
        <w:t>zákona č. 235/2004 Sb., o dani z přidané hodnoty, ve znění pozdějších předpisů,</w:t>
      </w:r>
      <w:r w:rsidR="00B220A1">
        <w:rPr>
          <w:rFonts w:ascii="Arial" w:hAnsi="Arial" w:cs="Arial"/>
          <w:i/>
          <w:sz w:val="22"/>
          <w:szCs w:val="22"/>
        </w:rPr>
        <w:t xml:space="preserve"> pokud bude poskytovatel v rozhodném okamžiku</w:t>
      </w:r>
      <w:r w:rsidRPr="00442BE3">
        <w:rPr>
          <w:rFonts w:ascii="Arial" w:hAnsi="Arial" w:cs="Arial"/>
          <w:i/>
          <w:sz w:val="22"/>
          <w:szCs w:val="22"/>
        </w:rPr>
        <w:t xml:space="preserve"> plátcem DPH a náležitost</w:t>
      </w:r>
      <w:r w:rsidR="00B220A1">
        <w:rPr>
          <w:rFonts w:ascii="Arial" w:hAnsi="Arial" w:cs="Arial"/>
          <w:i/>
          <w:sz w:val="22"/>
          <w:szCs w:val="22"/>
        </w:rPr>
        <w:t>i</w:t>
      </w:r>
      <w:r w:rsidRPr="00442BE3">
        <w:rPr>
          <w:rFonts w:ascii="Arial" w:hAnsi="Arial" w:cs="Arial"/>
          <w:i/>
          <w:sz w:val="22"/>
          <w:szCs w:val="22"/>
        </w:rPr>
        <w:t xml:space="preserve"> ve smyslu ustanovení § 435</w:t>
      </w:r>
      <w:r w:rsidR="009774B5">
        <w:rPr>
          <w:rFonts w:ascii="Arial" w:hAnsi="Arial" w:cs="Arial"/>
          <w:i/>
          <w:sz w:val="22"/>
          <w:szCs w:val="22"/>
        </w:rPr>
        <w:t xml:space="preserve"> zákona č. 89/2012 Sb.,</w:t>
      </w:r>
      <w:r w:rsidRPr="00442BE3">
        <w:rPr>
          <w:rFonts w:ascii="Arial" w:hAnsi="Arial" w:cs="Arial"/>
          <w:i/>
          <w:sz w:val="22"/>
          <w:szCs w:val="22"/>
        </w:rPr>
        <w:t xml:space="preserve"> občansk</w:t>
      </w:r>
      <w:r w:rsidR="009774B5">
        <w:rPr>
          <w:rFonts w:ascii="Arial" w:hAnsi="Arial" w:cs="Arial"/>
          <w:i/>
          <w:sz w:val="22"/>
          <w:szCs w:val="22"/>
        </w:rPr>
        <w:t>ý</w:t>
      </w:r>
      <w:r w:rsidRPr="00442BE3">
        <w:rPr>
          <w:rFonts w:ascii="Arial" w:hAnsi="Arial" w:cs="Arial"/>
          <w:i/>
          <w:sz w:val="22"/>
          <w:szCs w:val="22"/>
        </w:rPr>
        <w:t xml:space="preserve"> zákoník</w:t>
      </w:r>
      <w:r w:rsidR="009774B5">
        <w:rPr>
          <w:rFonts w:ascii="Arial" w:hAnsi="Arial" w:cs="Arial"/>
          <w:i/>
          <w:sz w:val="22"/>
          <w:szCs w:val="22"/>
        </w:rPr>
        <w:t>, ve znění pozdějších předpisů</w:t>
      </w:r>
      <w:r w:rsidRPr="00442BE3">
        <w:rPr>
          <w:rFonts w:ascii="Arial" w:hAnsi="Arial" w:cs="Arial"/>
          <w:i/>
          <w:sz w:val="22"/>
          <w:szCs w:val="22"/>
        </w:rPr>
        <w:t>.</w:t>
      </w:r>
    </w:p>
    <w:p w:rsidR="00442BE3" w:rsidRDefault="00442BE3" w:rsidP="00B5148E">
      <w:pPr>
        <w:pStyle w:val="Zkladntext20"/>
        <w:shd w:val="clear" w:color="auto" w:fill="auto"/>
        <w:tabs>
          <w:tab w:val="left" w:pos="709"/>
        </w:tabs>
        <w:spacing w:before="120" w:after="120" w:line="240" w:lineRule="auto"/>
        <w:ind w:left="720" w:firstLine="0"/>
        <w:jc w:val="both"/>
        <w:rPr>
          <w:i/>
          <w:sz w:val="22"/>
          <w:szCs w:val="22"/>
        </w:rPr>
      </w:pPr>
    </w:p>
    <w:p w:rsidR="00442BE3" w:rsidRPr="00AD078A" w:rsidRDefault="00442BE3" w:rsidP="00442BE3">
      <w:pPr>
        <w:pStyle w:val="Zkladntext2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40" w:lineRule="auto"/>
        <w:ind w:left="425" w:hanging="425"/>
        <w:jc w:val="both"/>
        <w:rPr>
          <w:b/>
          <w:sz w:val="22"/>
          <w:szCs w:val="22"/>
        </w:rPr>
      </w:pPr>
      <w:r w:rsidRPr="00AD078A">
        <w:rPr>
          <w:b/>
          <w:sz w:val="22"/>
          <w:szCs w:val="22"/>
        </w:rPr>
        <w:t xml:space="preserve">V článku II. Cena a platební podmínky se </w:t>
      </w:r>
      <w:r>
        <w:rPr>
          <w:b/>
          <w:sz w:val="22"/>
          <w:szCs w:val="22"/>
        </w:rPr>
        <w:t>dosavadní odst. 5. nově označuje jako odst. 6.</w:t>
      </w:r>
    </w:p>
    <w:p w:rsidR="00442BE3" w:rsidRDefault="00442BE3" w:rsidP="00B5148E">
      <w:pPr>
        <w:pStyle w:val="Zkladntext20"/>
        <w:shd w:val="clear" w:color="auto" w:fill="auto"/>
        <w:tabs>
          <w:tab w:val="left" w:pos="709"/>
        </w:tabs>
        <w:spacing w:before="120" w:after="120" w:line="240" w:lineRule="auto"/>
        <w:ind w:left="720" w:firstLine="0"/>
        <w:jc w:val="both"/>
        <w:rPr>
          <w:i/>
          <w:sz w:val="22"/>
          <w:szCs w:val="22"/>
        </w:rPr>
      </w:pPr>
    </w:p>
    <w:p w:rsidR="006C71B8" w:rsidRPr="00B5148E" w:rsidRDefault="002D607A" w:rsidP="00B5148E">
      <w:pPr>
        <w:pStyle w:val="Zkladntext20"/>
        <w:numPr>
          <w:ilvl w:val="0"/>
          <w:numId w:val="17"/>
        </w:numPr>
        <w:shd w:val="clear" w:color="auto" w:fill="auto"/>
        <w:tabs>
          <w:tab w:val="left" w:pos="426"/>
        </w:tabs>
        <w:spacing w:before="120" w:after="120" w:line="240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Stávající P</w:t>
      </w:r>
      <w:r w:rsidR="006C71B8" w:rsidRPr="004170FA">
        <w:rPr>
          <w:b/>
          <w:sz w:val="22"/>
          <w:szCs w:val="22"/>
        </w:rPr>
        <w:t>říloh</w:t>
      </w:r>
      <w:r w:rsidR="000F092F">
        <w:rPr>
          <w:b/>
          <w:sz w:val="22"/>
          <w:szCs w:val="22"/>
        </w:rPr>
        <w:t>y</w:t>
      </w:r>
      <w:r w:rsidR="006C71B8" w:rsidRPr="004170FA">
        <w:rPr>
          <w:b/>
          <w:sz w:val="22"/>
          <w:szCs w:val="22"/>
        </w:rPr>
        <w:t xml:space="preserve"> č. 1 </w:t>
      </w:r>
      <w:r w:rsidR="000F092F">
        <w:rPr>
          <w:b/>
          <w:sz w:val="22"/>
          <w:szCs w:val="22"/>
        </w:rPr>
        <w:t>a 2</w:t>
      </w:r>
      <w:r>
        <w:rPr>
          <w:b/>
          <w:sz w:val="22"/>
          <w:szCs w:val="22"/>
        </w:rPr>
        <w:t xml:space="preserve"> smlouvy</w:t>
      </w:r>
      <w:r w:rsidR="000F092F">
        <w:rPr>
          <w:b/>
          <w:sz w:val="22"/>
          <w:szCs w:val="22"/>
        </w:rPr>
        <w:t xml:space="preserve"> </w:t>
      </w:r>
      <w:r w:rsidR="008168FB" w:rsidRPr="004170FA">
        <w:rPr>
          <w:b/>
          <w:sz w:val="22"/>
          <w:szCs w:val="22"/>
        </w:rPr>
        <w:t xml:space="preserve">se ruší </w:t>
      </w:r>
      <w:r w:rsidR="006C71B8" w:rsidRPr="004170FA">
        <w:rPr>
          <w:b/>
          <w:sz w:val="22"/>
          <w:szCs w:val="22"/>
        </w:rPr>
        <w:t>a nahrazuj</w:t>
      </w:r>
      <w:r w:rsidR="000F092F">
        <w:rPr>
          <w:b/>
          <w:sz w:val="22"/>
          <w:szCs w:val="22"/>
        </w:rPr>
        <w:t>í</w:t>
      </w:r>
      <w:r w:rsidR="006C71B8" w:rsidRPr="004170FA">
        <w:rPr>
          <w:b/>
          <w:sz w:val="22"/>
          <w:szCs w:val="22"/>
        </w:rPr>
        <w:t xml:space="preserve"> se nov</w:t>
      </w:r>
      <w:r w:rsidR="000F092F">
        <w:rPr>
          <w:b/>
          <w:sz w:val="22"/>
          <w:szCs w:val="22"/>
        </w:rPr>
        <w:t>ými</w:t>
      </w:r>
      <w:r w:rsidR="006C71B8" w:rsidRPr="004170FA">
        <w:rPr>
          <w:b/>
          <w:sz w:val="22"/>
          <w:szCs w:val="22"/>
        </w:rPr>
        <w:t xml:space="preserve"> Příloh</w:t>
      </w:r>
      <w:r w:rsidR="000F092F">
        <w:rPr>
          <w:b/>
          <w:sz w:val="22"/>
          <w:szCs w:val="22"/>
        </w:rPr>
        <w:t>ami</w:t>
      </w:r>
      <w:r w:rsidR="006C71B8" w:rsidRPr="004170FA">
        <w:rPr>
          <w:b/>
          <w:sz w:val="22"/>
          <w:szCs w:val="22"/>
        </w:rPr>
        <w:t xml:space="preserve"> č. 1</w:t>
      </w:r>
      <w:r w:rsidR="000F092F">
        <w:rPr>
          <w:b/>
          <w:sz w:val="22"/>
          <w:szCs w:val="22"/>
        </w:rPr>
        <w:t xml:space="preserve"> a 2</w:t>
      </w:r>
      <w:r w:rsidR="00356D90">
        <w:rPr>
          <w:b/>
          <w:sz w:val="22"/>
          <w:szCs w:val="22"/>
        </w:rPr>
        <w:t>,</w:t>
      </w:r>
      <w:r w:rsidR="00B5148E">
        <w:rPr>
          <w:b/>
          <w:sz w:val="22"/>
          <w:szCs w:val="22"/>
        </w:rPr>
        <w:t xml:space="preserve"> </w:t>
      </w:r>
      <w:r w:rsidR="00356D90" w:rsidRPr="00B5148E">
        <w:rPr>
          <w:b/>
          <w:sz w:val="22"/>
          <w:szCs w:val="22"/>
        </w:rPr>
        <w:t>které jsou</w:t>
      </w:r>
      <w:r w:rsidR="00B5148E" w:rsidRPr="00B5148E">
        <w:rPr>
          <w:b/>
          <w:sz w:val="22"/>
          <w:szCs w:val="22"/>
        </w:rPr>
        <w:t xml:space="preserve"> nedílnou součástí tohoto dodatku.</w:t>
      </w:r>
    </w:p>
    <w:p w:rsidR="006C71B8" w:rsidRDefault="006C71B8" w:rsidP="00B5148E">
      <w:pPr>
        <w:pStyle w:val="Zkladntext20"/>
        <w:shd w:val="clear" w:color="auto" w:fill="auto"/>
        <w:tabs>
          <w:tab w:val="left" w:pos="440"/>
        </w:tabs>
        <w:spacing w:before="120" w:after="120" w:line="240" w:lineRule="auto"/>
        <w:ind w:left="440" w:firstLine="0"/>
        <w:jc w:val="both"/>
        <w:rPr>
          <w:sz w:val="22"/>
          <w:szCs w:val="22"/>
        </w:rPr>
      </w:pPr>
    </w:p>
    <w:p w:rsidR="00B220A1" w:rsidRPr="004170FA" w:rsidRDefault="00B220A1" w:rsidP="00B5148E">
      <w:pPr>
        <w:pStyle w:val="Zkladntext20"/>
        <w:shd w:val="clear" w:color="auto" w:fill="auto"/>
        <w:tabs>
          <w:tab w:val="left" w:pos="440"/>
        </w:tabs>
        <w:spacing w:before="120" w:after="120" w:line="240" w:lineRule="auto"/>
        <w:ind w:left="440" w:firstLine="0"/>
        <w:jc w:val="both"/>
        <w:rPr>
          <w:sz w:val="22"/>
          <w:szCs w:val="22"/>
        </w:rPr>
      </w:pPr>
    </w:p>
    <w:p w:rsidR="00DF4AF7" w:rsidRPr="004170FA" w:rsidRDefault="00AD078A" w:rsidP="00B5148E">
      <w:pPr>
        <w:pStyle w:val="Nadpis30"/>
        <w:keepNext/>
        <w:keepLines/>
        <w:shd w:val="clear" w:color="auto" w:fill="auto"/>
        <w:tabs>
          <w:tab w:val="left" w:pos="2835"/>
        </w:tabs>
        <w:spacing w:before="120" w:after="120" w:line="240" w:lineRule="auto"/>
        <w:rPr>
          <w:sz w:val="22"/>
          <w:szCs w:val="22"/>
        </w:rPr>
      </w:pPr>
      <w:bookmarkStart w:id="3" w:name="bookmark12"/>
      <w:r>
        <w:rPr>
          <w:sz w:val="22"/>
          <w:szCs w:val="22"/>
        </w:rPr>
        <w:tab/>
      </w:r>
      <w:r w:rsidR="006C71B8" w:rsidRPr="004170FA">
        <w:rPr>
          <w:sz w:val="22"/>
          <w:szCs w:val="22"/>
        </w:rPr>
        <w:t>Článek I</w:t>
      </w:r>
      <w:r w:rsidR="00844783" w:rsidRPr="004170FA">
        <w:rPr>
          <w:sz w:val="22"/>
          <w:szCs w:val="22"/>
        </w:rPr>
        <w:t>I</w:t>
      </w:r>
      <w:r w:rsidR="004F1ADB" w:rsidRPr="004170FA">
        <w:rPr>
          <w:sz w:val="22"/>
          <w:szCs w:val="22"/>
        </w:rPr>
        <w:t>I</w:t>
      </w:r>
      <w:r w:rsidR="00844783" w:rsidRPr="004170FA">
        <w:rPr>
          <w:sz w:val="22"/>
          <w:szCs w:val="22"/>
        </w:rPr>
        <w:t>.</w:t>
      </w:r>
      <w:bookmarkStart w:id="4" w:name="bookmark13"/>
      <w:bookmarkEnd w:id="3"/>
      <w:r w:rsidR="000F092F">
        <w:rPr>
          <w:sz w:val="22"/>
          <w:szCs w:val="22"/>
        </w:rPr>
        <w:t xml:space="preserve"> </w:t>
      </w:r>
      <w:r w:rsidR="00844783" w:rsidRPr="004170FA">
        <w:rPr>
          <w:sz w:val="22"/>
          <w:szCs w:val="22"/>
        </w:rPr>
        <w:t>Závěrečná ustanovení</w:t>
      </w:r>
      <w:bookmarkEnd w:id="4"/>
    </w:p>
    <w:p w:rsidR="006E2DEB" w:rsidRPr="004170FA" w:rsidRDefault="006E2DEB" w:rsidP="00B5148E">
      <w:pPr>
        <w:pStyle w:val="Zkladntextodsazen21"/>
        <w:tabs>
          <w:tab w:val="clear" w:pos="425"/>
          <w:tab w:val="left" w:pos="284"/>
        </w:tabs>
        <w:spacing w:before="120" w:after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6E2DEB" w:rsidRPr="00AD078A" w:rsidRDefault="006E2DEB" w:rsidP="00B220A1">
      <w:pPr>
        <w:pStyle w:val="Zkladntextodsazen21"/>
        <w:numPr>
          <w:ilvl w:val="0"/>
          <w:numId w:val="19"/>
        </w:numPr>
        <w:tabs>
          <w:tab w:val="clear" w:pos="425"/>
          <w:tab w:val="left" w:pos="426"/>
        </w:tabs>
        <w:spacing w:before="120" w:after="120" w:line="240" w:lineRule="auto"/>
        <w:ind w:hanging="720"/>
        <w:rPr>
          <w:rFonts w:ascii="Arial" w:hAnsi="Arial" w:cs="Arial"/>
          <w:sz w:val="22"/>
          <w:szCs w:val="22"/>
        </w:rPr>
      </w:pPr>
      <w:r w:rsidRPr="00AD078A">
        <w:rPr>
          <w:rFonts w:ascii="Arial" w:hAnsi="Arial" w:cs="Arial"/>
          <w:sz w:val="22"/>
          <w:szCs w:val="22"/>
        </w:rPr>
        <w:t>Ostatní ustanovení smlouvy tímto dodatkem nedotčená zůstávají beze změn.</w:t>
      </w:r>
    </w:p>
    <w:p w:rsidR="006E2DEB" w:rsidRPr="00B220A1" w:rsidRDefault="006E2DEB" w:rsidP="00B220A1">
      <w:pPr>
        <w:pStyle w:val="Odstavecseseznamem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B220A1">
        <w:rPr>
          <w:rFonts w:ascii="Arial" w:hAnsi="Arial" w:cs="Arial"/>
          <w:bCs/>
          <w:sz w:val="22"/>
          <w:szCs w:val="22"/>
        </w:rPr>
        <w:t>Poskytovatel bere na vědomí, že tento dodatek včetně příloh se znečitelněním osobních údajů podléhá povinnosti uveřejnění v registru smluv podle zákona č. 340/2015 Sb., o zvláštních podmínkách účinnosti některých smluv, uveřejňování těchto smluv a o registru smluv (zákon o</w:t>
      </w:r>
      <w:r w:rsidR="00B220A1">
        <w:rPr>
          <w:rFonts w:ascii="Arial" w:hAnsi="Arial" w:cs="Arial"/>
          <w:bCs/>
          <w:sz w:val="22"/>
          <w:szCs w:val="22"/>
        </w:rPr>
        <w:t> </w:t>
      </w:r>
      <w:r w:rsidRPr="00B220A1">
        <w:rPr>
          <w:rFonts w:ascii="Arial" w:hAnsi="Arial" w:cs="Arial"/>
          <w:bCs/>
          <w:sz w:val="22"/>
          <w:szCs w:val="22"/>
        </w:rPr>
        <w:t>registru smluv), ve znění pozdějších předpisů. Uveřejnění v registru smluv zajistí odběratel.</w:t>
      </w:r>
    </w:p>
    <w:p w:rsidR="006E2DEB" w:rsidRPr="00B220A1" w:rsidRDefault="006E2DEB" w:rsidP="00B220A1">
      <w:pPr>
        <w:pStyle w:val="Odstavecseseznamem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220A1">
        <w:rPr>
          <w:rFonts w:ascii="Arial" w:hAnsi="Arial" w:cs="Arial"/>
          <w:sz w:val="22"/>
          <w:szCs w:val="22"/>
        </w:rPr>
        <w:t>Dodatek nabývá platnosti dnem jeho podpisu oběma smluvními stranami a účinnosti dnem jeho uveřejnění v registru smluv.</w:t>
      </w:r>
    </w:p>
    <w:p w:rsidR="00687322" w:rsidRPr="00B220A1" w:rsidRDefault="006E2DEB" w:rsidP="00B220A1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20A1">
        <w:rPr>
          <w:rFonts w:ascii="Arial" w:hAnsi="Arial" w:cs="Arial"/>
          <w:sz w:val="22"/>
          <w:szCs w:val="22"/>
        </w:rPr>
        <w:t>Smluvní strany prohlašují, že se řádně seznámily s obsahem tohoto dodatku, že dodatek neuzavřely v tísni nebo za nápadně nevýhodných podmínek, na důkaz čehož připojují své podpisy.</w:t>
      </w:r>
    </w:p>
    <w:p w:rsidR="00DF4AF7" w:rsidRPr="004170FA" w:rsidRDefault="006C71B8" w:rsidP="00B220A1">
      <w:pPr>
        <w:pStyle w:val="Zkladntext20"/>
        <w:numPr>
          <w:ilvl w:val="0"/>
          <w:numId w:val="19"/>
        </w:numPr>
        <w:shd w:val="clear" w:color="auto" w:fill="auto"/>
        <w:spacing w:before="120" w:after="120" w:line="240" w:lineRule="auto"/>
        <w:ind w:left="426" w:hanging="426"/>
        <w:jc w:val="both"/>
        <w:rPr>
          <w:sz w:val="22"/>
          <w:szCs w:val="22"/>
        </w:rPr>
      </w:pPr>
      <w:r w:rsidRPr="004170FA">
        <w:rPr>
          <w:sz w:val="22"/>
          <w:szCs w:val="22"/>
        </w:rPr>
        <w:t>Dodatek</w:t>
      </w:r>
      <w:r w:rsidR="00844783" w:rsidRPr="004170FA">
        <w:rPr>
          <w:sz w:val="22"/>
          <w:szCs w:val="22"/>
        </w:rPr>
        <w:t xml:space="preserve"> se vyhotovuje ve dvou stejnopisech s platností originálu, z nichž každá smluvní strana obdrží po jednom vzájemně odsouhlaseném vyhotovení.</w:t>
      </w:r>
    </w:p>
    <w:p w:rsidR="006C71B8" w:rsidRPr="004170FA" w:rsidRDefault="00844783" w:rsidP="00B220A1">
      <w:pPr>
        <w:pStyle w:val="Zkladntext20"/>
        <w:numPr>
          <w:ilvl w:val="0"/>
          <w:numId w:val="19"/>
        </w:numPr>
        <w:shd w:val="clear" w:color="auto" w:fill="auto"/>
        <w:spacing w:before="60" w:after="60" w:line="240" w:lineRule="auto"/>
        <w:ind w:left="426" w:hanging="426"/>
        <w:jc w:val="both"/>
        <w:rPr>
          <w:sz w:val="22"/>
          <w:szCs w:val="22"/>
        </w:rPr>
      </w:pPr>
      <w:r w:rsidRPr="004170FA">
        <w:rPr>
          <w:sz w:val="22"/>
          <w:szCs w:val="22"/>
        </w:rPr>
        <w:t xml:space="preserve">Nedílnou součástí </w:t>
      </w:r>
      <w:r w:rsidR="006C71B8" w:rsidRPr="004170FA">
        <w:rPr>
          <w:sz w:val="22"/>
          <w:szCs w:val="22"/>
        </w:rPr>
        <w:t>dodatku j</w:t>
      </w:r>
      <w:r w:rsidR="000F092F">
        <w:rPr>
          <w:sz w:val="22"/>
          <w:szCs w:val="22"/>
        </w:rPr>
        <w:t>sou</w:t>
      </w:r>
      <w:r w:rsidR="006C71B8" w:rsidRPr="004170FA">
        <w:rPr>
          <w:sz w:val="22"/>
          <w:szCs w:val="22"/>
        </w:rPr>
        <w:t xml:space="preserve"> </w:t>
      </w:r>
      <w:r w:rsidR="000F092F">
        <w:rPr>
          <w:sz w:val="22"/>
          <w:szCs w:val="22"/>
        </w:rPr>
        <w:t>je</w:t>
      </w:r>
      <w:r w:rsidR="00356D90">
        <w:rPr>
          <w:sz w:val="22"/>
          <w:szCs w:val="22"/>
        </w:rPr>
        <w:t>ho</w:t>
      </w:r>
      <w:r w:rsidR="000F092F">
        <w:rPr>
          <w:sz w:val="22"/>
          <w:szCs w:val="22"/>
        </w:rPr>
        <w:t xml:space="preserve"> </w:t>
      </w:r>
      <w:r w:rsidR="006C71B8" w:rsidRPr="004170FA">
        <w:rPr>
          <w:sz w:val="22"/>
          <w:szCs w:val="22"/>
        </w:rPr>
        <w:t>příloh</w:t>
      </w:r>
      <w:r w:rsidR="000F092F">
        <w:rPr>
          <w:sz w:val="22"/>
          <w:szCs w:val="22"/>
        </w:rPr>
        <w:t>y</w:t>
      </w:r>
      <w:r w:rsidR="00687322" w:rsidRPr="004170FA">
        <w:rPr>
          <w:sz w:val="22"/>
          <w:szCs w:val="22"/>
        </w:rPr>
        <w:t>:</w:t>
      </w:r>
      <w:r w:rsidRPr="004170FA">
        <w:rPr>
          <w:sz w:val="22"/>
          <w:szCs w:val="22"/>
        </w:rPr>
        <w:t xml:space="preserve"> </w:t>
      </w:r>
    </w:p>
    <w:p w:rsidR="00DF4AF7" w:rsidRDefault="00080502" w:rsidP="002D607A">
      <w:pPr>
        <w:pStyle w:val="Zkladntext20"/>
        <w:shd w:val="clear" w:color="auto" w:fill="auto"/>
        <w:spacing w:before="60" w:after="6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D078A">
        <w:rPr>
          <w:sz w:val="22"/>
          <w:szCs w:val="22"/>
        </w:rPr>
        <w:t xml:space="preserve"> </w:t>
      </w:r>
      <w:r w:rsidR="00162548" w:rsidRPr="004170FA">
        <w:rPr>
          <w:sz w:val="22"/>
          <w:szCs w:val="22"/>
        </w:rPr>
        <w:t>Příloha </w:t>
      </w:r>
      <w:r w:rsidR="00844783" w:rsidRPr="004170FA">
        <w:rPr>
          <w:sz w:val="22"/>
          <w:szCs w:val="22"/>
        </w:rPr>
        <w:t>č.</w:t>
      </w:r>
      <w:r w:rsidR="00162548" w:rsidRPr="004170FA">
        <w:rPr>
          <w:sz w:val="22"/>
          <w:szCs w:val="22"/>
        </w:rPr>
        <w:t> </w:t>
      </w:r>
      <w:r w:rsidR="00844783" w:rsidRPr="004170FA">
        <w:rPr>
          <w:sz w:val="22"/>
          <w:szCs w:val="22"/>
        </w:rPr>
        <w:t xml:space="preserve">1 - Soupis vozidel </w:t>
      </w:r>
      <w:r w:rsidR="00E45594" w:rsidRPr="004170FA">
        <w:rPr>
          <w:sz w:val="22"/>
          <w:szCs w:val="22"/>
        </w:rPr>
        <w:t>odběratele</w:t>
      </w:r>
    </w:p>
    <w:p w:rsidR="000F092F" w:rsidRPr="004170FA" w:rsidRDefault="00080502" w:rsidP="002D607A">
      <w:pPr>
        <w:pStyle w:val="Zkladntext20"/>
        <w:shd w:val="clear" w:color="auto" w:fill="auto"/>
        <w:spacing w:before="60" w:after="6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D078A">
        <w:rPr>
          <w:sz w:val="22"/>
          <w:szCs w:val="22"/>
        </w:rPr>
        <w:t xml:space="preserve"> </w:t>
      </w:r>
      <w:r w:rsidR="000F092F">
        <w:rPr>
          <w:sz w:val="22"/>
          <w:szCs w:val="22"/>
        </w:rPr>
        <w:t>Příloha č. 2 – Ceník úkonů</w:t>
      </w:r>
    </w:p>
    <w:p w:rsidR="00AE34B9" w:rsidRPr="004170FA" w:rsidRDefault="00AE34B9" w:rsidP="00B5148E">
      <w:pPr>
        <w:pStyle w:val="Zkladntext20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:rsidR="00AE34B9" w:rsidRPr="004170FA" w:rsidRDefault="00AE34B9" w:rsidP="002D607A">
      <w:pPr>
        <w:pStyle w:val="Zkladntext20"/>
        <w:shd w:val="clear" w:color="auto" w:fill="auto"/>
        <w:tabs>
          <w:tab w:val="left" w:pos="4820"/>
        </w:tabs>
        <w:spacing w:before="0" w:after="120" w:line="240" w:lineRule="auto"/>
        <w:ind w:firstLine="0"/>
        <w:jc w:val="left"/>
        <w:rPr>
          <w:sz w:val="22"/>
          <w:szCs w:val="22"/>
        </w:rPr>
      </w:pPr>
      <w:r w:rsidRPr="004170FA">
        <w:rPr>
          <w:rStyle w:val="Zkladntext2Exact"/>
          <w:sz w:val="22"/>
          <w:szCs w:val="22"/>
        </w:rPr>
        <w:t>V Brně dne</w:t>
      </w:r>
      <w:r w:rsidR="00E45594" w:rsidRPr="004170FA">
        <w:rPr>
          <w:rStyle w:val="Zkladntext2Exact"/>
          <w:sz w:val="22"/>
          <w:szCs w:val="22"/>
        </w:rPr>
        <w:t xml:space="preserve"> </w:t>
      </w:r>
      <w:r w:rsidR="006B2F5D">
        <w:rPr>
          <w:rStyle w:val="Zkladntext2Exact"/>
          <w:sz w:val="22"/>
          <w:szCs w:val="22"/>
        </w:rPr>
        <w:t>11. 3. 2019</w:t>
      </w:r>
      <w:r w:rsidR="003C5CBB">
        <w:rPr>
          <w:rStyle w:val="Zkladntext2Exact"/>
          <w:sz w:val="22"/>
          <w:szCs w:val="22"/>
        </w:rPr>
        <w:t xml:space="preserve">  </w:t>
      </w:r>
      <w:r w:rsidRPr="004170FA">
        <w:rPr>
          <w:rStyle w:val="Zkladntext2Exact"/>
          <w:b/>
          <w:sz w:val="22"/>
          <w:szCs w:val="22"/>
        </w:rPr>
        <w:tab/>
      </w:r>
      <w:r w:rsidRPr="004170FA">
        <w:rPr>
          <w:rStyle w:val="Zkladntext512ptNetun"/>
          <w:b w:val="0"/>
          <w:sz w:val="22"/>
          <w:szCs w:val="22"/>
        </w:rPr>
        <w:t>V Brně dne</w:t>
      </w:r>
      <w:r w:rsidR="00E45594" w:rsidRPr="004170FA">
        <w:rPr>
          <w:rStyle w:val="Zkladntext512ptNetun"/>
          <w:b w:val="0"/>
          <w:sz w:val="22"/>
          <w:szCs w:val="22"/>
        </w:rPr>
        <w:t xml:space="preserve"> </w:t>
      </w:r>
      <w:r w:rsidR="006B2F5D">
        <w:rPr>
          <w:rStyle w:val="Zkladntext512ptNetun"/>
          <w:b w:val="0"/>
          <w:sz w:val="22"/>
          <w:szCs w:val="22"/>
        </w:rPr>
        <w:t>27. 2. 2019</w:t>
      </w:r>
      <w:r w:rsidR="003C5CBB">
        <w:rPr>
          <w:rStyle w:val="Zkladntext512ptNetun"/>
          <w:b w:val="0"/>
          <w:sz w:val="22"/>
          <w:szCs w:val="22"/>
        </w:rPr>
        <w:t xml:space="preserve">  </w:t>
      </w:r>
    </w:p>
    <w:p w:rsidR="00AE34B9" w:rsidRPr="004170FA" w:rsidRDefault="00AE34B9" w:rsidP="002D607A">
      <w:pPr>
        <w:pStyle w:val="Zkladntext20"/>
        <w:shd w:val="clear" w:color="auto" w:fill="auto"/>
        <w:tabs>
          <w:tab w:val="left" w:pos="4820"/>
        </w:tabs>
        <w:spacing w:before="60" w:after="60" w:line="240" w:lineRule="auto"/>
        <w:ind w:firstLine="0"/>
        <w:jc w:val="left"/>
        <w:rPr>
          <w:sz w:val="22"/>
          <w:szCs w:val="22"/>
        </w:rPr>
      </w:pPr>
      <w:r w:rsidRPr="004170FA">
        <w:rPr>
          <w:rStyle w:val="Zkladntext2Exact"/>
          <w:sz w:val="22"/>
          <w:szCs w:val="22"/>
        </w:rPr>
        <w:t>Poskytovatel</w:t>
      </w:r>
      <w:r w:rsidR="00687322" w:rsidRPr="004170FA">
        <w:rPr>
          <w:rStyle w:val="Zkladntext2Exact"/>
          <w:sz w:val="22"/>
          <w:szCs w:val="22"/>
        </w:rPr>
        <w:t>:</w:t>
      </w:r>
      <w:r w:rsidRPr="004170FA">
        <w:rPr>
          <w:rStyle w:val="Zkladntext2Exact"/>
          <w:sz w:val="22"/>
          <w:szCs w:val="22"/>
        </w:rPr>
        <w:t xml:space="preserve"> </w:t>
      </w:r>
      <w:r w:rsidRPr="004170FA">
        <w:rPr>
          <w:rStyle w:val="Zkladntext2Exact"/>
          <w:sz w:val="22"/>
          <w:szCs w:val="22"/>
        </w:rPr>
        <w:tab/>
        <w:t>Odběratel:</w:t>
      </w:r>
    </w:p>
    <w:p w:rsidR="00AE34B9" w:rsidRPr="004170FA" w:rsidRDefault="00AE34B9" w:rsidP="002D607A">
      <w:pPr>
        <w:pStyle w:val="Zkladntext20"/>
        <w:shd w:val="clear" w:color="auto" w:fill="auto"/>
        <w:tabs>
          <w:tab w:val="left" w:pos="4820"/>
        </w:tabs>
        <w:spacing w:before="60" w:after="60" w:line="240" w:lineRule="auto"/>
        <w:ind w:right="-431" w:firstLine="0"/>
        <w:jc w:val="left"/>
        <w:rPr>
          <w:rStyle w:val="Zkladntext2Exact"/>
          <w:sz w:val="22"/>
          <w:szCs w:val="22"/>
        </w:rPr>
      </w:pPr>
      <w:r w:rsidRPr="004170FA">
        <w:rPr>
          <w:rStyle w:val="Zkladntext2Exact"/>
          <w:sz w:val="22"/>
          <w:szCs w:val="22"/>
        </w:rPr>
        <w:t>Radek Cabejšek</w:t>
      </w:r>
      <w:r w:rsidRPr="004170FA">
        <w:rPr>
          <w:rStyle w:val="Zkladntext2Exact"/>
          <w:sz w:val="22"/>
          <w:szCs w:val="22"/>
        </w:rPr>
        <w:tab/>
        <w:t>Česká republika - Generální finanční ředitelství</w:t>
      </w:r>
    </w:p>
    <w:p w:rsidR="00AE34B9" w:rsidRPr="004170FA" w:rsidRDefault="00AE34B9" w:rsidP="00B5148E">
      <w:pPr>
        <w:pStyle w:val="Zkladntext20"/>
        <w:shd w:val="clear" w:color="auto" w:fill="auto"/>
        <w:tabs>
          <w:tab w:val="left" w:pos="4536"/>
        </w:tabs>
        <w:spacing w:before="120" w:after="120" w:line="240" w:lineRule="auto"/>
        <w:ind w:right="-433" w:firstLine="0"/>
        <w:jc w:val="left"/>
        <w:rPr>
          <w:rStyle w:val="Zkladntext2Exact"/>
          <w:sz w:val="22"/>
          <w:szCs w:val="22"/>
        </w:rPr>
      </w:pPr>
    </w:p>
    <w:p w:rsidR="00AE34B9" w:rsidRPr="004170FA" w:rsidRDefault="00AE34B9" w:rsidP="00B5148E">
      <w:pPr>
        <w:pStyle w:val="Zkladntext20"/>
        <w:shd w:val="clear" w:color="auto" w:fill="auto"/>
        <w:tabs>
          <w:tab w:val="left" w:pos="4536"/>
        </w:tabs>
        <w:spacing w:before="120" w:after="120" w:line="240" w:lineRule="auto"/>
        <w:ind w:firstLine="0"/>
        <w:jc w:val="left"/>
        <w:rPr>
          <w:rStyle w:val="Zkladntext2Exact"/>
          <w:sz w:val="22"/>
          <w:szCs w:val="22"/>
        </w:rPr>
      </w:pPr>
    </w:p>
    <w:p w:rsidR="00AE34B9" w:rsidRPr="004170FA" w:rsidRDefault="00AE34B9" w:rsidP="00B5148E">
      <w:pPr>
        <w:pStyle w:val="Zkladntext20"/>
        <w:shd w:val="clear" w:color="auto" w:fill="auto"/>
        <w:tabs>
          <w:tab w:val="left" w:pos="4536"/>
        </w:tabs>
        <w:spacing w:before="120" w:after="120" w:line="240" w:lineRule="auto"/>
        <w:ind w:firstLine="0"/>
        <w:jc w:val="left"/>
        <w:rPr>
          <w:rStyle w:val="Zkladntext2Exact"/>
          <w:sz w:val="22"/>
          <w:szCs w:val="22"/>
        </w:rPr>
      </w:pPr>
    </w:p>
    <w:p w:rsidR="00AE34B9" w:rsidRDefault="00AE34B9" w:rsidP="00B5148E">
      <w:pPr>
        <w:pStyle w:val="Zkladntext20"/>
        <w:shd w:val="clear" w:color="auto" w:fill="auto"/>
        <w:tabs>
          <w:tab w:val="left" w:pos="4536"/>
        </w:tabs>
        <w:spacing w:before="120" w:after="120" w:line="240" w:lineRule="auto"/>
        <w:ind w:firstLine="0"/>
        <w:jc w:val="left"/>
        <w:rPr>
          <w:rStyle w:val="Zkladntext2Exact"/>
          <w:sz w:val="22"/>
          <w:szCs w:val="22"/>
        </w:rPr>
      </w:pPr>
    </w:p>
    <w:p w:rsidR="00AE34B9" w:rsidRPr="004170FA" w:rsidRDefault="00AE34B9" w:rsidP="00B5148E">
      <w:pPr>
        <w:pStyle w:val="Zkladntext20"/>
        <w:shd w:val="clear" w:color="auto" w:fill="auto"/>
        <w:tabs>
          <w:tab w:val="left" w:pos="4536"/>
        </w:tabs>
        <w:spacing w:before="120" w:after="120" w:line="240" w:lineRule="auto"/>
        <w:ind w:firstLine="0"/>
        <w:jc w:val="left"/>
        <w:rPr>
          <w:rStyle w:val="Zkladntext2Exact"/>
          <w:sz w:val="22"/>
          <w:szCs w:val="22"/>
        </w:rPr>
      </w:pPr>
    </w:p>
    <w:p w:rsidR="00AE34B9" w:rsidRPr="004170FA" w:rsidRDefault="00AD078A" w:rsidP="00B5148E">
      <w:pPr>
        <w:pStyle w:val="Zkladntext20"/>
        <w:shd w:val="clear" w:color="auto" w:fill="auto"/>
        <w:tabs>
          <w:tab w:val="center" w:pos="2268"/>
          <w:tab w:val="center" w:pos="7655"/>
        </w:tabs>
        <w:spacing w:before="120" w:after="120" w:line="240" w:lineRule="auto"/>
        <w:ind w:firstLine="0"/>
        <w:jc w:val="left"/>
        <w:rPr>
          <w:rStyle w:val="Zkladntext2Exact"/>
          <w:sz w:val="22"/>
          <w:szCs w:val="22"/>
        </w:rPr>
      </w:pPr>
      <w:r>
        <w:rPr>
          <w:rStyle w:val="Zkladntext2Exact"/>
          <w:sz w:val="22"/>
          <w:szCs w:val="22"/>
        </w:rPr>
        <w:t xml:space="preserve">………………………………………                        </w:t>
      </w:r>
      <w:r w:rsidR="00AE34B9" w:rsidRPr="004170FA">
        <w:rPr>
          <w:rStyle w:val="Zkladntext2Exact"/>
          <w:sz w:val="22"/>
          <w:szCs w:val="22"/>
        </w:rPr>
        <w:t>………………………………………</w:t>
      </w:r>
    </w:p>
    <w:p w:rsidR="00AE34B9" w:rsidRPr="004170FA" w:rsidRDefault="00080502" w:rsidP="002D607A">
      <w:pPr>
        <w:pStyle w:val="Zkladntext20"/>
        <w:shd w:val="clear" w:color="auto" w:fill="auto"/>
        <w:tabs>
          <w:tab w:val="left" w:pos="851"/>
          <w:tab w:val="center" w:pos="2268"/>
          <w:tab w:val="center" w:pos="7655"/>
        </w:tabs>
        <w:spacing w:before="0" w:line="240" w:lineRule="auto"/>
        <w:ind w:firstLine="0"/>
        <w:jc w:val="left"/>
        <w:rPr>
          <w:rStyle w:val="Zkladntext2Exact"/>
          <w:sz w:val="22"/>
          <w:szCs w:val="22"/>
        </w:rPr>
      </w:pPr>
      <w:r>
        <w:rPr>
          <w:rStyle w:val="Zkladntext2Exact"/>
          <w:sz w:val="22"/>
          <w:szCs w:val="22"/>
        </w:rPr>
        <w:t xml:space="preserve">           </w:t>
      </w:r>
      <w:r w:rsidR="00AD078A">
        <w:rPr>
          <w:rStyle w:val="Zkladntext2Exact"/>
          <w:sz w:val="22"/>
          <w:szCs w:val="22"/>
        </w:rPr>
        <w:t xml:space="preserve">Radek Cabejšek                                                       </w:t>
      </w:r>
      <w:r w:rsidR="0036380C" w:rsidRPr="0036380C">
        <w:rPr>
          <w:sz w:val="22"/>
          <w:szCs w:val="22"/>
          <w:highlight w:val="lightGray"/>
        </w:rPr>
        <w:t>………………………</w:t>
      </w:r>
    </w:p>
    <w:p w:rsidR="00AE34B9" w:rsidRPr="004170FA" w:rsidRDefault="00AD078A" w:rsidP="002D607A">
      <w:pPr>
        <w:pStyle w:val="Zkladntext20"/>
        <w:shd w:val="clear" w:color="auto" w:fill="auto"/>
        <w:tabs>
          <w:tab w:val="center" w:pos="2268"/>
          <w:tab w:val="center" w:pos="7655"/>
        </w:tabs>
        <w:spacing w:before="0" w:line="240" w:lineRule="auto"/>
        <w:ind w:firstLine="0"/>
        <w:jc w:val="left"/>
        <w:rPr>
          <w:rStyle w:val="Zkladntext2Exact"/>
          <w:sz w:val="22"/>
          <w:szCs w:val="22"/>
        </w:rPr>
      </w:pPr>
      <w:r>
        <w:rPr>
          <w:rStyle w:val="Zkladntext2Exact"/>
          <w:sz w:val="22"/>
          <w:szCs w:val="22"/>
        </w:rPr>
        <w:tab/>
        <w:t xml:space="preserve">                                                                                       </w:t>
      </w:r>
      <w:r w:rsidR="00AE34B9" w:rsidRPr="004170FA">
        <w:rPr>
          <w:rStyle w:val="Zkladntext2Exact"/>
          <w:sz w:val="22"/>
          <w:szCs w:val="22"/>
        </w:rPr>
        <w:t xml:space="preserve">vedoucí Oddělení hospodářské </w:t>
      </w:r>
    </w:p>
    <w:p w:rsidR="00AE34B9" w:rsidRPr="004170FA" w:rsidRDefault="00AE34B9" w:rsidP="002D607A">
      <w:pPr>
        <w:pStyle w:val="Zkladntext20"/>
        <w:shd w:val="clear" w:color="auto" w:fill="auto"/>
        <w:tabs>
          <w:tab w:val="center" w:pos="2268"/>
          <w:tab w:val="center" w:pos="7655"/>
        </w:tabs>
        <w:spacing w:before="0" w:line="240" w:lineRule="auto"/>
        <w:ind w:firstLine="0"/>
        <w:jc w:val="left"/>
        <w:rPr>
          <w:rStyle w:val="Zkladntext2Exact"/>
          <w:sz w:val="22"/>
          <w:szCs w:val="22"/>
        </w:rPr>
      </w:pPr>
      <w:r w:rsidRPr="004170FA">
        <w:rPr>
          <w:rStyle w:val="Zkladntext2Exact"/>
          <w:sz w:val="22"/>
          <w:szCs w:val="22"/>
        </w:rPr>
        <w:tab/>
      </w:r>
      <w:r w:rsidR="00AD078A">
        <w:rPr>
          <w:rStyle w:val="Zkladntext2Exact"/>
          <w:sz w:val="22"/>
          <w:szCs w:val="22"/>
        </w:rPr>
        <w:t xml:space="preserve">                                                                                                    </w:t>
      </w:r>
      <w:r w:rsidRPr="004170FA">
        <w:rPr>
          <w:rStyle w:val="Zkladntext2Exact"/>
          <w:sz w:val="22"/>
          <w:szCs w:val="22"/>
        </w:rPr>
        <w:t>správy v Brně</w:t>
      </w:r>
    </w:p>
    <w:p w:rsidR="00AE34B9" w:rsidRDefault="00AE34B9" w:rsidP="00B5148E">
      <w:pPr>
        <w:pStyle w:val="Zkladntext20"/>
        <w:shd w:val="clear" w:color="auto" w:fill="auto"/>
        <w:tabs>
          <w:tab w:val="left" w:pos="4536"/>
        </w:tabs>
        <w:spacing w:before="120" w:after="120" w:line="240" w:lineRule="auto"/>
        <w:ind w:firstLine="0"/>
        <w:jc w:val="left"/>
        <w:rPr>
          <w:rStyle w:val="Zkladntext2Exact"/>
          <w:sz w:val="22"/>
          <w:szCs w:val="22"/>
        </w:rPr>
      </w:pPr>
      <w:bookmarkStart w:id="5" w:name="_GoBack"/>
      <w:bookmarkEnd w:id="5"/>
    </w:p>
    <w:p w:rsidR="00AE34B9" w:rsidRPr="004170FA" w:rsidRDefault="00AE34B9" w:rsidP="00AE34B9">
      <w:pPr>
        <w:pStyle w:val="Nadpis10"/>
        <w:keepNext/>
        <w:keepLines/>
        <w:shd w:val="clear" w:color="auto" w:fill="auto"/>
        <w:spacing w:line="360" w:lineRule="exact"/>
        <w:ind w:left="700"/>
        <w:jc w:val="right"/>
        <w:rPr>
          <w:b w:val="0"/>
          <w:sz w:val="22"/>
          <w:szCs w:val="22"/>
        </w:rPr>
      </w:pPr>
      <w:bookmarkStart w:id="6" w:name="bookmark14"/>
      <w:r w:rsidRPr="004170FA">
        <w:rPr>
          <w:b w:val="0"/>
          <w:sz w:val="22"/>
          <w:szCs w:val="22"/>
        </w:rPr>
        <w:t xml:space="preserve">Dodatek č. </w:t>
      </w:r>
      <w:r w:rsidR="00A01B07">
        <w:rPr>
          <w:b w:val="0"/>
          <w:sz w:val="22"/>
          <w:szCs w:val="22"/>
        </w:rPr>
        <w:t xml:space="preserve">2 </w:t>
      </w:r>
      <w:r w:rsidRPr="004170FA">
        <w:rPr>
          <w:b w:val="0"/>
          <w:sz w:val="22"/>
          <w:szCs w:val="22"/>
        </w:rPr>
        <w:t>k Rámcové smlouvě A</w:t>
      </w:r>
      <w:r w:rsidR="00442BE3">
        <w:rPr>
          <w:b w:val="0"/>
          <w:sz w:val="22"/>
          <w:szCs w:val="22"/>
        </w:rPr>
        <w:t>vis</w:t>
      </w:r>
      <w:r w:rsidR="00442BE3" w:rsidRPr="00442BE3">
        <w:rPr>
          <w:b w:val="0"/>
          <w:sz w:val="22"/>
          <w:szCs w:val="22"/>
          <w:vertAlign w:val="superscript"/>
        </w:rPr>
        <w:t>ME</w:t>
      </w:r>
      <w:r w:rsidRPr="004170FA">
        <w:rPr>
          <w:b w:val="0"/>
          <w:sz w:val="22"/>
          <w:szCs w:val="22"/>
        </w:rPr>
        <w:t xml:space="preserve"> 16/3000/0011</w:t>
      </w:r>
    </w:p>
    <w:p w:rsidR="00AE34B9" w:rsidRPr="00AE34B9" w:rsidRDefault="00AE34B9" w:rsidP="00AE34B9">
      <w:pPr>
        <w:pStyle w:val="Nadpis10"/>
        <w:keepNext/>
        <w:keepLines/>
        <w:shd w:val="clear" w:color="auto" w:fill="auto"/>
        <w:spacing w:line="360" w:lineRule="exact"/>
        <w:rPr>
          <w:sz w:val="28"/>
          <w:szCs w:val="28"/>
          <w:u w:val="single"/>
        </w:rPr>
      </w:pPr>
      <w:r w:rsidRPr="00AE34B9">
        <w:rPr>
          <w:sz w:val="28"/>
          <w:szCs w:val="28"/>
          <w:u w:val="single"/>
        </w:rPr>
        <w:t>Příloha č. 1</w:t>
      </w:r>
    </w:p>
    <w:tbl>
      <w:tblPr>
        <w:tblW w:w="91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99"/>
        <w:gridCol w:w="2001"/>
        <w:gridCol w:w="243"/>
        <w:gridCol w:w="1097"/>
        <w:gridCol w:w="19"/>
        <w:gridCol w:w="1299"/>
        <w:gridCol w:w="41"/>
        <w:gridCol w:w="1321"/>
        <w:gridCol w:w="237"/>
        <w:gridCol w:w="1103"/>
        <w:gridCol w:w="19"/>
        <w:gridCol w:w="1321"/>
        <w:gridCol w:w="19"/>
      </w:tblGrid>
      <w:tr w:rsidR="00434399" w:rsidRPr="00434399" w:rsidTr="00232895">
        <w:trPr>
          <w:trHeight w:val="465"/>
        </w:trPr>
        <w:tc>
          <w:tcPr>
            <w:tcW w:w="3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434399"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  <w:lang w:bidi="ar-SA"/>
              </w:rPr>
              <w:t>Seznam vozidel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434399" w:rsidRPr="00434399" w:rsidTr="00232895">
        <w:trPr>
          <w:trHeight w:val="255"/>
        </w:trPr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99" w:rsidRPr="00434399" w:rsidRDefault="00434399" w:rsidP="0043439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Značka vozidla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RZ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rozměr pneu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typ disku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letní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zimní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letní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zimní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Renaul Clio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6B2 2735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Renault Clio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6B03971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Renault Clio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6B2 27-38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Fabia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3B9 8362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Fabia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3B9 8358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Renault Thalia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6B0 3941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175/65 R14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175/65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Fabia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2B1 5879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185/60 R14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Skoda Fabia kombi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8B0 2796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185/60 R14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 kombi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1BI 8376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185/60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185/60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 kombi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1BI 8359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185/60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185/60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Skoda Fabia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8B0 2787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185/60 R14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Dacia Logan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5A84107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 kombi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1BI 8419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195/55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Fabia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5B2 5913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195/55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Fabia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8B7 1217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195/55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Octavia kombi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8B0 2785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7B5 9657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7B5 9610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7B4 7089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7B5 9824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 kombi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8B6 2739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7B4 7090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 kombi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6B9 3926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 kombi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1BI 8362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7B5 9751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7B5 9733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7B59625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7B4 7087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7B5 9613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Peugeot Boxer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BŠD 3013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195/70 R15 C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195/70 R15C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8B6 2748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205/55 R16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205/55 R16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Superb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6B2 7136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205/55 R16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205/55 R16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Octavia III.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8B0 2809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205/55 R16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195/65 R15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Renault Trafic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5B3 7094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205/65 R16C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205/65 R16C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VW Transportér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7B4 7094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205/65 R16C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205/65 R16C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Superb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7B1 2444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225/45 R17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225/45 R17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alu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Škoda Fabia Combi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1BK 4639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195/55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Škoda Fabia Combi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1BK 4695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195/55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Škoda Fabia Combi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1BK 4672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195/55 R15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ind w:firstLineChars="100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165/70 R14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Hunday I30 Combi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1BI 9308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195/65 R15 91H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195/65 R15 91H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Škoda fabia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2B1 7025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165/70 R 14</w:t>
            </w:r>
          </w:p>
        </w:tc>
        <w:tc>
          <w:tcPr>
            <w:tcW w:w="13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165/70 R 14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VW Transporter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1BL 9278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205/65 R16C</w:t>
            </w:r>
          </w:p>
        </w:tc>
        <w:tc>
          <w:tcPr>
            <w:tcW w:w="13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205/65 R 16C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</w:t>
            </w:r>
          </w:p>
        </w:tc>
      </w:tr>
      <w:tr w:rsidR="00232895" w:rsidTr="002B3B79">
        <w:trPr>
          <w:gridAfter w:val="1"/>
          <w:wAfter w:w="19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Hunday I30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1BI 9314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195/65 R15 91H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195/65 R15 91H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95" w:rsidRDefault="0023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</w:t>
            </w:r>
          </w:p>
        </w:tc>
      </w:tr>
      <w:bookmarkEnd w:id="6"/>
    </w:tbl>
    <w:p w:rsidR="00AE34B9" w:rsidRPr="002B3B79" w:rsidRDefault="00AE34B9" w:rsidP="002B3B79">
      <w:pPr>
        <w:pStyle w:val="Nadpis10"/>
        <w:keepNext/>
        <w:keepLines/>
        <w:shd w:val="clear" w:color="auto" w:fill="auto"/>
        <w:spacing w:line="360" w:lineRule="exact"/>
        <w:rPr>
          <w:sz w:val="6"/>
          <w:szCs w:val="6"/>
        </w:rPr>
      </w:pPr>
    </w:p>
    <w:sectPr w:rsidR="00AE34B9" w:rsidRPr="002B3B79" w:rsidSect="002B3B79">
      <w:pgSz w:w="11900" w:h="16840"/>
      <w:pgMar w:top="1134" w:right="851" w:bottom="1134" w:left="14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66" w:rsidRDefault="00ED0166">
      <w:r>
        <w:separator/>
      </w:r>
    </w:p>
  </w:endnote>
  <w:endnote w:type="continuationSeparator" w:id="0">
    <w:p w:rsidR="00ED0166" w:rsidRDefault="00ED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66" w:rsidRDefault="00ED0166"/>
  </w:footnote>
  <w:footnote w:type="continuationSeparator" w:id="0">
    <w:p w:rsidR="00ED0166" w:rsidRDefault="00ED01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622"/>
    <w:multiLevelType w:val="hybridMultilevel"/>
    <w:tmpl w:val="958EC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2837"/>
    <w:multiLevelType w:val="multilevel"/>
    <w:tmpl w:val="0AA4B0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73EC1"/>
    <w:multiLevelType w:val="multilevel"/>
    <w:tmpl w:val="046609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276E8"/>
    <w:multiLevelType w:val="multilevel"/>
    <w:tmpl w:val="F7B8D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15681"/>
    <w:multiLevelType w:val="hybridMultilevel"/>
    <w:tmpl w:val="89A89170"/>
    <w:lvl w:ilvl="0" w:tplc="E062CB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6A03"/>
    <w:multiLevelType w:val="multilevel"/>
    <w:tmpl w:val="7A0EF2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234CC"/>
    <w:multiLevelType w:val="multilevel"/>
    <w:tmpl w:val="F210152A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E05883"/>
    <w:multiLevelType w:val="hybridMultilevel"/>
    <w:tmpl w:val="7DD8255C"/>
    <w:lvl w:ilvl="0" w:tplc="46882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F04DFA"/>
    <w:multiLevelType w:val="hybridMultilevel"/>
    <w:tmpl w:val="3E1E7522"/>
    <w:lvl w:ilvl="0" w:tplc="0E5C542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77B5B"/>
    <w:multiLevelType w:val="multilevel"/>
    <w:tmpl w:val="5088C0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084E98"/>
    <w:multiLevelType w:val="multilevel"/>
    <w:tmpl w:val="D2BC02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793274"/>
    <w:multiLevelType w:val="multilevel"/>
    <w:tmpl w:val="DA3A86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4E00E4"/>
    <w:multiLevelType w:val="multilevel"/>
    <w:tmpl w:val="75A809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573CD2"/>
    <w:multiLevelType w:val="multilevel"/>
    <w:tmpl w:val="236651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C0262D"/>
    <w:multiLevelType w:val="hybridMultilevel"/>
    <w:tmpl w:val="6F0EEE82"/>
    <w:lvl w:ilvl="0" w:tplc="B2B8AB0C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C340735"/>
    <w:multiLevelType w:val="multilevel"/>
    <w:tmpl w:val="688C50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67F54"/>
    <w:multiLevelType w:val="hybridMultilevel"/>
    <w:tmpl w:val="288CCDEC"/>
    <w:lvl w:ilvl="0" w:tplc="5D2E1A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827A0"/>
    <w:multiLevelType w:val="multilevel"/>
    <w:tmpl w:val="CF825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72703B"/>
    <w:multiLevelType w:val="hybridMultilevel"/>
    <w:tmpl w:val="CA325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  <w:num w:numId="14">
    <w:abstractNumId w:val="14"/>
  </w:num>
  <w:num w:numId="15">
    <w:abstractNumId w:val="4"/>
  </w:num>
  <w:num w:numId="16">
    <w:abstractNumId w:val="3"/>
  </w:num>
  <w:num w:numId="17">
    <w:abstractNumId w:val="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F7"/>
    <w:rsid w:val="000132E6"/>
    <w:rsid w:val="00046872"/>
    <w:rsid w:val="00055C61"/>
    <w:rsid w:val="00080502"/>
    <w:rsid w:val="000D5F49"/>
    <w:rsid w:val="000F092F"/>
    <w:rsid w:val="000F6F15"/>
    <w:rsid w:val="0012471C"/>
    <w:rsid w:val="001377AB"/>
    <w:rsid w:val="00162548"/>
    <w:rsid w:val="00167895"/>
    <w:rsid w:val="00232895"/>
    <w:rsid w:val="00252E92"/>
    <w:rsid w:val="00295F41"/>
    <w:rsid w:val="002A6502"/>
    <w:rsid w:val="002B1070"/>
    <w:rsid w:val="002B3B79"/>
    <w:rsid w:val="002D607A"/>
    <w:rsid w:val="00321B1D"/>
    <w:rsid w:val="00344368"/>
    <w:rsid w:val="00356D90"/>
    <w:rsid w:val="0036380C"/>
    <w:rsid w:val="00363FC0"/>
    <w:rsid w:val="00384F8D"/>
    <w:rsid w:val="00393A36"/>
    <w:rsid w:val="003C5CBB"/>
    <w:rsid w:val="004170FA"/>
    <w:rsid w:val="00434399"/>
    <w:rsid w:val="00442BE3"/>
    <w:rsid w:val="004A45DE"/>
    <w:rsid w:val="004F1ADB"/>
    <w:rsid w:val="004F5A61"/>
    <w:rsid w:val="005233F3"/>
    <w:rsid w:val="0056503C"/>
    <w:rsid w:val="005A7598"/>
    <w:rsid w:val="00662263"/>
    <w:rsid w:val="00687322"/>
    <w:rsid w:val="006A2060"/>
    <w:rsid w:val="006A4194"/>
    <w:rsid w:val="006B2F5D"/>
    <w:rsid w:val="006C71B8"/>
    <w:rsid w:val="006E0BDE"/>
    <w:rsid w:val="006E2DEB"/>
    <w:rsid w:val="00711BDF"/>
    <w:rsid w:val="00732163"/>
    <w:rsid w:val="00792EDC"/>
    <w:rsid w:val="007F5957"/>
    <w:rsid w:val="00802BD5"/>
    <w:rsid w:val="008168FB"/>
    <w:rsid w:val="00844783"/>
    <w:rsid w:val="00892832"/>
    <w:rsid w:val="008965A5"/>
    <w:rsid w:val="009003DE"/>
    <w:rsid w:val="00961642"/>
    <w:rsid w:val="009644F9"/>
    <w:rsid w:val="009774B5"/>
    <w:rsid w:val="00983464"/>
    <w:rsid w:val="00A01B07"/>
    <w:rsid w:val="00A117D9"/>
    <w:rsid w:val="00A43FDE"/>
    <w:rsid w:val="00A70E69"/>
    <w:rsid w:val="00A76F56"/>
    <w:rsid w:val="00AD078A"/>
    <w:rsid w:val="00AD0F68"/>
    <w:rsid w:val="00AE34B9"/>
    <w:rsid w:val="00B220A1"/>
    <w:rsid w:val="00B26143"/>
    <w:rsid w:val="00B272D8"/>
    <w:rsid w:val="00B34976"/>
    <w:rsid w:val="00B5148E"/>
    <w:rsid w:val="00BA55BB"/>
    <w:rsid w:val="00BF63A5"/>
    <w:rsid w:val="00C14563"/>
    <w:rsid w:val="00C93031"/>
    <w:rsid w:val="00DA5105"/>
    <w:rsid w:val="00DC40AC"/>
    <w:rsid w:val="00DE3B2B"/>
    <w:rsid w:val="00DF2855"/>
    <w:rsid w:val="00DF4AF7"/>
    <w:rsid w:val="00E04DE4"/>
    <w:rsid w:val="00E1509D"/>
    <w:rsid w:val="00E33DA9"/>
    <w:rsid w:val="00E45594"/>
    <w:rsid w:val="00E71251"/>
    <w:rsid w:val="00E84BF6"/>
    <w:rsid w:val="00E9170E"/>
    <w:rsid w:val="00E95E7E"/>
    <w:rsid w:val="00EB6E66"/>
    <w:rsid w:val="00EC6205"/>
    <w:rsid w:val="00ED0166"/>
    <w:rsid w:val="00F46DE8"/>
    <w:rsid w:val="00F6734D"/>
    <w:rsid w:val="00F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DD2AD-80EB-48B8-9997-230A1F9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dkovn3pt">
    <w:name w:val="Záhlaví nebo Zápatí + Řádkování 3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2ptNetun">
    <w:name w:val="Základní text (5) + 12 pt;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dkovn1pt">
    <w:name w:val="Základní text (2) + 10 pt;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Arial10pt">
    <w:name w:val="Záhlaví nebo Zápatí + Arial;10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15ptTun">
    <w:name w:val="Základní text (2) + Times New Roman;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imesNewRoman9ptTun">
    <w:name w:val="Základní text (2) + Times New Roman;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95ptTunMtko60">
    <w:name w:val="Základní text (2) + Times New Roman;9;5 pt;Tučné;Měřítko 60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Zkladntext2David27ptKurzva">
    <w:name w:val="Základní text (2) + David;27 pt;Kurzíva"/>
    <w:basedOn w:val="Zkladn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2TimesNewRoman95ptTunMtko600">
    <w:name w:val="Základní text (2) + Times New Roman;9;5 pt;Tučné;Měřítko 60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1pt0">
    <w:name w:val="Základní text (2) + Times New Roman;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95ptTunMtko601">
    <w:name w:val="Základní text (2) + Times New Roman;9;5 pt;Tučné;Měřítko 60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6ptTunKurzva">
    <w:name w:val="Základní text (2) + Times New Roman;16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David27ptKurzva0">
    <w:name w:val="Základní text (2) + David;27 pt;Kurzíva"/>
    <w:basedOn w:val="Zkladn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2David27ptKurzva1">
    <w:name w:val="Základní text (2) + David;27 pt;Kurzíva"/>
    <w:basedOn w:val="Zkladn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2David7pt">
    <w:name w:val="Základní text (2) + David;7 pt"/>
    <w:basedOn w:val="Zkladntext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8" w:lineRule="exact"/>
      <w:ind w:hanging="420"/>
      <w:jc w:val="center"/>
    </w:pPr>
    <w:rPr>
      <w:rFonts w:ascii="Arial" w:eastAsia="Arial" w:hAnsi="Arial" w:cs="Arial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outlineLvl w:val="2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center"/>
    </w:pPr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0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48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418" w:lineRule="exac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C7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7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1B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C7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1B8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3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3A5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33D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D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DA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D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DA9"/>
    <w:rPr>
      <w:b/>
      <w:bCs/>
      <w:color w:val="00000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0F6F15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F6F15"/>
    <w:pPr>
      <w:shd w:val="clear" w:color="auto" w:fill="FFFFFF"/>
      <w:spacing w:after="260"/>
      <w:jc w:val="both"/>
    </w:pPr>
    <w:rPr>
      <w:rFonts w:ascii="Arial" w:eastAsia="Arial" w:hAnsi="Arial" w:cs="Arial"/>
      <w:color w:val="auto"/>
    </w:rPr>
  </w:style>
  <w:style w:type="paragraph" w:customStyle="1" w:styleId="Zkladntextodsazen21">
    <w:name w:val="Základní text odsazený 21"/>
    <w:basedOn w:val="Normln"/>
    <w:rsid w:val="006E2DEB"/>
    <w:pPr>
      <w:tabs>
        <w:tab w:val="left" w:pos="425"/>
        <w:tab w:val="left" w:pos="1701"/>
      </w:tabs>
      <w:overflowPunct w:val="0"/>
      <w:autoSpaceDE w:val="0"/>
      <w:autoSpaceDN w:val="0"/>
      <w:adjustRightInd w:val="0"/>
      <w:spacing w:line="240" w:lineRule="atLeast"/>
      <w:ind w:left="284" w:hanging="284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Židlochová Hana Ing. (GFŘ)</dc:creator>
  <cp:lastModifiedBy>Janátová Petra Mgr. (GFŘ)</cp:lastModifiedBy>
  <cp:revision>2</cp:revision>
  <cp:lastPrinted>2018-06-01T08:17:00Z</cp:lastPrinted>
  <dcterms:created xsi:type="dcterms:W3CDTF">2019-03-12T08:57:00Z</dcterms:created>
  <dcterms:modified xsi:type="dcterms:W3CDTF">2019-03-12T08:57:00Z</dcterms:modified>
</cp:coreProperties>
</file>