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2" w:rsidRPr="00ED48EE" w:rsidRDefault="00DC4D62" w:rsidP="00DC4D62">
      <w:pPr>
        <w:widowControl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D48E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Veřejnoprávní smlouva </w:t>
      </w:r>
    </w:p>
    <w:p w:rsidR="00DC4D62" w:rsidRPr="00ED48EE" w:rsidRDefault="00DC4D62" w:rsidP="00DC4D62">
      <w:pPr>
        <w:widowControl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D48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 poskytnutí účelové dotace z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9147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Fondu sociální pomoci a prevence města</w:t>
      </w:r>
      <w:r w:rsidRPr="00ED48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Uherské Hradiště</w:t>
      </w:r>
    </w:p>
    <w:p w:rsidR="00DC4D62" w:rsidRPr="00ED48EE" w:rsidRDefault="00DC4D62" w:rsidP="00DC4D62">
      <w:pPr>
        <w:widowControl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C4D62" w:rsidRPr="00ED48EE" w:rsidRDefault="00DC4D62" w:rsidP="00DC4D62">
      <w:pPr>
        <w:widowControl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uzavřená dle § 159 a násl. zákona č. 500/2004 Sb., správní řád, ve znění pozdějších předpisů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 xml:space="preserve"> mezi smluvními stranami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1</w:t>
      </w:r>
      <w:r w:rsidRPr="00B50487">
        <w:rPr>
          <w:rFonts w:ascii="Arial" w:hAnsi="Arial" w:cs="Arial"/>
          <w:b/>
          <w:sz w:val="20"/>
          <w:szCs w:val="20"/>
        </w:rPr>
        <w:t>.</w:t>
      </w:r>
      <w:r w:rsidRPr="00B50487"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b/>
          <w:bCs/>
          <w:sz w:val="20"/>
          <w:szCs w:val="20"/>
        </w:rPr>
        <w:t>Město Uherské Hradiště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se sídlem Masarykovo náměstí 19, Uherské Hradiště, PSČ 686 01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IČ 00291471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zastoupené Ing. Stanislavem Blahou, starostou města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ab/>
        <w:t xml:space="preserve">bankovní spojení: </w:t>
      </w:r>
      <w:r>
        <w:rPr>
          <w:rFonts w:ascii="Arial" w:hAnsi="Arial" w:cs="Arial"/>
          <w:sz w:val="20"/>
          <w:szCs w:val="20"/>
        </w:rPr>
        <w:t>1422868349</w:t>
      </w:r>
      <w:r w:rsidRPr="00914701">
        <w:rPr>
          <w:rFonts w:ascii="Arial" w:hAnsi="Arial" w:cs="Arial"/>
          <w:sz w:val="20"/>
          <w:szCs w:val="20"/>
        </w:rPr>
        <w:t>/0800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b/>
          <w:bCs/>
          <w:sz w:val="20"/>
          <w:szCs w:val="20"/>
        </w:rPr>
        <w:t>(dále jen Poskytovatel)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ab/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a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C4D62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B50487">
        <w:rPr>
          <w:rFonts w:ascii="Arial" w:hAnsi="Arial" w:cs="Arial"/>
          <w:b/>
          <w:bCs/>
          <w:caps/>
          <w:sz w:val="20"/>
          <w:szCs w:val="20"/>
        </w:rPr>
        <w:t>2.</w:t>
      </w:r>
      <w:r w:rsidRPr="00B50487"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Klub důchodců Uherské Hradiště, spolek   </w:t>
      </w:r>
    </w:p>
    <w:p w:rsidR="00DC4D62" w:rsidRPr="00925CA1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      </w:t>
      </w:r>
      <w:r w:rsidRPr="00925CA1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Kollárova 1243, Uherské Hradiště, 686 01</w:t>
      </w:r>
    </w:p>
    <w:p w:rsidR="00DC4D62" w:rsidRDefault="00DC4D62" w:rsidP="00DC4D62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5CA1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: 68685220</w:t>
      </w:r>
    </w:p>
    <w:p w:rsidR="00DC4D62" w:rsidRDefault="00DC4D62" w:rsidP="00DC4D62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5CA1">
        <w:rPr>
          <w:rFonts w:ascii="Arial" w:hAnsi="Arial" w:cs="Arial"/>
          <w:sz w:val="20"/>
          <w:szCs w:val="20"/>
        </w:rPr>
        <w:t>zapsan</w:t>
      </w:r>
      <w:r>
        <w:rPr>
          <w:rFonts w:ascii="Arial" w:hAnsi="Arial" w:cs="Arial"/>
          <w:sz w:val="20"/>
          <w:szCs w:val="20"/>
        </w:rPr>
        <w:t>ý</w:t>
      </w:r>
      <w:r w:rsidRPr="00925CA1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 spolkovém rejstříku, vedeném Krajským soudem v Brně, oddíl L, vložka 7109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5CA1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ý Zdenkou Dominikovou, předsedkyní spolku</w:t>
      </w:r>
      <w:r w:rsidRPr="00B50487">
        <w:rPr>
          <w:rFonts w:ascii="Arial" w:hAnsi="Arial" w:cs="Arial"/>
          <w:sz w:val="20"/>
          <w:szCs w:val="20"/>
        </w:rPr>
        <w:t xml:space="preserve"> 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18313501/0300</w:t>
      </w:r>
      <w:r w:rsidRPr="00B50487">
        <w:rPr>
          <w:rFonts w:ascii="Arial" w:hAnsi="Arial" w:cs="Arial"/>
          <w:sz w:val="20"/>
          <w:szCs w:val="20"/>
        </w:rPr>
        <w:t xml:space="preserve">  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b/>
          <w:bCs/>
          <w:sz w:val="20"/>
          <w:szCs w:val="20"/>
        </w:rPr>
        <w:t>(dále jen Příjemce)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I.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DC4D62" w:rsidRPr="00B53619" w:rsidRDefault="00DC4D62" w:rsidP="00DC4D62">
      <w:pPr>
        <w:pStyle w:val="Zhlav"/>
        <w:widowControl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B53619">
        <w:rPr>
          <w:rFonts w:ascii="Arial" w:hAnsi="Arial" w:cs="Arial"/>
          <w:sz w:val="20"/>
          <w:szCs w:val="20"/>
        </w:rPr>
        <w:t xml:space="preserve">Předmětem této veřejnoprávní smlouvy (dále jen „smlouva“) je poskytnutí účelově určené dotace z Fondu sociální pomoci a prevence města Uherské Hradiště ve výši </w:t>
      </w:r>
      <w:r>
        <w:rPr>
          <w:rFonts w:ascii="Arial" w:hAnsi="Arial" w:cs="Arial"/>
          <w:sz w:val="20"/>
          <w:szCs w:val="20"/>
        </w:rPr>
        <w:t>65 </w:t>
      </w:r>
      <w:r w:rsidRPr="00B53619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 </w:t>
      </w:r>
      <w:r w:rsidRPr="00B53619">
        <w:rPr>
          <w:rFonts w:ascii="Arial" w:hAnsi="Arial" w:cs="Arial"/>
          <w:sz w:val="20"/>
          <w:szCs w:val="20"/>
        </w:rPr>
        <w:t xml:space="preserve">Kč </w:t>
      </w:r>
      <w:r>
        <w:rPr>
          <w:rFonts w:ascii="Arial" w:hAnsi="Arial" w:cs="Arial"/>
          <w:sz w:val="20"/>
          <w:szCs w:val="20"/>
        </w:rPr>
        <w:t xml:space="preserve">jako příspěvek na rekondiční pobyty, zájezdy, pohybové aktivity, kulturní, vzdělávací a společenské akce, případně na pronájem prostor ke konání akcí spolku </w:t>
      </w:r>
      <w:r w:rsidRPr="00B53619">
        <w:rPr>
          <w:rFonts w:ascii="Arial" w:hAnsi="Arial" w:cs="Arial"/>
          <w:sz w:val="20"/>
          <w:szCs w:val="20"/>
        </w:rPr>
        <w:t>(dále jen Projekt).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2. </w:t>
      </w:r>
      <w:r w:rsidRPr="00B50487">
        <w:rPr>
          <w:rFonts w:ascii="Arial" w:hAnsi="Arial" w:cs="Arial"/>
          <w:sz w:val="20"/>
          <w:szCs w:val="20"/>
        </w:rPr>
        <w:tab/>
        <w:t xml:space="preserve">Dotace bude Poskytovatelem poukázána bankovním převodem na účet Příjemce uvedený v záhlaví této smlouvy </w:t>
      </w:r>
      <w:r w:rsidRPr="00686855">
        <w:rPr>
          <w:rFonts w:ascii="Arial" w:hAnsi="Arial" w:cs="Arial"/>
          <w:sz w:val="20"/>
          <w:szCs w:val="20"/>
        </w:rPr>
        <w:t>jednorázově</w:t>
      </w:r>
      <w:r w:rsidRPr="00B50487">
        <w:rPr>
          <w:rFonts w:ascii="Arial" w:hAnsi="Arial" w:cs="Arial"/>
          <w:sz w:val="20"/>
          <w:szCs w:val="20"/>
        </w:rPr>
        <w:t xml:space="preserve">, nejpozději </w:t>
      </w:r>
      <w:r w:rsidRPr="00686855">
        <w:rPr>
          <w:rFonts w:ascii="Arial" w:hAnsi="Arial" w:cs="Arial"/>
          <w:sz w:val="20"/>
          <w:szCs w:val="20"/>
        </w:rPr>
        <w:t>do 10 pracovních dnů</w:t>
      </w:r>
      <w:r w:rsidRPr="00B50487">
        <w:rPr>
          <w:rFonts w:ascii="Arial" w:hAnsi="Arial" w:cs="Arial"/>
          <w:sz w:val="20"/>
          <w:szCs w:val="20"/>
        </w:rPr>
        <w:t xml:space="preserve"> po uzavření smlouvy oběma smluvními stranami.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II.</w:t>
      </w:r>
    </w:p>
    <w:p w:rsidR="00DC4D62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Podmínky použití dotace, práva a povinnosti Příjemce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je povinen použít dotaci maximálně hospodárným způsobem a výhradně na realizaci Projektu uvedeného v čl. I. této smlouvy.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je oprávněn čerpat dotaci k realizaci Projektu v průběhu běžného kalendářního roku,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tj. nejpozději do 31. prosince 201</w:t>
      </w:r>
      <w:r>
        <w:rPr>
          <w:rFonts w:ascii="Arial" w:hAnsi="Arial" w:cs="Arial"/>
          <w:sz w:val="20"/>
          <w:szCs w:val="20"/>
        </w:rPr>
        <w:t>9</w:t>
      </w:r>
      <w:r w:rsidRPr="00B50487">
        <w:rPr>
          <w:rFonts w:ascii="Arial" w:hAnsi="Arial" w:cs="Arial"/>
          <w:sz w:val="20"/>
          <w:szCs w:val="20"/>
        </w:rPr>
        <w:t>. Poskytnutou dotaci nelze převádět do následujícího roku. Čerpáním dotace se rozumí úhrada uznatelných nákladů vzniklých při realizaci Projektu převodem finančních prostředků v hotovosti nebo bankovním převodem, a to i před uzavřením smlouvy, avšak za podmínky, že dotace bude využita k Projektu a daňový doklad prokazující využití dotace bude vystaven v běžném kalendářním roce, tj. roce 201</w:t>
      </w:r>
      <w:r>
        <w:rPr>
          <w:rFonts w:ascii="Arial" w:hAnsi="Arial" w:cs="Arial"/>
          <w:sz w:val="20"/>
          <w:szCs w:val="20"/>
        </w:rPr>
        <w:t>9</w:t>
      </w:r>
      <w:r w:rsidRPr="00B50487">
        <w:rPr>
          <w:rFonts w:ascii="Arial" w:hAnsi="Arial" w:cs="Arial"/>
          <w:sz w:val="20"/>
          <w:szCs w:val="20"/>
        </w:rPr>
        <w:t>. Uznatelné náklady ve skutečné výši musí být vyúčtovány, uhrazeny a promítnuty v účetnictví Příjemce nejpozději do dne uvedeného v tomto odstavci.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lastRenderedPageBreak/>
        <w:t xml:space="preserve">Příjemce bere na vědomí, že poskytnutou dotaci nelze použít na: úhradu peněžních </w:t>
      </w:r>
      <w:r w:rsidRPr="00B50487">
        <w:rPr>
          <w:rFonts w:ascii="Arial" w:hAnsi="Arial" w:cs="Arial"/>
          <w:sz w:val="20"/>
          <w:szCs w:val="20"/>
        </w:rPr>
        <w:br/>
      </w:r>
      <w:r w:rsidRPr="00686855">
        <w:rPr>
          <w:rFonts w:ascii="Arial" w:hAnsi="Arial" w:cs="Arial"/>
          <w:sz w:val="20"/>
          <w:szCs w:val="20"/>
        </w:rPr>
        <w:t>a věcných darů, úhradu výdajů na pohoštění</w:t>
      </w:r>
      <w:r w:rsidRPr="00B50487">
        <w:rPr>
          <w:rFonts w:ascii="Arial" w:hAnsi="Arial" w:cs="Arial"/>
          <w:sz w:val="20"/>
          <w:szCs w:val="20"/>
        </w:rPr>
        <w:t>, dotaci jiným fyzickým nebo právnickým osobám, které nespolupracují na realizaci projektu, úhradu cestovních náhrad nad rámec vymezený zákonem č. 262/2006 Sb., zákoník práce, ve znění pozdějších předpisů,</w:t>
      </w:r>
      <w:r w:rsidRPr="00DC4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úhradu mezd, ostatních osobních nákladů a odvodů na sociální a zdravotní pojištění zaměstnanců Příjemce, </w:t>
      </w:r>
      <w:r w:rsidRPr="00686855">
        <w:rPr>
          <w:rFonts w:ascii="Arial" w:hAnsi="Arial" w:cs="Arial"/>
          <w:sz w:val="20"/>
          <w:szCs w:val="20"/>
        </w:rPr>
        <w:t xml:space="preserve">pořízení investičního majetku, odpisy dlouhodobého majetku, správní a místní poplatky související s přípravou a zabezpečením Projektu, </w:t>
      </w:r>
      <w:r w:rsidRPr="00B50487">
        <w:rPr>
          <w:rFonts w:ascii="Arial" w:hAnsi="Arial" w:cs="Arial"/>
          <w:sz w:val="20"/>
          <w:szCs w:val="20"/>
        </w:rPr>
        <w:t xml:space="preserve">penále, úroky z úvěrů, náhrady škod, pojistné, pokuty a jiné obdobné úhrady. Dotaci dále nelze použít na úhradu daně z přidané hodnoty (dále jen DPH) v případě, pokud Příjemci při realizaci projektu vznikne podle zákona č. 235/2004 Sb., o dani z přidané hodnoty, ve znění pozdějších předpisů, nárok na její odpočet. 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Pokud Příjemce:</w:t>
      </w:r>
    </w:p>
    <w:p w:rsidR="00DC4D62" w:rsidRPr="00B50487" w:rsidRDefault="00DC4D62" w:rsidP="00DC4D62">
      <w:pPr>
        <w:widowControl/>
        <w:numPr>
          <w:ilvl w:val="1"/>
          <w:numId w:val="2"/>
        </w:numPr>
        <w:tabs>
          <w:tab w:val="clear" w:pos="1440"/>
        </w:tabs>
        <w:spacing w:line="28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 xml:space="preserve">je plátcem DPH a má v konkrétním případě nárok na uplatnění odpočtu DPH na vstupu podle zákona č. 235/2004 Sb., o dani z přidané hodnoty, ve znění pozdějších předpisů, použije dotaci </w:t>
      </w:r>
      <w:proofErr w:type="gramStart"/>
      <w:r w:rsidRPr="00B50487">
        <w:rPr>
          <w:rFonts w:ascii="Arial" w:hAnsi="Arial" w:cs="Arial"/>
          <w:color w:val="000000"/>
          <w:sz w:val="20"/>
          <w:szCs w:val="20"/>
        </w:rPr>
        <w:t>na  všechny</w:t>
      </w:r>
      <w:proofErr w:type="gramEnd"/>
      <w:r w:rsidRPr="00B50487">
        <w:rPr>
          <w:rFonts w:ascii="Arial" w:hAnsi="Arial" w:cs="Arial"/>
          <w:color w:val="000000"/>
          <w:sz w:val="20"/>
          <w:szCs w:val="20"/>
        </w:rPr>
        <w:t xml:space="preserve"> uznatelné výdaje bez DPH (DPH není pro Příjemce uznatelným výdajem),</w:t>
      </w:r>
    </w:p>
    <w:p w:rsidR="00DC4D62" w:rsidRPr="00B50487" w:rsidRDefault="00DC4D62" w:rsidP="00DC4D62">
      <w:pPr>
        <w:widowControl/>
        <w:numPr>
          <w:ilvl w:val="1"/>
          <w:numId w:val="2"/>
        </w:numPr>
        <w:tabs>
          <w:tab w:val="clear" w:pos="1440"/>
        </w:tabs>
        <w:spacing w:line="28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je plátcem DPH a nemůže uplatnit v konkrétním případě nárok na odpočet DPH na vstupu, může dotaci využít i na finanční pokrytí DPH (DPH je pro Příjemce uznatelným výdajem),</w:t>
      </w:r>
    </w:p>
    <w:p w:rsidR="00DC4D62" w:rsidRPr="00B50487" w:rsidRDefault="00DC4D62" w:rsidP="00DC4D62">
      <w:pPr>
        <w:widowControl/>
        <w:numPr>
          <w:ilvl w:val="1"/>
          <w:numId w:val="2"/>
        </w:numPr>
        <w:tabs>
          <w:tab w:val="clear" w:pos="1440"/>
        </w:tabs>
        <w:spacing w:line="28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není plátcem DPH, může rovněž dotaci využít i na finanční pokrytí DPH vztahující se ke konkrétním uznatelným výdajům hrazeným z dotace (DPH je pro Příjemce uznatelným výdajem).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Výdaj na úhradu zálohové faktury, která nejpozději do dne uvedeného v odst. 2 tohoto článku nebyla vyúčtována, není uznatelným výdajem. V případě, že konečná cena po vyúčtování zálohy bude nižší než zaplacená záloha (přeplatek na zálohách), bude výdaj považován za uznatelný maximálně do výše konečné ceny uvedené v zúčtovací faktuře.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dotace je povinen předložit Poskytovateli vyúčtování čerpání dotace na formuláři, který </w:t>
      </w:r>
      <w:r w:rsidRPr="00B50487">
        <w:rPr>
          <w:rFonts w:ascii="Arial" w:hAnsi="Arial" w:cs="Arial"/>
          <w:sz w:val="20"/>
          <w:szCs w:val="20"/>
        </w:rPr>
        <w:br/>
        <w:t>je nedílnou součástí této smlouvy, a to nejpozději do konce kalendářního roku, v němž mohly být prostředky čerpány, tj. do 31. prosince 201</w:t>
      </w:r>
      <w:r>
        <w:rPr>
          <w:rFonts w:ascii="Arial" w:hAnsi="Arial" w:cs="Arial"/>
          <w:sz w:val="20"/>
          <w:szCs w:val="20"/>
        </w:rPr>
        <w:t>9</w:t>
      </w:r>
      <w:r w:rsidRPr="00B50487">
        <w:rPr>
          <w:rFonts w:ascii="Arial" w:hAnsi="Arial" w:cs="Arial"/>
          <w:sz w:val="20"/>
          <w:szCs w:val="20"/>
        </w:rPr>
        <w:t xml:space="preserve">. Vyúčtování může být odevzdáno také elektronicky ve formátu </w:t>
      </w:r>
      <w:proofErr w:type="spellStart"/>
      <w:r w:rsidRPr="00B50487">
        <w:rPr>
          <w:rFonts w:ascii="Arial" w:hAnsi="Arial" w:cs="Arial"/>
          <w:sz w:val="20"/>
          <w:szCs w:val="20"/>
        </w:rPr>
        <w:t>pdf</w:t>
      </w:r>
      <w:proofErr w:type="spellEnd"/>
      <w:r w:rsidRPr="00B50487">
        <w:rPr>
          <w:rFonts w:ascii="Arial" w:hAnsi="Arial" w:cs="Arial"/>
          <w:sz w:val="20"/>
          <w:szCs w:val="20"/>
        </w:rPr>
        <w:t>, kontaktní osobě uvedené na vzoru vyúčtování smlouvy, který je přílohou. Nejpozději k tomuto termínu je Příjemce rovněž povinen vrátit převodem na bankovní účet Poskytovatele, uvedený v záhlaví této smlouvy, případnou nepoužitou část poskytnuté dotace.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Nebude-li možné použít dotaci k určenému účelu, zavazuje se Příjemce prostředky vrátit bez zbytečného odkladu na účet Poskytovatele </w:t>
      </w:r>
      <w:r w:rsidRPr="00686855">
        <w:rPr>
          <w:rFonts w:ascii="Arial" w:hAnsi="Arial" w:cs="Arial"/>
          <w:sz w:val="20"/>
          <w:szCs w:val="20"/>
        </w:rPr>
        <w:t>číslo 1422868349/0800</w:t>
      </w:r>
      <w:r w:rsidRPr="00B50487">
        <w:rPr>
          <w:rFonts w:ascii="Arial" w:hAnsi="Arial" w:cs="Arial"/>
          <w:sz w:val="20"/>
          <w:szCs w:val="20"/>
        </w:rPr>
        <w:t xml:space="preserve">, variabilní symbol </w:t>
      </w:r>
      <w:r>
        <w:rPr>
          <w:rFonts w:ascii="Arial" w:hAnsi="Arial" w:cs="Arial"/>
          <w:sz w:val="20"/>
          <w:szCs w:val="20"/>
        </w:rPr>
        <w:t>9082019</w:t>
      </w:r>
      <w:r w:rsidR="00560879">
        <w:rPr>
          <w:rFonts w:ascii="Arial" w:hAnsi="Arial" w:cs="Arial"/>
          <w:sz w:val="20"/>
          <w:szCs w:val="20"/>
        </w:rPr>
        <w:t>142</w:t>
      </w:r>
      <w:r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nejpozději do 31. prosince 201</w:t>
      </w:r>
      <w:r>
        <w:rPr>
          <w:rFonts w:ascii="Arial" w:hAnsi="Arial" w:cs="Arial"/>
          <w:sz w:val="20"/>
          <w:szCs w:val="20"/>
        </w:rPr>
        <w:t>9</w:t>
      </w:r>
      <w:r w:rsidRPr="00B50487">
        <w:rPr>
          <w:rFonts w:ascii="Arial" w:hAnsi="Arial" w:cs="Arial"/>
          <w:sz w:val="20"/>
          <w:szCs w:val="20"/>
        </w:rPr>
        <w:t>.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odpovídá za řádné a oddělené vedení čerpání dotace v souladu s obecně závaznými právními předpisy, zejména zákonem č. 563/1991 Sb., o účetnictví, ve znění pozdějších předpisů. Doklady p</w:t>
      </w:r>
      <w:r w:rsidRPr="00B50487">
        <w:rPr>
          <w:rFonts w:ascii="Arial" w:hAnsi="Arial" w:cs="Arial"/>
          <w:color w:val="000000"/>
          <w:sz w:val="20"/>
          <w:szCs w:val="20"/>
        </w:rPr>
        <w:t>r</w:t>
      </w:r>
      <w:r w:rsidRPr="00B50487">
        <w:rPr>
          <w:rFonts w:ascii="Arial" w:hAnsi="Arial" w:cs="Arial"/>
          <w:sz w:val="20"/>
          <w:szCs w:val="20"/>
        </w:rPr>
        <w:t>okazující využití dotace musí být viditelně označeny - „</w:t>
      </w:r>
      <w:r w:rsidRPr="00B50487">
        <w:rPr>
          <w:rFonts w:ascii="Arial" w:hAnsi="Arial" w:cs="Arial"/>
          <w:b/>
          <w:sz w:val="20"/>
          <w:szCs w:val="20"/>
        </w:rPr>
        <w:t xml:space="preserve">Hrazeno </w:t>
      </w:r>
      <w:r w:rsidRPr="00686855">
        <w:rPr>
          <w:rFonts w:ascii="Arial" w:hAnsi="Arial" w:cs="Arial"/>
          <w:b/>
          <w:sz w:val="20"/>
          <w:szCs w:val="20"/>
        </w:rPr>
        <w:t>z Fondu sociální pomoci a prevence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0487">
        <w:rPr>
          <w:rFonts w:ascii="Arial" w:hAnsi="Arial" w:cs="Arial"/>
          <w:b/>
          <w:sz w:val="20"/>
          <w:szCs w:val="20"/>
        </w:rPr>
        <w:t>města Uherské Hradiště“.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dotace je povinen oznámit do 15 dnů případný zánik, transformaci, sloučení, změnu vlastníka nebo statutárního zástupce či změnu vlastnického vztahu k věci, na niž se poskytnutí finančních prostředků vztahuje nebo změnu jakýchkoliv jiných identifikačních údajů uvedených v této smlouvě.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dotace je povinen v případě zrušení s likvidací, transformace, neprodleně vrátit poskytnutou částku dotace zpět na účet Poskytovatele. </w:t>
      </w:r>
    </w:p>
    <w:p w:rsidR="00DC4D62" w:rsidRPr="0021184D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Po dobu trvání smlouvy nesmí být Příjemce dotace dlužníkem města Uherské Hradiště nebo městem založených či řízených organizací.</w:t>
      </w:r>
    </w:p>
    <w:p w:rsidR="00DC4D62" w:rsidRPr="00B50487" w:rsidRDefault="00DC4D62" w:rsidP="00DC4D62">
      <w:pPr>
        <w:pStyle w:val="Zhlav"/>
        <w:widowControl/>
        <w:numPr>
          <w:ilvl w:val="0"/>
          <w:numId w:val="2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poskytovaná na základě této veřejnoprávní smlouvy nezakládá veřejnou podporu podle čl. 107 odst. 1 Smlouvy o fungování Evropské unie.</w:t>
      </w:r>
      <w:r w:rsidRPr="00B50487">
        <w:rPr>
          <w:rFonts w:ascii="Arial" w:hAnsi="Arial" w:cs="Arial"/>
          <w:sz w:val="20"/>
          <w:szCs w:val="20"/>
        </w:rPr>
        <w:t xml:space="preserve"> </w:t>
      </w:r>
    </w:p>
    <w:p w:rsidR="00DC4D62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C4D62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C4D62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C4D62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C4D62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Povinnosti příjemce při zajišťování publicity poskytovatele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widowControl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odpovídá za informování o podpoře, kterou obdržel </w:t>
      </w:r>
      <w:r w:rsidRPr="006D5207">
        <w:rPr>
          <w:rFonts w:ascii="Arial" w:hAnsi="Arial" w:cs="Arial"/>
          <w:sz w:val="20"/>
          <w:szCs w:val="20"/>
        </w:rPr>
        <w:t>z Fondu sociální pomoci a prevence</w:t>
      </w:r>
      <w:r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města Uherské Hradiště. Zároveň je příjemce povinen doložit, že dodržel podmínky informačních a propagačních opatření v rámci vyúčtování poskytnuté finanční podpory.</w:t>
      </w:r>
    </w:p>
    <w:p w:rsidR="00DC4D62" w:rsidRPr="00B50487" w:rsidRDefault="00DC4D62" w:rsidP="00DC4D62">
      <w:pPr>
        <w:pStyle w:val="Zhlav"/>
        <w:widowControl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Přijetím finančních prostředků z</w:t>
      </w:r>
      <w:r>
        <w:rPr>
          <w:rFonts w:ascii="Arial" w:hAnsi="Arial" w:cs="Arial"/>
          <w:sz w:val="20"/>
          <w:szCs w:val="20"/>
        </w:rPr>
        <w:t> </w:t>
      </w:r>
      <w:r w:rsidRPr="006D5207">
        <w:rPr>
          <w:rFonts w:ascii="Arial" w:hAnsi="Arial" w:cs="Arial"/>
          <w:sz w:val="20"/>
          <w:szCs w:val="20"/>
        </w:rPr>
        <w:t>Fondu sociální pomoci a prevence</w:t>
      </w:r>
      <w:r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města Uherské Hradiště dává Příjemce souhlas se zveřejněním údajů o aktivitě financované z</w:t>
      </w:r>
      <w:r>
        <w:rPr>
          <w:rFonts w:ascii="Arial" w:hAnsi="Arial" w:cs="Arial"/>
          <w:sz w:val="20"/>
          <w:szCs w:val="20"/>
        </w:rPr>
        <w:t> </w:t>
      </w:r>
      <w:r w:rsidRPr="006D5207">
        <w:rPr>
          <w:rFonts w:ascii="Arial" w:hAnsi="Arial" w:cs="Arial"/>
          <w:sz w:val="20"/>
          <w:szCs w:val="20"/>
        </w:rPr>
        <w:t>programu „Podpora</w:t>
      </w:r>
      <w:r>
        <w:rPr>
          <w:rFonts w:ascii="Arial" w:hAnsi="Arial" w:cs="Arial"/>
          <w:sz w:val="20"/>
          <w:szCs w:val="20"/>
        </w:rPr>
        <w:t xml:space="preserve"> sociálních a navazujících služeb v I. pololetí roku 2019“</w:t>
      </w:r>
      <w:r w:rsidRPr="00B50487">
        <w:rPr>
          <w:rFonts w:ascii="Arial" w:hAnsi="Arial" w:cs="Arial"/>
          <w:sz w:val="20"/>
          <w:szCs w:val="20"/>
        </w:rPr>
        <w:t xml:space="preserve"> města Uherské Hradiště.</w:t>
      </w:r>
    </w:p>
    <w:p w:rsidR="00DC4D62" w:rsidRPr="00B50487" w:rsidRDefault="00DC4D62" w:rsidP="00DC4D62">
      <w:pPr>
        <w:pStyle w:val="Zhlav"/>
        <w:widowControl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Konkrétní povinnosti příjemce: veškeré dokumenty související s realizací projektu (tiskové zprávy, plakáty, letáky, brožury, webové stránky, prezentace, apod.) budou opatřeny logem města Uherské Hradiště, popř. logo lze nahradit či doplnit formulací „Název akce“ je financována/spolufinancována městem Uherské Hradiště.</w:t>
      </w:r>
    </w:p>
    <w:p w:rsidR="00DC4D62" w:rsidRPr="00B50487" w:rsidRDefault="00DC4D62" w:rsidP="00DC4D62">
      <w:pPr>
        <w:pStyle w:val="Zhlav"/>
        <w:widowControl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Doklad o publicitě předkládá Příjemce společně s vyúčtováním poskytnuté dotace. 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ind w:left="3545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ind w:left="3545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14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IV.</w:t>
      </w:r>
    </w:p>
    <w:p w:rsidR="00DC4D62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Kontrola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4D62" w:rsidRPr="00B50487" w:rsidRDefault="00DC4D62" w:rsidP="00DC4D62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Poskytovatel je oprávněn v souladu s ustanovením § 9 odst. 2 zákona č. 320/2001 Sb., o finanční kontrole ve veřejné správě a o změně některých zákonů, ve znění pozdějších předpisů, ve znění vyhlášky Ministerstva financí ČR č. 416/2004 Sb., kterou se provádí zákon o finanční kontrole, </w:t>
      </w:r>
      <w:r w:rsidRPr="00B50487">
        <w:rPr>
          <w:rFonts w:ascii="Arial" w:hAnsi="Arial" w:cs="Arial"/>
          <w:color w:val="000000"/>
          <w:sz w:val="20"/>
          <w:szCs w:val="20"/>
        </w:rPr>
        <w:t xml:space="preserve">zákonem č. 128/2000 Sb., o obcích (obecním zřízení), ve znění pozdějších předpisů, zákonem </w:t>
      </w:r>
      <w:r w:rsidRPr="00B50487">
        <w:rPr>
          <w:rFonts w:ascii="Arial" w:hAnsi="Arial" w:cs="Arial"/>
          <w:sz w:val="20"/>
          <w:szCs w:val="20"/>
        </w:rPr>
        <w:t>č. 250/2000 Sb., o rozpočtových pravidlech územních rozpočtů, ve znění pozdějších předpisů, provést u Příjemce kontrolu finančních prostředků, které mu poskytuje.</w:t>
      </w:r>
    </w:p>
    <w:p w:rsidR="00DC4D62" w:rsidRPr="00B50487" w:rsidRDefault="00DC4D62" w:rsidP="00DC4D62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  <w:spacing w:line="28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Příjemce je povinen poskytnout součinnosti při výkonu kontrolní činnosti, zejména předložit kontrolnímu orgánu Poskytovatele k nahlédnutí originály všech účetních dokladů prokazujících vznik uznatelných výdajů projektu a využití prostředků v souladu s účelem projektu.</w:t>
      </w:r>
      <w:r w:rsidRPr="00B50487">
        <w:rPr>
          <w:rFonts w:ascii="Arial" w:eastAsia="Calibri" w:hAnsi="Arial" w:cs="Arial"/>
          <w:color w:val="000000"/>
          <w:sz w:val="20"/>
          <w:szCs w:val="20"/>
        </w:rPr>
        <w:t xml:space="preserve"> Dále je Příjemce povinen umožnit kontrolním orgánům kontrolu účetnictví celého Projektu včetně vazby na své celkové účetnictví.</w:t>
      </w:r>
    </w:p>
    <w:p w:rsidR="00DC4D62" w:rsidRPr="00B50487" w:rsidRDefault="00DC4D62" w:rsidP="00DC4D62">
      <w:pPr>
        <w:pStyle w:val="Zhlav"/>
        <w:widowControl/>
        <w:numPr>
          <w:ilvl w:val="0"/>
          <w:numId w:val="5"/>
        </w:numPr>
        <w:tabs>
          <w:tab w:val="clear" w:pos="4536"/>
          <w:tab w:val="clear" w:pos="9072"/>
        </w:tabs>
        <w:spacing w:line="28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Za dodržení účelu, na který byla dotace poskytnuta a za pravdivost a správnost finančního vyúčtování odpovídá osoba oprávněná jednat jménem Příjemce, která tuto skutečnost na vyúčtování písemně potvrdí.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V.</w:t>
      </w:r>
    </w:p>
    <w:p w:rsidR="00DC4D62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Porušení rozpočtové kázně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4D62" w:rsidRPr="00B50487" w:rsidRDefault="00DC4D62" w:rsidP="00DC4D62">
      <w:pPr>
        <w:pStyle w:val="Zhlav"/>
        <w:widowControl/>
        <w:numPr>
          <w:ilvl w:val="0"/>
          <w:numId w:val="3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Pokud se Příjemce dopustí porušení rozpočtové kázně, Poskytovatel postupuje dle § 22 zákona č. 250/2000 Sb., o rozpočtových pravidlech územních rozpočtů, ve znění pozdějších předpisů. V případě prodlení s odvodem za porušení rozpočtové kázně je ten, kdo rozpočtovou kázeň porušil, povinen zaplatit penále dle § 22 odst. 6 zákona č. 250/2000 Sb., o rozpočtových pravidlech územních rozpočtů, ve znění pozdějších předpisů.</w:t>
      </w:r>
    </w:p>
    <w:p w:rsidR="00DC4D62" w:rsidRPr="00B50487" w:rsidRDefault="00DC4D62" w:rsidP="00DC4D62">
      <w:pPr>
        <w:pStyle w:val="Zhlav"/>
        <w:widowControl/>
        <w:numPr>
          <w:ilvl w:val="0"/>
          <w:numId w:val="3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Dotace či její část se považuje za vrácené dnem, kdy byly připsány na účet Poskytovatele.</w:t>
      </w:r>
    </w:p>
    <w:p w:rsidR="00DC4D62" w:rsidRPr="00B50487" w:rsidRDefault="00DC4D62" w:rsidP="00DC4D62">
      <w:pPr>
        <w:pStyle w:val="Zhlav"/>
        <w:widowControl/>
        <w:numPr>
          <w:ilvl w:val="0"/>
          <w:numId w:val="3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Nedodržení povinností vyplývajících z odst. 6 čl. II smlouvy je považováno za méně závažné porušení povinnosti ve smyslu </w:t>
      </w:r>
      <w:proofErr w:type="spellStart"/>
      <w:r w:rsidRPr="00B50487">
        <w:rPr>
          <w:rFonts w:ascii="Arial" w:hAnsi="Arial" w:cs="Arial"/>
          <w:sz w:val="20"/>
          <w:szCs w:val="20"/>
        </w:rPr>
        <w:t>ust</w:t>
      </w:r>
      <w:proofErr w:type="spellEnd"/>
      <w:r w:rsidRPr="00B50487">
        <w:rPr>
          <w:rFonts w:ascii="Arial" w:hAnsi="Arial" w:cs="Arial"/>
          <w:sz w:val="20"/>
          <w:szCs w:val="20"/>
        </w:rPr>
        <w:t>. § 22 odst. 5 zákona č. 250/2000 Sb., odvod za tato porušení rozpočtové kázně se stanoví následujícím procentním rozmezím: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Nedodržení termínu vyúčtování podle odst. 6 čl. II po stanovené lhůtě: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do 10 kalendářních dnů</w:t>
      </w:r>
      <w:r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nebude sankcionováno,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od 10 do 30 kalendářních dnů</w:t>
      </w:r>
      <w:r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 xml:space="preserve">0,05% poskytnuté dotace. 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VI.</w:t>
      </w:r>
    </w:p>
    <w:p w:rsidR="00DC4D62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Ukončení smlouvy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4D62" w:rsidRPr="00B50487" w:rsidRDefault="00DC4D62" w:rsidP="00DC4D62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Smlouvu lze ukončit na základě písemné dohody obou smluvních stran nebo písemnou výpovědí smlouvy, a to za podmínek dále stanovených.</w:t>
      </w:r>
    </w:p>
    <w:p w:rsidR="00DC4D62" w:rsidRPr="00B50487" w:rsidRDefault="00DC4D62" w:rsidP="00DC4D62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Poskytovatel může smlouvu vypovědět jak před proplacením, tak i po proplacení dotace.</w:t>
      </w:r>
    </w:p>
    <w:p w:rsidR="00DC4D62" w:rsidRPr="00B50487" w:rsidRDefault="00DC4D62" w:rsidP="00DC4D62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Výpovědním důvodem je porušení povinností Příjemce dotace stanovených smlouvou nebo obecně závaznými právními předpisy, kterého se Příjemce dopustí zejména pokud:</w:t>
      </w:r>
    </w:p>
    <w:p w:rsidR="00DC4D62" w:rsidRPr="00B50487" w:rsidRDefault="00DC4D62" w:rsidP="00DC4D62">
      <w:pPr>
        <w:pStyle w:val="Zhlav"/>
        <w:widowControl/>
        <w:numPr>
          <w:ilvl w:val="0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svým jednáním poruší rozpočtovou kázeň dle zákona č. 250/2000 Sb., o rozpočtových pravidlech územních rozpočtů, ve znění pozdějších předpisů,</w:t>
      </w:r>
    </w:p>
    <w:p w:rsidR="00DC4D62" w:rsidRPr="00B50487" w:rsidRDefault="00DC4D62" w:rsidP="00DC4D62">
      <w:pPr>
        <w:pStyle w:val="Zhlav"/>
        <w:widowControl/>
        <w:numPr>
          <w:ilvl w:val="0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je v likvidaci,</w:t>
      </w:r>
    </w:p>
    <w:p w:rsidR="00DC4D62" w:rsidRPr="00B50487" w:rsidRDefault="00DC4D62" w:rsidP="00DC4D62">
      <w:pPr>
        <w:pStyle w:val="Zhlav"/>
        <w:widowControl/>
        <w:numPr>
          <w:ilvl w:val="0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bylo zahájeno insolvenční řízení podle zákona č. 182/20016 Sb., o úpadku a způsobech jeho řešení, ve znění pozdějších předpisů,</w:t>
      </w:r>
    </w:p>
    <w:p w:rsidR="00DC4D62" w:rsidRPr="00B50487" w:rsidRDefault="00DC4D62" w:rsidP="00DC4D62">
      <w:pPr>
        <w:pStyle w:val="Zhlav"/>
        <w:widowControl/>
        <w:numPr>
          <w:ilvl w:val="0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opakovaně neplní povinnosti stanovené smlouvou, i když byl k jejich nápravě vyzván Poskytovatelem.</w:t>
      </w:r>
    </w:p>
    <w:p w:rsidR="00DC4D62" w:rsidRPr="00B50487" w:rsidRDefault="00DC4D62" w:rsidP="00DC4D62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V případě výpovědi této smlouvy před proplacením dotace nárok na vyplacení dotace nevzniká a nelze se jej právně domáhat. V případě výpovědi smlouvy po proplacení dotace, se Příjemce zavazuje poskytnuté peněžní prostředky vrátit bezhotovostním převodem na účet Poskytovatele bez zbytečného odkladu, nejpozději však do 30 dnů od doručení výpovědi. </w:t>
      </w:r>
    </w:p>
    <w:p w:rsidR="00DC4D62" w:rsidRPr="00B50487" w:rsidRDefault="00DC4D62" w:rsidP="00DC4D62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Výpověď smlouvy musí být učiněna písemně a musí v ní být uveden důvod jejího udělení. Výpovědní lhůta činí jeden měsíc a začne běžet od prvního dne měsíce následujícího po měsíci, v němž byla výpověď doručena Příjemci dotace.</w:t>
      </w:r>
    </w:p>
    <w:p w:rsidR="00DC4D62" w:rsidRPr="00B50487" w:rsidRDefault="00DC4D62" w:rsidP="00DC4D62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Účinky výpovědi nastávají dnem uplynutí výpovědní lhůty za podmínky, že Příjemce dotace vrátí poskytnuté peněžní prostředky před jejím uplynutím. Jinak k ukončení Smlouvy dojde až vypořádáním všech práv a povinností smluvních stran.</w:t>
      </w:r>
    </w:p>
    <w:p w:rsidR="00DC4D62" w:rsidRPr="00B50487" w:rsidRDefault="00DC4D62" w:rsidP="00DC4D62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:rsidR="00DC4D62" w:rsidRPr="00B50487" w:rsidRDefault="00DC4D62" w:rsidP="00DC4D62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Při ukončení smlouvy dohodou je Příjemce povinen vrátit bezhotovostním převodem na účet Poskytovatele poskytnutou částku dotace, která mu byla vyplacena, a to bez zbytečného odkladu, nejpozději do 30 dnů ode dne doručení dohody podepsané oběma smluvními stranami, nedohodnou-li se smluvní strany jinak. Dohoda o ukončení smlouvy nabývá účinnosti dnem připsání vrácených peněžních prostředků na účet Poskytovatele, nedohodnou-li se smluvní strany jinak.</w:t>
      </w:r>
    </w:p>
    <w:p w:rsidR="00DC4D62" w:rsidRPr="00B50487" w:rsidRDefault="00DC4D62" w:rsidP="00DC4D62">
      <w:pPr>
        <w:pStyle w:val="Zhlav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VII.</w:t>
      </w:r>
    </w:p>
    <w:p w:rsidR="00DC4D62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Závěrečná ustanovení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DC4D62" w:rsidRPr="00B50487" w:rsidRDefault="00DC4D62" w:rsidP="00DC4D62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Smlouva může být měněna či doplňována pouze písemnou dohodou smluvních stran.</w:t>
      </w:r>
    </w:p>
    <w:p w:rsidR="00DC4D62" w:rsidRPr="00B50487" w:rsidRDefault="00DC4D62" w:rsidP="00DC4D62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Právní vztahy, které nejsou přímo upraveny touto smlouvou, se řídí příslušnými ustanoveními zákona č. 500/2004 Sb., správní řád, zákona č. 250/2000 Sb., o rozpočtových pravidlech územních rozpočtů, ve znění pozdějších předpisů a dalšími obecně závaznými právními předpisy.</w:t>
      </w:r>
    </w:p>
    <w:p w:rsidR="00DC4D62" w:rsidRPr="00B50487" w:rsidRDefault="00DC4D62" w:rsidP="00DC4D62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Tato smlouva je sepsána ve dvou vyhotoveních, z nichž každá smluvní strana obdrží jeden stejnopis a je uzavřena podpisem druhou smluvní stranou.</w:t>
      </w:r>
    </w:p>
    <w:p w:rsidR="00DC4D62" w:rsidRDefault="00DC4D62" w:rsidP="00DC4D62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lastRenderedPageBreak/>
        <w:t>Smluvní strany bezvýhradně souhlasí se zveřejněním všech údajů obsažených v této smlouvě a zveřejněním této smlouvy a jejích dodatků v souladu s § 10d zákona č. 250/2000 Sb., o rozpočtových pravidlech územních rozpočtů, a v souladu se zákonem 340/2015 Sb., o zvláštních podmínkách účinnosti některých smluv, uveřejňování těchto smluv a o registru smluv (zákon o registru smluv).</w:t>
      </w:r>
    </w:p>
    <w:p w:rsidR="00DC4D62" w:rsidRPr="00B50487" w:rsidRDefault="00DC4D62" w:rsidP="00DC4D62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0345">
        <w:rPr>
          <w:rFonts w:ascii="Arial" w:hAnsi="Arial" w:cs="Arial"/>
          <w:sz w:val="20"/>
          <w:szCs w:val="20"/>
        </w:rPr>
        <w:t>Smlouva, na niž se vztahuje povinnost uveřejnění prostřednictvím registru smluv, nabývá účinnosti nejdříve dnem uveřejnění. Nebyla-li smlouva, na niž se vztahuje povinnost uveřejnění prostřednictvím registru smluv, uveřejněna prostřednictvím registru smluv ani do tří měsíců ode dne, kdy byla uzavřena, platí, že je zrušena od počátku. Výjimky upravuje zákon o registru smluv. Zveřejnit smlouvu v registru smluv se zavazuje Poskytovatel.</w:t>
      </w:r>
    </w:p>
    <w:p w:rsidR="00DC4D62" w:rsidRPr="00B50487" w:rsidRDefault="00DC4D62" w:rsidP="00DC4D62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Smluvní strany prohlašují, že tato smlouva byla sepsána na základě pravdivých údajů, podle jejich svobodné a vážné vůle.</w:t>
      </w:r>
    </w:p>
    <w:p w:rsidR="00DC4D62" w:rsidRPr="00B50487" w:rsidRDefault="00DC4D62" w:rsidP="00DC4D62">
      <w:pPr>
        <w:pStyle w:val="Zhlav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Poskytnutí finančních prostředků </w:t>
      </w:r>
      <w:r w:rsidRPr="00042E13">
        <w:rPr>
          <w:rFonts w:ascii="Arial" w:hAnsi="Arial" w:cs="Arial"/>
          <w:sz w:val="20"/>
          <w:szCs w:val="20"/>
        </w:rPr>
        <w:t>z Fondu sociální pomoci a prevence města Uherské Hradiště v rámci dotačního programu „Podpora sociálních a navazujících služeb v I. pololetí roku 201</w:t>
      </w:r>
      <w:r>
        <w:rPr>
          <w:rFonts w:ascii="Arial" w:hAnsi="Arial" w:cs="Arial"/>
          <w:sz w:val="20"/>
          <w:szCs w:val="20"/>
        </w:rPr>
        <w:t>9</w:t>
      </w:r>
      <w:r w:rsidRPr="00042E13">
        <w:rPr>
          <w:rFonts w:ascii="Arial" w:hAnsi="Arial" w:cs="Arial"/>
          <w:sz w:val="20"/>
          <w:szCs w:val="20"/>
        </w:rPr>
        <w:t>“</w:t>
      </w:r>
      <w:r w:rsidRPr="00B50487">
        <w:rPr>
          <w:rFonts w:ascii="Arial" w:hAnsi="Arial" w:cs="Arial"/>
          <w:sz w:val="20"/>
          <w:szCs w:val="20"/>
        </w:rPr>
        <w:t xml:space="preserve"> a uzavření této veřejnoprávní smlouvy bylo schváleno usnesením </w:t>
      </w:r>
      <w:r>
        <w:rPr>
          <w:rFonts w:ascii="Arial" w:hAnsi="Arial" w:cs="Arial"/>
          <w:sz w:val="20"/>
          <w:szCs w:val="20"/>
        </w:rPr>
        <w:t>Zastupitelstva</w:t>
      </w:r>
      <w:r w:rsidRPr="00042E13"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 xml:space="preserve">města Uherské Hradiště </w:t>
      </w:r>
      <w:r w:rsidRPr="00890FFA">
        <w:rPr>
          <w:rFonts w:ascii="Arial" w:hAnsi="Arial" w:cs="Arial"/>
          <w:sz w:val="20"/>
          <w:szCs w:val="20"/>
        </w:rPr>
        <w:t>č.</w:t>
      </w:r>
      <w:r w:rsidR="005608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60879">
        <w:rPr>
          <w:rFonts w:ascii="Arial" w:hAnsi="Arial" w:cs="Arial"/>
          <w:sz w:val="20"/>
          <w:szCs w:val="20"/>
        </w:rPr>
        <w:t>81/3/ZM/2019</w:t>
      </w:r>
      <w:r w:rsidRPr="00890FFA"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 xml:space="preserve">ze dne </w:t>
      </w:r>
      <w:r>
        <w:rPr>
          <w:rFonts w:ascii="Arial" w:hAnsi="Arial" w:cs="Arial"/>
          <w:sz w:val="20"/>
          <w:szCs w:val="20"/>
        </w:rPr>
        <w:t xml:space="preserve">18. února </w:t>
      </w:r>
      <w:r w:rsidRPr="00042E13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042E13">
        <w:rPr>
          <w:rFonts w:ascii="Arial" w:hAnsi="Arial" w:cs="Arial"/>
          <w:sz w:val="20"/>
          <w:szCs w:val="20"/>
        </w:rPr>
        <w:t>.</w:t>
      </w: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Zhlav"/>
        <w:tabs>
          <w:tab w:val="clear" w:pos="4536"/>
          <w:tab w:val="clear" w:pos="9072"/>
          <w:tab w:val="center" w:pos="1440"/>
          <w:tab w:val="center" w:pos="7200"/>
        </w:tabs>
        <w:spacing w:before="480"/>
        <w:jc w:val="both"/>
        <w:rPr>
          <w:rFonts w:ascii="Arial" w:hAnsi="Arial" w:cs="Arial"/>
          <w:sz w:val="20"/>
          <w:szCs w:val="20"/>
        </w:rPr>
      </w:pPr>
    </w:p>
    <w:p w:rsidR="00DC4D62" w:rsidRDefault="00DC4D62" w:rsidP="00DC4D62">
      <w:pPr>
        <w:widowControl/>
        <w:tabs>
          <w:tab w:val="left" w:pos="360"/>
          <w:tab w:val="center" w:pos="1440"/>
          <w:tab w:val="center" w:pos="5387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Uherském Hradišti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V                               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C4D62" w:rsidRDefault="00DC4D62" w:rsidP="00DC4D62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4D62" w:rsidRDefault="00DC4D62" w:rsidP="00DC4D62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4D62" w:rsidRDefault="00DC4D62" w:rsidP="00DC4D62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4D62" w:rsidRDefault="00DC4D62" w:rsidP="00DC4D62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4D62" w:rsidRDefault="00DC4D62" w:rsidP="00DC4D62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4D62" w:rsidRDefault="00DC4D62" w:rsidP="00DC4D62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4D62" w:rsidRDefault="00DC4D62" w:rsidP="00DC4D62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4D62" w:rsidRPr="00ED48EE" w:rsidRDefault="00DC4D62" w:rsidP="00DC4D62">
      <w:pPr>
        <w:widowControl/>
        <w:tabs>
          <w:tab w:val="left" w:pos="360"/>
          <w:tab w:val="center" w:pos="144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D48EE">
        <w:rPr>
          <w:rFonts w:ascii="Arial" w:eastAsia="Times New Roman" w:hAnsi="Arial" w:cs="Arial"/>
          <w:sz w:val="20"/>
          <w:szCs w:val="20"/>
          <w:lang w:eastAsia="cs-CZ"/>
        </w:rPr>
        <w:t>Ing. Stanislav Blaha</w:t>
      </w:r>
      <w:r w:rsidRPr="00ED48EE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Zdenka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Dominiková</w:t>
      </w:r>
      <w:proofErr w:type="spellEnd"/>
    </w:p>
    <w:p w:rsidR="00DC4D62" w:rsidRPr="00ED48EE" w:rsidRDefault="00DC4D62" w:rsidP="00DC4D62">
      <w:pPr>
        <w:widowControl/>
        <w:tabs>
          <w:tab w:val="left" w:pos="360"/>
          <w:tab w:val="center" w:pos="144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D48EE">
        <w:rPr>
          <w:rFonts w:ascii="Arial" w:eastAsia="Times New Roman" w:hAnsi="Arial" w:cs="Arial"/>
          <w:sz w:val="20"/>
          <w:szCs w:val="20"/>
          <w:lang w:eastAsia="cs-CZ"/>
        </w:rPr>
        <w:t>starosta města za Poskytovatele</w:t>
      </w:r>
      <w:r w:rsidRPr="00ED48EE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předsedkyně spolku </w:t>
      </w:r>
      <w:r w:rsidRPr="00ED48EE">
        <w:rPr>
          <w:rFonts w:ascii="Arial" w:eastAsia="Times New Roman" w:hAnsi="Arial" w:cs="Arial"/>
          <w:sz w:val="20"/>
          <w:szCs w:val="20"/>
          <w:lang w:eastAsia="cs-CZ"/>
        </w:rPr>
        <w:t>za Příjemce</w:t>
      </w:r>
    </w:p>
    <w:p w:rsidR="00DC4D62" w:rsidRPr="00ED48EE" w:rsidRDefault="00DC4D62" w:rsidP="00DC4D62">
      <w:pPr>
        <w:widowControl/>
        <w:tabs>
          <w:tab w:val="right" w:pos="9639"/>
        </w:tabs>
        <w:autoSpaceDE w:val="0"/>
        <w:autoSpaceDN w:val="0"/>
        <w:spacing w:before="60"/>
        <w:jc w:val="right"/>
        <w:rPr>
          <w:rFonts w:ascii="Arial" w:eastAsia="Times New Roman" w:hAnsi="Arial" w:cs="Arial"/>
          <w:highlight w:val="yellow"/>
          <w:lang w:eastAsia="cs-CZ"/>
        </w:rPr>
      </w:pPr>
    </w:p>
    <w:p w:rsidR="00DC4D62" w:rsidRDefault="00DC4D62" w:rsidP="00DC4D62">
      <w:pPr>
        <w:rPr>
          <w:rFonts w:ascii="Georgia" w:hAnsi="Georgia"/>
        </w:rPr>
      </w:pPr>
      <w:r w:rsidRPr="00ED48EE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lastRenderedPageBreak/>
        <w:t>Příloha smlouvy</w:t>
      </w: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b/>
          <w:u w:val="single"/>
        </w:rPr>
      </w:pPr>
      <w:r w:rsidRPr="00B50487">
        <w:rPr>
          <w:rFonts w:ascii="Arial" w:hAnsi="Arial" w:cs="Arial"/>
          <w:b/>
          <w:u w:val="single"/>
        </w:rPr>
        <w:t>Vyúčtování poskytnutých finančních prostředků z </w:t>
      </w:r>
      <w:r w:rsidRPr="00CD0A98">
        <w:rPr>
          <w:rFonts w:ascii="Arial" w:hAnsi="Arial" w:cs="Arial"/>
          <w:b/>
          <w:u w:val="single"/>
        </w:rPr>
        <w:t>programu „</w:t>
      </w:r>
      <w:r>
        <w:rPr>
          <w:rFonts w:ascii="Arial" w:hAnsi="Arial" w:cs="Arial"/>
          <w:b/>
          <w:u w:val="single"/>
        </w:rPr>
        <w:t>Podpora sociálních a navazujících služeb v I. pololetí roku 2019“</w:t>
      </w:r>
      <w:r w:rsidRPr="00B50487">
        <w:rPr>
          <w:rFonts w:ascii="Arial" w:hAnsi="Arial" w:cs="Arial"/>
          <w:b/>
          <w:u w:val="single"/>
        </w:rPr>
        <w:t xml:space="preserve"> města Uherské Hradiště</w:t>
      </w: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DC4D62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B50487">
        <w:rPr>
          <w:rFonts w:ascii="Arial" w:hAnsi="Arial" w:cs="Arial"/>
          <w:sz w:val="20"/>
          <w:szCs w:val="20"/>
          <w:u w:val="single"/>
        </w:rPr>
        <w:t>Adresát:</w:t>
      </w: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Město Uherské Hradiště</w:t>
      </w:r>
    </w:p>
    <w:p w:rsidR="00DC4D62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CD0A98">
        <w:rPr>
          <w:rFonts w:ascii="Arial" w:hAnsi="Arial" w:cs="Arial"/>
          <w:sz w:val="20"/>
          <w:szCs w:val="20"/>
        </w:rPr>
        <w:t xml:space="preserve">Odbor </w:t>
      </w:r>
      <w:r>
        <w:rPr>
          <w:rFonts w:ascii="Arial" w:hAnsi="Arial" w:cs="Arial"/>
          <w:sz w:val="20"/>
          <w:szCs w:val="20"/>
        </w:rPr>
        <w:t>sociálních služeb</w:t>
      </w: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Masarykovo nám. 19</w:t>
      </w: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686 01 Uherské Hradiště</w:t>
      </w: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50487">
        <w:rPr>
          <w:rFonts w:ascii="Arial" w:hAnsi="Arial" w:cs="Arial"/>
          <w:b/>
          <w:sz w:val="20"/>
          <w:szCs w:val="20"/>
          <w:u w:val="single"/>
        </w:rPr>
        <w:t>Údaje o Příjemci finančních prostředků</w:t>
      </w:r>
    </w:p>
    <w:p w:rsidR="00DC4D62" w:rsidRPr="00B50487" w:rsidRDefault="00DC4D62" w:rsidP="00DC4D62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Jméno / Název organizace:</w:t>
      </w:r>
    </w:p>
    <w:p w:rsidR="00DC4D62" w:rsidRPr="00B50487" w:rsidRDefault="00DC4D62" w:rsidP="00DC4D62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Statutární zástupce:</w:t>
      </w:r>
    </w:p>
    <w:p w:rsidR="00DC4D62" w:rsidRPr="00B50487" w:rsidRDefault="00DC4D62" w:rsidP="00DC4D62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Adresa / Sídlo:</w:t>
      </w:r>
    </w:p>
    <w:p w:rsidR="00DC4D62" w:rsidRPr="00B50487" w:rsidRDefault="00DC4D62" w:rsidP="00DC4D62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Rodné číslo / IČO:</w:t>
      </w: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Smlouva č.:</w:t>
      </w:r>
    </w:p>
    <w:p w:rsidR="00DC4D62" w:rsidRPr="00B50487" w:rsidRDefault="00DC4D62" w:rsidP="00DC4D62">
      <w:pPr>
        <w:pStyle w:val="Text"/>
        <w:numPr>
          <w:ilvl w:val="0"/>
          <w:numId w:val="8"/>
        </w:numPr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předmět smlouvy:</w:t>
      </w:r>
    </w:p>
    <w:p w:rsidR="00DC4D62" w:rsidRPr="00B50487" w:rsidRDefault="00DC4D62" w:rsidP="00DC4D62">
      <w:pPr>
        <w:pStyle w:val="Text"/>
        <w:numPr>
          <w:ilvl w:val="0"/>
          <w:numId w:val="8"/>
        </w:numPr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účel smlouvy: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 xml:space="preserve">Jméno a příjmení fyzické osoby 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odpovědné za předložení vyúčtování: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Telefon: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E-mail: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Datum vyhotovení vyúčtování: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Počet příloh k vyúčtování: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Podpis: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 xml:space="preserve">Razítko: 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DC4D62" w:rsidRPr="00B50487" w:rsidRDefault="00DC4D62" w:rsidP="00DC4D62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B50487">
        <w:rPr>
          <w:rFonts w:ascii="Arial" w:hAnsi="Arial" w:cs="Arial"/>
          <w:sz w:val="20"/>
          <w:szCs w:val="20"/>
          <w:u w:val="single"/>
        </w:rPr>
        <w:t>Kontaktní osoba za Poskytovatele: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Petra Karlíková, vedoucí OSS</w:t>
      </w:r>
    </w:p>
    <w:p w:rsidR="00DC4D62" w:rsidRPr="00B50487" w:rsidRDefault="00DC4D62" w:rsidP="00DC4D62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i/>
          <w:sz w:val="20"/>
          <w:szCs w:val="20"/>
        </w:rPr>
        <w:t xml:space="preserve">Elektronická podoba vyúčtování je k dispozici na stránkách města </w:t>
      </w:r>
    </w:p>
    <w:p w:rsidR="00DC4D62" w:rsidRPr="00B50487" w:rsidRDefault="00E32266" w:rsidP="00DC4D62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hyperlink r:id="rId8" w:history="1">
        <w:r w:rsidR="00DC4D62" w:rsidRPr="00F04C6A">
          <w:rPr>
            <w:rStyle w:val="Hypertextovodkaz"/>
            <w:rFonts w:ascii="Arial" w:hAnsi="Arial" w:cs="Arial"/>
            <w:i/>
            <w:sz w:val="20"/>
            <w:szCs w:val="20"/>
          </w:rPr>
          <w:t>http://www.mesto-uh.cz/formulare-dotace</w:t>
        </w:r>
      </w:hyperlink>
      <w:r w:rsidR="00DC4D62" w:rsidRPr="00B50487">
        <w:rPr>
          <w:rFonts w:ascii="Arial" w:hAnsi="Arial" w:cs="Arial"/>
          <w:i/>
          <w:sz w:val="20"/>
          <w:szCs w:val="20"/>
        </w:rPr>
        <w:t xml:space="preserve"> </w:t>
      </w:r>
      <w:r w:rsidR="00DC4D62" w:rsidRPr="00B50487">
        <w:rPr>
          <w:rFonts w:ascii="Arial" w:hAnsi="Arial" w:cs="Arial"/>
          <w:sz w:val="20"/>
          <w:szCs w:val="20"/>
        </w:rPr>
        <w:br w:type="page"/>
      </w:r>
      <w:r w:rsidR="00DC4D62" w:rsidRPr="00B50487">
        <w:rPr>
          <w:rFonts w:ascii="Arial" w:hAnsi="Arial" w:cs="Arial"/>
          <w:b/>
          <w:sz w:val="20"/>
          <w:szCs w:val="20"/>
          <w:u w:val="single"/>
        </w:rPr>
        <w:lastRenderedPageBreak/>
        <w:t>Použití poskytnutých prostředků</w:t>
      </w: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Jméno / Název organizace:</w:t>
      </w: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1980"/>
        <w:gridCol w:w="1800"/>
      </w:tblGrid>
      <w:tr w:rsidR="00DC4D62" w:rsidRPr="00B50487" w:rsidTr="00084562">
        <w:trPr>
          <w:trHeight w:val="510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č. řádku = č. přílohy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Datum proplacení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62" w:rsidRPr="00B50487" w:rsidTr="00084562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C4D62" w:rsidRPr="00B50487" w:rsidRDefault="00DC4D62" w:rsidP="00084562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D62" w:rsidRPr="00B50487" w:rsidRDefault="00DC4D62" w:rsidP="00DC4D6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rPr>
          <w:rFonts w:ascii="Arial" w:hAnsi="Arial" w:cs="Arial"/>
          <w:color w:val="000000"/>
          <w:sz w:val="20"/>
          <w:szCs w:val="20"/>
        </w:rPr>
      </w:pP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br w:type="page"/>
      </w:r>
    </w:p>
    <w:p w:rsidR="00DC4D62" w:rsidRPr="00B50487" w:rsidRDefault="00DC4D62" w:rsidP="00DC4D6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lastRenderedPageBreak/>
        <w:t>ČESTNÉ PROHLÁŠENÍ</w:t>
      </w:r>
    </w:p>
    <w:p w:rsidR="00DC4D62" w:rsidRPr="00B50487" w:rsidRDefault="00DC4D62" w:rsidP="00DC4D6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(k povinnosti příjemce dotace dle čl. II., bodu 8 ve znění: </w:t>
      </w:r>
      <w:r w:rsidRPr="00B50487">
        <w:rPr>
          <w:rFonts w:ascii="Arial" w:hAnsi="Arial" w:cs="Arial"/>
          <w:i/>
          <w:sz w:val="20"/>
          <w:szCs w:val="20"/>
        </w:rPr>
        <w:t>Příjemce odpovídá za řádné vedení a viditelné označení originálních účetních dokladů prokazujících použití dotace uvedením „</w:t>
      </w:r>
      <w:r w:rsidRPr="00B50487">
        <w:rPr>
          <w:rFonts w:ascii="Arial" w:hAnsi="Arial" w:cs="Arial"/>
          <w:b/>
          <w:i/>
          <w:sz w:val="20"/>
          <w:szCs w:val="20"/>
        </w:rPr>
        <w:t xml:space="preserve">Hrazeno </w:t>
      </w:r>
      <w:r w:rsidRPr="004F25E2">
        <w:rPr>
          <w:rFonts w:ascii="Arial" w:hAnsi="Arial" w:cs="Arial"/>
          <w:b/>
          <w:i/>
          <w:sz w:val="20"/>
          <w:szCs w:val="20"/>
        </w:rPr>
        <w:t>z Fondu sociální pomoci a prevence města</w:t>
      </w:r>
      <w:r w:rsidRPr="00B50487">
        <w:rPr>
          <w:rFonts w:ascii="Arial" w:hAnsi="Arial" w:cs="Arial"/>
          <w:b/>
          <w:i/>
          <w:sz w:val="20"/>
          <w:szCs w:val="20"/>
        </w:rPr>
        <w:t xml:space="preserve"> Uherské Hradiště</w:t>
      </w:r>
      <w:r w:rsidRPr="00B50487">
        <w:rPr>
          <w:rFonts w:ascii="Arial" w:hAnsi="Arial" w:cs="Arial"/>
          <w:i/>
          <w:sz w:val="20"/>
          <w:szCs w:val="20"/>
        </w:rPr>
        <w:t>“</w:t>
      </w:r>
      <w:r w:rsidRPr="00B50487">
        <w:rPr>
          <w:rFonts w:ascii="Arial" w:hAnsi="Arial" w:cs="Arial"/>
          <w:sz w:val="20"/>
          <w:szCs w:val="20"/>
        </w:rPr>
        <w:t>)</w:t>
      </w:r>
    </w:p>
    <w:p w:rsidR="00DC4D62" w:rsidRPr="00B50487" w:rsidRDefault="00DC4D62" w:rsidP="00DC4D62">
      <w:pPr>
        <w:spacing w:before="120"/>
        <w:rPr>
          <w:rFonts w:ascii="Arial" w:hAnsi="Arial" w:cs="Arial"/>
          <w:b/>
          <w:sz w:val="20"/>
          <w:szCs w:val="20"/>
        </w:rPr>
      </w:pP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Já níže podepsaný(á):</w:t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narozený(á) dne: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trvale bytem: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jako statutární orgán /osoba oprávněná jednat za statutární orgán (příspěvkové organizace, občanského sdružení, nadace,……….)</w:t>
      </w:r>
      <w:r w:rsidRPr="00B50487">
        <w:rPr>
          <w:rFonts w:ascii="Arial" w:hAnsi="Arial" w:cs="Arial"/>
          <w:sz w:val="20"/>
          <w:szCs w:val="20"/>
          <w:vertAlign w:val="superscript"/>
        </w:rPr>
        <w:t>*</w:t>
      </w:r>
      <w:r w:rsidRPr="00B50487">
        <w:rPr>
          <w:rFonts w:ascii="Arial" w:hAnsi="Arial" w:cs="Arial"/>
          <w:sz w:val="20"/>
          <w:szCs w:val="20"/>
        </w:rPr>
        <w:t>:</w:t>
      </w: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název: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sídlo: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IČ: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</w:t>
      </w:r>
      <w:proofErr w:type="gramStart"/>
      <w:r w:rsidRPr="00B50487">
        <w:rPr>
          <w:rFonts w:ascii="Arial" w:hAnsi="Arial" w:cs="Arial"/>
          <w:sz w:val="20"/>
          <w:szCs w:val="20"/>
        </w:rPr>
        <w:t>…...</w:t>
      </w:r>
      <w:proofErr w:type="gramEnd"/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DIČ: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</w:t>
      </w:r>
      <w:proofErr w:type="gramStart"/>
      <w:r w:rsidRPr="00B50487">
        <w:rPr>
          <w:rFonts w:ascii="Arial" w:hAnsi="Arial" w:cs="Arial"/>
          <w:sz w:val="20"/>
          <w:szCs w:val="20"/>
        </w:rPr>
        <w:t>…...</w:t>
      </w:r>
      <w:proofErr w:type="gramEnd"/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spacing w:before="120"/>
        <w:rPr>
          <w:rFonts w:ascii="Arial" w:hAnsi="Arial" w:cs="Arial"/>
          <w:b/>
          <w:sz w:val="20"/>
          <w:szCs w:val="20"/>
        </w:rPr>
      </w:pPr>
    </w:p>
    <w:p w:rsidR="00DC4D62" w:rsidRPr="00B50487" w:rsidRDefault="00DC4D62" w:rsidP="00DC4D6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čestně prohlašuji, že originály účetních dokladů prokazující použití dotace, jsou v účetnictví výše uvedené organizace vedeny řádně, v souladu s </w:t>
      </w:r>
      <w:proofErr w:type="spellStart"/>
      <w:r w:rsidRPr="00B50487">
        <w:rPr>
          <w:rFonts w:ascii="Arial" w:hAnsi="Arial" w:cs="Arial"/>
          <w:sz w:val="20"/>
          <w:szCs w:val="20"/>
        </w:rPr>
        <w:t>ust</w:t>
      </w:r>
      <w:proofErr w:type="spellEnd"/>
      <w:r w:rsidRPr="00B5048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0487">
        <w:rPr>
          <w:rFonts w:ascii="Arial" w:hAnsi="Arial" w:cs="Arial"/>
          <w:sz w:val="20"/>
          <w:szCs w:val="20"/>
        </w:rPr>
        <w:t>zákona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č. </w:t>
      </w:r>
      <w:r w:rsidRPr="00B50487">
        <w:rPr>
          <w:rFonts w:ascii="Arial" w:hAnsi="Arial" w:cs="Arial"/>
          <w:iCs/>
          <w:sz w:val="20"/>
          <w:szCs w:val="20"/>
        </w:rPr>
        <w:t>563/1991 Sb.,</w:t>
      </w:r>
      <w:r w:rsidRPr="00B50487">
        <w:rPr>
          <w:rFonts w:ascii="Arial" w:hAnsi="Arial" w:cs="Arial"/>
          <w:sz w:val="20"/>
          <w:szCs w:val="20"/>
        </w:rPr>
        <w:t xml:space="preserve"> o účetnictví, ve znění pozdějších předpisů a jsou viditelně označeny slovním spojením </w:t>
      </w:r>
      <w:r w:rsidRPr="004F25E2">
        <w:rPr>
          <w:rFonts w:ascii="Arial" w:hAnsi="Arial" w:cs="Arial"/>
          <w:sz w:val="20"/>
          <w:szCs w:val="20"/>
        </w:rPr>
        <w:t>„Hrazeno z Fondu sociální pomoci a prevence města Uherské Hradiště“.</w:t>
      </w:r>
    </w:p>
    <w:p w:rsidR="00DC4D62" w:rsidRPr="00B50487" w:rsidRDefault="00DC4D62" w:rsidP="00DC4D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 ……………</w:t>
      </w:r>
      <w:proofErr w:type="gramStart"/>
      <w:r w:rsidRPr="00B50487">
        <w:rPr>
          <w:rFonts w:ascii="Arial" w:hAnsi="Arial" w:cs="Arial"/>
          <w:sz w:val="20"/>
          <w:szCs w:val="20"/>
        </w:rPr>
        <w:t>…..  dne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…………………. .</w:t>
      </w: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……………………………………..</w:t>
      </w:r>
    </w:p>
    <w:p w:rsidR="00DC4D62" w:rsidRPr="00B50487" w:rsidRDefault="00DC4D62" w:rsidP="00DC4D62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 xml:space="preserve">    podpis</w:t>
      </w: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</w:p>
    <w:p w:rsidR="00DC4D62" w:rsidRPr="00B50487" w:rsidRDefault="00DC4D62" w:rsidP="00DC4D62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*) vyberte (doplňte) správnou formu</w:t>
      </w:r>
    </w:p>
    <w:p w:rsidR="00DC4D62" w:rsidRDefault="00DC4D62" w:rsidP="00DC4D62"/>
    <w:p w:rsidR="00D961D1" w:rsidRDefault="00D961D1"/>
    <w:sectPr w:rsidR="00D961D1" w:rsidSect="00B81C7D">
      <w:footerReference w:type="default" r:id="rId9"/>
      <w:headerReference w:type="first" r:id="rId10"/>
      <w:footerReference w:type="first" r:id="rId11"/>
      <w:pgSz w:w="11907" w:h="16839" w:code="9"/>
      <w:pgMar w:top="1134" w:right="737" w:bottom="1701" w:left="1644" w:header="73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66" w:rsidRDefault="00E32266" w:rsidP="00DC4D62">
      <w:r>
        <w:separator/>
      </w:r>
    </w:p>
  </w:endnote>
  <w:endnote w:type="continuationSeparator" w:id="0">
    <w:p w:rsidR="00E32266" w:rsidRDefault="00E32266" w:rsidP="00DC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5" w:rsidRPr="000777C5" w:rsidRDefault="0018410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</w:r>
    <w:proofErr w:type="gramStart"/>
    <w:r w:rsidRPr="000777C5">
      <w:rPr>
        <w:rFonts w:ascii="Georgia" w:eastAsia="Times New Roman" w:hAnsi="Georgia" w:cs="Georgia"/>
        <w:sz w:val="16"/>
        <w:szCs w:val="16"/>
      </w:rPr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proofErr w:type="gramEnd"/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560879">
      <w:rPr>
        <w:rFonts w:ascii="Georgia" w:eastAsia="Times New Roman" w:hAnsi="Georgia" w:cs="Georgia"/>
        <w:noProof/>
        <w:sz w:val="16"/>
        <w:szCs w:val="16"/>
      </w:rPr>
      <w:t>8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560879">
      <w:rPr>
        <w:rFonts w:ascii="Georgia" w:eastAsia="Times New Roman" w:hAnsi="Georgia" w:cs="Georgia"/>
        <w:noProof/>
        <w:sz w:val="16"/>
        <w:szCs w:val="16"/>
      </w:rPr>
      <w:t>8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18410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B63467" w:rsidRPr="000777C5" w:rsidRDefault="00184105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5" w:rsidRPr="000777C5" w:rsidRDefault="0018410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</w:r>
    <w:proofErr w:type="gramStart"/>
    <w:r w:rsidRPr="000777C5">
      <w:rPr>
        <w:rFonts w:ascii="Georgia" w:eastAsia="Times New Roman" w:hAnsi="Georgia" w:cs="Georgia"/>
        <w:sz w:val="16"/>
        <w:szCs w:val="16"/>
      </w:rPr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proofErr w:type="gramEnd"/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560879">
      <w:rPr>
        <w:rFonts w:ascii="Georgia" w:eastAsia="Times New Roman" w:hAnsi="Georgia" w:cs="Georgia"/>
        <w:noProof/>
        <w:sz w:val="16"/>
        <w:szCs w:val="16"/>
      </w:rPr>
      <w:t>1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560879">
      <w:rPr>
        <w:rFonts w:ascii="Georgia" w:eastAsia="Times New Roman" w:hAnsi="Georgia" w:cs="Georgia"/>
        <w:noProof/>
        <w:sz w:val="16"/>
        <w:szCs w:val="16"/>
      </w:rPr>
      <w:t>8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18410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0777C5" w:rsidRPr="000777C5" w:rsidRDefault="00184105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66" w:rsidRDefault="00E32266" w:rsidP="00DC4D62">
      <w:r>
        <w:separator/>
      </w:r>
    </w:p>
  </w:footnote>
  <w:footnote w:type="continuationSeparator" w:id="0">
    <w:p w:rsidR="00E32266" w:rsidRDefault="00E32266" w:rsidP="00DC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7D" w:rsidRPr="00AA2E20" w:rsidRDefault="00184105" w:rsidP="00DA6EFB">
    <w:pPr>
      <w:pStyle w:val="Zhlav"/>
      <w:tabs>
        <w:tab w:val="clear" w:pos="4536"/>
        <w:tab w:val="clear" w:pos="9072"/>
        <w:tab w:val="left" w:pos="4111"/>
      </w:tabs>
      <w:jc w:val="right"/>
      <w:rPr>
        <w:rFonts w:ascii="Arial" w:hAnsi="Arial" w:cs="Arial"/>
        <w:b/>
        <w:color w:val="000000" w:themeColor="text1"/>
        <w:sz w:val="20"/>
        <w:szCs w:val="20"/>
      </w:rPr>
    </w:pPr>
    <w:r w:rsidRPr="00B81C7D">
      <w:rPr>
        <w:rFonts w:ascii="Arial" w:hAnsi="Arial" w:cs="Arial"/>
        <w:b/>
        <w:sz w:val="20"/>
        <w:szCs w:val="20"/>
      </w:rPr>
      <w:tab/>
    </w:r>
    <w:r w:rsidRPr="003B4940">
      <w:rPr>
        <w:rFonts w:ascii="Arial" w:hAnsi="Arial" w:cs="Arial"/>
        <w:sz w:val="20"/>
        <w:szCs w:val="20"/>
      </w:rPr>
      <w:t>Číslo smlouvy:</w:t>
    </w:r>
    <w:r>
      <w:rPr>
        <w:rFonts w:ascii="Arial" w:hAnsi="Arial" w:cs="Arial"/>
        <w:sz w:val="20"/>
        <w:szCs w:val="20"/>
      </w:rPr>
      <w:t xml:space="preserve"> </w:t>
    </w:r>
    <w:r w:rsidRPr="00B81C7D">
      <w:rPr>
        <w:rFonts w:ascii="Arial" w:hAnsi="Arial" w:cs="Arial"/>
        <w:b/>
        <w:sz w:val="20"/>
        <w:szCs w:val="20"/>
      </w:rPr>
      <w:t xml:space="preserve"> </w:t>
    </w:r>
    <w:r w:rsidR="00560879">
      <w:rPr>
        <w:rFonts w:ascii="Arial" w:hAnsi="Arial" w:cs="Arial"/>
        <w:b/>
        <w:sz w:val="20"/>
        <w:szCs w:val="20"/>
      </w:rPr>
      <w:t>2019/0142/OSS</w:t>
    </w:r>
  </w:p>
  <w:p w:rsidR="00B81C7D" w:rsidRDefault="00E32266" w:rsidP="00B81C7D">
    <w:pPr>
      <w:pStyle w:val="Zhlav"/>
      <w:tabs>
        <w:tab w:val="clear" w:pos="4536"/>
        <w:tab w:val="clear" w:pos="9072"/>
        <w:tab w:val="left" w:pos="5443"/>
      </w:tabs>
      <w:rPr>
        <w:rFonts w:ascii="Arial" w:hAnsi="Arial" w:cs="Arial"/>
        <w:b/>
        <w:sz w:val="20"/>
        <w:szCs w:val="20"/>
      </w:rPr>
    </w:pPr>
  </w:p>
  <w:p w:rsidR="00416CE0" w:rsidRPr="00B81C7D" w:rsidRDefault="00184105" w:rsidP="00B81C7D">
    <w:pPr>
      <w:pStyle w:val="Zhlav"/>
      <w:tabs>
        <w:tab w:val="clear" w:pos="4536"/>
        <w:tab w:val="clear" w:pos="9072"/>
        <w:tab w:val="left" w:pos="5443"/>
      </w:tabs>
      <w:spacing w:after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B81C7D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F46C13B" wp14:editId="386FECD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744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 znacka_zakladni_CB_BLACK-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788"/>
    <w:multiLevelType w:val="hybridMultilevel"/>
    <w:tmpl w:val="AC86F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639"/>
    <w:multiLevelType w:val="hybridMultilevel"/>
    <w:tmpl w:val="AC0CDD80"/>
    <w:lvl w:ilvl="0" w:tplc="0B68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3CEC83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E51DA"/>
    <w:multiLevelType w:val="hybridMultilevel"/>
    <w:tmpl w:val="5B6CB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17125"/>
    <w:multiLevelType w:val="hybridMultilevel"/>
    <w:tmpl w:val="E2F4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41DF"/>
    <w:multiLevelType w:val="hybridMultilevel"/>
    <w:tmpl w:val="8434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D11"/>
    <w:multiLevelType w:val="hybridMultilevel"/>
    <w:tmpl w:val="6CC6820A"/>
    <w:lvl w:ilvl="0" w:tplc="F2181AB2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01916A3"/>
    <w:multiLevelType w:val="hybridMultilevel"/>
    <w:tmpl w:val="D76A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28BF"/>
    <w:multiLevelType w:val="hybridMultilevel"/>
    <w:tmpl w:val="E5FEDCE0"/>
    <w:lvl w:ilvl="0" w:tplc="F83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A4229B"/>
    <w:multiLevelType w:val="hybridMultilevel"/>
    <w:tmpl w:val="059224CA"/>
    <w:lvl w:ilvl="0" w:tplc="746A6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2"/>
    <w:rsid w:val="00184105"/>
    <w:rsid w:val="00560879"/>
    <w:rsid w:val="007645FF"/>
    <w:rsid w:val="008D032B"/>
    <w:rsid w:val="00D961D1"/>
    <w:rsid w:val="00DC4D62"/>
    <w:rsid w:val="00E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C4D62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4D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4D62"/>
  </w:style>
  <w:style w:type="character" w:styleId="Hypertextovodkaz">
    <w:name w:val="Hyperlink"/>
    <w:basedOn w:val="Standardnpsmoodstavce"/>
    <w:unhideWhenUsed/>
    <w:rsid w:val="00DC4D62"/>
    <w:rPr>
      <w:color w:val="0000FF" w:themeColor="hyperlink"/>
      <w:u w:val="single"/>
    </w:rPr>
  </w:style>
  <w:style w:type="paragraph" w:customStyle="1" w:styleId="Text">
    <w:name w:val="Text"/>
    <w:basedOn w:val="Normln"/>
    <w:rsid w:val="00DC4D62"/>
    <w:pPr>
      <w:widowControl/>
      <w:autoSpaceDE w:val="0"/>
      <w:autoSpaceDN w:val="0"/>
      <w:spacing w:befor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4D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D62"/>
  </w:style>
  <w:style w:type="paragraph" w:styleId="Textbubliny">
    <w:name w:val="Balloon Text"/>
    <w:basedOn w:val="Normln"/>
    <w:link w:val="TextbublinyChar"/>
    <w:uiPriority w:val="99"/>
    <w:semiHidden/>
    <w:unhideWhenUsed/>
    <w:rsid w:val="005608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C4D62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4D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4D62"/>
  </w:style>
  <w:style w:type="character" w:styleId="Hypertextovodkaz">
    <w:name w:val="Hyperlink"/>
    <w:basedOn w:val="Standardnpsmoodstavce"/>
    <w:unhideWhenUsed/>
    <w:rsid w:val="00DC4D62"/>
    <w:rPr>
      <w:color w:val="0000FF" w:themeColor="hyperlink"/>
      <w:u w:val="single"/>
    </w:rPr>
  </w:style>
  <w:style w:type="paragraph" w:customStyle="1" w:styleId="Text">
    <w:name w:val="Text"/>
    <w:basedOn w:val="Normln"/>
    <w:rsid w:val="00DC4D62"/>
    <w:pPr>
      <w:widowControl/>
      <w:autoSpaceDE w:val="0"/>
      <w:autoSpaceDN w:val="0"/>
      <w:spacing w:befor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4D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D62"/>
  </w:style>
  <w:style w:type="paragraph" w:styleId="Textbubliny">
    <w:name w:val="Balloon Text"/>
    <w:basedOn w:val="Normln"/>
    <w:link w:val="TextbublinyChar"/>
    <w:uiPriority w:val="99"/>
    <w:semiHidden/>
    <w:unhideWhenUsed/>
    <w:rsid w:val="005608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uh.cz/formulare-dota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Nohalová Jana</dc:creator>
  <cp:lastModifiedBy>Nohalová Jana</cp:lastModifiedBy>
  <cp:revision>4</cp:revision>
  <cp:lastPrinted>2019-02-20T08:24:00Z</cp:lastPrinted>
  <dcterms:created xsi:type="dcterms:W3CDTF">2019-02-05T09:06:00Z</dcterms:created>
  <dcterms:modified xsi:type="dcterms:W3CDTF">2019-02-20T08:27:00Z</dcterms:modified>
</cp:coreProperties>
</file>