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27D" w:rsidRDefault="00BD3C0A" w:rsidP="00BD3C0A">
      <w:pPr>
        <w:jc w:val="center"/>
        <w:rPr>
          <w:b/>
          <w:sz w:val="24"/>
          <w:szCs w:val="24"/>
        </w:rPr>
      </w:pPr>
      <w:r w:rsidRPr="00BD3C0A">
        <w:rPr>
          <w:b/>
          <w:sz w:val="48"/>
          <w:szCs w:val="48"/>
        </w:rPr>
        <w:t>PŘÍKAZNÍ SMLOUVA</w:t>
      </w:r>
    </w:p>
    <w:p w:rsidR="00BD3C0A" w:rsidRDefault="00BD3C0A" w:rsidP="00BD3C0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Pr="00BD3C0A">
        <w:rPr>
          <w:i/>
          <w:sz w:val="24"/>
          <w:szCs w:val="24"/>
        </w:rPr>
        <w:t xml:space="preserve">le </w:t>
      </w:r>
      <w:proofErr w:type="spellStart"/>
      <w:r w:rsidRPr="00BD3C0A">
        <w:rPr>
          <w:i/>
          <w:sz w:val="24"/>
          <w:szCs w:val="24"/>
        </w:rPr>
        <w:t>ust</w:t>
      </w:r>
      <w:proofErr w:type="spellEnd"/>
      <w:r w:rsidRPr="00BD3C0A">
        <w:rPr>
          <w:i/>
          <w:sz w:val="24"/>
          <w:szCs w:val="24"/>
        </w:rPr>
        <w:t xml:space="preserve"> § 2430 a násl. Zákona č. 89/2012</w:t>
      </w:r>
      <w:r w:rsidR="008C15E1">
        <w:rPr>
          <w:i/>
          <w:sz w:val="24"/>
          <w:szCs w:val="24"/>
        </w:rPr>
        <w:t xml:space="preserve"> </w:t>
      </w:r>
      <w:proofErr w:type="spellStart"/>
      <w:r w:rsidRPr="00BD3C0A">
        <w:rPr>
          <w:i/>
          <w:sz w:val="24"/>
          <w:szCs w:val="24"/>
        </w:rPr>
        <w:t>Sb</w:t>
      </w:r>
      <w:proofErr w:type="spellEnd"/>
      <w:r w:rsidRPr="00BD3C0A">
        <w:rPr>
          <w:i/>
          <w:sz w:val="24"/>
          <w:szCs w:val="24"/>
        </w:rPr>
        <w:t>, občanský zákoník</w:t>
      </w:r>
    </w:p>
    <w:p w:rsidR="008C15E1" w:rsidRDefault="008C15E1" w:rsidP="00052072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č. příkazce: 29/19, </w:t>
      </w:r>
      <w:proofErr w:type="spellStart"/>
      <w:r w:rsidR="00C03660">
        <w:rPr>
          <w:i/>
          <w:sz w:val="24"/>
          <w:szCs w:val="24"/>
        </w:rPr>
        <w:t>org</w:t>
      </w:r>
      <w:proofErr w:type="spellEnd"/>
      <w:r>
        <w:rPr>
          <w:i/>
          <w:sz w:val="24"/>
          <w:szCs w:val="24"/>
        </w:rPr>
        <w:t>. č.</w:t>
      </w:r>
      <w:r w:rsidR="00C03660">
        <w:rPr>
          <w:i/>
          <w:sz w:val="24"/>
          <w:szCs w:val="24"/>
        </w:rPr>
        <w:t xml:space="preserve"> 586</w:t>
      </w:r>
    </w:p>
    <w:p w:rsidR="008C15E1" w:rsidRDefault="008C15E1" w:rsidP="00052072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č. příkazníka:</w:t>
      </w:r>
    </w:p>
    <w:p w:rsidR="00E519AB" w:rsidRPr="00BD3C0A" w:rsidRDefault="00E519AB" w:rsidP="00BD3C0A">
      <w:pPr>
        <w:jc w:val="center"/>
        <w:rPr>
          <w:i/>
          <w:sz w:val="24"/>
          <w:szCs w:val="24"/>
        </w:rPr>
      </w:pPr>
    </w:p>
    <w:p w:rsidR="00BD3C0A" w:rsidRDefault="00BD3C0A" w:rsidP="00BD3C0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Níže uvedeného dne, měsíce a roku smluvní strany </w:t>
      </w:r>
    </w:p>
    <w:p w:rsidR="00BD3C0A" w:rsidRPr="00DB662C" w:rsidRDefault="005767D6" w:rsidP="00BD3C0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Vodohospodářské sdružení Turnov</w:t>
      </w:r>
    </w:p>
    <w:p w:rsidR="00027937" w:rsidRPr="00027937" w:rsidRDefault="00027937" w:rsidP="0002793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7937">
        <w:rPr>
          <w:rFonts w:ascii="Times New Roman" w:hAnsi="Times New Roman" w:cs="Times New Roman"/>
          <w:sz w:val="24"/>
          <w:szCs w:val="24"/>
        </w:rPr>
        <w:t xml:space="preserve">Dobrovolný svazek obcí, registrovaný u Krajského úřadu LK </w:t>
      </w:r>
    </w:p>
    <w:p w:rsidR="00BD3C0A" w:rsidRPr="00DB662C" w:rsidRDefault="00BD3C0A" w:rsidP="00BD3C0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Se sídlem</w:t>
      </w:r>
      <w:r w:rsidR="00027937">
        <w:rPr>
          <w:rFonts w:ascii="Times New Roman" w:hAnsi="Times New Roman" w:cs="Times New Roman"/>
          <w:sz w:val="24"/>
          <w:szCs w:val="24"/>
        </w:rPr>
        <w:t>:</w:t>
      </w:r>
      <w:r w:rsidRPr="00DB662C">
        <w:rPr>
          <w:rFonts w:ascii="Times New Roman" w:hAnsi="Times New Roman" w:cs="Times New Roman"/>
          <w:sz w:val="24"/>
          <w:szCs w:val="24"/>
        </w:rPr>
        <w:t xml:space="preserve"> </w:t>
      </w:r>
      <w:r w:rsidR="005767D6" w:rsidRPr="00DB662C">
        <w:rPr>
          <w:rFonts w:ascii="Times New Roman" w:hAnsi="Times New Roman" w:cs="Times New Roman"/>
          <w:sz w:val="24"/>
          <w:szCs w:val="24"/>
        </w:rPr>
        <w:t>Antonína Dvořáka 287, 511 01 Turnov</w:t>
      </w:r>
    </w:p>
    <w:p w:rsidR="00BD3C0A" w:rsidRPr="00DB662C" w:rsidRDefault="00BD3C0A" w:rsidP="00BD3C0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IČ : </w:t>
      </w:r>
      <w:r w:rsidR="005767D6" w:rsidRPr="00DB662C">
        <w:rPr>
          <w:rFonts w:ascii="Times New Roman" w:hAnsi="Times New Roman" w:cs="Times New Roman"/>
          <w:sz w:val="24"/>
          <w:szCs w:val="24"/>
        </w:rPr>
        <w:t>49295934</w:t>
      </w:r>
      <w:r w:rsidR="008C15E1">
        <w:rPr>
          <w:rFonts w:ascii="Times New Roman" w:hAnsi="Times New Roman" w:cs="Times New Roman"/>
          <w:sz w:val="24"/>
          <w:szCs w:val="24"/>
        </w:rPr>
        <w:t>, DIČ: CZ 49295934</w:t>
      </w:r>
    </w:p>
    <w:p w:rsidR="00BD3C0A" w:rsidRDefault="00BD3C0A" w:rsidP="00BD3C0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:rsidR="00027937" w:rsidRPr="00027937" w:rsidRDefault="00027937" w:rsidP="0002793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27937">
        <w:rPr>
          <w:rFonts w:ascii="Times New Roman" w:hAnsi="Times New Roman" w:cs="Times New Roman"/>
          <w:sz w:val="24"/>
          <w:szCs w:val="24"/>
        </w:rPr>
        <w:t xml:space="preserve">ID DS: c97yj33           </w:t>
      </w:r>
    </w:p>
    <w:p w:rsidR="00BD3C0A" w:rsidRDefault="00BD3C0A" w:rsidP="00BD3C0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jehož jménem jedná </w:t>
      </w:r>
      <w:r w:rsidR="00DE2D85" w:rsidRPr="00DB662C">
        <w:rPr>
          <w:rFonts w:ascii="Times New Roman" w:hAnsi="Times New Roman" w:cs="Times New Roman"/>
          <w:sz w:val="24"/>
          <w:szCs w:val="24"/>
        </w:rPr>
        <w:t>Ing. Milan Hejduk, předseda Rady sdružení VHS Turnov</w:t>
      </w:r>
    </w:p>
    <w:p w:rsidR="00027937" w:rsidRPr="00DB662C" w:rsidRDefault="00027937" w:rsidP="00BD3C0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věcech technických: </w:t>
      </w:r>
    </w:p>
    <w:p w:rsidR="00BD3C0A" w:rsidRPr="00DB662C" w:rsidRDefault="00BD3C0A" w:rsidP="00BD3C0A">
      <w:pPr>
        <w:ind w:left="360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DB662C">
        <w:rPr>
          <w:rFonts w:ascii="Times New Roman" w:hAnsi="Times New Roman" w:cs="Times New Roman"/>
          <w:b/>
          <w:sz w:val="24"/>
          <w:szCs w:val="24"/>
        </w:rPr>
        <w:t>„příkazce“</w:t>
      </w:r>
      <w:r w:rsidRPr="00DB662C">
        <w:rPr>
          <w:rFonts w:ascii="Times New Roman" w:hAnsi="Times New Roman" w:cs="Times New Roman"/>
          <w:sz w:val="24"/>
          <w:szCs w:val="24"/>
        </w:rPr>
        <w:t>)</w:t>
      </w:r>
    </w:p>
    <w:p w:rsidR="00BD3C0A" w:rsidRPr="00DB662C" w:rsidRDefault="00BD3C0A" w:rsidP="00BD3C0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a</w:t>
      </w:r>
    </w:p>
    <w:p w:rsidR="00BD3C0A" w:rsidRPr="00DB662C" w:rsidRDefault="00BD3C0A" w:rsidP="00AD63E6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 xml:space="preserve">Ing. Libor Kinčl </w:t>
      </w:r>
    </w:p>
    <w:p w:rsidR="00BD3C0A" w:rsidRPr="00DB662C" w:rsidRDefault="00BD3C0A" w:rsidP="00BD3C0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Se sídlem</w:t>
      </w:r>
      <w:r w:rsidR="00027937">
        <w:rPr>
          <w:rFonts w:ascii="Times New Roman" w:hAnsi="Times New Roman" w:cs="Times New Roman"/>
          <w:sz w:val="24"/>
          <w:szCs w:val="24"/>
        </w:rPr>
        <w:t>:</w:t>
      </w:r>
      <w:r w:rsidRPr="00DB662C">
        <w:rPr>
          <w:rFonts w:ascii="Times New Roman" w:hAnsi="Times New Roman" w:cs="Times New Roman"/>
          <w:sz w:val="24"/>
          <w:szCs w:val="24"/>
        </w:rPr>
        <w:t xml:space="preserve"> Železnice, Za Humny 67, 507 13</w:t>
      </w:r>
    </w:p>
    <w:p w:rsidR="00BD3C0A" w:rsidRPr="00DB662C" w:rsidRDefault="00BD3C0A" w:rsidP="00BD3C0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IČ : 03653846</w:t>
      </w:r>
    </w:p>
    <w:p w:rsidR="00BD3C0A" w:rsidRPr="00DB662C" w:rsidRDefault="00BD3C0A" w:rsidP="00BD3C0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:rsidR="00027937" w:rsidRDefault="00BD3C0A" w:rsidP="00034AD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jehož jménem jedná Ing. Libor </w:t>
      </w:r>
      <w:proofErr w:type="spellStart"/>
      <w:r w:rsidRPr="00DB662C">
        <w:rPr>
          <w:rFonts w:ascii="Times New Roman" w:hAnsi="Times New Roman" w:cs="Times New Roman"/>
          <w:sz w:val="24"/>
          <w:szCs w:val="24"/>
        </w:rPr>
        <w:t>Kinčl</w:t>
      </w:r>
      <w:proofErr w:type="spellEnd"/>
      <w:r w:rsidR="000279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7937" w:rsidRPr="00027937" w:rsidRDefault="00027937" w:rsidP="00027937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BD3C0A" w:rsidRPr="00DB662C" w:rsidRDefault="00BD3C0A" w:rsidP="00BD3C0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DB662C">
        <w:rPr>
          <w:rFonts w:ascii="Times New Roman" w:hAnsi="Times New Roman" w:cs="Times New Roman"/>
          <w:b/>
          <w:sz w:val="24"/>
          <w:szCs w:val="24"/>
        </w:rPr>
        <w:t>„příkazník“</w:t>
      </w:r>
      <w:r w:rsidRPr="00DB662C">
        <w:rPr>
          <w:rFonts w:ascii="Times New Roman" w:hAnsi="Times New Roman" w:cs="Times New Roman"/>
          <w:sz w:val="24"/>
          <w:szCs w:val="24"/>
        </w:rPr>
        <w:t>)</w:t>
      </w:r>
    </w:p>
    <w:p w:rsidR="00E8037E" w:rsidRPr="00DB662C" w:rsidRDefault="00E8037E" w:rsidP="00BD3C0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45867" w:rsidRPr="00DB662C" w:rsidRDefault="00745867" w:rsidP="00BD3C0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uzavírají na základě vzájemného konsenzu tuto </w:t>
      </w:r>
    </w:p>
    <w:p w:rsidR="00745867" w:rsidRPr="00DB662C" w:rsidRDefault="00745867" w:rsidP="00BD3C0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45867" w:rsidRPr="00DB662C" w:rsidRDefault="00745867" w:rsidP="0074586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příkazní smlouvu</w:t>
      </w:r>
    </w:p>
    <w:p w:rsidR="00745867" w:rsidRPr="008846C2" w:rsidRDefault="00745867" w:rsidP="0074586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867" w:rsidRPr="00DB662C" w:rsidRDefault="00745867" w:rsidP="0074586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I.</w:t>
      </w:r>
    </w:p>
    <w:p w:rsidR="00745867" w:rsidRPr="00DB662C" w:rsidRDefault="00745867" w:rsidP="0074586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 xml:space="preserve">Předmět smlouvy </w:t>
      </w:r>
    </w:p>
    <w:p w:rsidR="00585B60" w:rsidRPr="00DB662C" w:rsidRDefault="00585B60" w:rsidP="00745867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60" w:rsidRPr="00DB662C" w:rsidRDefault="00585B60" w:rsidP="00E8037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1.Příkazník se zavazuje obstarat jménem příkazce na jeho účet a za úplatu násl. záležitosti:</w:t>
      </w:r>
    </w:p>
    <w:p w:rsidR="00AD63E6" w:rsidRPr="00DB662C" w:rsidRDefault="00585B60" w:rsidP="00D03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  Zajištění technického dozoru stav</w:t>
      </w:r>
      <w:r w:rsidR="00AD63E6" w:rsidRPr="00DB662C">
        <w:rPr>
          <w:rFonts w:ascii="Times New Roman" w:hAnsi="Times New Roman" w:cs="Times New Roman"/>
          <w:sz w:val="24"/>
          <w:szCs w:val="24"/>
        </w:rPr>
        <w:t>b</w:t>
      </w:r>
      <w:r w:rsidR="00943DDE">
        <w:rPr>
          <w:rFonts w:ascii="Times New Roman" w:hAnsi="Times New Roman" w:cs="Times New Roman"/>
          <w:sz w:val="24"/>
          <w:szCs w:val="24"/>
        </w:rPr>
        <w:t>y a koordinátora bezpečnosti práce</w:t>
      </w:r>
      <w:r w:rsidR="00AD63E6" w:rsidRPr="00DB662C">
        <w:rPr>
          <w:rFonts w:ascii="Times New Roman" w:hAnsi="Times New Roman" w:cs="Times New Roman"/>
          <w:sz w:val="24"/>
          <w:szCs w:val="24"/>
        </w:rPr>
        <w:t>:</w:t>
      </w:r>
    </w:p>
    <w:p w:rsidR="00943DDE" w:rsidRPr="00943DDE" w:rsidRDefault="00943DDE" w:rsidP="00AD63E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76517"/>
      <w:r w:rsidRPr="00943DDE">
        <w:rPr>
          <w:rFonts w:ascii="Times New Roman" w:hAnsi="Times New Roman" w:cs="Times New Roman"/>
          <w:b/>
          <w:sz w:val="24"/>
          <w:szCs w:val="24"/>
        </w:rPr>
        <w:t xml:space="preserve">  „Turnov – rekonstrukce vodovodu a kanalizace v ul. Nádražní a </w:t>
      </w:r>
      <w:proofErr w:type="spellStart"/>
      <w:r w:rsidRPr="00943DDE">
        <w:rPr>
          <w:rFonts w:ascii="Times New Roman" w:hAnsi="Times New Roman" w:cs="Times New Roman"/>
          <w:b/>
          <w:sz w:val="24"/>
          <w:szCs w:val="24"/>
        </w:rPr>
        <w:t>Přepeřská</w:t>
      </w:r>
      <w:proofErr w:type="spellEnd"/>
      <w:r w:rsidRPr="00943DDE">
        <w:rPr>
          <w:rFonts w:ascii="Times New Roman" w:hAnsi="Times New Roman" w:cs="Times New Roman"/>
          <w:b/>
          <w:sz w:val="24"/>
          <w:szCs w:val="24"/>
        </w:rPr>
        <w:t xml:space="preserve"> – II. etapa“</w:t>
      </w:r>
    </w:p>
    <w:bookmarkEnd w:id="0"/>
    <w:p w:rsidR="00585B60" w:rsidRDefault="0029323B" w:rsidP="00AD63E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5B60" w:rsidRPr="00DB662C">
        <w:rPr>
          <w:rFonts w:ascii="Times New Roman" w:hAnsi="Times New Roman" w:cs="Times New Roman"/>
          <w:sz w:val="24"/>
          <w:szCs w:val="24"/>
        </w:rPr>
        <w:t xml:space="preserve"> a to nejpozději do </w:t>
      </w:r>
      <w:r w:rsidR="00943DDE">
        <w:rPr>
          <w:rFonts w:ascii="Times New Roman" w:hAnsi="Times New Roman" w:cs="Times New Roman"/>
          <w:sz w:val="24"/>
          <w:szCs w:val="24"/>
        </w:rPr>
        <w:t>0</w:t>
      </w:r>
      <w:r w:rsidR="00B0046A">
        <w:rPr>
          <w:rFonts w:ascii="Times New Roman" w:hAnsi="Times New Roman" w:cs="Times New Roman"/>
          <w:sz w:val="24"/>
          <w:szCs w:val="24"/>
        </w:rPr>
        <w:t>6</w:t>
      </w:r>
      <w:r w:rsidR="00585B60" w:rsidRPr="00DB662C">
        <w:rPr>
          <w:rFonts w:ascii="Times New Roman" w:hAnsi="Times New Roman" w:cs="Times New Roman"/>
          <w:sz w:val="24"/>
          <w:szCs w:val="24"/>
        </w:rPr>
        <w:t>/20</w:t>
      </w:r>
      <w:r w:rsidR="00943DDE">
        <w:rPr>
          <w:rFonts w:ascii="Times New Roman" w:hAnsi="Times New Roman" w:cs="Times New Roman"/>
          <w:sz w:val="24"/>
          <w:szCs w:val="24"/>
        </w:rPr>
        <w:t>20</w:t>
      </w:r>
      <w:r w:rsidR="001471E8">
        <w:rPr>
          <w:rFonts w:ascii="Times New Roman" w:hAnsi="Times New Roman" w:cs="Times New Roman"/>
          <w:sz w:val="24"/>
          <w:szCs w:val="24"/>
        </w:rPr>
        <w:t>.</w:t>
      </w:r>
    </w:p>
    <w:p w:rsidR="00943DDE" w:rsidRPr="0029323B" w:rsidRDefault="00943DDE" w:rsidP="00AD63E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585B60" w:rsidRPr="00DB662C" w:rsidRDefault="00585B60" w:rsidP="00E8037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2. Případné činnosti, které bude příkazce požadovat nad rámec této smlouvy, se zavazuje příkazník provést po odsouhlasení jejich rozsahu, termínů plnění a odměny.</w:t>
      </w:r>
    </w:p>
    <w:p w:rsidR="00585B60" w:rsidRDefault="00585B60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9AB" w:rsidRPr="00DB662C" w:rsidRDefault="00E519AB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B60" w:rsidRPr="00DB662C" w:rsidRDefault="00585B60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II.</w:t>
      </w:r>
    </w:p>
    <w:p w:rsidR="00585B60" w:rsidRPr="00DB662C" w:rsidRDefault="00585B60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Odměna a platební podmínky</w:t>
      </w:r>
    </w:p>
    <w:p w:rsidR="00585B60" w:rsidRPr="00DB662C" w:rsidRDefault="00585B60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60" w:rsidRPr="00DB662C" w:rsidRDefault="00585B60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1. Příkazce se zavazuje za práce a činnosti uvedené v této smlouvě zaplatit příkazníkovi</w:t>
      </w:r>
    </w:p>
    <w:p w:rsidR="00AD63E6" w:rsidRPr="00DB662C" w:rsidRDefault="00585B60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lastRenderedPageBreak/>
        <w:t xml:space="preserve">   odměnu, která činí</w:t>
      </w:r>
      <w:r w:rsidR="00AD63E6" w:rsidRPr="00DB66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3DDE" w:rsidRDefault="00943DDE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43DDE">
        <w:rPr>
          <w:rFonts w:ascii="Times New Roman" w:hAnsi="Times New Roman" w:cs="Times New Roman"/>
          <w:sz w:val="24"/>
          <w:szCs w:val="24"/>
        </w:rPr>
        <w:t xml:space="preserve">„Turnov – rekonstrukce vodovodu a kanalizace v ul. Nádražní a </w:t>
      </w:r>
      <w:proofErr w:type="spellStart"/>
      <w:r w:rsidRPr="00943DDE">
        <w:rPr>
          <w:rFonts w:ascii="Times New Roman" w:hAnsi="Times New Roman" w:cs="Times New Roman"/>
          <w:sz w:val="24"/>
          <w:szCs w:val="24"/>
        </w:rPr>
        <w:t>Přepeřská</w:t>
      </w:r>
      <w:proofErr w:type="spellEnd"/>
      <w:r w:rsidRPr="00943DDE">
        <w:rPr>
          <w:rFonts w:ascii="Times New Roman" w:hAnsi="Times New Roman" w:cs="Times New Roman"/>
          <w:sz w:val="24"/>
          <w:szCs w:val="24"/>
        </w:rPr>
        <w:t xml:space="preserve"> – II. etapa“</w:t>
      </w:r>
    </w:p>
    <w:p w:rsidR="00585B60" w:rsidRDefault="00943DDE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DE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32DEF" w:rsidRPr="00932DEF">
        <w:rPr>
          <w:rFonts w:ascii="Times New Roman" w:hAnsi="Times New Roman" w:cs="Times New Roman"/>
          <w:b/>
          <w:sz w:val="24"/>
          <w:szCs w:val="24"/>
        </w:rPr>
        <w:t>3</w:t>
      </w:r>
      <w:r w:rsidR="00B0046A">
        <w:rPr>
          <w:rFonts w:ascii="Times New Roman" w:hAnsi="Times New Roman" w:cs="Times New Roman"/>
          <w:b/>
          <w:sz w:val="24"/>
          <w:szCs w:val="24"/>
        </w:rPr>
        <w:t>52</w:t>
      </w:r>
      <w:r w:rsidR="00932DEF" w:rsidRPr="00932DEF">
        <w:rPr>
          <w:rFonts w:ascii="Times New Roman" w:hAnsi="Times New Roman" w:cs="Times New Roman"/>
          <w:b/>
          <w:sz w:val="24"/>
          <w:szCs w:val="24"/>
        </w:rPr>
        <w:t>.600</w:t>
      </w:r>
      <w:r w:rsidR="00585B60" w:rsidRPr="00932DEF">
        <w:rPr>
          <w:rFonts w:ascii="Times New Roman" w:hAnsi="Times New Roman" w:cs="Times New Roman"/>
          <w:b/>
          <w:sz w:val="24"/>
          <w:szCs w:val="24"/>
        </w:rPr>
        <w:t>,- Kč</w:t>
      </w:r>
      <w:r w:rsidR="00147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B60" w:rsidRPr="00932DEF">
        <w:rPr>
          <w:rFonts w:ascii="Times New Roman" w:hAnsi="Times New Roman" w:cs="Times New Roman"/>
          <w:sz w:val="24"/>
          <w:szCs w:val="24"/>
        </w:rPr>
        <w:t xml:space="preserve">(slovy: </w:t>
      </w:r>
      <w:proofErr w:type="spellStart"/>
      <w:r w:rsidR="00932DEF" w:rsidRPr="00932DEF">
        <w:rPr>
          <w:rFonts w:ascii="Times New Roman" w:hAnsi="Times New Roman" w:cs="Times New Roman"/>
          <w:sz w:val="24"/>
          <w:szCs w:val="24"/>
        </w:rPr>
        <w:t>třista</w:t>
      </w:r>
      <w:r w:rsidR="00B0046A">
        <w:rPr>
          <w:rFonts w:ascii="Times New Roman" w:hAnsi="Times New Roman" w:cs="Times New Roman"/>
          <w:sz w:val="24"/>
          <w:szCs w:val="24"/>
        </w:rPr>
        <w:t>padesátdvatisíc</w:t>
      </w:r>
      <w:r w:rsidR="001471E8">
        <w:rPr>
          <w:rFonts w:ascii="Times New Roman" w:hAnsi="Times New Roman" w:cs="Times New Roman"/>
          <w:sz w:val="24"/>
          <w:szCs w:val="24"/>
        </w:rPr>
        <w:t>e</w:t>
      </w:r>
      <w:r w:rsidR="00B0046A">
        <w:rPr>
          <w:rFonts w:ascii="Times New Roman" w:hAnsi="Times New Roman" w:cs="Times New Roman"/>
          <w:sz w:val="24"/>
          <w:szCs w:val="24"/>
        </w:rPr>
        <w:t>šestset</w:t>
      </w:r>
      <w:proofErr w:type="spellEnd"/>
      <w:r w:rsidR="00932DEF" w:rsidRPr="00932DEF">
        <w:rPr>
          <w:rFonts w:ascii="Times New Roman" w:hAnsi="Times New Roman" w:cs="Times New Roman"/>
          <w:sz w:val="24"/>
          <w:szCs w:val="24"/>
        </w:rPr>
        <w:t xml:space="preserve"> k</w:t>
      </w:r>
      <w:r w:rsidR="009F2D22" w:rsidRPr="00932DEF">
        <w:rPr>
          <w:rFonts w:ascii="Times New Roman" w:hAnsi="Times New Roman" w:cs="Times New Roman"/>
          <w:sz w:val="24"/>
          <w:szCs w:val="24"/>
        </w:rPr>
        <w:t>orun</w:t>
      </w:r>
      <w:r w:rsidR="00585B60" w:rsidRPr="00932DEF">
        <w:rPr>
          <w:rFonts w:ascii="Times New Roman" w:hAnsi="Times New Roman" w:cs="Times New Roman"/>
          <w:sz w:val="24"/>
          <w:szCs w:val="24"/>
        </w:rPr>
        <w:t xml:space="preserve"> českých)</w:t>
      </w:r>
      <w:r w:rsidR="001471E8">
        <w:rPr>
          <w:rFonts w:ascii="Times New Roman" w:hAnsi="Times New Roman" w:cs="Times New Roman"/>
          <w:sz w:val="24"/>
          <w:szCs w:val="24"/>
        </w:rPr>
        <w:t>.</w:t>
      </w:r>
    </w:p>
    <w:p w:rsidR="00B0046A" w:rsidRPr="00932DEF" w:rsidRDefault="00B0046A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DEF" w:rsidRDefault="00932DEF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942A2" w:rsidRDefault="00B942A2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Cena je stanovena jako pevná smluvní takto:</w:t>
      </w:r>
    </w:p>
    <w:p w:rsidR="008A031C" w:rsidRDefault="008A031C" w:rsidP="00585B6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31C" w:rsidRPr="008A031C" w:rsidRDefault="00A86247" w:rsidP="00C300EE">
      <w:pPr>
        <w:pStyle w:val="Odstavecseseznamem"/>
        <w:numPr>
          <w:ilvl w:val="1"/>
          <w:numId w:val="19"/>
        </w:numPr>
        <w:ind w:hanging="50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A031C">
        <w:rPr>
          <w:rFonts w:ascii="Times New Roman" w:hAnsi="Times New Roman" w:cs="Times New Roman"/>
          <w:b/>
          <w:sz w:val="24"/>
        </w:rPr>
        <w:t>Zá</w:t>
      </w:r>
      <w:r w:rsidR="00B942A2" w:rsidRPr="008A031C">
        <w:rPr>
          <w:rFonts w:ascii="Times New Roman" w:hAnsi="Times New Roman" w:cs="Times New Roman"/>
          <w:b/>
          <w:sz w:val="24"/>
        </w:rPr>
        <w:t>kladní činnost</w:t>
      </w:r>
      <w:r w:rsidR="00B942A2" w:rsidRPr="008A031C">
        <w:rPr>
          <w:rFonts w:ascii="Times New Roman" w:hAnsi="Times New Roman" w:cs="Times New Roman"/>
          <w:sz w:val="24"/>
        </w:rPr>
        <w:t xml:space="preserve"> </w:t>
      </w:r>
      <w:r w:rsidR="00B942A2" w:rsidRPr="008A031C">
        <w:rPr>
          <w:rFonts w:ascii="Times New Roman" w:hAnsi="Times New Roman" w:cs="Times New Roman"/>
          <w:b/>
          <w:sz w:val="24"/>
        </w:rPr>
        <w:t>TD</w:t>
      </w:r>
      <w:r w:rsidRPr="008A031C">
        <w:rPr>
          <w:rFonts w:ascii="Times New Roman" w:hAnsi="Times New Roman" w:cs="Times New Roman"/>
          <w:b/>
          <w:sz w:val="24"/>
        </w:rPr>
        <w:t>S</w:t>
      </w:r>
      <w:r w:rsidR="00C300EE">
        <w:rPr>
          <w:rFonts w:ascii="Times New Roman" w:hAnsi="Times New Roman" w:cs="Times New Roman"/>
          <w:b/>
          <w:sz w:val="24"/>
        </w:rPr>
        <w:t>:</w:t>
      </w:r>
      <w:r w:rsidR="00B942A2" w:rsidRPr="008A031C">
        <w:rPr>
          <w:rFonts w:ascii="Times New Roman" w:hAnsi="Times New Roman" w:cs="Times New Roman"/>
          <w:b/>
          <w:sz w:val="24"/>
        </w:rPr>
        <w:t xml:space="preserve"> </w:t>
      </w:r>
      <w:r w:rsidR="00B942A2" w:rsidRPr="008A031C">
        <w:rPr>
          <w:rFonts w:ascii="Times New Roman" w:hAnsi="Times New Roman" w:cs="Times New Roman"/>
          <w:sz w:val="24"/>
        </w:rPr>
        <w:t xml:space="preserve">je </w:t>
      </w:r>
      <w:r w:rsidR="008A031C" w:rsidRPr="008A03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minimálně 5 x 3 hod. týdně na staveništi + 2 hod. o víkendu na staveništi + 5 x 1 hod. týdně administrativa a jednání + 1x týdně kontrolní den nebo pracovní porada (2 hod.). Požadovaný rozsah činnosti TDS bude kalkulován v rozsahu 32 týdnů (z toho 18 týdnů pro 1. úsek a 14 týdnů pro 2. úsek) a obsahuje období od předání staveniště po jeho očekávané vyklizení, rozsah požadovaných činností je </w:t>
      </w:r>
      <w:r w:rsidR="008A031C" w:rsidRPr="008A031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768 hodin</w:t>
      </w:r>
      <w:r w:rsidR="008A031C" w:rsidRPr="008A031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(z toho pro 1. úsek 432 hod. a pro 2. úsek 336 hod.).</w:t>
      </w:r>
    </w:p>
    <w:p w:rsidR="008A031C" w:rsidRPr="008A031C" w:rsidRDefault="008A031C" w:rsidP="008A031C">
      <w:pPr>
        <w:pStyle w:val="Zkladntext"/>
        <w:tabs>
          <w:tab w:val="left" w:pos="709"/>
        </w:tabs>
        <w:ind w:left="360" w:right="397"/>
        <w:jc w:val="both"/>
        <w:rPr>
          <w:b w:val="0"/>
          <w:bCs w:val="0"/>
          <w:sz w:val="24"/>
          <w:lang w:val="cs-CZ"/>
        </w:rPr>
      </w:pPr>
      <w:r w:rsidRPr="008A031C">
        <w:rPr>
          <w:bCs w:val="0"/>
          <w:sz w:val="24"/>
          <w:lang w:val="cs-CZ"/>
        </w:rPr>
        <w:t xml:space="preserve">Ostatní výkony TDS </w:t>
      </w:r>
      <w:r w:rsidRPr="008A031C">
        <w:rPr>
          <w:b w:val="0"/>
          <w:bCs w:val="0"/>
          <w:sz w:val="24"/>
          <w:lang w:val="cs-CZ"/>
        </w:rPr>
        <w:t>(společně pro oba úseky):</w:t>
      </w:r>
    </w:p>
    <w:p w:rsidR="008A031C" w:rsidRPr="008A031C" w:rsidRDefault="008A031C" w:rsidP="008A031C">
      <w:pPr>
        <w:pStyle w:val="Zkladntext"/>
        <w:numPr>
          <w:ilvl w:val="0"/>
          <w:numId w:val="20"/>
        </w:numPr>
        <w:tabs>
          <w:tab w:val="left" w:pos="709"/>
        </w:tabs>
        <w:ind w:right="397"/>
        <w:jc w:val="both"/>
        <w:rPr>
          <w:b w:val="0"/>
          <w:bCs w:val="0"/>
          <w:sz w:val="24"/>
          <w:lang w:val="cs-CZ"/>
        </w:rPr>
      </w:pPr>
      <w:r w:rsidRPr="008A031C">
        <w:rPr>
          <w:b w:val="0"/>
          <w:bCs w:val="0"/>
          <w:sz w:val="24"/>
          <w:lang w:val="cs-CZ"/>
        </w:rPr>
        <w:t>Činnost před předáním staveniště – projednání harmonogramů s dodavatelem, příprava předání staveniště, koordinace všech činností. Požadovaný rozsah činností je 50 hodin.</w:t>
      </w:r>
    </w:p>
    <w:p w:rsidR="008A031C" w:rsidRPr="008A031C" w:rsidRDefault="008A031C" w:rsidP="008A031C">
      <w:pPr>
        <w:pStyle w:val="Zkladntext"/>
        <w:numPr>
          <w:ilvl w:val="0"/>
          <w:numId w:val="20"/>
        </w:numPr>
        <w:tabs>
          <w:tab w:val="left" w:pos="709"/>
        </w:tabs>
        <w:ind w:right="397"/>
        <w:jc w:val="both"/>
        <w:rPr>
          <w:b w:val="0"/>
          <w:bCs w:val="0"/>
          <w:sz w:val="24"/>
          <w:lang w:val="cs-CZ"/>
        </w:rPr>
      </w:pPr>
      <w:r w:rsidRPr="008A031C">
        <w:rPr>
          <w:b w:val="0"/>
          <w:bCs w:val="0"/>
          <w:sz w:val="24"/>
          <w:lang w:val="cs-CZ"/>
        </w:rPr>
        <w:t>Řešení nečekaných komplikací zjištěných v průběhu stavby – zajištění vstupních informací projednání, dohled a účast na jednáních investora, či zastupitelstva města, rozsah požadovaných činností je 40 hodin.</w:t>
      </w:r>
    </w:p>
    <w:p w:rsidR="008A031C" w:rsidRPr="008A031C" w:rsidRDefault="008A031C" w:rsidP="008A031C">
      <w:pPr>
        <w:pStyle w:val="Zkladntext"/>
        <w:numPr>
          <w:ilvl w:val="0"/>
          <w:numId w:val="20"/>
        </w:numPr>
        <w:tabs>
          <w:tab w:val="left" w:pos="709"/>
        </w:tabs>
        <w:ind w:right="397"/>
        <w:jc w:val="both"/>
        <w:rPr>
          <w:b w:val="0"/>
          <w:bCs w:val="0"/>
          <w:sz w:val="24"/>
          <w:lang w:val="cs-CZ"/>
        </w:rPr>
      </w:pPr>
      <w:r w:rsidRPr="008A031C">
        <w:rPr>
          <w:b w:val="0"/>
          <w:bCs w:val="0"/>
          <w:sz w:val="24"/>
          <w:lang w:val="cs-CZ"/>
        </w:rPr>
        <w:t>Koordinace s LK (jednání) – 32 hod.</w:t>
      </w:r>
    </w:p>
    <w:p w:rsidR="008A031C" w:rsidRPr="008A031C" w:rsidRDefault="008A031C" w:rsidP="008A031C">
      <w:pPr>
        <w:pStyle w:val="Zkladntext"/>
        <w:numPr>
          <w:ilvl w:val="0"/>
          <w:numId w:val="20"/>
        </w:numPr>
        <w:tabs>
          <w:tab w:val="left" w:pos="709"/>
        </w:tabs>
        <w:ind w:right="397"/>
        <w:jc w:val="both"/>
        <w:rPr>
          <w:b w:val="0"/>
          <w:bCs w:val="0"/>
          <w:sz w:val="24"/>
          <w:lang w:val="cs-CZ"/>
        </w:rPr>
      </w:pPr>
      <w:r w:rsidRPr="008A031C">
        <w:rPr>
          <w:b w:val="0"/>
          <w:bCs w:val="0"/>
          <w:sz w:val="24"/>
          <w:lang w:val="cs-CZ"/>
        </w:rPr>
        <w:t>Činnost po ukončení stavby – jde zejména o dokončení procesu odstraňování vad a nedodělků věcných i dokumentace o stavbě, realizace procesu zajištění vydání kolaudačního souhlasu. Požadovaný rozsah činností je 50 hodin.</w:t>
      </w:r>
    </w:p>
    <w:p w:rsidR="008A031C" w:rsidRPr="008A031C" w:rsidRDefault="008A031C" w:rsidP="008A031C">
      <w:pPr>
        <w:pStyle w:val="Zkladntext"/>
        <w:tabs>
          <w:tab w:val="left" w:pos="709"/>
        </w:tabs>
        <w:ind w:left="360" w:right="397"/>
        <w:jc w:val="both"/>
        <w:rPr>
          <w:b w:val="0"/>
          <w:bCs w:val="0"/>
          <w:sz w:val="24"/>
          <w:lang w:val="cs-CZ"/>
        </w:rPr>
      </w:pPr>
      <w:r w:rsidRPr="008A031C">
        <w:rPr>
          <w:b w:val="0"/>
          <w:bCs w:val="0"/>
          <w:sz w:val="24"/>
          <w:lang w:val="cs-CZ"/>
        </w:rPr>
        <w:t xml:space="preserve">Celkem se jedná v ostatním výkonu o </w:t>
      </w:r>
      <w:r w:rsidRPr="008A031C">
        <w:rPr>
          <w:bCs w:val="0"/>
          <w:sz w:val="24"/>
          <w:lang w:val="cs-CZ"/>
        </w:rPr>
        <w:t>172 hodin.</w:t>
      </w:r>
      <w:r w:rsidRPr="008A031C">
        <w:rPr>
          <w:b w:val="0"/>
          <w:bCs w:val="0"/>
          <w:sz w:val="24"/>
          <w:lang w:val="cs-CZ"/>
        </w:rPr>
        <w:t xml:space="preserve"> </w:t>
      </w:r>
    </w:p>
    <w:p w:rsidR="00CA3C7B" w:rsidRPr="00DB662C" w:rsidRDefault="00CA3C7B" w:rsidP="00CA3C7B">
      <w:pPr>
        <w:pStyle w:val="Zkladntext"/>
        <w:tabs>
          <w:tab w:val="left" w:pos="709"/>
        </w:tabs>
        <w:ind w:left="360" w:right="397"/>
        <w:jc w:val="both"/>
        <w:rPr>
          <w:b w:val="0"/>
          <w:bCs w:val="0"/>
          <w:sz w:val="24"/>
          <w:lang w:val="cs-CZ"/>
        </w:rPr>
      </w:pPr>
    </w:p>
    <w:p w:rsidR="008A031C" w:rsidRPr="00932DEF" w:rsidRDefault="008A031C" w:rsidP="008A031C">
      <w:pPr>
        <w:pStyle w:val="Zkladntext"/>
        <w:tabs>
          <w:tab w:val="left" w:pos="540"/>
        </w:tabs>
        <w:ind w:right="397"/>
        <w:jc w:val="both"/>
        <w:rPr>
          <w:sz w:val="24"/>
          <w:lang w:val="cs-CZ"/>
        </w:rPr>
      </w:pPr>
      <w:r w:rsidRPr="00FD4C1D">
        <w:rPr>
          <w:bCs w:val="0"/>
          <w:sz w:val="24"/>
        </w:rPr>
        <w:t xml:space="preserve">Celková minimální četnost výkonu TDS je </w:t>
      </w:r>
      <w:r>
        <w:rPr>
          <w:bCs w:val="0"/>
          <w:sz w:val="24"/>
          <w:lang w:val="cs-CZ"/>
        </w:rPr>
        <w:t>940</w:t>
      </w:r>
      <w:r w:rsidRPr="00FD4C1D">
        <w:rPr>
          <w:sz w:val="24"/>
        </w:rPr>
        <w:t xml:space="preserve"> hodin</w:t>
      </w:r>
      <w:r w:rsidR="00AD092E">
        <w:rPr>
          <w:sz w:val="24"/>
          <w:lang w:val="cs-CZ"/>
        </w:rPr>
        <w:t xml:space="preserve">. </w:t>
      </w:r>
      <w:r w:rsidRPr="00932DEF">
        <w:rPr>
          <w:sz w:val="24"/>
          <w:lang w:val="cs-CZ"/>
        </w:rPr>
        <w:t xml:space="preserve">Cena výkonu TDS je </w:t>
      </w:r>
      <w:r w:rsidR="00932DEF" w:rsidRPr="0079176C">
        <w:rPr>
          <w:sz w:val="24"/>
          <w:lang w:val="cs-CZ"/>
        </w:rPr>
        <w:t>290</w:t>
      </w:r>
      <w:r w:rsidRPr="0079176C">
        <w:rPr>
          <w:sz w:val="24"/>
          <w:lang w:val="cs-CZ"/>
        </w:rPr>
        <w:t xml:space="preserve">,- </w:t>
      </w:r>
      <w:r w:rsidRPr="00932DEF">
        <w:rPr>
          <w:sz w:val="24"/>
          <w:lang w:val="cs-CZ"/>
        </w:rPr>
        <w:t>Kč/hod</w:t>
      </w:r>
      <w:r w:rsidR="00AD092E">
        <w:rPr>
          <w:sz w:val="24"/>
          <w:lang w:val="cs-CZ"/>
        </w:rPr>
        <w:t>.</w:t>
      </w:r>
    </w:p>
    <w:p w:rsidR="00B942A2" w:rsidRDefault="00B942A2" w:rsidP="00B942A2">
      <w:pPr>
        <w:pStyle w:val="Zkladntext"/>
        <w:tabs>
          <w:tab w:val="left" w:pos="540"/>
        </w:tabs>
        <w:ind w:right="397"/>
        <w:jc w:val="both"/>
        <w:rPr>
          <w:sz w:val="24"/>
        </w:rPr>
      </w:pPr>
    </w:p>
    <w:p w:rsidR="00E519AB" w:rsidRDefault="00E519AB" w:rsidP="00E519AB">
      <w:pPr>
        <w:pStyle w:val="Zkladntext"/>
        <w:jc w:val="both"/>
        <w:rPr>
          <w:b w:val="0"/>
          <w:sz w:val="24"/>
          <w:lang w:val="cs-CZ"/>
        </w:rPr>
      </w:pPr>
      <w:r>
        <w:rPr>
          <w:sz w:val="24"/>
          <w:lang w:val="cs-CZ"/>
        </w:rPr>
        <w:t>1</w:t>
      </w:r>
      <w:r w:rsidR="008A031C">
        <w:rPr>
          <w:sz w:val="24"/>
          <w:lang w:val="cs-CZ"/>
        </w:rPr>
        <w:t>.2</w:t>
      </w:r>
      <w:r w:rsidR="008A031C" w:rsidRPr="008A031C">
        <w:rPr>
          <w:sz w:val="24"/>
        </w:rPr>
        <w:t xml:space="preserve"> </w:t>
      </w:r>
      <w:r w:rsidR="008A031C">
        <w:rPr>
          <w:sz w:val="24"/>
          <w:lang w:val="cs-CZ"/>
        </w:rPr>
        <w:t xml:space="preserve">Základní činnost </w:t>
      </w:r>
      <w:proofErr w:type="gramStart"/>
      <w:r w:rsidR="008A031C">
        <w:rPr>
          <w:sz w:val="24"/>
          <w:lang w:val="cs-CZ"/>
        </w:rPr>
        <w:t>KOOBOZP</w:t>
      </w:r>
      <w:r w:rsidR="00C300EE">
        <w:rPr>
          <w:sz w:val="24"/>
          <w:lang w:val="cs-CZ"/>
        </w:rPr>
        <w:t xml:space="preserve">:  </w:t>
      </w:r>
      <w:r w:rsidR="00C300EE" w:rsidRPr="00C300EE">
        <w:rPr>
          <w:b w:val="0"/>
          <w:sz w:val="24"/>
          <w:lang w:val="cs-CZ"/>
        </w:rPr>
        <w:t>přítomnost</w:t>
      </w:r>
      <w:proofErr w:type="gramEnd"/>
      <w:r w:rsidR="00C300EE">
        <w:rPr>
          <w:sz w:val="24"/>
          <w:lang w:val="cs-CZ"/>
        </w:rPr>
        <w:t xml:space="preserve"> </w:t>
      </w:r>
      <w:r w:rsidR="00C300EE" w:rsidRPr="00C300EE">
        <w:rPr>
          <w:b w:val="0"/>
          <w:sz w:val="24"/>
          <w:lang w:val="cs-CZ"/>
        </w:rPr>
        <w:t xml:space="preserve">2x měsíčně na kontrolním dni a dále 2x týdně na </w:t>
      </w:r>
    </w:p>
    <w:p w:rsidR="008A031C" w:rsidRPr="00C300EE" w:rsidRDefault="00E519AB" w:rsidP="008A031C">
      <w:pPr>
        <w:pStyle w:val="Zkladntext"/>
        <w:spacing w:after="120"/>
        <w:jc w:val="both"/>
        <w:rPr>
          <w:b w:val="0"/>
          <w:sz w:val="28"/>
        </w:rPr>
      </w:pPr>
      <w:r>
        <w:rPr>
          <w:sz w:val="24"/>
          <w:lang w:val="cs-CZ"/>
        </w:rPr>
        <w:t xml:space="preserve">      </w:t>
      </w:r>
      <w:r w:rsidR="00C300EE" w:rsidRPr="00C300EE">
        <w:rPr>
          <w:b w:val="0"/>
          <w:sz w:val="24"/>
          <w:lang w:val="cs-CZ"/>
        </w:rPr>
        <w:t>staveništi pro kontrolu provádění stavby.</w:t>
      </w:r>
    </w:p>
    <w:p w:rsidR="00C300EE" w:rsidRDefault="00C300EE" w:rsidP="00C300EE">
      <w:pPr>
        <w:pStyle w:val="Zkladntext"/>
        <w:tabs>
          <w:tab w:val="left" w:pos="709"/>
        </w:tabs>
        <w:ind w:left="360" w:right="397"/>
        <w:jc w:val="both"/>
        <w:rPr>
          <w:b w:val="0"/>
          <w:bCs w:val="0"/>
          <w:sz w:val="24"/>
          <w:lang w:val="cs-CZ"/>
        </w:rPr>
      </w:pPr>
      <w:r w:rsidRPr="008A031C">
        <w:rPr>
          <w:bCs w:val="0"/>
          <w:sz w:val="24"/>
          <w:lang w:val="cs-CZ"/>
        </w:rPr>
        <w:t xml:space="preserve">Ostatní výkony </w:t>
      </w:r>
      <w:r>
        <w:rPr>
          <w:bCs w:val="0"/>
          <w:sz w:val="24"/>
          <w:lang w:val="cs-CZ"/>
        </w:rPr>
        <w:t>KOOBOZP</w:t>
      </w:r>
      <w:r w:rsidRPr="008A031C">
        <w:rPr>
          <w:bCs w:val="0"/>
          <w:sz w:val="24"/>
          <w:lang w:val="cs-CZ"/>
        </w:rPr>
        <w:t xml:space="preserve"> </w:t>
      </w:r>
      <w:r w:rsidRPr="008A031C">
        <w:rPr>
          <w:b w:val="0"/>
          <w:bCs w:val="0"/>
          <w:sz w:val="24"/>
          <w:lang w:val="cs-CZ"/>
        </w:rPr>
        <w:t>(společně pro oba úseky):</w:t>
      </w:r>
    </w:p>
    <w:p w:rsidR="00C300EE" w:rsidRPr="002D7E1C" w:rsidRDefault="00C300EE" w:rsidP="002D7E1C">
      <w:pPr>
        <w:pStyle w:val="Zkladntext"/>
        <w:numPr>
          <w:ilvl w:val="0"/>
          <w:numId w:val="21"/>
        </w:numPr>
        <w:tabs>
          <w:tab w:val="left" w:pos="709"/>
        </w:tabs>
        <w:ind w:right="397"/>
        <w:jc w:val="both"/>
        <w:rPr>
          <w:b w:val="0"/>
          <w:bCs w:val="0"/>
          <w:sz w:val="24"/>
          <w:lang w:val="cs-CZ"/>
        </w:rPr>
      </w:pPr>
      <w:r w:rsidRPr="002D7E1C">
        <w:rPr>
          <w:b w:val="0"/>
          <w:bCs w:val="0"/>
          <w:sz w:val="24"/>
          <w:lang w:val="cs-CZ"/>
        </w:rPr>
        <w:t>Seznámení s dokumentací</w:t>
      </w:r>
    </w:p>
    <w:p w:rsidR="00C300EE" w:rsidRPr="002D7E1C" w:rsidRDefault="00C300EE" w:rsidP="002D7E1C">
      <w:pPr>
        <w:pStyle w:val="Zkladntext"/>
        <w:numPr>
          <w:ilvl w:val="0"/>
          <w:numId w:val="21"/>
        </w:numPr>
        <w:tabs>
          <w:tab w:val="left" w:pos="709"/>
        </w:tabs>
        <w:ind w:right="397"/>
        <w:jc w:val="both"/>
        <w:rPr>
          <w:b w:val="0"/>
          <w:bCs w:val="0"/>
          <w:sz w:val="24"/>
          <w:lang w:val="cs-CZ"/>
        </w:rPr>
      </w:pPr>
      <w:r w:rsidRPr="002D7E1C">
        <w:rPr>
          <w:b w:val="0"/>
          <w:bCs w:val="0"/>
          <w:sz w:val="24"/>
          <w:lang w:val="cs-CZ"/>
        </w:rPr>
        <w:t>Zpracování oznámení OIP, Plánu BOZP a zpracování seznamu legislativy a výpis bezpečnostních rizik</w:t>
      </w:r>
    </w:p>
    <w:p w:rsidR="00C300EE" w:rsidRPr="002D7E1C" w:rsidRDefault="00C300EE" w:rsidP="002D7E1C">
      <w:pPr>
        <w:pStyle w:val="Zkladntext"/>
        <w:numPr>
          <w:ilvl w:val="0"/>
          <w:numId w:val="21"/>
        </w:numPr>
        <w:tabs>
          <w:tab w:val="left" w:pos="709"/>
        </w:tabs>
        <w:ind w:right="397"/>
        <w:jc w:val="both"/>
        <w:rPr>
          <w:b w:val="0"/>
          <w:bCs w:val="0"/>
          <w:sz w:val="24"/>
          <w:lang w:val="cs-CZ"/>
        </w:rPr>
      </w:pPr>
      <w:r w:rsidRPr="002D7E1C">
        <w:rPr>
          <w:b w:val="0"/>
          <w:bCs w:val="0"/>
          <w:sz w:val="24"/>
          <w:lang w:val="cs-CZ"/>
        </w:rPr>
        <w:t xml:space="preserve">Funkce koordinátora při realizaci stavby </w:t>
      </w:r>
      <w:r w:rsidR="002D7E1C" w:rsidRPr="002D7E1C">
        <w:rPr>
          <w:b w:val="0"/>
          <w:bCs w:val="0"/>
          <w:sz w:val="24"/>
          <w:lang w:val="cs-CZ"/>
        </w:rPr>
        <w:t>– kontrolní dny</w:t>
      </w:r>
    </w:p>
    <w:p w:rsidR="002D7E1C" w:rsidRDefault="002D7E1C" w:rsidP="002D7E1C">
      <w:pPr>
        <w:pStyle w:val="Zkladntext"/>
        <w:numPr>
          <w:ilvl w:val="0"/>
          <w:numId w:val="21"/>
        </w:numPr>
        <w:tabs>
          <w:tab w:val="left" w:pos="709"/>
        </w:tabs>
        <w:ind w:right="397"/>
        <w:jc w:val="both"/>
        <w:rPr>
          <w:b w:val="0"/>
          <w:bCs w:val="0"/>
          <w:sz w:val="24"/>
          <w:lang w:val="cs-CZ"/>
        </w:rPr>
      </w:pPr>
      <w:r w:rsidRPr="002D7E1C">
        <w:rPr>
          <w:b w:val="0"/>
          <w:bCs w:val="0"/>
          <w:sz w:val="24"/>
          <w:lang w:val="cs-CZ"/>
        </w:rPr>
        <w:t>Osobní účast na staveništi, řešení závad a návrhy op</w:t>
      </w:r>
      <w:r>
        <w:rPr>
          <w:b w:val="0"/>
          <w:bCs w:val="0"/>
          <w:sz w:val="24"/>
          <w:lang w:val="cs-CZ"/>
        </w:rPr>
        <w:t>a</w:t>
      </w:r>
      <w:r w:rsidRPr="002D7E1C">
        <w:rPr>
          <w:b w:val="0"/>
          <w:bCs w:val="0"/>
          <w:sz w:val="24"/>
          <w:lang w:val="cs-CZ"/>
        </w:rPr>
        <w:t>tření</w:t>
      </w:r>
    </w:p>
    <w:p w:rsidR="002D7E1C" w:rsidRDefault="002D7E1C" w:rsidP="002D7E1C">
      <w:pPr>
        <w:pStyle w:val="Zkladntext"/>
        <w:tabs>
          <w:tab w:val="left" w:pos="709"/>
        </w:tabs>
        <w:ind w:left="1080" w:right="397"/>
        <w:jc w:val="both"/>
        <w:rPr>
          <w:b w:val="0"/>
          <w:bCs w:val="0"/>
          <w:sz w:val="24"/>
          <w:lang w:val="cs-CZ"/>
        </w:rPr>
      </w:pPr>
    </w:p>
    <w:p w:rsidR="002D7E1C" w:rsidRDefault="002D7E1C" w:rsidP="002D7E1C">
      <w:pPr>
        <w:pStyle w:val="Zkladntext"/>
        <w:tabs>
          <w:tab w:val="left" w:pos="540"/>
        </w:tabs>
        <w:ind w:right="397"/>
        <w:jc w:val="both"/>
        <w:rPr>
          <w:sz w:val="24"/>
        </w:rPr>
      </w:pPr>
      <w:r w:rsidRPr="00FD4C1D">
        <w:rPr>
          <w:bCs w:val="0"/>
          <w:sz w:val="24"/>
        </w:rPr>
        <w:t xml:space="preserve">Celková minimální četnost výkonu </w:t>
      </w:r>
      <w:r>
        <w:rPr>
          <w:bCs w:val="0"/>
          <w:sz w:val="24"/>
          <w:lang w:val="cs-CZ"/>
        </w:rPr>
        <w:t xml:space="preserve">KOOBOZP </w:t>
      </w:r>
      <w:r w:rsidRPr="00FD4C1D">
        <w:rPr>
          <w:bCs w:val="0"/>
          <w:sz w:val="24"/>
        </w:rPr>
        <w:t xml:space="preserve">je </w:t>
      </w:r>
      <w:r w:rsidR="00F96515">
        <w:rPr>
          <w:bCs w:val="0"/>
          <w:sz w:val="24"/>
          <w:lang w:val="cs-CZ"/>
        </w:rPr>
        <w:t>88</w:t>
      </w:r>
      <w:r w:rsidRPr="00FD4C1D">
        <w:rPr>
          <w:sz w:val="24"/>
        </w:rPr>
        <w:t xml:space="preserve"> hodin </w:t>
      </w:r>
    </w:p>
    <w:p w:rsidR="002D7E1C" w:rsidRPr="002D7E1C" w:rsidRDefault="002D7E1C" w:rsidP="002D7E1C">
      <w:pPr>
        <w:pStyle w:val="Zkladntext"/>
        <w:tabs>
          <w:tab w:val="left" w:pos="709"/>
        </w:tabs>
        <w:ind w:left="1080" w:right="397"/>
        <w:jc w:val="both"/>
        <w:rPr>
          <w:b w:val="0"/>
          <w:bCs w:val="0"/>
          <w:sz w:val="24"/>
          <w:lang w:val="cs-CZ"/>
        </w:rPr>
      </w:pPr>
    </w:p>
    <w:p w:rsidR="00C300EE" w:rsidRDefault="00C300EE" w:rsidP="00C300EE">
      <w:pPr>
        <w:pStyle w:val="Zkladntext"/>
        <w:tabs>
          <w:tab w:val="left" w:pos="540"/>
        </w:tabs>
        <w:ind w:right="397"/>
        <w:jc w:val="both"/>
        <w:rPr>
          <w:sz w:val="24"/>
        </w:rPr>
      </w:pPr>
      <w:r w:rsidRPr="00FD4C1D">
        <w:rPr>
          <w:sz w:val="24"/>
        </w:rPr>
        <w:t xml:space="preserve">Stanovené hodiny neobsahují čas potřebný pro přesun </w:t>
      </w:r>
      <w:r w:rsidR="00AD092E">
        <w:rPr>
          <w:sz w:val="24"/>
          <w:lang w:val="cs-CZ"/>
        </w:rPr>
        <w:t>příkazníka</w:t>
      </w:r>
      <w:r w:rsidRPr="00FD4C1D">
        <w:rPr>
          <w:sz w:val="24"/>
        </w:rPr>
        <w:t xml:space="preserve"> z jeho </w:t>
      </w:r>
      <w:r w:rsidRPr="00FD4C1D">
        <w:rPr>
          <w:sz w:val="24"/>
          <w:lang w:val="cs-CZ"/>
        </w:rPr>
        <w:t>sídla, nebo jiné stavby</w:t>
      </w:r>
      <w:r w:rsidRPr="00FD4C1D">
        <w:rPr>
          <w:sz w:val="24"/>
        </w:rPr>
        <w:t xml:space="preserve"> na staveniště, ale pouze čas strávený přímo na staveništi. </w:t>
      </w:r>
    </w:p>
    <w:p w:rsidR="008A031C" w:rsidRDefault="008A031C" w:rsidP="00B942A2">
      <w:pPr>
        <w:pStyle w:val="Zkladntext"/>
        <w:tabs>
          <w:tab w:val="left" w:pos="540"/>
        </w:tabs>
        <w:ind w:right="397"/>
        <w:jc w:val="both"/>
        <w:rPr>
          <w:sz w:val="24"/>
        </w:rPr>
      </w:pPr>
    </w:p>
    <w:p w:rsidR="00932DEF" w:rsidRDefault="008A031C" w:rsidP="00DB662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662C" w:rsidRPr="00DB662C">
        <w:rPr>
          <w:rFonts w:ascii="Times New Roman" w:hAnsi="Times New Roman" w:cs="Times New Roman"/>
          <w:sz w:val="24"/>
          <w:szCs w:val="24"/>
        </w:rPr>
        <w:t xml:space="preserve">. </w:t>
      </w:r>
      <w:r w:rsidR="00585B60" w:rsidRPr="00DB662C">
        <w:rPr>
          <w:rFonts w:ascii="Times New Roman" w:hAnsi="Times New Roman" w:cs="Times New Roman"/>
          <w:sz w:val="24"/>
          <w:szCs w:val="24"/>
        </w:rPr>
        <w:t xml:space="preserve">Odměna bude hrazena </w:t>
      </w:r>
      <w:r w:rsidR="00AA5890" w:rsidRPr="00DB662C">
        <w:rPr>
          <w:rFonts w:ascii="Times New Roman" w:hAnsi="Times New Roman" w:cs="Times New Roman"/>
          <w:sz w:val="24"/>
          <w:szCs w:val="24"/>
        </w:rPr>
        <w:t>v měsíčních</w:t>
      </w:r>
      <w:r w:rsidR="00A70527" w:rsidRPr="00DB662C">
        <w:rPr>
          <w:rFonts w:ascii="Times New Roman" w:hAnsi="Times New Roman" w:cs="Times New Roman"/>
          <w:sz w:val="24"/>
          <w:szCs w:val="24"/>
        </w:rPr>
        <w:t xml:space="preserve"> intervalech </w:t>
      </w:r>
      <w:r w:rsidR="00585B60" w:rsidRPr="00DB662C">
        <w:rPr>
          <w:rFonts w:ascii="Times New Roman" w:hAnsi="Times New Roman" w:cs="Times New Roman"/>
          <w:sz w:val="24"/>
          <w:szCs w:val="24"/>
        </w:rPr>
        <w:t>a je splatná do</w:t>
      </w:r>
      <w:r w:rsidR="00147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5DE8" w:rsidRPr="00DB662C">
        <w:rPr>
          <w:rFonts w:ascii="Times New Roman" w:hAnsi="Times New Roman" w:cs="Times New Roman"/>
          <w:sz w:val="24"/>
          <w:szCs w:val="24"/>
        </w:rPr>
        <w:t>30</w:t>
      </w:r>
      <w:r w:rsidR="00A70527" w:rsidRPr="00DB662C">
        <w:rPr>
          <w:rFonts w:ascii="Times New Roman" w:hAnsi="Times New Roman" w:cs="Times New Roman"/>
          <w:sz w:val="24"/>
          <w:szCs w:val="24"/>
        </w:rPr>
        <w:t>-ti</w:t>
      </w:r>
      <w:proofErr w:type="gramEnd"/>
      <w:r w:rsidR="00A70527" w:rsidRPr="00DB662C">
        <w:rPr>
          <w:rFonts w:ascii="Times New Roman" w:hAnsi="Times New Roman" w:cs="Times New Roman"/>
          <w:sz w:val="24"/>
          <w:szCs w:val="24"/>
        </w:rPr>
        <w:t xml:space="preserve"> dnů. Podkladem pro fakturaci </w:t>
      </w:r>
    </w:p>
    <w:p w:rsidR="00585B60" w:rsidRPr="00DB662C" w:rsidRDefault="00932DEF" w:rsidP="00DB662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0527" w:rsidRPr="00DB662C">
        <w:rPr>
          <w:rFonts w:ascii="Times New Roman" w:hAnsi="Times New Roman" w:cs="Times New Roman"/>
          <w:sz w:val="24"/>
          <w:szCs w:val="24"/>
        </w:rPr>
        <w:t>bude vykazována činnost v</w:t>
      </w:r>
      <w:r w:rsidR="00B45DE8" w:rsidRPr="00DB662C">
        <w:rPr>
          <w:rFonts w:ascii="Times New Roman" w:hAnsi="Times New Roman" w:cs="Times New Roman"/>
          <w:sz w:val="24"/>
          <w:szCs w:val="24"/>
        </w:rPr>
        <w:t xml:space="preserve"> měsíčních</w:t>
      </w:r>
      <w:r w:rsidR="00A70527" w:rsidRPr="00DB662C">
        <w:rPr>
          <w:rFonts w:ascii="Times New Roman" w:hAnsi="Times New Roman" w:cs="Times New Roman"/>
          <w:sz w:val="24"/>
          <w:szCs w:val="24"/>
        </w:rPr>
        <w:t xml:space="preserve"> intervalech formou emailového podkladu.</w:t>
      </w:r>
    </w:p>
    <w:p w:rsidR="00A70527" w:rsidRPr="00DB662C" w:rsidRDefault="00A70527" w:rsidP="00A7052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527" w:rsidRPr="00DB662C" w:rsidRDefault="00A70527" w:rsidP="00DB662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3. Dnem uskutečnění zdanitelného plnění bude poslední den fakturovaného měsíce, tj.</w:t>
      </w:r>
    </w:p>
    <w:p w:rsidR="00A70527" w:rsidRPr="00DB662C" w:rsidRDefault="00A70527" w:rsidP="00DB662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  </w:t>
      </w:r>
      <w:r w:rsidR="00DB662C" w:rsidRPr="00DB662C">
        <w:rPr>
          <w:rFonts w:ascii="Times New Roman" w:hAnsi="Times New Roman" w:cs="Times New Roman"/>
          <w:sz w:val="24"/>
          <w:szCs w:val="24"/>
        </w:rPr>
        <w:t xml:space="preserve"> </w:t>
      </w:r>
      <w:r w:rsidRPr="00DB662C">
        <w:rPr>
          <w:rFonts w:ascii="Times New Roman" w:hAnsi="Times New Roman" w:cs="Times New Roman"/>
          <w:sz w:val="24"/>
          <w:szCs w:val="24"/>
        </w:rPr>
        <w:t>poslední den v kalendářním měsíci, za něž se fakturuje. Ve fakturách bude účtována DPH</w:t>
      </w:r>
    </w:p>
    <w:p w:rsidR="00A70527" w:rsidRPr="00DB662C" w:rsidRDefault="00A70527" w:rsidP="00DB662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  </w:t>
      </w:r>
      <w:r w:rsidR="00932DEF">
        <w:rPr>
          <w:rFonts w:ascii="Times New Roman" w:hAnsi="Times New Roman" w:cs="Times New Roman"/>
          <w:sz w:val="24"/>
          <w:szCs w:val="24"/>
        </w:rPr>
        <w:t xml:space="preserve"> </w:t>
      </w:r>
      <w:r w:rsidRPr="00DB662C">
        <w:rPr>
          <w:rFonts w:ascii="Times New Roman" w:hAnsi="Times New Roman" w:cs="Times New Roman"/>
          <w:sz w:val="24"/>
          <w:szCs w:val="24"/>
        </w:rPr>
        <w:t>v zákonné výši.</w:t>
      </w:r>
    </w:p>
    <w:p w:rsidR="00A70527" w:rsidRPr="00DB662C" w:rsidRDefault="00A70527" w:rsidP="00A7052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527" w:rsidRPr="00DB662C" w:rsidRDefault="001471E8" w:rsidP="00A70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70527" w:rsidRPr="00DB662C">
        <w:rPr>
          <w:rFonts w:ascii="Times New Roman" w:hAnsi="Times New Roman" w:cs="Times New Roman"/>
          <w:sz w:val="24"/>
          <w:szCs w:val="24"/>
        </w:rPr>
        <w:t>.</w:t>
      </w:r>
      <w:r w:rsidR="00A70527" w:rsidRPr="00DB662C">
        <w:rPr>
          <w:rFonts w:ascii="Times New Roman" w:hAnsi="Times New Roman" w:cs="Times New Roman"/>
        </w:rPr>
        <w:t xml:space="preserve"> </w:t>
      </w:r>
      <w:r w:rsidR="00A70527" w:rsidRPr="00DB662C">
        <w:rPr>
          <w:rFonts w:ascii="Times New Roman" w:hAnsi="Times New Roman" w:cs="Times New Roman"/>
          <w:sz w:val="24"/>
          <w:szCs w:val="24"/>
        </w:rPr>
        <w:t>Odměna příkazníkovi náleží, i když výsledek nenastane, ledaže nezdar bude způsoben tím,</w:t>
      </w:r>
    </w:p>
    <w:p w:rsidR="00A70527" w:rsidRPr="00DB662C" w:rsidRDefault="00A70527" w:rsidP="00A7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  že příkazník poruší své povinnosti. Právo na odměnu vznikne příkazníkovi i v případě, že</w:t>
      </w:r>
    </w:p>
    <w:p w:rsidR="00A70527" w:rsidRPr="00DB662C" w:rsidRDefault="00A70527" w:rsidP="00A7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  splnění příkazu zmaří náhoda.</w:t>
      </w:r>
    </w:p>
    <w:p w:rsidR="002965EC" w:rsidRDefault="002965EC" w:rsidP="00A7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92E" w:rsidRDefault="00AD092E" w:rsidP="00A7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92E" w:rsidRPr="001A3BDF" w:rsidRDefault="00AD092E" w:rsidP="00AD09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DF">
        <w:rPr>
          <w:rFonts w:ascii="Times New Roman" w:hAnsi="Times New Roman" w:cs="Times New Roman"/>
          <w:b/>
          <w:sz w:val="24"/>
          <w:szCs w:val="24"/>
        </w:rPr>
        <w:t>III.</w:t>
      </w:r>
    </w:p>
    <w:p w:rsidR="00AD092E" w:rsidRPr="001A3BDF" w:rsidRDefault="00AD092E" w:rsidP="00AD09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DF">
        <w:rPr>
          <w:rFonts w:ascii="Times New Roman" w:hAnsi="Times New Roman" w:cs="Times New Roman"/>
          <w:b/>
          <w:sz w:val="24"/>
          <w:szCs w:val="24"/>
        </w:rPr>
        <w:t>Časové plnění smlouvy</w:t>
      </w:r>
    </w:p>
    <w:p w:rsidR="00AD092E" w:rsidRPr="001A3BDF" w:rsidRDefault="00AD092E" w:rsidP="00AD092E">
      <w:pPr>
        <w:spacing w:after="0"/>
        <w:jc w:val="center"/>
        <w:rPr>
          <w:rFonts w:ascii="Times New Roman" w:hAnsi="Times New Roman" w:cs="Times New Roman"/>
          <w:b/>
        </w:rPr>
      </w:pPr>
    </w:p>
    <w:p w:rsidR="00AD092E" w:rsidRPr="001A3BDF" w:rsidRDefault="00AD092E" w:rsidP="00AD092E">
      <w:pPr>
        <w:pStyle w:val="Zkladntext"/>
        <w:tabs>
          <w:tab w:val="right" w:pos="8820"/>
        </w:tabs>
        <w:jc w:val="both"/>
        <w:rPr>
          <w:b w:val="0"/>
          <w:sz w:val="24"/>
          <w:lang w:val="cs-CZ"/>
        </w:rPr>
      </w:pPr>
      <w:r w:rsidRPr="001A3BDF">
        <w:rPr>
          <w:b w:val="0"/>
          <w:sz w:val="24"/>
        </w:rPr>
        <w:t>Předpokládaný termín zahájení činnosti TDS a koordinátora BOZP</w:t>
      </w:r>
      <w:r w:rsidRPr="001A3BDF">
        <w:rPr>
          <w:b w:val="0"/>
          <w:sz w:val="24"/>
          <w:lang w:val="cs-CZ"/>
        </w:rPr>
        <w:t xml:space="preserve"> 1. úseku</w:t>
      </w:r>
      <w:r w:rsidRPr="001A3BDF">
        <w:rPr>
          <w:b w:val="0"/>
          <w:sz w:val="24"/>
        </w:rPr>
        <w:t>:</w:t>
      </w:r>
      <w:r w:rsidRPr="001A3BDF">
        <w:rPr>
          <w:b w:val="0"/>
          <w:sz w:val="24"/>
        </w:rPr>
        <w:tab/>
      </w:r>
      <w:r w:rsidRPr="001A3BDF">
        <w:rPr>
          <w:b w:val="0"/>
          <w:sz w:val="24"/>
          <w:lang w:val="cs-CZ"/>
        </w:rPr>
        <w:t>03</w:t>
      </w:r>
      <w:r w:rsidRPr="001A3BDF">
        <w:rPr>
          <w:b w:val="0"/>
          <w:sz w:val="24"/>
        </w:rPr>
        <w:t>/201</w:t>
      </w:r>
      <w:r w:rsidRPr="001A3BDF">
        <w:rPr>
          <w:b w:val="0"/>
          <w:sz w:val="24"/>
          <w:lang w:val="cs-CZ"/>
        </w:rPr>
        <w:t>9</w:t>
      </w:r>
    </w:p>
    <w:p w:rsidR="00AD092E" w:rsidRPr="001A3BDF" w:rsidRDefault="00AD092E" w:rsidP="00AD092E">
      <w:pPr>
        <w:pStyle w:val="Zkladntext"/>
        <w:tabs>
          <w:tab w:val="right" w:pos="8820"/>
        </w:tabs>
        <w:jc w:val="both"/>
        <w:rPr>
          <w:b w:val="0"/>
          <w:sz w:val="24"/>
          <w:lang w:val="cs-CZ"/>
        </w:rPr>
      </w:pPr>
      <w:r w:rsidRPr="001A3BDF">
        <w:rPr>
          <w:b w:val="0"/>
          <w:sz w:val="24"/>
        </w:rPr>
        <w:t>Předpokládaný termín ukončení činnosti TDS</w:t>
      </w:r>
      <w:r w:rsidRPr="001A3BDF">
        <w:rPr>
          <w:b w:val="0"/>
          <w:sz w:val="24"/>
          <w:lang w:val="cs-CZ"/>
        </w:rPr>
        <w:t xml:space="preserve"> a koordinátora BOZP 1. úseku</w:t>
      </w:r>
      <w:r w:rsidRPr="001A3BDF">
        <w:rPr>
          <w:b w:val="0"/>
          <w:sz w:val="24"/>
        </w:rPr>
        <w:t>:</w:t>
      </w:r>
      <w:r w:rsidRPr="001A3BDF">
        <w:rPr>
          <w:b w:val="0"/>
          <w:sz w:val="24"/>
        </w:rPr>
        <w:tab/>
      </w:r>
      <w:r w:rsidRPr="001A3BDF">
        <w:rPr>
          <w:b w:val="0"/>
          <w:sz w:val="24"/>
          <w:lang w:val="cs-CZ"/>
        </w:rPr>
        <w:t>08</w:t>
      </w:r>
      <w:r w:rsidRPr="001A3BDF">
        <w:rPr>
          <w:b w:val="0"/>
          <w:sz w:val="24"/>
        </w:rPr>
        <w:t>/201</w:t>
      </w:r>
      <w:r w:rsidRPr="001A3BDF">
        <w:rPr>
          <w:b w:val="0"/>
          <w:sz w:val="24"/>
          <w:lang w:val="cs-CZ"/>
        </w:rPr>
        <w:t>9</w:t>
      </w:r>
    </w:p>
    <w:p w:rsidR="00AD092E" w:rsidRPr="001A3BDF" w:rsidRDefault="00AD092E" w:rsidP="00AD092E">
      <w:pPr>
        <w:pStyle w:val="Zkladntext"/>
        <w:tabs>
          <w:tab w:val="right" w:pos="8820"/>
        </w:tabs>
        <w:jc w:val="both"/>
        <w:rPr>
          <w:b w:val="0"/>
          <w:sz w:val="24"/>
        </w:rPr>
      </w:pPr>
    </w:p>
    <w:p w:rsidR="00AD092E" w:rsidRPr="001A3BDF" w:rsidRDefault="00AD092E" w:rsidP="00AD092E">
      <w:pPr>
        <w:pStyle w:val="Zkladntext"/>
        <w:tabs>
          <w:tab w:val="right" w:pos="8820"/>
        </w:tabs>
        <w:jc w:val="both"/>
        <w:rPr>
          <w:b w:val="0"/>
          <w:sz w:val="24"/>
          <w:lang w:val="cs-CZ"/>
        </w:rPr>
      </w:pPr>
      <w:r w:rsidRPr="001A3BDF">
        <w:rPr>
          <w:b w:val="0"/>
          <w:sz w:val="24"/>
        </w:rPr>
        <w:t>Předpokládaný termín činnosti TDS</w:t>
      </w:r>
      <w:r w:rsidRPr="001A3BDF">
        <w:rPr>
          <w:b w:val="0"/>
          <w:sz w:val="24"/>
          <w:lang w:val="cs-CZ"/>
        </w:rPr>
        <w:t xml:space="preserve"> a koordinátora 2. úseku: </w:t>
      </w:r>
    </w:p>
    <w:p w:rsidR="00AD092E" w:rsidRPr="001A3BDF" w:rsidRDefault="00AD092E" w:rsidP="00AD092E">
      <w:pPr>
        <w:pStyle w:val="Zkladntext"/>
        <w:tabs>
          <w:tab w:val="right" w:pos="8820"/>
        </w:tabs>
        <w:jc w:val="both"/>
        <w:rPr>
          <w:b w:val="0"/>
          <w:sz w:val="24"/>
        </w:rPr>
      </w:pPr>
      <w:r w:rsidRPr="001A3BDF">
        <w:rPr>
          <w:b w:val="0"/>
          <w:sz w:val="24"/>
          <w:lang w:val="cs-CZ"/>
        </w:rPr>
        <w:t>(časově 3 měsíce stavby + ostatní činnosti)</w:t>
      </w:r>
      <w:r w:rsidRPr="001A3BDF">
        <w:rPr>
          <w:b w:val="0"/>
          <w:sz w:val="24"/>
        </w:rPr>
        <w:t>:</w:t>
      </w:r>
      <w:r w:rsidRPr="001A3BDF">
        <w:rPr>
          <w:b w:val="0"/>
          <w:sz w:val="24"/>
        </w:rPr>
        <w:tab/>
      </w:r>
      <w:r w:rsidRPr="001A3BDF">
        <w:rPr>
          <w:b w:val="0"/>
          <w:sz w:val="24"/>
          <w:lang w:val="cs-CZ"/>
        </w:rPr>
        <w:t>dle postupu prací v období 2019 - 2020</w:t>
      </w:r>
    </w:p>
    <w:p w:rsidR="00AD092E" w:rsidRPr="001A3BDF" w:rsidRDefault="00AD092E" w:rsidP="00AD092E">
      <w:pPr>
        <w:pStyle w:val="Zkladntext"/>
        <w:tabs>
          <w:tab w:val="right" w:pos="8820"/>
        </w:tabs>
        <w:jc w:val="both"/>
        <w:rPr>
          <w:b w:val="0"/>
          <w:sz w:val="24"/>
          <w:lang w:val="cs-CZ"/>
        </w:rPr>
      </w:pPr>
    </w:p>
    <w:p w:rsidR="00AD092E" w:rsidRPr="001A3BDF" w:rsidRDefault="00AD092E" w:rsidP="00AD092E">
      <w:pPr>
        <w:pStyle w:val="Zkladntext"/>
        <w:tabs>
          <w:tab w:val="right" w:pos="8820"/>
        </w:tabs>
        <w:jc w:val="both"/>
        <w:rPr>
          <w:b w:val="0"/>
          <w:sz w:val="24"/>
          <w:lang w:val="cs-CZ"/>
        </w:rPr>
      </w:pPr>
      <w:r w:rsidRPr="001A3BDF">
        <w:rPr>
          <w:b w:val="0"/>
          <w:sz w:val="24"/>
        </w:rPr>
        <w:t xml:space="preserve">Předpokládaný termín </w:t>
      </w:r>
      <w:r w:rsidRPr="001A3BDF">
        <w:rPr>
          <w:b w:val="0"/>
          <w:sz w:val="24"/>
          <w:lang w:val="cs-CZ"/>
        </w:rPr>
        <w:t>odstranění vad a nedodělků,</w:t>
      </w:r>
      <w:r w:rsidRPr="001A3BDF">
        <w:rPr>
          <w:b w:val="0"/>
          <w:sz w:val="24"/>
        </w:rPr>
        <w:t xml:space="preserve"> vydání kolaudačního souhlasu</w:t>
      </w:r>
      <w:r w:rsidRPr="001A3BDF">
        <w:rPr>
          <w:b w:val="0"/>
          <w:sz w:val="24"/>
          <w:lang w:val="cs-CZ"/>
        </w:rPr>
        <w:t xml:space="preserve">: </w:t>
      </w:r>
    </w:p>
    <w:p w:rsidR="00AD092E" w:rsidRPr="001A3BDF" w:rsidRDefault="00AD092E" w:rsidP="00AD092E">
      <w:pPr>
        <w:pStyle w:val="Zkladntext"/>
        <w:tabs>
          <w:tab w:val="right" w:pos="8820"/>
        </w:tabs>
        <w:jc w:val="both"/>
        <w:rPr>
          <w:b w:val="0"/>
          <w:sz w:val="24"/>
          <w:lang w:val="cs-CZ"/>
        </w:rPr>
      </w:pPr>
      <w:r w:rsidRPr="001A3BDF">
        <w:rPr>
          <w:b w:val="0"/>
          <w:sz w:val="24"/>
          <w:lang w:val="cs-CZ"/>
        </w:rPr>
        <w:t>(časově během 1 měsíce)</w:t>
      </w:r>
      <w:r w:rsidRPr="001A3BDF">
        <w:rPr>
          <w:b w:val="0"/>
          <w:sz w:val="24"/>
        </w:rPr>
        <w:t xml:space="preserve">: </w:t>
      </w:r>
      <w:r w:rsidRPr="001A3BDF">
        <w:rPr>
          <w:b w:val="0"/>
          <w:sz w:val="24"/>
        </w:rPr>
        <w:tab/>
      </w:r>
      <w:r w:rsidRPr="001A3BDF">
        <w:rPr>
          <w:b w:val="0"/>
          <w:sz w:val="24"/>
          <w:lang w:val="cs-CZ"/>
        </w:rPr>
        <w:t>předpoklad v roce 2020</w:t>
      </w:r>
    </w:p>
    <w:p w:rsidR="00AD092E" w:rsidRPr="001A3BDF" w:rsidRDefault="00AD092E" w:rsidP="00AD092E">
      <w:pPr>
        <w:pStyle w:val="Zkladntext"/>
        <w:tabs>
          <w:tab w:val="right" w:pos="8820"/>
        </w:tabs>
        <w:jc w:val="both"/>
        <w:rPr>
          <w:b w:val="0"/>
          <w:sz w:val="24"/>
        </w:rPr>
      </w:pPr>
    </w:p>
    <w:p w:rsidR="00AD092E" w:rsidRPr="001A3BDF" w:rsidRDefault="00AD092E" w:rsidP="00AD092E">
      <w:pPr>
        <w:pStyle w:val="Zkladntext"/>
        <w:jc w:val="both"/>
        <w:rPr>
          <w:b w:val="0"/>
          <w:i/>
          <w:sz w:val="24"/>
          <w:lang w:val="cs-CZ"/>
        </w:rPr>
      </w:pPr>
      <w:r w:rsidRPr="001A3BDF">
        <w:rPr>
          <w:b w:val="0"/>
          <w:i/>
          <w:sz w:val="24"/>
          <w:lang w:val="cs-CZ"/>
        </w:rPr>
        <w:t xml:space="preserve">TDS + koordinátor BOZP si jsou vědomi případného přerušení prací v období 08/2019 – 02/2020. </w:t>
      </w:r>
    </w:p>
    <w:p w:rsidR="00AD092E" w:rsidRPr="001A3BDF" w:rsidRDefault="00AD092E" w:rsidP="00AD092E">
      <w:pPr>
        <w:pStyle w:val="Zkladntext"/>
        <w:jc w:val="both"/>
        <w:rPr>
          <w:b w:val="0"/>
          <w:i/>
          <w:sz w:val="24"/>
          <w:lang w:val="cs-CZ"/>
        </w:rPr>
      </w:pPr>
      <w:r w:rsidRPr="001A3BDF">
        <w:rPr>
          <w:b w:val="0"/>
          <w:i/>
          <w:sz w:val="24"/>
          <w:lang w:val="cs-CZ"/>
        </w:rPr>
        <w:t>2. úsek stavby bude zahájen dle postupu silniční firmy a zprůjezdnění silnic.</w:t>
      </w:r>
    </w:p>
    <w:p w:rsidR="00AD092E" w:rsidRDefault="00AD092E" w:rsidP="00A7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27" w:rsidRPr="00DB662C" w:rsidRDefault="00A70527" w:rsidP="00A7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I</w:t>
      </w:r>
      <w:r w:rsidR="00AD092E">
        <w:rPr>
          <w:rFonts w:ascii="Times New Roman" w:hAnsi="Times New Roman" w:cs="Times New Roman"/>
          <w:b/>
          <w:sz w:val="24"/>
          <w:szCs w:val="24"/>
        </w:rPr>
        <w:t>V</w:t>
      </w:r>
      <w:r w:rsidRPr="00DB662C">
        <w:rPr>
          <w:rFonts w:ascii="Times New Roman" w:hAnsi="Times New Roman" w:cs="Times New Roman"/>
          <w:b/>
          <w:sz w:val="24"/>
          <w:szCs w:val="24"/>
        </w:rPr>
        <w:t>.</w:t>
      </w:r>
    </w:p>
    <w:p w:rsidR="00A70527" w:rsidRPr="00DB662C" w:rsidRDefault="00A70527" w:rsidP="00A7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Plná moc</w:t>
      </w:r>
    </w:p>
    <w:p w:rsidR="00A70527" w:rsidRPr="00DB662C" w:rsidRDefault="00A70527" w:rsidP="00A70527">
      <w:pPr>
        <w:spacing w:after="0"/>
        <w:jc w:val="center"/>
        <w:rPr>
          <w:rFonts w:ascii="Times New Roman" w:hAnsi="Times New Roman" w:cs="Times New Roman"/>
          <w:b/>
        </w:rPr>
      </w:pPr>
    </w:p>
    <w:p w:rsidR="00A70527" w:rsidRPr="00DB662C" w:rsidRDefault="00A70527" w:rsidP="00A7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>1.</w:t>
      </w:r>
      <w:r w:rsidR="00E519AB">
        <w:rPr>
          <w:rFonts w:ascii="Times New Roman" w:hAnsi="Times New Roman" w:cs="Times New Roman"/>
          <w:sz w:val="24"/>
          <w:szCs w:val="24"/>
        </w:rPr>
        <w:t xml:space="preserve"> </w:t>
      </w:r>
      <w:r w:rsidRPr="00DB662C">
        <w:rPr>
          <w:rFonts w:ascii="Times New Roman" w:hAnsi="Times New Roman" w:cs="Times New Roman"/>
          <w:sz w:val="24"/>
          <w:szCs w:val="24"/>
        </w:rPr>
        <w:t>Příkazce zmocňuje příkazníka, aby jednal při zajišťování činností v rozsahu čl. I. této</w:t>
      </w:r>
    </w:p>
    <w:p w:rsidR="002D7E1C" w:rsidRPr="002D7E1C" w:rsidRDefault="00A70527" w:rsidP="001471E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  </w:t>
      </w:r>
      <w:r w:rsidR="00E519AB">
        <w:rPr>
          <w:rFonts w:ascii="Times New Roman" w:hAnsi="Times New Roman" w:cs="Times New Roman"/>
          <w:sz w:val="24"/>
          <w:szCs w:val="24"/>
        </w:rPr>
        <w:t xml:space="preserve"> </w:t>
      </w:r>
      <w:r w:rsidRPr="00DB662C">
        <w:rPr>
          <w:rFonts w:ascii="Times New Roman" w:hAnsi="Times New Roman" w:cs="Times New Roman"/>
          <w:sz w:val="24"/>
          <w:szCs w:val="24"/>
        </w:rPr>
        <w:t>smlouvy jako jeho zástupce, aby ho zastupoval při zajištění technického dozoru stav</w:t>
      </w:r>
      <w:r w:rsidR="001471E8">
        <w:rPr>
          <w:rFonts w:ascii="Times New Roman" w:hAnsi="Times New Roman" w:cs="Times New Roman"/>
          <w:sz w:val="24"/>
          <w:szCs w:val="24"/>
        </w:rPr>
        <w:t>ebníka</w:t>
      </w:r>
      <w:r w:rsidR="00E519AB">
        <w:rPr>
          <w:rFonts w:ascii="Times New Roman" w:hAnsi="Times New Roman" w:cs="Times New Roman"/>
          <w:sz w:val="24"/>
          <w:szCs w:val="24"/>
        </w:rPr>
        <w:t xml:space="preserve"> </w:t>
      </w:r>
      <w:r w:rsidR="002D7E1C" w:rsidRPr="002D7E1C">
        <w:rPr>
          <w:rFonts w:ascii="Times New Roman" w:hAnsi="Times New Roman" w:cs="Times New Roman"/>
          <w:sz w:val="24"/>
          <w:szCs w:val="24"/>
        </w:rPr>
        <w:t xml:space="preserve">„Turnov – rekonstrukce vodovodu a kanalizace v ul. Nádražní a </w:t>
      </w:r>
      <w:proofErr w:type="spellStart"/>
      <w:r w:rsidR="002D7E1C" w:rsidRPr="002D7E1C">
        <w:rPr>
          <w:rFonts w:ascii="Times New Roman" w:hAnsi="Times New Roman" w:cs="Times New Roman"/>
          <w:sz w:val="24"/>
          <w:szCs w:val="24"/>
        </w:rPr>
        <w:t>Přepeřská</w:t>
      </w:r>
      <w:proofErr w:type="spellEnd"/>
      <w:r w:rsidR="002D7E1C" w:rsidRPr="002D7E1C">
        <w:rPr>
          <w:rFonts w:ascii="Times New Roman" w:hAnsi="Times New Roman" w:cs="Times New Roman"/>
          <w:sz w:val="24"/>
          <w:szCs w:val="24"/>
        </w:rPr>
        <w:t xml:space="preserve"> – II. etapa“</w:t>
      </w:r>
    </w:p>
    <w:p w:rsidR="00A70527" w:rsidRPr="00DB662C" w:rsidRDefault="00A86247" w:rsidP="001A3BD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</w:t>
      </w:r>
      <w:r w:rsidR="00B45DE8" w:rsidRPr="00DB662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A70527" w:rsidRPr="00DB662C">
        <w:rPr>
          <w:rFonts w:ascii="Times New Roman" w:hAnsi="Times New Roman" w:cs="Times New Roman"/>
          <w:sz w:val="24"/>
          <w:szCs w:val="24"/>
        </w:rPr>
        <w:t>a v jednáních s realizací stavby souvisejících. Za tím účelem vybavil příkazníka plnou mocí.</w:t>
      </w:r>
    </w:p>
    <w:p w:rsidR="00A70527" w:rsidRPr="00DB662C" w:rsidRDefault="00A70527" w:rsidP="00A70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527" w:rsidRDefault="00E519AB" w:rsidP="00A70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0527" w:rsidRPr="00DB66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527" w:rsidRPr="00DB662C">
        <w:rPr>
          <w:rFonts w:ascii="Times New Roman" w:hAnsi="Times New Roman" w:cs="Times New Roman"/>
          <w:sz w:val="24"/>
          <w:szCs w:val="24"/>
        </w:rPr>
        <w:t>Udělená plná moc je platná ode dne jejího udělení a končí splněním předmětu této smlouvy.</w:t>
      </w:r>
    </w:p>
    <w:p w:rsidR="002D7E1C" w:rsidRPr="00DB662C" w:rsidRDefault="002D7E1C" w:rsidP="00A70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527" w:rsidRPr="008846C2" w:rsidRDefault="00A70527" w:rsidP="00A7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6C2">
        <w:rPr>
          <w:rFonts w:ascii="Times New Roman" w:hAnsi="Times New Roman" w:cs="Times New Roman"/>
          <w:b/>
          <w:sz w:val="24"/>
          <w:szCs w:val="24"/>
        </w:rPr>
        <w:t>V.</w:t>
      </w:r>
    </w:p>
    <w:p w:rsidR="00A70527" w:rsidRPr="008846C2" w:rsidRDefault="00A70527" w:rsidP="00A7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6C2">
        <w:rPr>
          <w:rFonts w:ascii="Times New Roman" w:hAnsi="Times New Roman" w:cs="Times New Roman"/>
          <w:b/>
          <w:sz w:val="24"/>
          <w:szCs w:val="24"/>
        </w:rPr>
        <w:t>Povinnosti příkazníka</w:t>
      </w:r>
    </w:p>
    <w:p w:rsidR="00A70527" w:rsidRPr="008846C2" w:rsidRDefault="00A70527" w:rsidP="00A70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527" w:rsidRPr="008846C2" w:rsidRDefault="00A70527" w:rsidP="00A7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1.Příkazník je povinen provést příkaz osobně, nesmí svěřit provedení příkazu jinému ani si</w:t>
      </w:r>
    </w:p>
    <w:p w:rsidR="00A70527" w:rsidRPr="008846C2" w:rsidRDefault="00A70527" w:rsidP="00A7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ustanovit náhradníka. Příkazník je povinen plnit příkaz poctivě a pečlivě podle svých</w:t>
      </w:r>
    </w:p>
    <w:p w:rsidR="00A70527" w:rsidRPr="008846C2" w:rsidRDefault="00A70527" w:rsidP="00A7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schopností. Je povinen přitom použít každého prostředku, které ho vyžaduje povaha</w:t>
      </w:r>
    </w:p>
    <w:p w:rsidR="00A70527" w:rsidRPr="008846C2" w:rsidRDefault="00A70527" w:rsidP="00A7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obstarávané záležitosti, jakož i takového, který se shoduje s vůlí příkazce.</w:t>
      </w:r>
    </w:p>
    <w:p w:rsidR="00A70527" w:rsidRPr="008846C2" w:rsidRDefault="00A70527" w:rsidP="00A70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255" w:rsidRPr="00E8037E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37E">
        <w:rPr>
          <w:rFonts w:ascii="Times New Roman" w:hAnsi="Times New Roman" w:cs="Times New Roman"/>
          <w:sz w:val="24"/>
          <w:szCs w:val="24"/>
        </w:rPr>
        <w:t xml:space="preserve">2.Od pokynů příkazcových se příkazník může odchýlit jen tehdy, pokud je to nezbytné v  </w:t>
      </w:r>
    </w:p>
    <w:p w:rsidR="00A70527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 zájmu </w:t>
      </w:r>
      <w:r w:rsidR="00334647" w:rsidRPr="008846C2">
        <w:rPr>
          <w:rFonts w:ascii="Times New Roman" w:hAnsi="Times New Roman" w:cs="Times New Roman"/>
          <w:sz w:val="24"/>
          <w:szCs w:val="24"/>
        </w:rPr>
        <w:t>p</w:t>
      </w:r>
      <w:r w:rsidRPr="008846C2">
        <w:rPr>
          <w:rFonts w:ascii="Times New Roman" w:hAnsi="Times New Roman" w:cs="Times New Roman"/>
          <w:sz w:val="24"/>
          <w:szCs w:val="24"/>
        </w:rPr>
        <w:t>říkazce a nemůže-li včas obdržet jeho souhlas; jinak odpovídá za škodu.</w:t>
      </w: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3. Příkazník je povinen upozornit příkazce na jeho zřejmě nesprávné pokyny, takový pokyn je</w:t>
      </w: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povinen splnit jen tehdy, když na něm příkazce bude přes upozornění trvat.</w:t>
      </w: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4.Příkazník je povinen přenechat příkazci veškerý užitek z obstarané záležitosti.</w:t>
      </w: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5. Příkazník je povinen podat příkazci na jeho žádost zprávy o postupu plnění příkazu a</w:t>
      </w: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převést na příkazce užitek z prováděného příkazu; po jeho provedení je povinen předložit</w:t>
      </w:r>
    </w:p>
    <w:p w:rsidR="00BC0255" w:rsidRPr="008846C2" w:rsidRDefault="00BC0255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vyúčtování.</w:t>
      </w:r>
    </w:p>
    <w:p w:rsidR="00A134E9" w:rsidRPr="008846C2" w:rsidRDefault="00A134E9" w:rsidP="00BC02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134E9" w:rsidRDefault="00A134E9" w:rsidP="00BC0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6. </w:t>
      </w:r>
      <w:r w:rsidR="00F53D6E" w:rsidRPr="008846C2">
        <w:rPr>
          <w:rFonts w:ascii="Times New Roman" w:hAnsi="Times New Roman" w:cs="Times New Roman"/>
          <w:sz w:val="24"/>
          <w:szCs w:val="24"/>
        </w:rPr>
        <w:t>D</w:t>
      </w:r>
      <w:r w:rsidRPr="008846C2">
        <w:rPr>
          <w:rFonts w:ascii="Times New Roman" w:hAnsi="Times New Roman" w:cs="Times New Roman"/>
          <w:sz w:val="24"/>
          <w:szCs w:val="24"/>
        </w:rPr>
        <w:t>alší závazky příkazníka:</w:t>
      </w:r>
    </w:p>
    <w:p w:rsidR="002D7E1C" w:rsidRDefault="002D7E1C" w:rsidP="00BC0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E1C">
        <w:rPr>
          <w:rFonts w:ascii="Times New Roman" w:hAnsi="Times New Roman" w:cs="Times New Roman"/>
          <w:b/>
          <w:sz w:val="24"/>
          <w:szCs w:val="24"/>
        </w:rPr>
        <w:t xml:space="preserve">TDS : </w:t>
      </w:r>
    </w:p>
    <w:p w:rsidR="002D7E1C" w:rsidRPr="00357B21" w:rsidRDefault="00E519AB" w:rsidP="00E519AB">
      <w:pPr>
        <w:pStyle w:val="Seznamsodrkami31"/>
        <w:numPr>
          <w:ilvl w:val="0"/>
          <w:numId w:val="0"/>
        </w:numPr>
        <w:tabs>
          <w:tab w:val="left" w:pos="926"/>
        </w:tabs>
        <w:ind w:left="284" w:hanging="284"/>
        <w:jc w:val="both"/>
      </w:pPr>
      <w:r>
        <w:t xml:space="preserve">    </w:t>
      </w:r>
      <w:r w:rsidR="002D7E1C" w:rsidRPr="00357B21">
        <w:t xml:space="preserve">TDS bude na celém předmětném díle pokrývat věcný rozsah celého projektu stavby dle podmínek </w:t>
      </w:r>
      <w:r>
        <w:t xml:space="preserve">  </w:t>
      </w:r>
      <w:r w:rsidR="002D7E1C" w:rsidRPr="00357B21">
        <w:t xml:space="preserve">uvedených v zadávací dokumentaci veřejné zakázky na zhotovitele a smlouvě s vybraným zhotovitelem. </w:t>
      </w:r>
    </w:p>
    <w:p w:rsidR="002D7E1C" w:rsidRPr="00357B21" w:rsidRDefault="00E519AB" w:rsidP="00E519AB">
      <w:pPr>
        <w:pStyle w:val="Seznamsodrkami31"/>
        <w:numPr>
          <w:ilvl w:val="0"/>
          <w:numId w:val="0"/>
        </w:numPr>
        <w:tabs>
          <w:tab w:val="left" w:pos="926"/>
        </w:tabs>
        <w:ind w:left="284" w:hanging="284"/>
        <w:jc w:val="both"/>
        <w:rPr>
          <w:sz w:val="2"/>
        </w:rPr>
      </w:pPr>
      <w:r>
        <w:t xml:space="preserve">    </w:t>
      </w:r>
      <w:r w:rsidR="002D7E1C" w:rsidRPr="00357B21">
        <w:t xml:space="preserve">Činnost TDS bude při přípravě, realizaci a vyhodnocení projektu obsahovat zejména následující úkony a postupy: </w:t>
      </w:r>
    </w:p>
    <w:p w:rsidR="002D7E1C" w:rsidRPr="00357B21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357B21">
        <w:t>základní kontrola projektové dokumentace a cenové nabídky před zahájením stavby a průběžná kontrola v průběhu realizace stavby</w:t>
      </w:r>
    </w:p>
    <w:p w:rsidR="002D7E1C" w:rsidRPr="00357B21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357B21">
        <w:t>řešení všech přípravných činností s dodavatelem stavby vedoucích k předání staveniště (projednání harmonogramů a dalších souvislostí, projednání objízdných tras)</w:t>
      </w:r>
    </w:p>
    <w:p w:rsidR="002D7E1C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357B21">
        <w:t>protokolární předání staveniště zhotoviteli za spoluúčasti investora</w:t>
      </w:r>
    </w:p>
    <w:p w:rsidR="002D7E1C" w:rsidRPr="00357B21" w:rsidRDefault="002D7E1C" w:rsidP="00E519AB">
      <w:pPr>
        <w:pStyle w:val="Seznamsodrkami31"/>
        <w:widowControl w:val="0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357B21">
        <w:t>odpovědnost za všeobecné řízení a koordinaci všech subjektů a činností směřující k realizaci projektu</w:t>
      </w:r>
    </w:p>
    <w:p w:rsidR="002D7E1C" w:rsidRPr="00357B21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357B21">
        <w:t>kontrola a odsouhlasování fakturace</w:t>
      </w:r>
    </w:p>
    <w:p w:rsidR="002D7E1C" w:rsidRPr="00357B21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357B21">
        <w:t>součinnost s provozovatelem vodohospodářského majetku z důvodu plynulého zabezpečení všech jeho činností</w:t>
      </w:r>
    </w:p>
    <w:p w:rsidR="002D7E1C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357B21">
        <w:t>součinnost s koordinátorem BOZP dle aktuálních potřeb z hlediska dodržování bezpečnosti práce</w:t>
      </w:r>
    </w:p>
    <w:p w:rsidR="002D7E1C" w:rsidRPr="00357B21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>
        <w:t>součinnost se zástupci LK a KSS LK v navazující zakázce Libereckého kraje rekonstrukce silnice II/610 a III/2797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důsledné sledování postupů provádění díla</w:t>
      </w:r>
    </w:p>
    <w:p w:rsidR="002D7E1C" w:rsidRPr="00F5201B" w:rsidRDefault="002D7E1C" w:rsidP="00E519AB">
      <w:pPr>
        <w:pStyle w:val="Seznamsodrkami31"/>
        <w:widowControl w:val="0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příprava podkladů a rozhodování o operativních řešeních problémů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aktivní vyhledávání a řešení nedostatků u zhotovitele stavby v rámci realizace projektu a písemné upozorňování objednatele na možnost přijetí úsporných opatření v rámci realizace projektu a předcházení nedostatků a mimořádných nákladů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kontrola dodržování podmínek stavebního nebo vodoprávního povolení po dobu realizace stavby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evidence, posuzování a schvalování změn oproti PD při provádění prací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organizace a řízení pravidelných kontrolních dní (pracovních porad) se zhotovitelem díla v předpokládaném týdenním intervalu, organizace a řízení pracovních porad s dalšími partnery dle potřeby průběhu díla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vyhotovení zápisů ze všech jednání do lhůty dvou pracovních dnů a sledování plnění úkolů z kontrolních dní, pracovních porad a ostatních jednání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zabezpečení informačních výstupů investora vůči okolí stavby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 xml:space="preserve">projednávání realizace </w:t>
      </w:r>
      <w:r>
        <w:t xml:space="preserve">jednotlivých </w:t>
      </w:r>
      <w:r w:rsidRPr="00F5201B">
        <w:t>přípojek s majiteli nemovitostí</w:t>
      </w:r>
      <w:r>
        <w:t xml:space="preserve"> (odsouhlasení trasy přípojky na místě stavby) – jedná se o min. počet</w:t>
      </w:r>
    </w:p>
    <w:p w:rsidR="002D7E1C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koordinace činností ostatních zástupců inženýrských sítí v prostoru staveniště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projednání a dozor nad řešením všech dopravních komplikací rozsáhlého díla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 xml:space="preserve">kontrola postupu prací podle časového harmonogramu stavby, případně zpracování návrhu opatření </w:t>
      </w:r>
      <w:r>
        <w:t>investorovi</w:t>
      </w:r>
      <w:r w:rsidRPr="00F5201B">
        <w:t xml:space="preserve"> pro zlepšení postupu prací a odstranění dílčích skluzů v plnění harmonogramu stavby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kontrola skutečných výměr a potvrzování provedených prací ve stavebním deníku, včetně kontroly správnosti a úplnosti vedení stavebního deníku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převzetí a kontrola měsíčních výkazů o uskutečnění prací zpracovaných zhotovitelem (podklady k fakturaci), kontrola věcné a cenové správnosti a úplnosti soupisů provedených prací, položkových rozpočtů, souhrnů a faktur, jejich soulad se smluvními podmínkami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kontrola a vyhodnocování čerpání nákladů stavby a využití rezervy</w:t>
      </w:r>
      <w:r>
        <w:t xml:space="preserve"> 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lastRenderedPageBreak/>
        <w:t>projednání a dosažení dohod při uplatňování víceprací a méněprací zhotovitelem a poskytnutí písemných doporučení objednateli v těchto věcech</w:t>
      </w:r>
      <w:r>
        <w:t xml:space="preserve"> (kontrola jednotlivých položek</w:t>
      </w:r>
      <w:r w:rsidRPr="00F5201B">
        <w:t>, jejich výměr a cen dle aktuálního ceníku RTS, ÚRS</w:t>
      </w:r>
      <w:r>
        <w:t>)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kontrola a převzetí těch částí dodávek, které budou v dalším postupu výstavby zakryty nebo se stanou nepřístupnými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průběžné kontroly a vyhodnocování přijatých opatření k zajištění bezpečnosti a ochrany zdraví pracovníků ze strany zhotovitele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>
        <w:t>osobní účast TDS</w:t>
      </w:r>
      <w:r w:rsidRPr="00F5201B">
        <w:t xml:space="preserve"> na </w:t>
      </w:r>
      <w:r>
        <w:t xml:space="preserve">všech </w:t>
      </w:r>
      <w:r w:rsidRPr="00F5201B">
        <w:t>předepsaných zkouškách, kontrola a evidence výsledků zkoušek a dokladů prokazujících kvalitu prováděných prací a dodávek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 xml:space="preserve">podíl na organizačním zajištění individuálního a komplexního vyzkoušení části, nebo celého díla, účast na těchto zkouškách 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převzetí, kompletace a evidence dokumentace dokončených částí stavby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příprava podkladů pro odevzdání dokončené stavby nebo její části a organizace jednání o odevzdání a převzetí díla s jeho provozovatelem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kontrola a dohled nad průběžným předáváním podkladů od zhotovitele investorovi (např. pasportizace, fotodokumentace, apod.)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protokolární převzetí staveniště od zhotovitele po ukončení prací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řízení procesu odstraňování vad a nedodělků po převzetí díla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zajištění přípravy stavby pro kolaudační řízení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 xml:space="preserve">zajištění kolaudace stavby včetně vydání kolaudačního souhlasu 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archivace všech dokumentů včetně pracovních podkladů z průběhu provádění s</w:t>
      </w:r>
      <w:r>
        <w:t>tavy</w:t>
      </w:r>
      <w:r w:rsidRPr="00F5201B">
        <w:t xml:space="preserve"> a předání archivu </w:t>
      </w:r>
      <w:r>
        <w:t>investorovi</w:t>
      </w:r>
      <w:r w:rsidRPr="00F5201B">
        <w:t xml:space="preserve"> po dokončení stavby</w:t>
      </w:r>
      <w:r>
        <w:t xml:space="preserve"> včetně fotodokumentace stavby</w:t>
      </w:r>
    </w:p>
    <w:p w:rsidR="002D7E1C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důsledné a správné vykazování výkonu služeb</w:t>
      </w:r>
      <w:r>
        <w:t xml:space="preserve"> TDS</w:t>
      </w:r>
      <w:r w:rsidRPr="00F5201B">
        <w:t xml:space="preserve"> v průběhu prací na projektu, a to formou měsíčních výkazů odpracované doby odsouhlasených zástupcem investora  </w:t>
      </w:r>
    </w:p>
    <w:p w:rsidR="00932DEF" w:rsidRPr="00932DEF" w:rsidRDefault="00932DEF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932DEF">
        <w:t>příprava a odevzdání kompletní předávací dokumentace díla ke kolaudačnímu řízení a podání žádosti o kolaudaci do jednoho měsíce po dokončení prací (předání dokladové části)</w:t>
      </w:r>
    </w:p>
    <w:p w:rsidR="002D7E1C" w:rsidRPr="00F5201B" w:rsidRDefault="002D7E1C" w:rsidP="002D7E1C">
      <w:pPr>
        <w:pStyle w:val="Seznamsodrkami31"/>
        <w:numPr>
          <w:ilvl w:val="0"/>
          <w:numId w:val="0"/>
        </w:numPr>
        <w:tabs>
          <w:tab w:val="left" w:pos="540"/>
        </w:tabs>
        <w:ind w:left="540"/>
        <w:jc w:val="both"/>
      </w:pPr>
    </w:p>
    <w:p w:rsidR="002D7E1C" w:rsidRPr="002D7E1C" w:rsidRDefault="002D7E1C" w:rsidP="002D7E1C">
      <w:pPr>
        <w:pStyle w:val="Zkladntext"/>
        <w:jc w:val="left"/>
        <w:rPr>
          <w:sz w:val="24"/>
          <w:lang w:val="cs-CZ"/>
        </w:rPr>
      </w:pPr>
      <w:r w:rsidRPr="002D7E1C">
        <w:rPr>
          <w:sz w:val="24"/>
        </w:rPr>
        <w:t>KOORDINÁTOR BOZP</w:t>
      </w:r>
      <w:r>
        <w:rPr>
          <w:sz w:val="24"/>
          <w:lang w:val="cs-CZ"/>
        </w:rPr>
        <w:t>:</w:t>
      </w:r>
    </w:p>
    <w:p w:rsidR="002D7E1C" w:rsidRPr="00F5201B" w:rsidRDefault="00E519AB" w:rsidP="00E519AB">
      <w:pPr>
        <w:pStyle w:val="Seznamsodrkami31"/>
        <w:numPr>
          <w:ilvl w:val="0"/>
          <w:numId w:val="0"/>
        </w:numPr>
        <w:tabs>
          <w:tab w:val="left" w:pos="926"/>
        </w:tabs>
        <w:ind w:left="284" w:hanging="284"/>
        <w:jc w:val="both"/>
      </w:pPr>
      <w:r>
        <w:t xml:space="preserve">     </w:t>
      </w:r>
      <w:r w:rsidR="002D7E1C" w:rsidRPr="00F5201B">
        <w:t>Koordinátor BOZP bude provádět svoji činnost v souladu se zákonem č. 309/2006 Sb. a nařízením</w:t>
      </w:r>
      <w:r>
        <w:t xml:space="preserve"> </w:t>
      </w:r>
      <w:r w:rsidR="002D7E1C" w:rsidRPr="00F5201B">
        <w:t>vlády č. 591/2006 Sb.</w:t>
      </w:r>
    </w:p>
    <w:p w:rsidR="002D7E1C" w:rsidRPr="00F5201B" w:rsidRDefault="00E519AB" w:rsidP="00E519AB">
      <w:pPr>
        <w:pStyle w:val="Seznamsodrkami31"/>
        <w:numPr>
          <w:ilvl w:val="0"/>
          <w:numId w:val="0"/>
        </w:numPr>
        <w:tabs>
          <w:tab w:val="left" w:pos="926"/>
        </w:tabs>
        <w:ind w:left="284" w:hanging="284"/>
        <w:jc w:val="both"/>
      </w:pPr>
      <w:r>
        <w:t xml:space="preserve">     </w:t>
      </w:r>
      <w:r w:rsidR="002D7E1C" w:rsidRPr="00F5201B">
        <w:t xml:space="preserve">Činnost koordinátora BOZP bude obsahovat zejména následující úkony a postupy: 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zpracování plánů BOZP v souladu s vyhláškou č. 499/2006 Sb. včetně navrženého systému koordinace spolupráce zhotovitele s dílčími subdodavateli při přijímání opatření k zajištění bezpečnosti a ochrany zdraví v místě realizace. Podmínkou pro kvalitní zpracování je identifikace rizik a zpracování návrhů na jejich řešení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kontrola bezpečného provádění jednotlivých činností na staveništi, přilehlých plochách staveniště a vjezdech na staveniště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koordinace a spolupráce na zamezení zvýšeného rizika působení stavebních prací mimo staveniště se zřetelem na dodržování prvků na bezpečnost a ochranu zdraví při práci, upozorňování na zjištěné nedostatky a kontrola nápravy ze strany zhotovitele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 xml:space="preserve">vyjadřování se k jednotlivým technologickým a pracovním postupům jednotlivých zhotovitelů z hlediska naplnění požadavků na zajištění </w:t>
      </w:r>
      <w:r>
        <w:t>BOZP při provádění daných prací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 xml:space="preserve">podávání podnětů a na vyžádání zhotovitele doporučení technických řešení nebo opatření k zajištění bezpečnosti a ochrany zdraví při práci pro stanovení pracovních nebo technologických postupů a plánování bezpečného provádění prací, které se s ohledem na věcné a časové vazby při realizaci stavby uskuteční současně nebo na sebe budou </w:t>
      </w:r>
      <w:r>
        <w:t>bezprostředně navazovat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 xml:space="preserve">upozorňování zhotovitele na nedostatky v uplatňování požadavků na bezpečnost a ochranu zdraví při práci zjištěné na pracovišti převzatém zhotovitelem stavby, a kontrola nápravy, </w:t>
      </w:r>
      <w:r w:rsidRPr="00F5201B">
        <w:lastRenderedPageBreak/>
        <w:t xml:space="preserve">oznamování zadavateli stavby případy podle předchozího bodu, nebyla – </w:t>
      </w:r>
      <w:proofErr w:type="spellStart"/>
      <w:r w:rsidRPr="00F5201B">
        <w:t>li</w:t>
      </w:r>
      <w:proofErr w:type="spellEnd"/>
      <w:r w:rsidRPr="00F5201B">
        <w:t xml:space="preserve"> přijata opatření ke zjednání nápravy.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vypracovávání měsíční</w:t>
      </w:r>
      <w:r>
        <w:t>ch</w:t>
      </w:r>
      <w:r w:rsidRPr="00F5201B">
        <w:t xml:space="preserve"> kontrolní</w:t>
      </w:r>
      <w:r>
        <w:t>ch</w:t>
      </w:r>
      <w:r w:rsidRPr="00F5201B">
        <w:t xml:space="preserve"> protokol</w:t>
      </w:r>
      <w:r>
        <w:t>ů</w:t>
      </w:r>
      <w:r w:rsidRPr="00F5201B">
        <w:t xml:space="preserve"> koordinátora - záznamy o  zjištěných nedostatcích v oblasti BOZP na staveništi, na něž prokazatelně upozornil zhotovitele, a dále záznam údaje o tom, zda a jakým způsobem </w:t>
      </w:r>
      <w:r>
        <w:t>byly tyto nedostatky odstraněny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>podněty a doporučení technických řešení nebo opatření k zajištění bezpečnosti ochrany zdraví při práci pro stanovení praco</w:t>
      </w:r>
      <w:r>
        <w:t>vních a technologických postupů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 xml:space="preserve">sledování dodržování plánu BOZP zhotoviteli a projednávání opatření a termíny </w:t>
      </w:r>
      <w:r>
        <w:t>k nápravě zjištěných nedostatků</w:t>
      </w:r>
    </w:p>
    <w:p w:rsidR="002D7E1C" w:rsidRPr="00F5201B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>
        <w:t>v</w:t>
      </w:r>
      <w:r w:rsidRPr="00F5201B">
        <w:t xml:space="preserve"> rámci kontrolních dnů stavby systematické vyhodnocování dodržování pravidel BOZP a </w:t>
      </w:r>
      <w:r>
        <w:t>plnění všech přijatých opatření</w:t>
      </w:r>
    </w:p>
    <w:p w:rsidR="002D7E1C" w:rsidRPr="00357B21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357B21">
        <w:t>ve spolupráci s příslušným oblastním inspektorátem práce kontrola plnění všech požadavků dodržení předpisů BOZP při realizaci stavby, a to včetně ohlášení zahájení stavebních prací OIP</w:t>
      </w:r>
    </w:p>
    <w:p w:rsidR="002D7E1C" w:rsidRDefault="002D7E1C" w:rsidP="00E519AB">
      <w:pPr>
        <w:pStyle w:val="Seznamsodrkami31"/>
        <w:numPr>
          <w:ilvl w:val="0"/>
          <w:numId w:val="23"/>
        </w:numPr>
        <w:tabs>
          <w:tab w:val="clear" w:pos="1920"/>
          <w:tab w:val="left" w:pos="540"/>
        </w:tabs>
        <w:ind w:left="540" w:hanging="256"/>
        <w:jc w:val="both"/>
      </w:pPr>
      <w:r w:rsidRPr="00F5201B">
        <w:t xml:space="preserve">předání kompletovaných výstupů z činnosti po ukončení stavebních prací </w:t>
      </w:r>
    </w:p>
    <w:p w:rsidR="00932DEF" w:rsidRDefault="00932DEF" w:rsidP="00E519AB">
      <w:pPr>
        <w:pStyle w:val="Seznamsodrkami31"/>
        <w:numPr>
          <w:ilvl w:val="0"/>
          <w:numId w:val="0"/>
        </w:numPr>
        <w:tabs>
          <w:tab w:val="left" w:pos="540"/>
        </w:tabs>
        <w:ind w:left="540" w:hanging="256"/>
        <w:jc w:val="both"/>
      </w:pPr>
    </w:p>
    <w:p w:rsidR="00932DEF" w:rsidRDefault="00932DEF" w:rsidP="00E519AB">
      <w:pPr>
        <w:pStyle w:val="Seznamsodrkami31"/>
        <w:numPr>
          <w:ilvl w:val="0"/>
          <w:numId w:val="0"/>
        </w:numPr>
        <w:tabs>
          <w:tab w:val="left" w:pos="540"/>
        </w:tabs>
        <w:ind w:left="540" w:hanging="256"/>
        <w:jc w:val="both"/>
      </w:pPr>
    </w:p>
    <w:p w:rsidR="00932DEF" w:rsidRPr="00357B21" w:rsidRDefault="00932DEF" w:rsidP="00932DEF">
      <w:pPr>
        <w:pStyle w:val="Seznamsodrkami31"/>
        <w:numPr>
          <w:ilvl w:val="0"/>
          <w:numId w:val="0"/>
        </w:numPr>
        <w:tabs>
          <w:tab w:val="left" w:pos="926"/>
        </w:tabs>
        <w:ind w:left="284" w:hanging="284"/>
        <w:jc w:val="both"/>
      </w:pPr>
      <w:r>
        <w:t xml:space="preserve">7.  </w:t>
      </w:r>
      <w:r w:rsidRPr="00A6152E">
        <w:t xml:space="preserve">Při přípravě, realizaci a vyhodnocení </w:t>
      </w:r>
      <w:r w:rsidRPr="00357B21">
        <w:t>celého projektu bude uchazeč vykonávat veškeré povinnosti a činnosti technického dozoru stavebníka a koordinátora BOZP dle požadavků</w:t>
      </w:r>
      <w:r>
        <w:t xml:space="preserve"> příkazce </w:t>
      </w:r>
      <w:r w:rsidRPr="00357B21">
        <w:t>ve prospěch naplnění obchodní smlouvy mezi investorem a zhotovitelem díla, dle požadavků provozovatele vodohospodářského majetku investora a dalších dodatečných povinností partnerů při výstavbě poskytujících dotačních a finančních příspěvků.</w:t>
      </w:r>
    </w:p>
    <w:p w:rsidR="00932DEF" w:rsidRPr="00F5201B" w:rsidRDefault="00932DEF" w:rsidP="00932DEF">
      <w:pPr>
        <w:pStyle w:val="Seznamsodrkami31"/>
        <w:numPr>
          <w:ilvl w:val="0"/>
          <w:numId w:val="0"/>
        </w:numPr>
        <w:tabs>
          <w:tab w:val="left" w:pos="540"/>
        </w:tabs>
        <w:ind w:left="540"/>
        <w:jc w:val="both"/>
      </w:pPr>
    </w:p>
    <w:p w:rsidR="002D7E1C" w:rsidRDefault="00932DEF" w:rsidP="0018608E">
      <w:pPr>
        <w:pStyle w:val="Zkladntext"/>
        <w:jc w:val="left"/>
        <w:rPr>
          <w:rFonts w:eastAsiaTheme="minorHAnsi"/>
          <w:b w:val="0"/>
          <w:bCs w:val="0"/>
          <w:sz w:val="24"/>
          <w:lang w:val="cs-CZ" w:eastAsia="en-US"/>
        </w:rPr>
      </w:pPr>
      <w:r>
        <w:rPr>
          <w:b w:val="0"/>
          <w:sz w:val="24"/>
          <w:lang w:val="cs-CZ"/>
        </w:rPr>
        <w:t>8</w:t>
      </w:r>
      <w:r w:rsidR="00AC600E" w:rsidRPr="002054F0">
        <w:rPr>
          <w:b w:val="0"/>
          <w:sz w:val="24"/>
          <w:lang w:val="cs-CZ"/>
        </w:rPr>
        <w:t>.</w:t>
      </w:r>
      <w:r w:rsidR="0018608E" w:rsidRPr="002054F0">
        <w:rPr>
          <w:b w:val="0"/>
          <w:sz w:val="24"/>
          <w:lang w:val="cs-CZ"/>
        </w:rPr>
        <w:t xml:space="preserve"> </w:t>
      </w:r>
      <w:r w:rsidR="00A134E9" w:rsidRPr="002054F0">
        <w:rPr>
          <w:rFonts w:eastAsiaTheme="minorHAnsi"/>
          <w:b w:val="0"/>
          <w:bCs w:val="0"/>
          <w:sz w:val="24"/>
          <w:lang w:val="cs-CZ" w:eastAsia="en-US"/>
        </w:rPr>
        <w:t>V případě, že nebude moci TD</w:t>
      </w:r>
      <w:r w:rsidR="002D7E1C">
        <w:rPr>
          <w:rFonts w:eastAsiaTheme="minorHAnsi"/>
          <w:b w:val="0"/>
          <w:bCs w:val="0"/>
          <w:sz w:val="24"/>
          <w:lang w:val="cs-CZ" w:eastAsia="en-US"/>
        </w:rPr>
        <w:t>S (KOOBOZP)</w:t>
      </w:r>
      <w:r w:rsidR="00A134E9" w:rsidRPr="002054F0">
        <w:rPr>
          <w:rFonts w:eastAsiaTheme="minorHAnsi"/>
          <w:b w:val="0"/>
          <w:bCs w:val="0"/>
          <w:sz w:val="24"/>
          <w:lang w:val="cs-CZ" w:eastAsia="en-US"/>
        </w:rPr>
        <w:t xml:space="preserve"> vykonávat svoji činnost – nemoc, dovolená, apod. </w:t>
      </w:r>
    </w:p>
    <w:p w:rsidR="00A134E9" w:rsidRPr="002D7E1C" w:rsidRDefault="002D7E1C" w:rsidP="0018608E">
      <w:pPr>
        <w:pStyle w:val="Zkladntext"/>
        <w:jc w:val="left"/>
        <w:rPr>
          <w:rFonts w:eastAsiaTheme="minorHAnsi"/>
          <w:b w:val="0"/>
          <w:bCs w:val="0"/>
          <w:sz w:val="24"/>
          <w:lang w:val="cs-CZ" w:eastAsia="en-US"/>
        </w:rPr>
      </w:pPr>
      <w:r>
        <w:rPr>
          <w:rFonts w:eastAsiaTheme="minorHAnsi"/>
          <w:b w:val="0"/>
          <w:bCs w:val="0"/>
          <w:sz w:val="24"/>
          <w:lang w:val="cs-CZ" w:eastAsia="en-US"/>
        </w:rPr>
        <w:t xml:space="preserve">    </w:t>
      </w:r>
      <w:r w:rsidR="00A134E9" w:rsidRPr="002054F0">
        <w:rPr>
          <w:rFonts w:eastAsiaTheme="minorHAnsi"/>
          <w:b w:val="0"/>
          <w:bCs w:val="0"/>
          <w:sz w:val="24"/>
          <w:lang w:val="cs-CZ" w:eastAsia="en-US"/>
        </w:rPr>
        <w:t>– musí</w:t>
      </w:r>
      <w:r w:rsidR="00AC600E" w:rsidRPr="008846C2">
        <w:rPr>
          <w:rFonts w:eastAsiaTheme="minorHAnsi"/>
          <w:b w:val="0"/>
          <w:bCs w:val="0"/>
          <w:sz w:val="24"/>
          <w:lang w:val="cs-CZ" w:eastAsia="en-US"/>
        </w:rPr>
        <w:t xml:space="preserve"> </w:t>
      </w:r>
      <w:r w:rsidR="00A134E9" w:rsidRPr="008846C2">
        <w:rPr>
          <w:rFonts w:eastAsiaTheme="minorHAnsi"/>
          <w:b w:val="0"/>
          <w:bCs w:val="0"/>
          <w:sz w:val="24"/>
          <w:lang w:val="cs-CZ" w:eastAsia="en-US"/>
        </w:rPr>
        <w:t>navrhnout způsob náhradního řešení a po odsouhlasení investora jej zabezpečit.</w:t>
      </w:r>
      <w:r w:rsidR="00A134E9" w:rsidRPr="008846C2">
        <w:rPr>
          <w:b w:val="0"/>
          <w:bCs w:val="0"/>
          <w:sz w:val="24"/>
        </w:rPr>
        <w:t xml:space="preserve"> </w:t>
      </w:r>
    </w:p>
    <w:p w:rsidR="003B2571" w:rsidRDefault="003B2571" w:rsidP="00BC0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4F0" w:rsidRDefault="002054F0" w:rsidP="003B2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AD092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2571" w:rsidRPr="008846C2" w:rsidRDefault="003B2571" w:rsidP="003B2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6C2">
        <w:rPr>
          <w:rFonts w:ascii="Times New Roman" w:hAnsi="Times New Roman" w:cs="Times New Roman"/>
          <w:b/>
          <w:sz w:val="24"/>
          <w:szCs w:val="24"/>
        </w:rPr>
        <w:t>Povinnosti příkazce</w:t>
      </w:r>
    </w:p>
    <w:p w:rsidR="003B2571" w:rsidRPr="008846C2" w:rsidRDefault="003B2571" w:rsidP="003B25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19AB" w:rsidRDefault="003B2571" w:rsidP="003B2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1.</w:t>
      </w:r>
      <w:r w:rsidR="00E519AB">
        <w:rPr>
          <w:rFonts w:ascii="Times New Roman" w:hAnsi="Times New Roman" w:cs="Times New Roman"/>
          <w:sz w:val="24"/>
          <w:szCs w:val="24"/>
        </w:rPr>
        <w:t xml:space="preserve"> </w:t>
      </w:r>
      <w:r w:rsidRPr="008846C2">
        <w:rPr>
          <w:rFonts w:ascii="Times New Roman" w:hAnsi="Times New Roman" w:cs="Times New Roman"/>
          <w:sz w:val="24"/>
          <w:szCs w:val="24"/>
        </w:rPr>
        <w:t>Příkazce se zavazuje předat příkazníkovi veškeré podklady a dokumenty o předmětu realizace</w:t>
      </w:r>
    </w:p>
    <w:p w:rsidR="003B2571" w:rsidRPr="008846C2" w:rsidRDefault="00E519AB" w:rsidP="003B2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71E8">
        <w:rPr>
          <w:rFonts w:ascii="Times New Roman" w:hAnsi="Times New Roman" w:cs="Times New Roman"/>
          <w:sz w:val="24"/>
          <w:szCs w:val="24"/>
        </w:rPr>
        <w:t>s</w:t>
      </w:r>
      <w:r w:rsidR="003B2571" w:rsidRPr="008846C2">
        <w:rPr>
          <w:rFonts w:ascii="Times New Roman" w:hAnsi="Times New Roman" w:cs="Times New Roman"/>
          <w:sz w:val="24"/>
          <w:szCs w:val="24"/>
        </w:rPr>
        <w:t>tavby</w:t>
      </w:r>
      <w:r w:rsidR="001471E8">
        <w:rPr>
          <w:rFonts w:ascii="Times New Roman" w:hAnsi="Times New Roman" w:cs="Times New Roman"/>
          <w:sz w:val="24"/>
          <w:szCs w:val="24"/>
        </w:rPr>
        <w:t>.</w:t>
      </w:r>
      <w:r w:rsidR="003B2571" w:rsidRPr="00884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571" w:rsidRPr="008846C2" w:rsidRDefault="003B2571" w:rsidP="003B25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571" w:rsidRPr="008846C2" w:rsidRDefault="001471E8" w:rsidP="003B2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2571" w:rsidRPr="008846C2">
        <w:rPr>
          <w:rFonts w:ascii="Times New Roman" w:hAnsi="Times New Roman" w:cs="Times New Roman"/>
          <w:sz w:val="24"/>
          <w:szCs w:val="24"/>
        </w:rPr>
        <w:t>. Příkazce je povinen nahradit příkazníkovi škodu, která mu vznikla v souvislosti s plněním</w:t>
      </w:r>
    </w:p>
    <w:p w:rsidR="003B2571" w:rsidRPr="008846C2" w:rsidRDefault="003B2571" w:rsidP="003B2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</w:t>
      </w:r>
      <w:r w:rsidR="00E519AB">
        <w:rPr>
          <w:rFonts w:ascii="Times New Roman" w:hAnsi="Times New Roman" w:cs="Times New Roman"/>
          <w:sz w:val="24"/>
          <w:szCs w:val="24"/>
        </w:rPr>
        <w:t xml:space="preserve"> </w:t>
      </w:r>
      <w:r w:rsidRPr="008846C2">
        <w:rPr>
          <w:rFonts w:ascii="Times New Roman" w:hAnsi="Times New Roman" w:cs="Times New Roman"/>
          <w:sz w:val="24"/>
          <w:szCs w:val="24"/>
        </w:rPr>
        <w:t>příkazu.</w:t>
      </w:r>
    </w:p>
    <w:p w:rsidR="00DA3DD7" w:rsidRPr="008846C2" w:rsidRDefault="00DA3DD7" w:rsidP="003B25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DD7" w:rsidRDefault="001471E8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DD7" w:rsidRPr="008846C2">
        <w:rPr>
          <w:rFonts w:ascii="Times New Roman" w:hAnsi="Times New Roman" w:cs="Times New Roman"/>
          <w:sz w:val="24"/>
          <w:szCs w:val="24"/>
        </w:rPr>
        <w:t>.</w:t>
      </w:r>
      <w:r w:rsidR="00E519AB">
        <w:rPr>
          <w:rFonts w:ascii="Times New Roman" w:hAnsi="Times New Roman" w:cs="Times New Roman"/>
          <w:sz w:val="24"/>
          <w:szCs w:val="24"/>
        </w:rPr>
        <w:t xml:space="preserve"> </w:t>
      </w:r>
      <w:r w:rsidR="00DA3DD7" w:rsidRPr="008846C2">
        <w:rPr>
          <w:rFonts w:ascii="Times New Roman" w:hAnsi="Times New Roman" w:cs="Times New Roman"/>
          <w:sz w:val="24"/>
          <w:szCs w:val="24"/>
        </w:rPr>
        <w:t>Příkazce je povinen vystavit příkazníkovi plnou moc.</w:t>
      </w:r>
    </w:p>
    <w:p w:rsidR="004A42C8" w:rsidRPr="008846C2" w:rsidRDefault="004A42C8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99A" w:rsidRDefault="00A0399A" w:rsidP="00DA3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2054F0">
        <w:rPr>
          <w:rFonts w:ascii="Times New Roman" w:hAnsi="Times New Roman" w:cs="Times New Roman"/>
          <w:b/>
          <w:sz w:val="24"/>
          <w:szCs w:val="24"/>
        </w:rPr>
        <w:t>I</w:t>
      </w:r>
      <w:r w:rsidR="00AD092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A3DD7" w:rsidRPr="008846C2" w:rsidRDefault="00DA3DD7" w:rsidP="00DA3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6C2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1.Tato smlouva může být ukončena:</w:t>
      </w:r>
    </w:p>
    <w:p w:rsidR="00DA3DD7" w:rsidRPr="008846C2" w:rsidRDefault="00DA3DD7" w:rsidP="00052508">
      <w:p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a) splněním předmětu smlouvy;</w:t>
      </w:r>
    </w:p>
    <w:p w:rsidR="00DA3DD7" w:rsidRPr="008846C2" w:rsidRDefault="00DA3DD7" w:rsidP="00052508">
      <w:p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b) dohodou smluvních stran;</w:t>
      </w:r>
    </w:p>
    <w:p w:rsidR="00DA3DD7" w:rsidRPr="008846C2" w:rsidRDefault="00DA3DD7" w:rsidP="00052508">
      <w:p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c) výpovědí smlouvy některou ze smluvních stran, přičemž příkazník může příkaz vypovědět</w:t>
      </w:r>
    </w:p>
    <w:p w:rsidR="00DA3DD7" w:rsidRPr="008846C2" w:rsidRDefault="00DA3DD7" w:rsidP="00052508">
      <w:p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  nejdříve ke konci měsíce následujícího po měsíci, v němž byla výpověď doručena</w:t>
      </w:r>
      <w:r w:rsidR="001471E8">
        <w:rPr>
          <w:rFonts w:ascii="Times New Roman" w:hAnsi="Times New Roman" w:cs="Times New Roman"/>
          <w:sz w:val="24"/>
          <w:szCs w:val="24"/>
        </w:rPr>
        <w:t>;</w:t>
      </w:r>
    </w:p>
    <w:p w:rsidR="00DA3DD7" w:rsidRPr="008846C2" w:rsidRDefault="00E519AB" w:rsidP="00052508">
      <w:p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DD7" w:rsidRPr="008846C2">
        <w:rPr>
          <w:rFonts w:ascii="Times New Roman" w:hAnsi="Times New Roman" w:cs="Times New Roman"/>
          <w:sz w:val="24"/>
          <w:szCs w:val="24"/>
        </w:rPr>
        <w:t>d) příkazce je oprávněn příkaz písemně odvolat podle libosti, je však povinen nahradit</w:t>
      </w:r>
    </w:p>
    <w:p w:rsidR="00DA3DD7" w:rsidRPr="008846C2" w:rsidRDefault="00DA3DD7" w:rsidP="00052508">
      <w:p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</w:t>
      </w:r>
      <w:r w:rsidR="00E519AB">
        <w:rPr>
          <w:rFonts w:ascii="Times New Roman" w:hAnsi="Times New Roman" w:cs="Times New Roman"/>
          <w:sz w:val="24"/>
          <w:szCs w:val="24"/>
        </w:rPr>
        <w:t xml:space="preserve">  </w:t>
      </w:r>
      <w:r w:rsidRPr="008846C2">
        <w:rPr>
          <w:rFonts w:ascii="Times New Roman" w:hAnsi="Times New Roman" w:cs="Times New Roman"/>
          <w:sz w:val="24"/>
          <w:szCs w:val="24"/>
        </w:rPr>
        <w:t>příkazníkovi náklady, které do té doby měl, a škodu, pokud ji utrpěl, jakož i část odměny</w:t>
      </w:r>
    </w:p>
    <w:p w:rsidR="00DA3DD7" w:rsidRPr="008846C2" w:rsidRDefault="00DA3DD7" w:rsidP="00052508">
      <w:p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</w:t>
      </w:r>
      <w:r w:rsidR="00E519AB">
        <w:rPr>
          <w:rFonts w:ascii="Times New Roman" w:hAnsi="Times New Roman" w:cs="Times New Roman"/>
          <w:sz w:val="24"/>
          <w:szCs w:val="24"/>
        </w:rPr>
        <w:t xml:space="preserve">  </w:t>
      </w:r>
      <w:r w:rsidRPr="008846C2">
        <w:rPr>
          <w:rFonts w:ascii="Times New Roman" w:hAnsi="Times New Roman" w:cs="Times New Roman"/>
          <w:sz w:val="24"/>
          <w:szCs w:val="24"/>
        </w:rPr>
        <w:t xml:space="preserve"> přiměřenou vynaložené námaze příkazníka</w:t>
      </w:r>
      <w:r w:rsidR="001471E8">
        <w:rPr>
          <w:rFonts w:ascii="Times New Roman" w:hAnsi="Times New Roman" w:cs="Times New Roman"/>
          <w:sz w:val="24"/>
          <w:szCs w:val="24"/>
        </w:rPr>
        <w:t>;</w:t>
      </w:r>
    </w:p>
    <w:p w:rsidR="00DA3DD7" w:rsidRPr="008846C2" w:rsidRDefault="00E519AB" w:rsidP="00052508">
      <w:p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DD7" w:rsidRPr="008846C2">
        <w:rPr>
          <w:rFonts w:ascii="Times New Roman" w:hAnsi="Times New Roman" w:cs="Times New Roman"/>
          <w:sz w:val="24"/>
          <w:szCs w:val="24"/>
        </w:rPr>
        <w:t>e) závazek z příkazu zaniká též smrtí příkazce i smrtí příkazníka</w:t>
      </w:r>
      <w:r w:rsidR="001471E8">
        <w:rPr>
          <w:rFonts w:ascii="Times New Roman" w:hAnsi="Times New Roman" w:cs="Times New Roman"/>
          <w:sz w:val="24"/>
          <w:szCs w:val="24"/>
        </w:rPr>
        <w:t>.</w:t>
      </w: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2.</w:t>
      </w:r>
      <w:r w:rsidR="00E519AB">
        <w:rPr>
          <w:rFonts w:ascii="Times New Roman" w:hAnsi="Times New Roman" w:cs="Times New Roman"/>
          <w:sz w:val="24"/>
          <w:szCs w:val="24"/>
        </w:rPr>
        <w:t xml:space="preserve"> </w:t>
      </w:r>
      <w:r w:rsidRPr="008846C2">
        <w:rPr>
          <w:rFonts w:ascii="Times New Roman" w:hAnsi="Times New Roman" w:cs="Times New Roman"/>
          <w:sz w:val="24"/>
          <w:szCs w:val="24"/>
        </w:rPr>
        <w:t>Vypoví-li příkazník příkaz před obstaráním záležitosti, kterou byl zvlášť pověřen, nebo s</w:t>
      </w: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E519AB">
        <w:rPr>
          <w:rFonts w:ascii="Times New Roman" w:hAnsi="Times New Roman" w:cs="Times New Roman"/>
          <w:sz w:val="24"/>
          <w:szCs w:val="24"/>
        </w:rPr>
        <w:t xml:space="preserve"> </w:t>
      </w:r>
      <w:r w:rsidRPr="008846C2">
        <w:rPr>
          <w:rFonts w:ascii="Times New Roman" w:hAnsi="Times New Roman" w:cs="Times New Roman"/>
          <w:sz w:val="24"/>
          <w:szCs w:val="24"/>
        </w:rPr>
        <w:t xml:space="preserve"> jejímž obstaráním začal podle všeobecného pověření, nahradí škodu z toho vzešlou podle</w:t>
      </w: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</w:t>
      </w:r>
      <w:r w:rsidR="00E519AB">
        <w:rPr>
          <w:rFonts w:ascii="Times New Roman" w:hAnsi="Times New Roman" w:cs="Times New Roman"/>
          <w:sz w:val="24"/>
          <w:szCs w:val="24"/>
        </w:rPr>
        <w:t xml:space="preserve"> </w:t>
      </w:r>
      <w:r w:rsidRPr="008846C2">
        <w:rPr>
          <w:rFonts w:ascii="Times New Roman" w:hAnsi="Times New Roman" w:cs="Times New Roman"/>
          <w:sz w:val="24"/>
          <w:szCs w:val="24"/>
        </w:rPr>
        <w:t>obecných ustanovení.</w:t>
      </w: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3.</w:t>
      </w:r>
      <w:r w:rsidR="00E519AB">
        <w:rPr>
          <w:rFonts w:ascii="Times New Roman" w:hAnsi="Times New Roman" w:cs="Times New Roman"/>
          <w:sz w:val="24"/>
          <w:szCs w:val="24"/>
        </w:rPr>
        <w:t xml:space="preserve"> </w:t>
      </w:r>
      <w:r w:rsidRPr="008846C2">
        <w:rPr>
          <w:rFonts w:ascii="Times New Roman" w:hAnsi="Times New Roman" w:cs="Times New Roman"/>
          <w:sz w:val="24"/>
          <w:szCs w:val="24"/>
        </w:rPr>
        <w:t>Ve všech případech zániku příkazu je příkazník povinen zařídit ještě vše, co nesnese</w:t>
      </w: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</w:t>
      </w:r>
      <w:r w:rsidR="00E519AB">
        <w:rPr>
          <w:rFonts w:ascii="Times New Roman" w:hAnsi="Times New Roman" w:cs="Times New Roman"/>
          <w:sz w:val="24"/>
          <w:szCs w:val="24"/>
        </w:rPr>
        <w:t xml:space="preserve"> </w:t>
      </w:r>
      <w:r w:rsidRPr="008846C2">
        <w:rPr>
          <w:rFonts w:ascii="Times New Roman" w:hAnsi="Times New Roman" w:cs="Times New Roman"/>
          <w:sz w:val="24"/>
          <w:szCs w:val="24"/>
        </w:rPr>
        <w:t xml:space="preserve">  odkladu, dokud příkazce nebo jeho právní nástupce neprojeví jinou vůli.</w:t>
      </w:r>
    </w:p>
    <w:p w:rsidR="00A0399A" w:rsidRDefault="00A0399A" w:rsidP="00DA3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DEF" w:rsidRDefault="00932DEF" w:rsidP="00DA3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D7" w:rsidRPr="008846C2" w:rsidRDefault="00DA3DD7" w:rsidP="00DA3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6C2">
        <w:rPr>
          <w:rFonts w:ascii="Times New Roman" w:hAnsi="Times New Roman" w:cs="Times New Roman"/>
          <w:b/>
          <w:sz w:val="24"/>
          <w:szCs w:val="24"/>
        </w:rPr>
        <w:t>VII</w:t>
      </w:r>
      <w:r w:rsidR="00AD092E">
        <w:rPr>
          <w:rFonts w:ascii="Times New Roman" w:hAnsi="Times New Roman" w:cs="Times New Roman"/>
          <w:b/>
          <w:sz w:val="24"/>
          <w:szCs w:val="24"/>
        </w:rPr>
        <w:t>I</w:t>
      </w:r>
      <w:r w:rsidRPr="008846C2">
        <w:rPr>
          <w:rFonts w:ascii="Times New Roman" w:hAnsi="Times New Roman" w:cs="Times New Roman"/>
          <w:b/>
          <w:sz w:val="24"/>
          <w:szCs w:val="24"/>
        </w:rPr>
        <w:t>.</w:t>
      </w:r>
    </w:p>
    <w:p w:rsidR="00DA3DD7" w:rsidRPr="008846C2" w:rsidRDefault="00DA3DD7" w:rsidP="00DA3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6C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1.</w:t>
      </w:r>
      <w:r w:rsidR="00E519AB">
        <w:rPr>
          <w:rFonts w:ascii="Times New Roman" w:hAnsi="Times New Roman" w:cs="Times New Roman"/>
          <w:sz w:val="24"/>
          <w:szCs w:val="24"/>
        </w:rPr>
        <w:t xml:space="preserve"> </w:t>
      </w:r>
      <w:r w:rsidRPr="008846C2">
        <w:rPr>
          <w:rFonts w:ascii="Times New Roman" w:hAnsi="Times New Roman" w:cs="Times New Roman"/>
          <w:sz w:val="24"/>
          <w:szCs w:val="24"/>
        </w:rPr>
        <w:t xml:space="preserve">Vztahy mezi stranami této smlouvy se řídí platným právním řádem České republiky,    </w:t>
      </w: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 zejména ustanoveními zákona č. 89/2012 Sb., občanským zákoníkem</w:t>
      </w:r>
      <w:r w:rsidRPr="008846C2">
        <w:rPr>
          <w:rFonts w:ascii="Times New Roman" w:hAnsi="Times New Roman" w:cs="Times New Roman"/>
          <w:b/>
          <w:sz w:val="24"/>
          <w:szCs w:val="24"/>
        </w:rPr>
        <w:t>.</w:t>
      </w:r>
    </w:p>
    <w:p w:rsidR="00DA3DD7" w:rsidRPr="001A3BDF" w:rsidRDefault="00DA3DD7" w:rsidP="00DA3DD7">
      <w:pPr>
        <w:spacing w:after="0"/>
        <w:rPr>
          <w:rFonts w:ascii="Times New Roman" w:hAnsi="Times New Roman" w:cs="Times New Roman"/>
          <w:b/>
        </w:rPr>
      </w:pPr>
    </w:p>
    <w:p w:rsidR="00DA3DD7" w:rsidRPr="001A3BDF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BDF">
        <w:rPr>
          <w:rFonts w:ascii="Times New Roman" w:hAnsi="Times New Roman" w:cs="Times New Roman"/>
          <w:sz w:val="24"/>
          <w:szCs w:val="24"/>
        </w:rPr>
        <w:t>2.</w:t>
      </w:r>
      <w:r w:rsidR="00E519AB" w:rsidRPr="001A3BDF">
        <w:rPr>
          <w:rFonts w:ascii="Times New Roman" w:hAnsi="Times New Roman" w:cs="Times New Roman"/>
          <w:sz w:val="24"/>
          <w:szCs w:val="24"/>
        </w:rPr>
        <w:t xml:space="preserve"> </w:t>
      </w:r>
      <w:r w:rsidRPr="001A3BDF">
        <w:rPr>
          <w:rFonts w:ascii="Times New Roman" w:hAnsi="Times New Roman" w:cs="Times New Roman"/>
          <w:sz w:val="24"/>
          <w:szCs w:val="24"/>
        </w:rPr>
        <w:t xml:space="preserve">Tato smlouva se vyhotovuje ve </w:t>
      </w:r>
      <w:r w:rsidR="001471E8" w:rsidRPr="001A3BDF">
        <w:rPr>
          <w:rFonts w:ascii="Times New Roman" w:hAnsi="Times New Roman" w:cs="Times New Roman"/>
          <w:sz w:val="24"/>
          <w:szCs w:val="24"/>
        </w:rPr>
        <w:t>třech</w:t>
      </w:r>
      <w:r w:rsidRPr="001A3BDF">
        <w:rPr>
          <w:rFonts w:ascii="Times New Roman" w:hAnsi="Times New Roman" w:cs="Times New Roman"/>
          <w:sz w:val="24"/>
          <w:szCs w:val="24"/>
        </w:rPr>
        <w:t xml:space="preserve"> (</w:t>
      </w:r>
      <w:r w:rsidR="001471E8" w:rsidRPr="001A3BDF">
        <w:rPr>
          <w:rFonts w:ascii="Times New Roman" w:hAnsi="Times New Roman" w:cs="Times New Roman"/>
          <w:sz w:val="24"/>
          <w:szCs w:val="24"/>
        </w:rPr>
        <w:t>3</w:t>
      </w:r>
      <w:r w:rsidRPr="001A3BDF">
        <w:rPr>
          <w:rFonts w:ascii="Times New Roman" w:hAnsi="Times New Roman" w:cs="Times New Roman"/>
          <w:sz w:val="24"/>
          <w:szCs w:val="24"/>
        </w:rPr>
        <w:t xml:space="preserve">) stejnopisech v českém jazyce. </w:t>
      </w:r>
      <w:r w:rsidR="001471E8" w:rsidRPr="001A3BDF">
        <w:rPr>
          <w:rFonts w:ascii="Times New Roman" w:hAnsi="Times New Roman" w:cs="Times New Roman"/>
          <w:sz w:val="24"/>
          <w:szCs w:val="24"/>
        </w:rPr>
        <w:t>Příkazce obdrží dvě vyhotovení, příkazník jedno vyhotovení.</w:t>
      </w:r>
    </w:p>
    <w:p w:rsidR="00DA3DD7" w:rsidRPr="00052508" w:rsidRDefault="00DA3DD7" w:rsidP="00DA3DD7">
      <w:pPr>
        <w:spacing w:after="0"/>
        <w:rPr>
          <w:rFonts w:ascii="Times New Roman" w:hAnsi="Times New Roman" w:cs="Times New Roman"/>
        </w:rPr>
      </w:pP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3.</w:t>
      </w:r>
      <w:r w:rsidR="00E519AB">
        <w:rPr>
          <w:rFonts w:ascii="Times New Roman" w:hAnsi="Times New Roman" w:cs="Times New Roman"/>
          <w:sz w:val="24"/>
          <w:szCs w:val="24"/>
        </w:rPr>
        <w:t xml:space="preserve"> </w:t>
      </w:r>
      <w:r w:rsidRPr="008846C2">
        <w:rPr>
          <w:rFonts w:ascii="Times New Roman" w:hAnsi="Times New Roman" w:cs="Times New Roman"/>
          <w:sz w:val="24"/>
          <w:szCs w:val="24"/>
        </w:rPr>
        <w:t>Jakékoli změny nebo doplňky této smlouvy je možno provádět jen písemně, se souhlasem</w:t>
      </w: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 obou  smluvních stran.</w:t>
      </w:r>
    </w:p>
    <w:p w:rsidR="00DA3DD7" w:rsidRPr="00052508" w:rsidRDefault="00DA3DD7" w:rsidP="00DA3DD7">
      <w:pPr>
        <w:spacing w:after="0"/>
        <w:rPr>
          <w:rFonts w:ascii="Times New Roman" w:hAnsi="Times New Roman" w:cs="Times New Roman"/>
        </w:rPr>
      </w:pP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4.</w:t>
      </w:r>
      <w:r w:rsidR="00E519AB">
        <w:rPr>
          <w:rFonts w:ascii="Times New Roman" w:hAnsi="Times New Roman" w:cs="Times New Roman"/>
          <w:sz w:val="24"/>
          <w:szCs w:val="24"/>
        </w:rPr>
        <w:t xml:space="preserve"> </w:t>
      </w:r>
      <w:r w:rsidRPr="008846C2">
        <w:rPr>
          <w:rFonts w:ascii="Times New Roman" w:hAnsi="Times New Roman" w:cs="Times New Roman"/>
          <w:sz w:val="24"/>
          <w:szCs w:val="24"/>
        </w:rPr>
        <w:t>Tato smlouva nabývá platnosti a účinnosti dnem podpisu.</w:t>
      </w: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DD7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5.</w:t>
      </w:r>
      <w:r w:rsidRPr="008846C2">
        <w:rPr>
          <w:rFonts w:ascii="Times New Roman" w:hAnsi="Times New Roman" w:cs="Times New Roman"/>
        </w:rPr>
        <w:t xml:space="preserve"> </w:t>
      </w:r>
      <w:r w:rsidRPr="008846C2">
        <w:rPr>
          <w:rFonts w:ascii="Times New Roman" w:hAnsi="Times New Roman" w:cs="Times New Roman"/>
          <w:sz w:val="24"/>
          <w:szCs w:val="24"/>
        </w:rPr>
        <w:t xml:space="preserve">Tato smlouva se uzavírá na dobu </w:t>
      </w:r>
      <w:r w:rsidR="00334647" w:rsidRPr="008846C2">
        <w:rPr>
          <w:rFonts w:ascii="Times New Roman" w:hAnsi="Times New Roman" w:cs="Times New Roman"/>
          <w:sz w:val="24"/>
          <w:szCs w:val="24"/>
        </w:rPr>
        <w:t>0</w:t>
      </w:r>
      <w:r w:rsidR="00D66EC3">
        <w:rPr>
          <w:rFonts w:ascii="Times New Roman" w:hAnsi="Times New Roman" w:cs="Times New Roman"/>
          <w:sz w:val="24"/>
          <w:szCs w:val="24"/>
        </w:rPr>
        <w:t>3/2019</w:t>
      </w:r>
      <w:r w:rsidR="001471E8">
        <w:rPr>
          <w:rFonts w:ascii="Times New Roman" w:hAnsi="Times New Roman" w:cs="Times New Roman"/>
          <w:sz w:val="24"/>
          <w:szCs w:val="24"/>
        </w:rPr>
        <w:t xml:space="preserve"> </w:t>
      </w:r>
      <w:r w:rsidR="00334647" w:rsidRPr="008846C2">
        <w:rPr>
          <w:rFonts w:ascii="Times New Roman" w:hAnsi="Times New Roman" w:cs="Times New Roman"/>
          <w:sz w:val="24"/>
          <w:szCs w:val="24"/>
        </w:rPr>
        <w:t>-</w:t>
      </w:r>
      <w:r w:rsidR="001471E8">
        <w:rPr>
          <w:rFonts w:ascii="Times New Roman" w:hAnsi="Times New Roman" w:cs="Times New Roman"/>
          <w:sz w:val="24"/>
          <w:szCs w:val="24"/>
        </w:rPr>
        <w:t xml:space="preserve"> </w:t>
      </w:r>
      <w:r w:rsidR="00B45DE8">
        <w:rPr>
          <w:rFonts w:ascii="Times New Roman" w:hAnsi="Times New Roman" w:cs="Times New Roman"/>
          <w:sz w:val="24"/>
          <w:szCs w:val="24"/>
        </w:rPr>
        <w:t>0</w:t>
      </w:r>
      <w:r w:rsidR="00FC5BBE">
        <w:rPr>
          <w:rFonts w:ascii="Times New Roman" w:hAnsi="Times New Roman" w:cs="Times New Roman"/>
          <w:sz w:val="24"/>
          <w:szCs w:val="24"/>
        </w:rPr>
        <w:t>6</w:t>
      </w:r>
      <w:r w:rsidR="00334647" w:rsidRPr="008846C2">
        <w:rPr>
          <w:rFonts w:ascii="Times New Roman" w:hAnsi="Times New Roman" w:cs="Times New Roman"/>
          <w:sz w:val="24"/>
          <w:szCs w:val="24"/>
        </w:rPr>
        <w:t>/20</w:t>
      </w:r>
      <w:r w:rsidR="00D66EC3">
        <w:rPr>
          <w:rFonts w:ascii="Times New Roman" w:hAnsi="Times New Roman" w:cs="Times New Roman"/>
          <w:sz w:val="24"/>
          <w:szCs w:val="24"/>
        </w:rPr>
        <w:t>20</w:t>
      </w:r>
      <w:r w:rsidR="001471E8">
        <w:rPr>
          <w:rFonts w:ascii="Times New Roman" w:hAnsi="Times New Roman" w:cs="Times New Roman"/>
          <w:sz w:val="24"/>
          <w:szCs w:val="24"/>
        </w:rPr>
        <w:t>.</w:t>
      </w:r>
    </w:p>
    <w:p w:rsidR="001471E8" w:rsidRPr="008846C2" w:rsidRDefault="001471E8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6.</w:t>
      </w:r>
      <w:r w:rsidRPr="008846C2">
        <w:rPr>
          <w:rFonts w:ascii="Times New Roman" w:hAnsi="Times New Roman" w:cs="Times New Roman"/>
        </w:rPr>
        <w:t xml:space="preserve"> </w:t>
      </w:r>
      <w:r w:rsidRPr="008846C2">
        <w:rPr>
          <w:rFonts w:ascii="Times New Roman" w:hAnsi="Times New Roman" w:cs="Times New Roman"/>
          <w:sz w:val="24"/>
          <w:szCs w:val="24"/>
        </w:rPr>
        <w:t>Smluvní strany prohlašují, že si tuto smlouvu přečetly a s jejím obsahem souhlasí. Smluvní</w:t>
      </w: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</w:t>
      </w:r>
      <w:r w:rsidR="00E519AB">
        <w:rPr>
          <w:rFonts w:ascii="Times New Roman" w:hAnsi="Times New Roman" w:cs="Times New Roman"/>
          <w:sz w:val="24"/>
          <w:szCs w:val="24"/>
        </w:rPr>
        <w:t xml:space="preserve"> </w:t>
      </w:r>
      <w:r w:rsidRPr="008846C2">
        <w:rPr>
          <w:rFonts w:ascii="Times New Roman" w:hAnsi="Times New Roman" w:cs="Times New Roman"/>
          <w:sz w:val="24"/>
          <w:szCs w:val="24"/>
        </w:rPr>
        <w:t xml:space="preserve"> strany prohlašují, že tuto smlouvu uzavírají ze své vážné a svobodné vůle, nikoliv v tísni    </w:t>
      </w: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 nebo za nápadně nevýhodných podmínek. Na důkaz výše uvedeného prohlášení připojují    </w:t>
      </w: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 zástupci smluvních stran své podpisy.</w:t>
      </w:r>
    </w:p>
    <w:p w:rsidR="00DA3DD7" w:rsidRPr="008846C2" w:rsidRDefault="00DA3DD7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D06" w:rsidRPr="008846C2" w:rsidRDefault="00E21D06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D06" w:rsidRPr="008846C2" w:rsidRDefault="00E21D06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V</w:t>
      </w:r>
      <w:r w:rsidR="00665966">
        <w:rPr>
          <w:rFonts w:ascii="Times New Roman" w:hAnsi="Times New Roman" w:cs="Times New Roman"/>
          <w:sz w:val="24"/>
          <w:szCs w:val="24"/>
        </w:rPr>
        <w:t xml:space="preserve"> Turnově</w:t>
      </w:r>
      <w:r w:rsidRPr="008846C2">
        <w:rPr>
          <w:rFonts w:ascii="Times New Roman" w:hAnsi="Times New Roman" w:cs="Times New Roman"/>
          <w:sz w:val="24"/>
          <w:szCs w:val="24"/>
        </w:rPr>
        <w:t xml:space="preserve"> dne </w:t>
      </w:r>
      <w:r w:rsidR="001A3BDF">
        <w:rPr>
          <w:rFonts w:ascii="Times New Roman" w:hAnsi="Times New Roman" w:cs="Times New Roman"/>
          <w:sz w:val="24"/>
          <w:szCs w:val="24"/>
        </w:rPr>
        <w:t xml:space="preserve">27. 2. </w:t>
      </w:r>
      <w:r w:rsidR="002054F0">
        <w:rPr>
          <w:rFonts w:ascii="Times New Roman" w:hAnsi="Times New Roman" w:cs="Times New Roman"/>
          <w:sz w:val="24"/>
          <w:szCs w:val="24"/>
        </w:rPr>
        <w:t>201</w:t>
      </w:r>
      <w:r w:rsidR="00D66EC3">
        <w:rPr>
          <w:rFonts w:ascii="Times New Roman" w:hAnsi="Times New Roman" w:cs="Times New Roman"/>
          <w:sz w:val="24"/>
          <w:szCs w:val="24"/>
        </w:rPr>
        <w:t>9</w:t>
      </w:r>
      <w:r w:rsidR="002054F0">
        <w:rPr>
          <w:rFonts w:ascii="Times New Roman" w:hAnsi="Times New Roman" w:cs="Times New Roman"/>
          <w:sz w:val="24"/>
          <w:szCs w:val="24"/>
        </w:rPr>
        <w:t xml:space="preserve">     </w:t>
      </w:r>
      <w:r w:rsidRPr="008846C2">
        <w:rPr>
          <w:rFonts w:ascii="Times New Roman" w:hAnsi="Times New Roman" w:cs="Times New Roman"/>
          <w:sz w:val="24"/>
          <w:szCs w:val="24"/>
        </w:rPr>
        <w:t xml:space="preserve">     </w:t>
      </w:r>
      <w:r w:rsidR="002E794F" w:rsidRPr="008846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846C2">
        <w:rPr>
          <w:rFonts w:ascii="Times New Roman" w:hAnsi="Times New Roman" w:cs="Times New Roman"/>
          <w:sz w:val="24"/>
          <w:szCs w:val="24"/>
        </w:rPr>
        <w:t xml:space="preserve"> </w:t>
      </w:r>
      <w:r w:rsidR="001F67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3BD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46C2">
        <w:rPr>
          <w:rFonts w:ascii="Times New Roman" w:hAnsi="Times New Roman" w:cs="Times New Roman"/>
          <w:sz w:val="24"/>
          <w:szCs w:val="24"/>
        </w:rPr>
        <w:t xml:space="preserve">V Železnici dne </w:t>
      </w:r>
      <w:r w:rsidR="00034ADE">
        <w:rPr>
          <w:rFonts w:ascii="Times New Roman" w:hAnsi="Times New Roman" w:cs="Times New Roman"/>
          <w:sz w:val="24"/>
          <w:szCs w:val="24"/>
        </w:rPr>
        <w:t>26.2.</w:t>
      </w:r>
      <w:bookmarkStart w:id="1" w:name="_GoBack"/>
      <w:bookmarkEnd w:id="1"/>
      <w:r w:rsidR="002054F0">
        <w:rPr>
          <w:rFonts w:ascii="Times New Roman" w:hAnsi="Times New Roman" w:cs="Times New Roman"/>
          <w:sz w:val="24"/>
          <w:szCs w:val="24"/>
        </w:rPr>
        <w:t xml:space="preserve"> </w:t>
      </w:r>
      <w:r w:rsidR="00087BF3" w:rsidRPr="008846C2">
        <w:rPr>
          <w:rFonts w:ascii="Times New Roman" w:hAnsi="Times New Roman" w:cs="Times New Roman"/>
          <w:sz w:val="24"/>
          <w:szCs w:val="24"/>
        </w:rPr>
        <w:t>201</w:t>
      </w:r>
      <w:r w:rsidR="00D66EC3">
        <w:rPr>
          <w:rFonts w:ascii="Times New Roman" w:hAnsi="Times New Roman" w:cs="Times New Roman"/>
          <w:sz w:val="24"/>
          <w:szCs w:val="24"/>
        </w:rPr>
        <w:t>9</w:t>
      </w:r>
    </w:p>
    <w:p w:rsidR="002E794F" w:rsidRPr="008846C2" w:rsidRDefault="002E794F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94F" w:rsidRDefault="002E794F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BDF" w:rsidRPr="008846C2" w:rsidRDefault="001A3BDF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94F" w:rsidRPr="008846C2" w:rsidRDefault="002E794F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94F" w:rsidRPr="008846C2" w:rsidRDefault="002E794F" w:rsidP="00DA3D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647" w:rsidRPr="008846C2" w:rsidRDefault="00334647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2E794F" w:rsidRPr="008846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846C2">
        <w:rPr>
          <w:rFonts w:ascii="Times New Roman" w:hAnsi="Times New Roman" w:cs="Times New Roman"/>
          <w:sz w:val="24"/>
          <w:szCs w:val="24"/>
        </w:rPr>
        <w:t>…………..</w:t>
      </w:r>
      <w:r w:rsidR="002E794F" w:rsidRPr="008846C2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87BF3" w:rsidRPr="008846C2" w:rsidRDefault="002E794F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3AAE" w:rsidRPr="008846C2">
        <w:rPr>
          <w:rFonts w:ascii="Times New Roman" w:hAnsi="Times New Roman" w:cs="Times New Roman"/>
          <w:sz w:val="24"/>
          <w:szCs w:val="24"/>
        </w:rPr>
        <w:t>Ing. Milan Hejduk</w:t>
      </w:r>
      <w:r w:rsidR="00087BF3" w:rsidRPr="00884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Ing Libor Kinčl</w:t>
      </w:r>
    </w:p>
    <w:p w:rsidR="00EE33EC" w:rsidRDefault="00C03AAE" w:rsidP="00DA3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6C2">
        <w:rPr>
          <w:rFonts w:ascii="Times New Roman" w:hAnsi="Times New Roman" w:cs="Times New Roman"/>
          <w:sz w:val="24"/>
          <w:szCs w:val="24"/>
        </w:rPr>
        <w:t xml:space="preserve"> předseda Rady sdružení VHS Turnov</w:t>
      </w:r>
      <w:r w:rsidR="002E794F" w:rsidRPr="00884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EE33EC" w:rsidRPr="00EE33EC" w:rsidRDefault="00EE33EC" w:rsidP="00EE33EC">
      <w:pPr>
        <w:rPr>
          <w:rFonts w:ascii="Times New Roman" w:hAnsi="Times New Roman" w:cs="Times New Roman"/>
          <w:sz w:val="24"/>
          <w:szCs w:val="24"/>
        </w:rPr>
      </w:pPr>
    </w:p>
    <w:p w:rsidR="00EE33EC" w:rsidRDefault="00EE33EC" w:rsidP="00EE33EC">
      <w:pPr>
        <w:rPr>
          <w:rFonts w:ascii="Times New Roman" w:hAnsi="Times New Roman" w:cs="Times New Roman"/>
          <w:sz w:val="24"/>
          <w:szCs w:val="24"/>
        </w:rPr>
      </w:pPr>
    </w:p>
    <w:p w:rsidR="00EE33EC" w:rsidRDefault="00EE33EC" w:rsidP="00EE33EC">
      <w:pPr>
        <w:pStyle w:val="Zpat"/>
      </w:pPr>
    </w:p>
    <w:sectPr w:rsidR="00EE33EC" w:rsidSect="004239EE">
      <w:footerReference w:type="default" r:id="rId8"/>
      <w:pgSz w:w="11906" w:h="16838"/>
      <w:pgMar w:top="1134" w:right="851" w:bottom="1418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04D" w:rsidRDefault="00DE504D" w:rsidP="00DB662C">
      <w:pPr>
        <w:spacing w:after="0" w:line="240" w:lineRule="auto"/>
      </w:pPr>
      <w:r>
        <w:separator/>
      </w:r>
    </w:p>
  </w:endnote>
  <w:endnote w:type="continuationSeparator" w:id="0">
    <w:p w:rsidR="00DE504D" w:rsidRDefault="00DE504D" w:rsidP="00DB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9936878"/>
      <w:docPartObj>
        <w:docPartGallery w:val="Page Numbers (Bottom of Page)"/>
        <w:docPartUnique/>
      </w:docPartObj>
    </w:sdtPr>
    <w:sdtEndPr/>
    <w:sdtContent>
      <w:p w:rsidR="004239EE" w:rsidRDefault="004239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BDF">
          <w:rPr>
            <w:noProof/>
          </w:rPr>
          <w:t>7</w:t>
        </w:r>
        <w:r>
          <w:fldChar w:fldCharType="end"/>
        </w:r>
      </w:p>
      <w:p w:rsidR="004239EE" w:rsidRPr="00EE33EC" w:rsidRDefault="004239EE" w:rsidP="004239EE">
        <w:pPr>
          <w:pStyle w:val="Zhlav"/>
          <w:jc w:val="right"/>
          <w:rPr>
            <w:i/>
            <w:color w:val="A6A6A6" w:themeColor="background1" w:themeShade="A6"/>
            <w:sz w:val="18"/>
            <w:szCs w:val="18"/>
          </w:rPr>
        </w:pPr>
        <w:r w:rsidRPr="00EE33EC">
          <w:rPr>
            <w:i/>
            <w:color w:val="A6A6A6" w:themeColor="background1" w:themeShade="A6"/>
            <w:sz w:val="18"/>
            <w:szCs w:val="18"/>
          </w:rPr>
          <w:t>Příkazní smlouva TDS</w:t>
        </w:r>
      </w:p>
      <w:p w:rsidR="004239EE" w:rsidRPr="00EE33EC" w:rsidRDefault="00D66EC3" w:rsidP="004239EE">
        <w:pPr>
          <w:ind w:firstLine="708"/>
          <w:rPr>
            <w:rFonts w:ascii="Times New Roman" w:hAnsi="Times New Roman" w:cs="Times New Roman"/>
            <w:sz w:val="24"/>
            <w:szCs w:val="24"/>
          </w:rPr>
        </w:pPr>
        <w:r>
          <w:rPr>
            <w:i/>
            <w:color w:val="A6A6A6" w:themeColor="background1" w:themeShade="A6"/>
            <w:sz w:val="18"/>
            <w:szCs w:val="18"/>
          </w:rPr>
          <w:t xml:space="preserve">                                                                 </w:t>
        </w:r>
        <w:r w:rsidRPr="00D66EC3">
          <w:rPr>
            <w:i/>
            <w:color w:val="A6A6A6" w:themeColor="background1" w:themeShade="A6"/>
            <w:sz w:val="18"/>
            <w:szCs w:val="18"/>
          </w:rPr>
          <w:t xml:space="preserve">  „Turnov – rekonstrukce vodovodu a kanalizace v ul. Nádražní a </w:t>
        </w:r>
        <w:proofErr w:type="spellStart"/>
        <w:r w:rsidRPr="00D66EC3">
          <w:rPr>
            <w:i/>
            <w:color w:val="A6A6A6" w:themeColor="background1" w:themeShade="A6"/>
            <w:sz w:val="18"/>
            <w:szCs w:val="18"/>
          </w:rPr>
          <w:t>Přepeřská</w:t>
        </w:r>
        <w:proofErr w:type="spellEnd"/>
        <w:r w:rsidRPr="00D66EC3">
          <w:rPr>
            <w:i/>
            <w:color w:val="A6A6A6" w:themeColor="background1" w:themeShade="A6"/>
            <w:sz w:val="18"/>
            <w:szCs w:val="18"/>
          </w:rPr>
          <w:t xml:space="preserve"> – II. etapa“</w:t>
        </w:r>
      </w:p>
      <w:p w:rsidR="004239EE" w:rsidRDefault="00DE504D">
        <w:pPr>
          <w:pStyle w:val="Zpat"/>
          <w:jc w:val="center"/>
        </w:pPr>
      </w:p>
    </w:sdtContent>
  </w:sdt>
  <w:p w:rsidR="00EE33EC" w:rsidRDefault="00EE33EC" w:rsidP="00EE33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04D" w:rsidRDefault="00DE504D" w:rsidP="00DB662C">
      <w:pPr>
        <w:spacing w:after="0" w:line="240" w:lineRule="auto"/>
      </w:pPr>
      <w:r>
        <w:separator/>
      </w:r>
    </w:p>
  </w:footnote>
  <w:footnote w:type="continuationSeparator" w:id="0">
    <w:p w:rsidR="00DE504D" w:rsidRDefault="00DE504D" w:rsidP="00DB6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</w:abstractNum>
  <w:abstractNum w:abstractNumId="1" w15:restartNumberingAfterBreak="0">
    <w:nsid w:val="021E60EF"/>
    <w:multiLevelType w:val="multilevel"/>
    <w:tmpl w:val="F3022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060F13"/>
    <w:multiLevelType w:val="multilevel"/>
    <w:tmpl w:val="7D5A81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DA35FE8"/>
    <w:multiLevelType w:val="hybridMultilevel"/>
    <w:tmpl w:val="66D8E25A"/>
    <w:lvl w:ilvl="0" w:tplc="674E79B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D7174"/>
    <w:multiLevelType w:val="hybridMultilevel"/>
    <w:tmpl w:val="6A50E6FA"/>
    <w:lvl w:ilvl="0" w:tplc="0405000F">
      <w:start w:val="1"/>
      <w:numFmt w:val="decimal"/>
      <w:pStyle w:val="Seznamsodrkami3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82D27"/>
    <w:multiLevelType w:val="hybridMultilevel"/>
    <w:tmpl w:val="37F88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24C61"/>
    <w:multiLevelType w:val="hybridMultilevel"/>
    <w:tmpl w:val="D76004D6"/>
    <w:lvl w:ilvl="0" w:tplc="704ED1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60738"/>
    <w:multiLevelType w:val="hybridMultilevel"/>
    <w:tmpl w:val="2B5E3C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1D1AD6"/>
    <w:multiLevelType w:val="hybridMultilevel"/>
    <w:tmpl w:val="15E8D954"/>
    <w:lvl w:ilvl="0" w:tplc="704ED1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83E1F"/>
    <w:multiLevelType w:val="hybridMultilevel"/>
    <w:tmpl w:val="EFF09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91447"/>
    <w:multiLevelType w:val="hybridMultilevel"/>
    <w:tmpl w:val="11DC8912"/>
    <w:lvl w:ilvl="0" w:tplc="A3661B9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12700"/>
    <w:multiLevelType w:val="singleLevel"/>
    <w:tmpl w:val="D71E50A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1C3C02"/>
    <w:multiLevelType w:val="hybridMultilevel"/>
    <w:tmpl w:val="1F4A9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D351B"/>
    <w:multiLevelType w:val="hybridMultilevel"/>
    <w:tmpl w:val="876A8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D41D8"/>
    <w:multiLevelType w:val="hybridMultilevel"/>
    <w:tmpl w:val="D9BEEBA4"/>
    <w:lvl w:ilvl="0" w:tplc="704ED1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004C8"/>
    <w:multiLevelType w:val="hybridMultilevel"/>
    <w:tmpl w:val="3ECC9CDC"/>
    <w:lvl w:ilvl="0" w:tplc="1F9AC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B282A"/>
    <w:multiLevelType w:val="multilevel"/>
    <w:tmpl w:val="D9F2C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D7A3CA9"/>
    <w:multiLevelType w:val="multilevel"/>
    <w:tmpl w:val="9CFE54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FA172A"/>
    <w:multiLevelType w:val="hybridMultilevel"/>
    <w:tmpl w:val="A7CEF6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264408"/>
    <w:multiLevelType w:val="hybridMultilevel"/>
    <w:tmpl w:val="840E9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E7663"/>
    <w:multiLevelType w:val="multilevel"/>
    <w:tmpl w:val="F1723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99B6FCA"/>
    <w:multiLevelType w:val="hybridMultilevel"/>
    <w:tmpl w:val="C8DC5642"/>
    <w:lvl w:ilvl="0" w:tplc="704ED1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513CE"/>
    <w:multiLevelType w:val="hybridMultilevel"/>
    <w:tmpl w:val="F1AA86EE"/>
    <w:lvl w:ilvl="0" w:tplc="704ED1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9"/>
  </w:num>
  <w:num w:numId="5">
    <w:abstractNumId w:val="19"/>
  </w:num>
  <w:num w:numId="6">
    <w:abstractNumId w:val="20"/>
  </w:num>
  <w:num w:numId="7">
    <w:abstractNumId w:val="11"/>
  </w:num>
  <w:num w:numId="8">
    <w:abstractNumId w:val="17"/>
  </w:num>
  <w:num w:numId="9">
    <w:abstractNumId w:val="1"/>
  </w:num>
  <w:num w:numId="10">
    <w:abstractNumId w:val="16"/>
  </w:num>
  <w:num w:numId="11">
    <w:abstractNumId w:val="3"/>
  </w:num>
  <w:num w:numId="12">
    <w:abstractNumId w:val="8"/>
  </w:num>
  <w:num w:numId="13">
    <w:abstractNumId w:val="10"/>
  </w:num>
  <w:num w:numId="14">
    <w:abstractNumId w:val="22"/>
  </w:num>
  <w:num w:numId="15">
    <w:abstractNumId w:val="14"/>
  </w:num>
  <w:num w:numId="16">
    <w:abstractNumId w:val="6"/>
  </w:num>
  <w:num w:numId="17">
    <w:abstractNumId w:val="21"/>
  </w:num>
  <w:num w:numId="18">
    <w:abstractNumId w:val="15"/>
  </w:num>
  <w:num w:numId="19">
    <w:abstractNumId w:val="2"/>
  </w:num>
  <w:num w:numId="20">
    <w:abstractNumId w:val="18"/>
  </w:num>
  <w:num w:numId="21">
    <w:abstractNumId w:val="7"/>
  </w:num>
  <w:num w:numId="22">
    <w:abstractNumId w:val="4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0A"/>
    <w:rsid w:val="00014384"/>
    <w:rsid w:val="00027937"/>
    <w:rsid w:val="00034ADE"/>
    <w:rsid w:val="00045B4B"/>
    <w:rsid w:val="00052072"/>
    <w:rsid w:val="00052508"/>
    <w:rsid w:val="00087BF3"/>
    <w:rsid w:val="00094758"/>
    <w:rsid w:val="000A647B"/>
    <w:rsid w:val="000E52ED"/>
    <w:rsid w:val="001471E8"/>
    <w:rsid w:val="0018608E"/>
    <w:rsid w:val="001A3BDF"/>
    <w:rsid w:val="001F6727"/>
    <w:rsid w:val="002054F0"/>
    <w:rsid w:val="00253CC4"/>
    <w:rsid w:val="002838A1"/>
    <w:rsid w:val="0029323B"/>
    <w:rsid w:val="002965EC"/>
    <w:rsid w:val="002D7E1C"/>
    <w:rsid w:val="002E794F"/>
    <w:rsid w:val="00334647"/>
    <w:rsid w:val="003B2571"/>
    <w:rsid w:val="003F4248"/>
    <w:rsid w:val="004239EE"/>
    <w:rsid w:val="00456D38"/>
    <w:rsid w:val="00482B18"/>
    <w:rsid w:val="004A42C8"/>
    <w:rsid w:val="004A6AD6"/>
    <w:rsid w:val="004E627D"/>
    <w:rsid w:val="005767D6"/>
    <w:rsid w:val="00585B60"/>
    <w:rsid w:val="00592C7C"/>
    <w:rsid w:val="006056F9"/>
    <w:rsid w:val="00665966"/>
    <w:rsid w:val="00695567"/>
    <w:rsid w:val="00745867"/>
    <w:rsid w:val="0079176C"/>
    <w:rsid w:val="007A164A"/>
    <w:rsid w:val="0082067E"/>
    <w:rsid w:val="00825F08"/>
    <w:rsid w:val="008577B3"/>
    <w:rsid w:val="008846C2"/>
    <w:rsid w:val="00887AE6"/>
    <w:rsid w:val="008A031C"/>
    <w:rsid w:val="008C15E1"/>
    <w:rsid w:val="00907468"/>
    <w:rsid w:val="00922AB1"/>
    <w:rsid w:val="00932DEF"/>
    <w:rsid w:val="00943DDE"/>
    <w:rsid w:val="009F2D22"/>
    <w:rsid w:val="00A0399A"/>
    <w:rsid w:val="00A134E9"/>
    <w:rsid w:val="00A62F8E"/>
    <w:rsid w:val="00A70527"/>
    <w:rsid w:val="00A86247"/>
    <w:rsid w:val="00AA5890"/>
    <w:rsid w:val="00AC600E"/>
    <w:rsid w:val="00AD092E"/>
    <w:rsid w:val="00AD63E6"/>
    <w:rsid w:val="00B0046A"/>
    <w:rsid w:val="00B1180B"/>
    <w:rsid w:val="00B43C1B"/>
    <w:rsid w:val="00B45DE8"/>
    <w:rsid w:val="00B93F99"/>
    <w:rsid w:val="00B942A2"/>
    <w:rsid w:val="00BC0255"/>
    <w:rsid w:val="00BD3C0A"/>
    <w:rsid w:val="00C03660"/>
    <w:rsid w:val="00C03AAE"/>
    <w:rsid w:val="00C115E4"/>
    <w:rsid w:val="00C300EE"/>
    <w:rsid w:val="00C61351"/>
    <w:rsid w:val="00CA3C7B"/>
    <w:rsid w:val="00CD7B2E"/>
    <w:rsid w:val="00D03476"/>
    <w:rsid w:val="00D12367"/>
    <w:rsid w:val="00D42063"/>
    <w:rsid w:val="00D66EC3"/>
    <w:rsid w:val="00D75342"/>
    <w:rsid w:val="00DA3DD7"/>
    <w:rsid w:val="00DB662C"/>
    <w:rsid w:val="00DE2D85"/>
    <w:rsid w:val="00DE504D"/>
    <w:rsid w:val="00E21D06"/>
    <w:rsid w:val="00E519AB"/>
    <w:rsid w:val="00E8037E"/>
    <w:rsid w:val="00ED09EF"/>
    <w:rsid w:val="00EE33EC"/>
    <w:rsid w:val="00F53D6E"/>
    <w:rsid w:val="00F96515"/>
    <w:rsid w:val="00F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97B62"/>
  <w15:chartTrackingRefBased/>
  <w15:docId w15:val="{47EC9832-C6E1-4061-BB81-5544F987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C0A"/>
    <w:pPr>
      <w:ind w:left="720"/>
      <w:contextualSpacing/>
    </w:pPr>
  </w:style>
  <w:style w:type="paragraph" w:styleId="Zkladntext">
    <w:name w:val="Body Text"/>
    <w:basedOn w:val="Normln"/>
    <w:link w:val="ZkladntextChar"/>
    <w:rsid w:val="00B9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942A2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9F2D22"/>
  </w:style>
  <w:style w:type="character" w:styleId="Siln">
    <w:name w:val="Strong"/>
    <w:basedOn w:val="Standardnpsmoodstavce"/>
    <w:uiPriority w:val="22"/>
    <w:qFormat/>
    <w:rsid w:val="009F2D2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B6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62C"/>
  </w:style>
  <w:style w:type="paragraph" w:styleId="Zpat">
    <w:name w:val="footer"/>
    <w:basedOn w:val="Normln"/>
    <w:link w:val="ZpatChar"/>
    <w:uiPriority w:val="99"/>
    <w:unhideWhenUsed/>
    <w:rsid w:val="00DB6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62C"/>
  </w:style>
  <w:style w:type="character" w:styleId="Zstupntext">
    <w:name w:val="Placeholder Text"/>
    <w:basedOn w:val="Standardnpsmoodstavce"/>
    <w:uiPriority w:val="99"/>
    <w:semiHidden/>
    <w:rsid w:val="002965EC"/>
    <w:rPr>
      <w:color w:val="808080"/>
    </w:rPr>
  </w:style>
  <w:style w:type="paragraph" w:customStyle="1" w:styleId="Seznamsodrkami31">
    <w:name w:val="Seznam s odrážkami 31"/>
    <w:basedOn w:val="Normln"/>
    <w:rsid w:val="002D7E1C"/>
    <w:pPr>
      <w:numPr>
        <w:numId w:val="2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27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8789-2393-4497-9AA2-2DDBF179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7</Pages>
  <Words>2436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kinčl</dc:creator>
  <cp:keywords/>
  <dc:description/>
  <cp:lastModifiedBy>Michaela Malá</cp:lastModifiedBy>
  <cp:revision>15</cp:revision>
  <cp:lastPrinted>2019-02-18T19:18:00Z</cp:lastPrinted>
  <dcterms:created xsi:type="dcterms:W3CDTF">2019-02-18T09:10:00Z</dcterms:created>
  <dcterms:modified xsi:type="dcterms:W3CDTF">2019-03-11T11:47:00Z</dcterms:modified>
</cp:coreProperties>
</file>