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53" w:rsidRDefault="00064E53" w:rsidP="00064E53">
      <w:pPr>
        <w:spacing w:line="360" w:lineRule="auto"/>
        <w:jc w:val="center"/>
        <w:rPr>
          <w:b/>
          <w:bCs/>
          <w:sz w:val="32"/>
          <w:szCs w:val="32"/>
        </w:rPr>
      </w:pPr>
      <w:r>
        <w:rPr>
          <w:b/>
          <w:bCs/>
          <w:sz w:val="32"/>
          <w:szCs w:val="32"/>
        </w:rPr>
        <w:t>SMLOUVA O DÍLO</w:t>
      </w:r>
      <w:r w:rsidR="007D577B">
        <w:rPr>
          <w:b/>
          <w:bCs/>
          <w:sz w:val="32"/>
          <w:szCs w:val="32"/>
        </w:rPr>
        <w:t xml:space="preserve"> č. </w:t>
      </w:r>
      <w:r w:rsidR="00D24CED">
        <w:rPr>
          <w:bCs/>
          <w:sz w:val="32"/>
          <w:szCs w:val="32"/>
        </w:rPr>
        <w:t>123</w:t>
      </w:r>
      <w:r w:rsidR="00E55D65" w:rsidRPr="00E9517A">
        <w:rPr>
          <w:bCs/>
          <w:sz w:val="32"/>
          <w:szCs w:val="32"/>
        </w:rPr>
        <w:t>/</w:t>
      </w:r>
      <w:r w:rsidR="00E55D65" w:rsidRPr="00E55D65">
        <w:rPr>
          <w:bCs/>
          <w:sz w:val="32"/>
          <w:szCs w:val="32"/>
        </w:rPr>
        <w:t>201</w:t>
      </w:r>
      <w:r w:rsidR="0021498A">
        <w:rPr>
          <w:bCs/>
          <w:sz w:val="32"/>
          <w:szCs w:val="32"/>
        </w:rPr>
        <w:t>6</w:t>
      </w:r>
    </w:p>
    <w:p w:rsidR="00000121" w:rsidRPr="00230F87" w:rsidRDefault="00064E53" w:rsidP="00230F87">
      <w:pPr>
        <w:jc w:val="center"/>
        <w:rPr>
          <w:rFonts w:ascii="Calibri" w:hAnsi="Calibri"/>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w:t>
      </w:r>
      <w:proofErr w:type="spellStart"/>
      <w:r w:rsidR="00E55D65" w:rsidRPr="00E55D65">
        <w:rPr>
          <w:sz w:val="23"/>
          <w:szCs w:val="23"/>
        </w:rPr>
        <w:t>násl</w:t>
      </w:r>
      <w:proofErr w:type="spellEnd"/>
      <w:r w:rsidR="00E55D65" w:rsidRPr="00E55D65">
        <w:rPr>
          <w:sz w:val="23"/>
          <w:szCs w:val="23"/>
        </w:rPr>
        <w:t>. zákona č. 89/2012, občanského zákoníku</w:t>
      </w:r>
      <w:r w:rsidR="00230F87">
        <w:rPr>
          <w:sz w:val="23"/>
          <w:szCs w:val="23"/>
        </w:rPr>
        <w:t xml:space="preserve"> a </w:t>
      </w:r>
      <w:r w:rsidR="00230F87" w:rsidRPr="003919BF">
        <w:rPr>
          <w:rFonts w:ascii="Calibri" w:hAnsi="Calibri"/>
        </w:rPr>
        <w:t xml:space="preserve">dle </w:t>
      </w:r>
      <w:proofErr w:type="gramStart"/>
      <w:r w:rsidR="00230F87" w:rsidRPr="003919BF">
        <w:rPr>
          <w:rFonts w:ascii="Calibri" w:hAnsi="Calibri"/>
        </w:rPr>
        <w:t xml:space="preserve">zákona </w:t>
      </w:r>
      <w:r w:rsidR="00230F87">
        <w:rPr>
          <w:rFonts w:ascii="Calibri" w:hAnsi="Calibri"/>
        </w:rPr>
        <w:t xml:space="preserve">    </w:t>
      </w:r>
      <w:r w:rsidR="00230F87" w:rsidRPr="003919BF">
        <w:rPr>
          <w:rFonts w:ascii="Calibri" w:hAnsi="Calibri"/>
        </w:rPr>
        <w:t>č.</w:t>
      </w:r>
      <w:proofErr w:type="gramEnd"/>
      <w:r w:rsidR="00230F87" w:rsidRPr="003919BF">
        <w:rPr>
          <w:rFonts w:ascii="Calibri" w:hAnsi="Calibri"/>
        </w:rPr>
        <w:t xml:space="preserve"> </w:t>
      </w:r>
      <w:r w:rsidR="00230F87">
        <w:rPr>
          <w:rFonts w:ascii="Calibri" w:hAnsi="Calibri"/>
        </w:rPr>
        <w:t>1</w:t>
      </w:r>
      <w:r w:rsidR="00230F87" w:rsidRPr="003919BF">
        <w:rPr>
          <w:rFonts w:ascii="Calibri" w:hAnsi="Calibri"/>
        </w:rPr>
        <w:t>21/2000 Sb., o právu autorském, o právech souvisejících s právem autorským a o změně některých zákonů (autorský zákon), v platném znění</w:t>
      </w:r>
      <w:r w:rsidR="00230F87">
        <w:rPr>
          <w:rFonts w:ascii="Calibri" w:hAnsi="Calibri"/>
        </w:rPr>
        <w:t xml:space="preserve"> </w:t>
      </w:r>
      <w:r>
        <w:rPr>
          <w:sz w:val="23"/>
          <w:szCs w:val="23"/>
        </w:rPr>
        <w:t>(dále jen „smlouva“)</w:t>
      </w:r>
    </w:p>
    <w:p w:rsidR="00230F87" w:rsidRDefault="00230F87" w:rsidP="00064E53">
      <w:pPr>
        <w:tabs>
          <w:tab w:val="left" w:pos="1701"/>
          <w:tab w:val="left" w:pos="4678"/>
        </w:tabs>
        <w:jc w:val="center"/>
        <w:rPr>
          <w:b/>
          <w:snapToGrid w:val="0"/>
          <w:szCs w:val="20"/>
        </w:rPr>
      </w:pPr>
    </w:p>
    <w:p w:rsidR="00000121" w:rsidRDefault="00064E53" w:rsidP="00064E53">
      <w:pPr>
        <w:tabs>
          <w:tab w:val="left" w:pos="1701"/>
          <w:tab w:val="left" w:pos="4678"/>
        </w:tabs>
        <w:jc w:val="center"/>
        <w:rPr>
          <w:b/>
          <w:snapToGrid w:val="0"/>
          <w:szCs w:val="20"/>
        </w:rPr>
      </w:pPr>
      <w:r w:rsidRPr="00EF4365">
        <w:rPr>
          <w:b/>
          <w:snapToGrid w:val="0"/>
          <w:szCs w:val="20"/>
        </w:rPr>
        <w:t xml:space="preserve">I. </w:t>
      </w:r>
    </w:p>
    <w:p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tblPr>
      <w:tblGrid>
        <w:gridCol w:w="2880"/>
        <w:gridCol w:w="6224"/>
      </w:tblGrid>
      <w:tr w:rsidR="00064E53" w:rsidRPr="00EF4365" w:rsidTr="00BE5C21">
        <w:tc>
          <w:tcPr>
            <w:tcW w:w="910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224" w:type="dxa"/>
          </w:tcPr>
          <w:p w:rsidR="00064E53" w:rsidRPr="00EF4365" w:rsidRDefault="00064E53" w:rsidP="00904F43">
            <w:pPr>
              <w:tabs>
                <w:tab w:val="left" w:pos="1701"/>
                <w:tab w:val="left" w:pos="4678"/>
              </w:tabs>
              <w:rPr>
                <w:snapToGrid w:val="0"/>
                <w:szCs w:val="20"/>
              </w:rPr>
            </w:pPr>
            <w:r w:rsidRPr="00EF4365">
              <w:rPr>
                <w:snapToGrid w:val="0"/>
                <w:szCs w:val="20"/>
              </w:rPr>
              <w:t xml:space="preserve">Přemyslovců </w:t>
            </w:r>
            <w:r w:rsidR="00904F43">
              <w:rPr>
                <w:snapToGrid w:val="0"/>
                <w:szCs w:val="20"/>
              </w:rPr>
              <w:t>129/</w:t>
            </w:r>
            <w:r w:rsidRPr="00EF4365">
              <w:rPr>
                <w:snapToGrid w:val="0"/>
                <w:szCs w:val="20"/>
              </w:rPr>
              <w:t xml:space="preserve">8, 669 </w:t>
            </w:r>
            <w:r w:rsidR="00904F43">
              <w:rPr>
                <w:snapToGrid w:val="0"/>
                <w:szCs w:val="20"/>
              </w:rPr>
              <w:t>02</w:t>
            </w:r>
            <w:r w:rsidRPr="00EF4365">
              <w:rPr>
                <w:snapToGrid w:val="0"/>
                <w:szCs w:val="20"/>
              </w:rPr>
              <w:t xml:space="preserve"> Znojmo</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Česká spořitelna, a, a. s.,</w:t>
            </w:r>
            <w:r>
              <w:rPr>
                <w:snapToGrid w:val="0"/>
                <w:szCs w:val="20"/>
              </w:rPr>
              <w:t xml:space="preserve">  </w:t>
            </w:r>
            <w:r w:rsidRPr="00EF4365">
              <w:rPr>
                <w:snapToGrid w:val="0"/>
                <w:szCs w:val="20"/>
              </w:rPr>
              <w:t xml:space="preserve"> </w:t>
            </w:r>
            <w:proofErr w:type="gramStart"/>
            <w:r w:rsidRPr="00EF4365">
              <w:rPr>
                <w:snapToGrid w:val="0"/>
                <w:szCs w:val="20"/>
              </w:rPr>
              <w:t>č.ú. 1581165309/0800</w:t>
            </w:r>
            <w:proofErr w:type="gramEnd"/>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224"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kontakt:</w:t>
            </w:r>
          </w:p>
        </w:tc>
        <w:tc>
          <w:tcPr>
            <w:tcW w:w="6224" w:type="dxa"/>
          </w:tcPr>
          <w:p w:rsidR="00064E53" w:rsidRPr="00EF4365" w:rsidRDefault="00064E53" w:rsidP="00904F43">
            <w:pPr>
              <w:tabs>
                <w:tab w:val="left" w:pos="1701"/>
                <w:tab w:val="left" w:pos="4678"/>
              </w:tabs>
              <w:rPr>
                <w:snapToGrid w:val="0"/>
                <w:szCs w:val="20"/>
              </w:rPr>
            </w:pPr>
            <w:r w:rsidRPr="00EF4365">
              <w:rPr>
                <w:snapToGrid w:val="0"/>
                <w:szCs w:val="20"/>
              </w:rPr>
              <w:t>515 282 21</w:t>
            </w:r>
            <w:r w:rsidR="00904F43">
              <w:rPr>
                <w:snapToGrid w:val="0"/>
                <w:szCs w:val="20"/>
              </w:rPr>
              <w:t>1</w:t>
            </w:r>
            <w:r w:rsidRPr="00EF4365">
              <w:rPr>
                <w:snapToGrid w:val="0"/>
                <w:szCs w:val="20"/>
              </w:rPr>
              <w:t xml:space="preserve">, </w:t>
            </w:r>
            <w:r w:rsidR="00904F43">
              <w:rPr>
                <w:snapToGrid w:val="0"/>
                <w:szCs w:val="20"/>
              </w:rPr>
              <w:t>info</w:t>
            </w:r>
            <w:r w:rsidRPr="00EF4365">
              <w:rPr>
                <w:snapToGrid w:val="0"/>
                <w:szCs w:val="20"/>
              </w:rPr>
              <w:t>@</w:t>
            </w:r>
            <w:r w:rsidR="00904F43">
              <w:rPr>
                <w:snapToGrid w:val="0"/>
                <w:szCs w:val="20"/>
              </w:rPr>
              <w:t>muzeum</w:t>
            </w:r>
            <w:r w:rsidRPr="00EF4365">
              <w:rPr>
                <w:snapToGrid w:val="0"/>
                <w:szCs w:val="20"/>
              </w:rPr>
              <w:t>znojm</w:t>
            </w:r>
            <w:r w:rsidR="00904F43">
              <w:rPr>
                <w:snapToGrid w:val="0"/>
                <w:szCs w:val="20"/>
              </w:rPr>
              <w:t>o</w:t>
            </w:r>
            <w:r w:rsidRPr="00EF4365">
              <w:rPr>
                <w:snapToGrid w:val="0"/>
                <w:szCs w:val="20"/>
              </w:rPr>
              <w:t>.cz</w:t>
            </w:r>
          </w:p>
        </w:tc>
      </w:tr>
    </w:tbl>
    <w:p w:rsidR="00064E53" w:rsidRPr="00916B8C" w:rsidRDefault="00064E53" w:rsidP="0046730B">
      <w:pPr>
        <w:spacing w:after="120" w:line="360" w:lineRule="auto"/>
        <w:ind w:left="142"/>
        <w:rPr>
          <w:bCs/>
        </w:rPr>
      </w:pPr>
      <w:r w:rsidRPr="00BA48D8">
        <w:rPr>
          <w:bCs/>
        </w:rPr>
        <w:t xml:space="preserve">(dále jen „objednatel“) </w:t>
      </w:r>
    </w:p>
    <w:p w:rsidR="00904F43" w:rsidRDefault="00064E53" w:rsidP="00904F43">
      <w:pPr>
        <w:jc w:val="both"/>
        <w:rPr>
          <w:bCs/>
        </w:rPr>
      </w:pPr>
      <w:r w:rsidRPr="00BA48D8">
        <w:t>2.</w:t>
      </w:r>
      <w:r>
        <w:t xml:space="preserve"> </w:t>
      </w:r>
      <w:r w:rsidR="00904F43" w:rsidRPr="004462CD">
        <w:rPr>
          <w:b/>
        </w:rPr>
        <w:t>Luboš Vitanovský – Agentura Bravissimo</w:t>
      </w:r>
      <w:r w:rsidR="00904F43">
        <w:t xml:space="preserve"> </w:t>
      </w:r>
    </w:p>
    <w:p w:rsidR="00904F43" w:rsidRDefault="00904F43" w:rsidP="00904F43">
      <w:pPr>
        <w:jc w:val="both"/>
        <w:rPr>
          <w:bCs/>
        </w:rPr>
      </w:pPr>
      <w:r>
        <w:rPr>
          <w:bCs/>
        </w:rPr>
        <w:t xml:space="preserve">  f</w:t>
      </w:r>
      <w:r w:rsidRPr="00AD26F5">
        <w:rPr>
          <w:bCs/>
        </w:rPr>
        <w:t>yzická osoba podnikající dle živnostenského zákona nezapsaná v obchodním</w:t>
      </w:r>
      <w:r>
        <w:rPr>
          <w:bCs/>
        </w:rPr>
        <w:t xml:space="preserve">  </w:t>
      </w:r>
    </w:p>
    <w:p w:rsidR="00904F43" w:rsidRDefault="00904F43" w:rsidP="00904F43">
      <w:pPr>
        <w:jc w:val="both"/>
        <w:rPr>
          <w:bCs/>
        </w:rPr>
      </w:pPr>
      <w:r>
        <w:rPr>
          <w:bCs/>
        </w:rPr>
        <w:t xml:space="preserve">  </w:t>
      </w:r>
      <w:r w:rsidRPr="00BA48D8">
        <w:rPr>
          <w:bCs/>
        </w:rPr>
        <w:t>adresa</w:t>
      </w:r>
      <w:r>
        <w:rPr>
          <w:bCs/>
        </w:rPr>
        <w:t xml:space="preserve">:                                 </w:t>
      </w:r>
      <w:r w:rsidRPr="00903EFD">
        <w:rPr>
          <w:b/>
        </w:rPr>
        <w:t xml:space="preserve"> </w:t>
      </w:r>
      <w:r>
        <w:rPr>
          <w:b/>
        </w:rPr>
        <w:t xml:space="preserve">  </w:t>
      </w:r>
    </w:p>
    <w:p w:rsidR="00904F43" w:rsidRPr="00BA48D8" w:rsidRDefault="00904F43" w:rsidP="00904F43">
      <w:r>
        <w:t xml:space="preserve">  </w:t>
      </w:r>
      <w:r w:rsidRPr="00BA48D8">
        <w:t xml:space="preserve">IČ: </w:t>
      </w:r>
      <w:r>
        <w:t xml:space="preserve">                                         10111689</w:t>
      </w:r>
      <w:r w:rsidRPr="005A19FC">
        <w:t xml:space="preserve">  </w:t>
      </w:r>
      <w:r>
        <w:t xml:space="preserve"> </w:t>
      </w:r>
    </w:p>
    <w:p w:rsidR="00904F43" w:rsidRPr="00BA48D8" w:rsidRDefault="00904F43" w:rsidP="00904F43">
      <w:r>
        <w:t xml:space="preserve">  D</w:t>
      </w:r>
      <w:r w:rsidRPr="00BA48D8">
        <w:t>IČ:</w:t>
      </w:r>
      <w:r>
        <w:t xml:space="preserve">                                       </w:t>
      </w:r>
      <w:r w:rsidRPr="00BE5C21">
        <w:t>CZ</w:t>
      </w:r>
      <w:r>
        <w:t>6504211175</w:t>
      </w:r>
      <w:r w:rsidRPr="005A19FC">
        <w:t xml:space="preserve"> </w:t>
      </w:r>
    </w:p>
    <w:p w:rsidR="00E46055" w:rsidRDefault="00904F43" w:rsidP="00904F43">
      <w:r>
        <w:t xml:space="preserve">  b</w:t>
      </w:r>
      <w:r w:rsidRPr="00BA48D8">
        <w:t xml:space="preserve">ankovní spojení: </w:t>
      </w:r>
      <w:r>
        <w:t xml:space="preserve">                 </w:t>
      </w:r>
    </w:p>
    <w:p w:rsidR="00E46055" w:rsidRDefault="00904F43" w:rsidP="00904F43">
      <w:r>
        <w:t xml:space="preserve">  č</w:t>
      </w:r>
      <w:r w:rsidRPr="00BA48D8">
        <w:t xml:space="preserve">. účtu: </w:t>
      </w:r>
      <w:r>
        <w:t xml:space="preserve">                                  </w:t>
      </w:r>
    </w:p>
    <w:p w:rsidR="00904F43" w:rsidRDefault="00904F43" w:rsidP="00904F43">
      <w:r>
        <w:t xml:space="preserve">  kontakt:                                  </w:t>
      </w:r>
    </w:p>
    <w:p w:rsidR="00470782" w:rsidRDefault="00904F43" w:rsidP="00904F43">
      <w:pPr>
        <w:jc w:val="both"/>
        <w:rPr>
          <w:bCs/>
        </w:rPr>
      </w:pPr>
      <w:r>
        <w:t xml:space="preserve"> </w:t>
      </w:r>
      <w:r w:rsidRPr="00BA48D8">
        <w:t xml:space="preserve"> </w:t>
      </w:r>
      <w:r w:rsidR="00470782" w:rsidRPr="00BA48D8">
        <w:t>(</w:t>
      </w:r>
      <w:r w:rsidR="00470782" w:rsidRPr="00BA48D8">
        <w:rPr>
          <w:bCs/>
        </w:rPr>
        <w:t>dále jen „zhotovitel“)</w:t>
      </w:r>
    </w:p>
    <w:p w:rsidR="00C05CDE" w:rsidRDefault="00C05CDE" w:rsidP="00000121">
      <w:pPr>
        <w:jc w:val="center"/>
        <w:rPr>
          <w:b/>
          <w:szCs w:val="20"/>
        </w:rPr>
      </w:pPr>
    </w:p>
    <w:p w:rsidR="00000121" w:rsidRDefault="00064E53" w:rsidP="00000121">
      <w:pPr>
        <w:jc w:val="center"/>
        <w:rPr>
          <w:b/>
          <w:szCs w:val="20"/>
        </w:rPr>
      </w:pPr>
      <w:r w:rsidRPr="00EF4365">
        <w:rPr>
          <w:b/>
          <w:szCs w:val="20"/>
        </w:rPr>
        <w:t xml:space="preserve">II. </w:t>
      </w:r>
    </w:p>
    <w:p w:rsidR="00064E53" w:rsidRPr="00EF4365" w:rsidRDefault="00064E53" w:rsidP="00064E53">
      <w:pPr>
        <w:spacing w:after="120"/>
        <w:jc w:val="center"/>
        <w:rPr>
          <w:b/>
          <w:szCs w:val="20"/>
        </w:rPr>
      </w:pPr>
      <w:r w:rsidRPr="00EF4365">
        <w:rPr>
          <w:b/>
          <w:szCs w:val="20"/>
        </w:rPr>
        <w:t>Předmět smlouvy</w:t>
      </w:r>
    </w:p>
    <w:p w:rsidR="00DD4053" w:rsidRPr="00DD4053" w:rsidRDefault="00064E53" w:rsidP="00E314CD">
      <w:pPr>
        <w:numPr>
          <w:ilvl w:val="0"/>
          <w:numId w:val="7"/>
        </w:numPr>
        <w:spacing w:after="40"/>
        <w:ind w:left="142" w:hanging="142"/>
        <w:jc w:val="both"/>
      </w:pPr>
      <w:r w:rsidRPr="00B8468E">
        <w:rPr>
          <w:szCs w:val="20"/>
        </w:rPr>
        <w:t xml:space="preserve">Předmětem smlouvy je </w:t>
      </w:r>
      <w:r w:rsidR="00DD4053">
        <w:rPr>
          <w:szCs w:val="20"/>
        </w:rPr>
        <w:t>kompletní dodávka</w:t>
      </w:r>
      <w:r w:rsidR="00220FFB">
        <w:rPr>
          <w:szCs w:val="20"/>
        </w:rPr>
        <w:t xml:space="preserve"> orientačního a</w:t>
      </w:r>
      <w:r w:rsidR="00DD4053">
        <w:rPr>
          <w:szCs w:val="20"/>
        </w:rPr>
        <w:t xml:space="preserve"> informačního systému</w:t>
      </w:r>
      <w:r w:rsidR="00220FFB">
        <w:rPr>
          <w:szCs w:val="20"/>
        </w:rPr>
        <w:t xml:space="preserve"> (dále jen dílo)</w:t>
      </w:r>
      <w:r w:rsidR="00DD4053">
        <w:rPr>
          <w:szCs w:val="20"/>
        </w:rPr>
        <w:t xml:space="preserve"> pro minoritský klášter včetně zejména grafických prací a instalace.</w:t>
      </w:r>
    </w:p>
    <w:p w:rsidR="008F1762" w:rsidRDefault="00220FFB" w:rsidP="0021498A">
      <w:pPr>
        <w:numPr>
          <w:ilvl w:val="0"/>
          <w:numId w:val="7"/>
        </w:numPr>
        <w:ind w:left="142" w:hanging="142"/>
        <w:jc w:val="both"/>
      </w:pPr>
      <w:r>
        <w:t>R</w:t>
      </w:r>
      <w:r w:rsidR="008F1762" w:rsidRPr="008F1762">
        <w:t>ealizace díla bude zhotovitelem proveden</w:t>
      </w:r>
      <w:r>
        <w:t xml:space="preserve">a dle pokynů objednatele, dle specifikace zaslané v rámci průzkumu trhu a </w:t>
      </w:r>
      <w:r w:rsidR="008F1762" w:rsidRPr="008F1762">
        <w:t>zejména</w:t>
      </w:r>
      <w:r>
        <w:t xml:space="preserve"> za podmínek níže uvedených</w:t>
      </w:r>
      <w:r w:rsidR="008F1762" w:rsidRPr="008F1762">
        <w:t>:</w:t>
      </w:r>
    </w:p>
    <w:p w:rsidR="0021498A" w:rsidRDefault="0021498A" w:rsidP="00220FFB">
      <w:pPr>
        <w:pStyle w:val="Odstavecseseznamem"/>
        <w:numPr>
          <w:ilvl w:val="0"/>
          <w:numId w:val="14"/>
        </w:numPr>
        <w:jc w:val="both"/>
      </w:pPr>
      <w:r w:rsidRPr="00350E65">
        <w:t xml:space="preserve">grafické zpracování textů a obrazového materiálu, </w:t>
      </w:r>
    </w:p>
    <w:p w:rsidR="00DD4053" w:rsidRPr="00220FFB" w:rsidRDefault="00220FFB" w:rsidP="00220FFB">
      <w:pPr>
        <w:pStyle w:val="Odstavecseseznamem"/>
        <w:numPr>
          <w:ilvl w:val="0"/>
          <w:numId w:val="14"/>
        </w:numPr>
        <w:jc w:val="both"/>
      </w:pPr>
      <w:r>
        <w:rPr>
          <w:rFonts w:asciiTheme="minorHAnsi" w:hAnsiTheme="minorHAnsi" w:cstheme="minorHAnsi"/>
          <w:sz w:val="22"/>
          <w:szCs w:val="22"/>
        </w:rPr>
        <w:t>p</w:t>
      </w:r>
      <w:r w:rsidR="00DD4053" w:rsidRPr="00220FFB">
        <w:rPr>
          <w:rFonts w:asciiTheme="minorHAnsi" w:hAnsiTheme="minorHAnsi" w:cstheme="minorHAnsi"/>
          <w:sz w:val="22"/>
          <w:szCs w:val="22"/>
        </w:rPr>
        <w:t>olykarbonát bílý tloušťka 5mm, dle popisky</w:t>
      </w:r>
    </w:p>
    <w:p w:rsidR="00DD4053" w:rsidRPr="00220FFB" w:rsidRDefault="00220FFB" w:rsidP="00220FFB">
      <w:pPr>
        <w:pStyle w:val="Odstavecseseznamem"/>
        <w:numPr>
          <w:ilvl w:val="0"/>
          <w:numId w:val="14"/>
        </w:numPr>
        <w:jc w:val="both"/>
      </w:pPr>
      <w:r>
        <w:rPr>
          <w:rFonts w:asciiTheme="minorHAnsi" w:hAnsiTheme="minorHAnsi" w:cstheme="minorHAnsi"/>
          <w:sz w:val="22"/>
          <w:szCs w:val="22"/>
        </w:rPr>
        <w:t>p</w:t>
      </w:r>
      <w:r w:rsidR="00DD4053" w:rsidRPr="00220FFB">
        <w:rPr>
          <w:rFonts w:asciiTheme="minorHAnsi" w:hAnsiTheme="minorHAnsi" w:cstheme="minorHAnsi"/>
          <w:sz w:val="22"/>
          <w:szCs w:val="22"/>
        </w:rPr>
        <w:t xml:space="preserve">odložení tabulí </w:t>
      </w:r>
      <w:proofErr w:type="spellStart"/>
      <w:r w:rsidR="00DD4053" w:rsidRPr="00220FFB">
        <w:rPr>
          <w:rFonts w:asciiTheme="minorHAnsi" w:hAnsiTheme="minorHAnsi" w:cstheme="minorHAnsi"/>
          <w:sz w:val="22"/>
          <w:szCs w:val="22"/>
        </w:rPr>
        <w:t>dibondu</w:t>
      </w:r>
      <w:proofErr w:type="spellEnd"/>
      <w:r w:rsidR="00DD4053" w:rsidRPr="00220FFB">
        <w:rPr>
          <w:rFonts w:asciiTheme="minorHAnsi" w:hAnsiTheme="minorHAnsi" w:cstheme="minorHAnsi"/>
          <w:sz w:val="22"/>
          <w:szCs w:val="22"/>
        </w:rPr>
        <w:t xml:space="preserve"> viz popisky</w:t>
      </w:r>
    </w:p>
    <w:p w:rsidR="00DD4053" w:rsidRPr="00220FFB" w:rsidRDefault="00220FFB" w:rsidP="00220FFB">
      <w:pPr>
        <w:pStyle w:val="Odstavecseseznamem"/>
        <w:numPr>
          <w:ilvl w:val="0"/>
          <w:numId w:val="14"/>
        </w:numPr>
        <w:jc w:val="both"/>
      </w:pPr>
      <w:r>
        <w:rPr>
          <w:rFonts w:asciiTheme="minorHAnsi" w:hAnsiTheme="minorHAnsi" w:cstheme="minorHAnsi"/>
          <w:sz w:val="22"/>
          <w:szCs w:val="22"/>
        </w:rPr>
        <w:t>t</w:t>
      </w:r>
      <w:r w:rsidR="00DD4053" w:rsidRPr="00220FFB">
        <w:rPr>
          <w:rFonts w:asciiTheme="minorHAnsi" w:hAnsiTheme="minorHAnsi" w:cstheme="minorHAnsi"/>
          <w:sz w:val="22"/>
          <w:szCs w:val="22"/>
        </w:rPr>
        <w:t>abulka z polykarbonátu musí mít čelní hranu sraženou pod úhlem 45°, plocha sražení 2mm</w:t>
      </w:r>
    </w:p>
    <w:p w:rsidR="00DD4053" w:rsidRPr="00220FFB" w:rsidRDefault="00220FFB" w:rsidP="00220FFB">
      <w:pPr>
        <w:pStyle w:val="Odstavecseseznamem"/>
        <w:numPr>
          <w:ilvl w:val="0"/>
          <w:numId w:val="14"/>
        </w:numPr>
        <w:jc w:val="both"/>
      </w:pPr>
      <w:r w:rsidRPr="00220FFB">
        <w:rPr>
          <w:rFonts w:asciiTheme="minorHAnsi" w:hAnsiTheme="minorHAnsi" w:cstheme="minorHAnsi"/>
          <w:sz w:val="22"/>
          <w:szCs w:val="22"/>
        </w:rPr>
        <w:t>d</w:t>
      </w:r>
      <w:r w:rsidR="00DD4053" w:rsidRPr="00220FFB">
        <w:rPr>
          <w:rFonts w:asciiTheme="minorHAnsi" w:hAnsiTheme="minorHAnsi" w:cstheme="minorHAnsi"/>
          <w:sz w:val="22"/>
          <w:szCs w:val="22"/>
        </w:rPr>
        <w:t>odávka včetně dopravy a  instalace  - smíšené zdivo (kámen, cihla)</w:t>
      </w:r>
    </w:p>
    <w:p w:rsidR="00DD4053" w:rsidRPr="00220FFB" w:rsidRDefault="00220FFB" w:rsidP="00220FFB">
      <w:pPr>
        <w:pStyle w:val="Odstavecseseznamem"/>
        <w:numPr>
          <w:ilvl w:val="0"/>
          <w:numId w:val="14"/>
        </w:numPr>
        <w:jc w:val="both"/>
      </w:pPr>
      <w:r>
        <w:rPr>
          <w:rFonts w:asciiTheme="minorHAnsi" w:hAnsiTheme="minorHAnsi" w:cstheme="minorHAnsi"/>
          <w:sz w:val="22"/>
          <w:szCs w:val="22"/>
        </w:rPr>
        <w:t>t</w:t>
      </w:r>
      <w:r w:rsidR="00DD4053" w:rsidRPr="00220FFB">
        <w:rPr>
          <w:rFonts w:asciiTheme="minorHAnsi" w:hAnsiTheme="minorHAnsi" w:cstheme="minorHAnsi"/>
          <w:sz w:val="22"/>
          <w:szCs w:val="22"/>
        </w:rPr>
        <w:t>ext v</w:t>
      </w:r>
      <w:r>
        <w:rPr>
          <w:rFonts w:asciiTheme="minorHAnsi" w:hAnsiTheme="minorHAnsi" w:cstheme="minorHAnsi"/>
          <w:sz w:val="22"/>
          <w:szCs w:val="22"/>
        </w:rPr>
        <w:t>e specifikaci</w:t>
      </w:r>
      <w:r w:rsidR="00DD4053" w:rsidRPr="00220FFB">
        <w:rPr>
          <w:rFonts w:asciiTheme="minorHAnsi" w:hAnsiTheme="minorHAnsi" w:cstheme="minorHAnsi"/>
          <w:sz w:val="22"/>
          <w:szCs w:val="22"/>
        </w:rPr>
        <w:t xml:space="preserve"> je orientační, může být změněn</w:t>
      </w:r>
      <w:r>
        <w:rPr>
          <w:rFonts w:asciiTheme="minorHAnsi" w:hAnsiTheme="minorHAnsi" w:cstheme="minorHAnsi"/>
          <w:sz w:val="22"/>
          <w:szCs w:val="22"/>
        </w:rPr>
        <w:t xml:space="preserve"> a při korektuře upraven</w:t>
      </w:r>
    </w:p>
    <w:p w:rsidR="00DD4053" w:rsidRPr="00220FFB" w:rsidRDefault="00DD4053" w:rsidP="00220FFB">
      <w:pPr>
        <w:pStyle w:val="Odstavecseseznamem"/>
        <w:numPr>
          <w:ilvl w:val="0"/>
          <w:numId w:val="14"/>
        </w:numPr>
        <w:jc w:val="both"/>
      </w:pPr>
      <w:r w:rsidRPr="00220FFB">
        <w:rPr>
          <w:rFonts w:asciiTheme="minorHAnsi" w:hAnsiTheme="minorHAnsi" w:cstheme="minorHAnsi"/>
          <w:sz w:val="22"/>
          <w:szCs w:val="22"/>
        </w:rPr>
        <w:t xml:space="preserve">instalace </w:t>
      </w:r>
      <w:r w:rsidRPr="00220FFB">
        <w:rPr>
          <w:rFonts w:ascii="Calibri" w:hAnsi="Calibri" w:cs="Calibri"/>
          <w:sz w:val="22"/>
          <w:szCs w:val="22"/>
        </w:rPr>
        <w:t>musí probíhat v provozní době muzea s tím, že provoz muzea bude co nejméně narušen</w:t>
      </w:r>
    </w:p>
    <w:p w:rsidR="00DD4053" w:rsidRPr="00220FFB" w:rsidRDefault="00DD4053" w:rsidP="00220FFB">
      <w:pPr>
        <w:pStyle w:val="Odstavecseseznamem"/>
        <w:numPr>
          <w:ilvl w:val="0"/>
          <w:numId w:val="14"/>
        </w:numPr>
        <w:spacing w:after="40"/>
        <w:ind w:hanging="357"/>
        <w:jc w:val="both"/>
      </w:pPr>
      <w:r w:rsidRPr="00220FFB">
        <w:rPr>
          <w:rFonts w:asciiTheme="minorHAnsi" w:hAnsiTheme="minorHAnsi" w:cstheme="minorHAnsi"/>
          <w:sz w:val="22"/>
          <w:szCs w:val="22"/>
        </w:rPr>
        <w:t xml:space="preserve">při realizaci nesmí dojít k poškození nemovité kulturní památky </w:t>
      </w:r>
      <w:proofErr w:type="spellStart"/>
      <w:r w:rsidRPr="00220FFB">
        <w:rPr>
          <w:rFonts w:asciiTheme="minorHAnsi" w:hAnsiTheme="minorHAnsi" w:cstheme="minorHAnsi"/>
          <w:sz w:val="22"/>
          <w:szCs w:val="22"/>
        </w:rPr>
        <w:t>ev</w:t>
      </w:r>
      <w:proofErr w:type="spellEnd"/>
      <w:r w:rsidRPr="00220FFB">
        <w:rPr>
          <w:rFonts w:asciiTheme="minorHAnsi" w:hAnsiTheme="minorHAnsi" w:cstheme="minorHAnsi"/>
          <w:sz w:val="22"/>
          <w:szCs w:val="22"/>
        </w:rPr>
        <w:t xml:space="preserve">. pod č. </w:t>
      </w:r>
      <w:r w:rsidRPr="00220FFB">
        <w:rPr>
          <w:rFonts w:asciiTheme="minorHAnsi" w:hAnsiTheme="minorHAnsi" w:cstheme="minorHAnsi"/>
          <w:bCs/>
          <w:color w:val="000000"/>
          <w:sz w:val="22"/>
          <w:szCs w:val="22"/>
        </w:rPr>
        <w:t>20015/7-6944</w:t>
      </w:r>
    </w:p>
    <w:p w:rsidR="004558C5" w:rsidRDefault="004558C5" w:rsidP="00230F87">
      <w:pPr>
        <w:ind w:left="284" w:hanging="284"/>
        <w:jc w:val="both"/>
      </w:pPr>
      <w:r>
        <w:t xml:space="preserve">4. </w:t>
      </w:r>
      <w:r w:rsidRPr="004558C5">
        <w:t xml:space="preserve">Zhotovitel je povinen plnění dle </w:t>
      </w:r>
      <w:r>
        <w:t xml:space="preserve">této </w:t>
      </w:r>
      <w:r w:rsidRPr="004558C5">
        <w:t xml:space="preserve">smlouvy konzultovat s objednatelem. Zhotovitel je oprávněn dokončit </w:t>
      </w:r>
      <w:r>
        <w:t xml:space="preserve">plnění </w:t>
      </w:r>
      <w:r w:rsidRPr="004558C5">
        <w:t>až po prokazatelném odsouhlasení objednatelem.</w:t>
      </w:r>
    </w:p>
    <w:p w:rsidR="00874F27" w:rsidRPr="00B8468E" w:rsidRDefault="00874F27" w:rsidP="00874F27">
      <w:pPr>
        <w:ind w:left="425"/>
        <w:jc w:val="both"/>
      </w:pPr>
    </w:p>
    <w:p w:rsidR="00064E53" w:rsidRDefault="00064E53" w:rsidP="00064E53">
      <w:pPr>
        <w:jc w:val="center"/>
        <w:rPr>
          <w:b/>
          <w:snapToGrid w:val="0"/>
          <w:szCs w:val="20"/>
        </w:rPr>
      </w:pPr>
      <w:r w:rsidRPr="00EF4365">
        <w:rPr>
          <w:b/>
          <w:snapToGrid w:val="0"/>
          <w:szCs w:val="20"/>
        </w:rPr>
        <w:t>III.</w:t>
      </w:r>
    </w:p>
    <w:p w:rsidR="0029531E" w:rsidRDefault="0029531E" w:rsidP="00000121">
      <w:pPr>
        <w:spacing w:after="120"/>
        <w:jc w:val="center"/>
        <w:rPr>
          <w:b/>
          <w:snapToGrid w:val="0"/>
          <w:szCs w:val="20"/>
        </w:rPr>
      </w:pPr>
      <w:r>
        <w:rPr>
          <w:b/>
          <w:snapToGrid w:val="0"/>
          <w:szCs w:val="20"/>
        </w:rPr>
        <w:t>Povinnosti smluvních stran</w:t>
      </w:r>
    </w:p>
    <w:p w:rsidR="0029531E" w:rsidRPr="00E47EC6" w:rsidRDefault="0029531E" w:rsidP="00E314CD">
      <w:pPr>
        <w:spacing w:after="40"/>
        <w:ind w:left="284" w:hanging="284"/>
        <w:jc w:val="both"/>
        <w:rPr>
          <w:bCs/>
          <w:snapToGrid w:val="0"/>
        </w:rPr>
      </w:pPr>
      <w:r w:rsidRPr="0029531E">
        <w:rPr>
          <w:snapToGrid w:val="0"/>
          <w:szCs w:val="20"/>
        </w:rPr>
        <w:t>1. Zhotovitel se touto smlouvou zavazuje za podmínek sjednaných v této smlouvě dodat objednateli</w:t>
      </w:r>
      <w:r>
        <w:rPr>
          <w:snapToGrid w:val="0"/>
          <w:szCs w:val="20"/>
        </w:rPr>
        <w:t xml:space="preserve"> </w:t>
      </w:r>
      <w:r w:rsidRPr="0029531E">
        <w:rPr>
          <w:snapToGrid w:val="0"/>
          <w:szCs w:val="20"/>
        </w:rPr>
        <w:t>předmět díla a převést na objednatele vlastnické právo k tomuto předmětu díla.</w:t>
      </w:r>
    </w:p>
    <w:p w:rsidR="0029531E" w:rsidRDefault="00E47EC6" w:rsidP="00E314CD">
      <w:pPr>
        <w:spacing w:after="40"/>
        <w:ind w:left="284" w:hanging="284"/>
        <w:jc w:val="both"/>
        <w:rPr>
          <w:snapToGrid w:val="0"/>
          <w:szCs w:val="20"/>
        </w:rPr>
      </w:pPr>
      <w:r>
        <w:rPr>
          <w:bCs/>
          <w:snapToGrid w:val="0"/>
          <w:szCs w:val="20"/>
        </w:rPr>
        <w:lastRenderedPageBreak/>
        <w:t>4</w:t>
      </w:r>
      <w:r w:rsidR="00621812" w:rsidRPr="00621812">
        <w:rPr>
          <w:bCs/>
          <w:snapToGrid w:val="0"/>
          <w:szCs w:val="20"/>
        </w:rPr>
        <w:t>.</w:t>
      </w:r>
      <w:r w:rsidR="0029531E" w:rsidRPr="00621812">
        <w:rPr>
          <w:bCs/>
          <w:snapToGrid w:val="0"/>
          <w:szCs w:val="20"/>
        </w:rPr>
        <w:t xml:space="preserve"> </w:t>
      </w:r>
      <w:r w:rsidR="0029531E" w:rsidRPr="00621812">
        <w:rPr>
          <w:snapToGrid w:val="0"/>
          <w:szCs w:val="20"/>
        </w:rPr>
        <w:t>Objednatel se zavazuje za bezvadný, řádně dodaný předmět díla a za podmínek sjednaných v</w:t>
      </w:r>
      <w:r w:rsidR="00621812">
        <w:rPr>
          <w:snapToGrid w:val="0"/>
          <w:szCs w:val="20"/>
        </w:rPr>
        <w:t> </w:t>
      </w:r>
      <w:r w:rsidR="0029531E" w:rsidRPr="00621812">
        <w:rPr>
          <w:snapToGrid w:val="0"/>
          <w:szCs w:val="20"/>
        </w:rPr>
        <w:t>této</w:t>
      </w:r>
      <w:r w:rsidR="00621812">
        <w:rPr>
          <w:snapToGrid w:val="0"/>
          <w:szCs w:val="20"/>
        </w:rPr>
        <w:t xml:space="preserve"> </w:t>
      </w:r>
      <w:r w:rsidR="0029531E" w:rsidRPr="00621812">
        <w:rPr>
          <w:snapToGrid w:val="0"/>
          <w:szCs w:val="20"/>
        </w:rPr>
        <w:t>smlouvě převzít a zaplatit zhotoviteli sjednanou cenu.</w:t>
      </w:r>
    </w:p>
    <w:p w:rsidR="009F0B8F" w:rsidRDefault="007D30FF" w:rsidP="00621812">
      <w:pPr>
        <w:jc w:val="both"/>
        <w:rPr>
          <w:b/>
          <w:snapToGrid w:val="0"/>
          <w:szCs w:val="20"/>
        </w:rPr>
      </w:pPr>
      <w:r>
        <w:rPr>
          <w:b/>
          <w:snapToGrid w:val="0"/>
          <w:szCs w:val="20"/>
        </w:rPr>
        <w:t xml:space="preserve">                      </w:t>
      </w:r>
      <w:r w:rsidR="008F0538">
        <w:rPr>
          <w:b/>
          <w:snapToGrid w:val="0"/>
          <w:szCs w:val="20"/>
        </w:rPr>
        <w:t xml:space="preserve">                                                    </w:t>
      </w:r>
      <w:r>
        <w:rPr>
          <w:b/>
          <w:snapToGrid w:val="0"/>
          <w:szCs w:val="20"/>
        </w:rPr>
        <w:t xml:space="preserve">                                                        </w:t>
      </w:r>
    </w:p>
    <w:p w:rsidR="0029531E" w:rsidRPr="00EF4365" w:rsidRDefault="00621812" w:rsidP="00621812">
      <w:pPr>
        <w:jc w:val="center"/>
        <w:rPr>
          <w:b/>
          <w:snapToGrid w:val="0"/>
          <w:szCs w:val="20"/>
        </w:rPr>
      </w:pPr>
      <w:r w:rsidRPr="002B7776">
        <w:rPr>
          <w:b/>
          <w:snapToGrid w:val="0"/>
          <w:szCs w:val="20"/>
        </w:rPr>
        <w:t>IV</w:t>
      </w:r>
      <w:r w:rsidR="002B7776">
        <w:rPr>
          <w:b/>
          <w:snapToGrid w:val="0"/>
          <w:szCs w:val="20"/>
        </w:rPr>
        <w:t>.</w:t>
      </w:r>
    </w:p>
    <w:p w:rsidR="00064E53" w:rsidRPr="00EF4365" w:rsidRDefault="00064E53" w:rsidP="00064E53">
      <w:pPr>
        <w:spacing w:after="120"/>
        <w:jc w:val="center"/>
        <w:rPr>
          <w:b/>
          <w:snapToGrid w:val="0"/>
          <w:szCs w:val="20"/>
        </w:rPr>
      </w:pPr>
      <w:r w:rsidRPr="00EF4365">
        <w:rPr>
          <w:b/>
          <w:snapToGrid w:val="0"/>
          <w:szCs w:val="20"/>
        </w:rPr>
        <w:t>Doba plnění</w:t>
      </w:r>
    </w:p>
    <w:p w:rsidR="00037E7F" w:rsidRPr="00220FFB" w:rsidRDefault="00B055DE" w:rsidP="00220FFB">
      <w:pPr>
        <w:spacing w:after="40"/>
        <w:jc w:val="both"/>
        <w:rPr>
          <w:b/>
          <w:szCs w:val="20"/>
          <w:highlight w:val="yellow"/>
        </w:rPr>
      </w:pPr>
      <w:r>
        <w:rPr>
          <w:szCs w:val="20"/>
        </w:rPr>
        <w:t>1.</w:t>
      </w:r>
      <w:r w:rsidR="00064E53" w:rsidRPr="00EF4365">
        <w:rPr>
          <w:szCs w:val="20"/>
        </w:rPr>
        <w:t xml:space="preserve"> Zhotovitel se tímto zavazuje  řádně dokončit a předat dílo nejpozději </w:t>
      </w:r>
      <w:r w:rsidR="00064E53" w:rsidRPr="00E81F22">
        <w:rPr>
          <w:b/>
          <w:szCs w:val="20"/>
        </w:rPr>
        <w:t xml:space="preserve">do </w:t>
      </w:r>
      <w:r w:rsidR="001D64ED">
        <w:rPr>
          <w:b/>
          <w:szCs w:val="20"/>
        </w:rPr>
        <w:t>2</w:t>
      </w:r>
      <w:r w:rsidR="00220FFB">
        <w:rPr>
          <w:b/>
          <w:szCs w:val="20"/>
        </w:rPr>
        <w:t>9</w:t>
      </w:r>
      <w:r w:rsidR="00064E53" w:rsidRPr="00250F9C">
        <w:rPr>
          <w:b/>
          <w:szCs w:val="20"/>
        </w:rPr>
        <w:t>.</w:t>
      </w:r>
      <w:r w:rsidR="000524C4" w:rsidRPr="00250F9C">
        <w:rPr>
          <w:b/>
          <w:szCs w:val="20"/>
        </w:rPr>
        <w:t xml:space="preserve"> </w:t>
      </w:r>
      <w:r w:rsidR="001D64ED">
        <w:rPr>
          <w:b/>
          <w:szCs w:val="20"/>
        </w:rPr>
        <w:t>1</w:t>
      </w:r>
      <w:r w:rsidR="00220FFB">
        <w:rPr>
          <w:b/>
          <w:szCs w:val="20"/>
        </w:rPr>
        <w:t>2</w:t>
      </w:r>
      <w:r w:rsidR="00064E53" w:rsidRPr="00250F9C">
        <w:rPr>
          <w:b/>
          <w:szCs w:val="20"/>
        </w:rPr>
        <w:t>.</w:t>
      </w:r>
      <w:r>
        <w:rPr>
          <w:b/>
          <w:szCs w:val="20"/>
        </w:rPr>
        <w:t xml:space="preserve"> </w:t>
      </w:r>
      <w:r w:rsidR="00064E53" w:rsidRPr="00E81F22">
        <w:rPr>
          <w:b/>
          <w:szCs w:val="20"/>
        </w:rPr>
        <w:t>201</w:t>
      </w:r>
      <w:r w:rsidR="001D64ED">
        <w:rPr>
          <w:b/>
          <w:szCs w:val="20"/>
        </w:rPr>
        <w:t>6</w:t>
      </w:r>
      <w:r w:rsidR="008F0538">
        <w:rPr>
          <w:b/>
          <w:szCs w:val="20"/>
        </w:rPr>
        <w:t>.</w:t>
      </w:r>
    </w:p>
    <w:p w:rsidR="00903EFD" w:rsidRPr="00EF4365" w:rsidRDefault="00FD0702" w:rsidP="00230F87">
      <w:pPr>
        <w:jc w:val="both"/>
        <w:rPr>
          <w:szCs w:val="20"/>
        </w:rPr>
      </w:pPr>
      <w:r>
        <w:rPr>
          <w:szCs w:val="20"/>
        </w:rPr>
        <w:t xml:space="preserve">                                             </w:t>
      </w:r>
      <w:r w:rsidR="00230F87">
        <w:rPr>
          <w:szCs w:val="20"/>
        </w:rPr>
        <w:t xml:space="preserve">                            </w:t>
      </w:r>
      <w:r>
        <w:rPr>
          <w:szCs w:val="20"/>
        </w:rPr>
        <w:t xml:space="preserve">                                           </w:t>
      </w:r>
    </w:p>
    <w:p w:rsidR="00064E53" w:rsidRPr="00EF4365" w:rsidRDefault="00064E53" w:rsidP="00064E53">
      <w:pPr>
        <w:tabs>
          <w:tab w:val="num" w:pos="360"/>
        </w:tabs>
        <w:jc w:val="center"/>
        <w:rPr>
          <w:b/>
          <w:snapToGrid w:val="0"/>
          <w:szCs w:val="20"/>
        </w:rPr>
      </w:pPr>
      <w:r w:rsidRPr="00EF4365">
        <w:rPr>
          <w:b/>
          <w:snapToGrid w:val="0"/>
          <w:szCs w:val="20"/>
        </w:rPr>
        <w:t>V.</w:t>
      </w:r>
    </w:p>
    <w:p w:rsidR="00064E53" w:rsidRPr="00EF4365" w:rsidRDefault="00064E53" w:rsidP="00064E53">
      <w:pPr>
        <w:tabs>
          <w:tab w:val="num" w:pos="360"/>
        </w:tabs>
        <w:spacing w:after="120"/>
        <w:jc w:val="center"/>
        <w:rPr>
          <w:b/>
          <w:snapToGrid w:val="0"/>
          <w:szCs w:val="20"/>
        </w:rPr>
      </w:pPr>
      <w:r w:rsidRPr="00EF4365">
        <w:rPr>
          <w:b/>
          <w:snapToGrid w:val="0"/>
          <w:szCs w:val="20"/>
        </w:rPr>
        <w:t>Cena díla</w:t>
      </w:r>
      <w:r>
        <w:rPr>
          <w:b/>
          <w:snapToGrid w:val="0"/>
          <w:szCs w:val="20"/>
        </w:rPr>
        <w:t>, platební a fakturační údaje</w:t>
      </w:r>
    </w:p>
    <w:p w:rsidR="00E55D65" w:rsidRPr="00FB1FA4" w:rsidRDefault="00064E53" w:rsidP="00FB1FA4">
      <w:pPr>
        <w:numPr>
          <w:ilvl w:val="0"/>
          <w:numId w:val="2"/>
        </w:numPr>
        <w:tabs>
          <w:tab w:val="clear" w:pos="360"/>
          <w:tab w:val="num" w:pos="284"/>
          <w:tab w:val="num" w:pos="720"/>
        </w:tabs>
        <w:ind w:left="284" w:hanging="284"/>
        <w:rPr>
          <w:szCs w:val="20"/>
        </w:rPr>
      </w:pPr>
      <w:r w:rsidRPr="00EF4365">
        <w:rPr>
          <w:szCs w:val="20"/>
        </w:rPr>
        <w:t xml:space="preserve">Cena díla je sjednána na částku </w:t>
      </w:r>
      <w:r w:rsidR="00FB1FA4" w:rsidRPr="00FB1FA4">
        <w:rPr>
          <w:b/>
          <w:color w:val="000000"/>
        </w:rPr>
        <w:t>1</w:t>
      </w:r>
      <w:r w:rsidR="00175844">
        <w:rPr>
          <w:b/>
          <w:color w:val="000000"/>
        </w:rPr>
        <w:t>72</w:t>
      </w:r>
      <w:r w:rsidR="00FB1FA4" w:rsidRPr="00FB1FA4">
        <w:rPr>
          <w:b/>
          <w:color w:val="000000"/>
        </w:rPr>
        <w:t> </w:t>
      </w:r>
      <w:r w:rsidR="00175844">
        <w:rPr>
          <w:b/>
          <w:color w:val="000000"/>
        </w:rPr>
        <w:t>546</w:t>
      </w:r>
      <w:r w:rsidR="00FB1FA4">
        <w:rPr>
          <w:szCs w:val="20"/>
        </w:rPr>
        <w:t xml:space="preserve"> </w:t>
      </w:r>
      <w:r w:rsidRPr="00FB1FA4">
        <w:rPr>
          <w:szCs w:val="20"/>
        </w:rPr>
        <w:t xml:space="preserve">Kč včetně DPH, přičemž </w:t>
      </w:r>
      <w:r w:rsidRPr="00FB1FA4">
        <w:rPr>
          <w:szCs w:val="20"/>
        </w:rPr>
        <w:br/>
        <w:t xml:space="preserve">cena bez DPH </w:t>
      </w:r>
      <w:proofErr w:type="gramStart"/>
      <w:r w:rsidRPr="00FB1FA4">
        <w:rPr>
          <w:szCs w:val="20"/>
        </w:rPr>
        <w:t xml:space="preserve">činí </w:t>
      </w:r>
      <w:r w:rsidR="007D577B" w:rsidRPr="00FB1FA4">
        <w:rPr>
          <w:szCs w:val="20"/>
        </w:rPr>
        <w:t xml:space="preserve"> </w:t>
      </w:r>
      <w:r w:rsidR="005539F6" w:rsidRPr="00FB1FA4">
        <w:rPr>
          <w:szCs w:val="20"/>
        </w:rPr>
        <w:t xml:space="preserve"> </w:t>
      </w:r>
      <w:r w:rsidR="00D66870" w:rsidRPr="00FB1FA4">
        <w:rPr>
          <w:szCs w:val="20"/>
        </w:rPr>
        <w:t xml:space="preserve"> </w:t>
      </w:r>
      <w:r w:rsidR="00FB1FA4" w:rsidRPr="00FB1FA4">
        <w:rPr>
          <w:szCs w:val="20"/>
        </w:rPr>
        <w:t>14</w:t>
      </w:r>
      <w:r w:rsidR="00175844">
        <w:rPr>
          <w:szCs w:val="20"/>
        </w:rPr>
        <w:t>2</w:t>
      </w:r>
      <w:r w:rsidR="00FB1FA4" w:rsidRPr="00FB1FA4">
        <w:rPr>
          <w:szCs w:val="20"/>
        </w:rPr>
        <w:t xml:space="preserve"> 6</w:t>
      </w:r>
      <w:r w:rsidR="00175844">
        <w:rPr>
          <w:szCs w:val="20"/>
        </w:rPr>
        <w:t>0</w:t>
      </w:r>
      <w:r w:rsidR="00FB1FA4" w:rsidRPr="00FB1FA4">
        <w:rPr>
          <w:szCs w:val="20"/>
        </w:rPr>
        <w:t>0</w:t>
      </w:r>
      <w:proofErr w:type="gramEnd"/>
      <w:r w:rsidR="00D66870" w:rsidRPr="00FB1FA4">
        <w:rPr>
          <w:szCs w:val="20"/>
        </w:rPr>
        <w:t xml:space="preserve"> </w:t>
      </w:r>
      <w:r w:rsidRPr="00FB1FA4">
        <w:rPr>
          <w:szCs w:val="20"/>
        </w:rPr>
        <w:t xml:space="preserve">Kč, </w:t>
      </w:r>
    </w:p>
    <w:p w:rsidR="00064E53" w:rsidRPr="00EF4365" w:rsidRDefault="00E55D65" w:rsidP="00E314CD">
      <w:pPr>
        <w:tabs>
          <w:tab w:val="num" w:pos="142"/>
          <w:tab w:val="num" w:pos="720"/>
        </w:tabs>
        <w:spacing w:after="40"/>
        <w:ind w:left="284"/>
        <w:rPr>
          <w:szCs w:val="20"/>
        </w:rPr>
      </w:pPr>
      <w:r>
        <w:rPr>
          <w:szCs w:val="20"/>
        </w:rPr>
        <w:t xml:space="preserve">sazba DPH </w:t>
      </w:r>
      <w:proofErr w:type="gramStart"/>
      <w:r>
        <w:rPr>
          <w:szCs w:val="20"/>
        </w:rPr>
        <w:t>činí</w:t>
      </w:r>
      <w:proofErr w:type="gramEnd"/>
      <w:r>
        <w:rPr>
          <w:szCs w:val="20"/>
        </w:rPr>
        <w:t xml:space="preserve">                  </w:t>
      </w:r>
      <w:r w:rsidR="00175844">
        <w:rPr>
          <w:szCs w:val="20"/>
        </w:rPr>
        <w:t>2</w:t>
      </w:r>
      <w:r w:rsidR="00B9442A" w:rsidRPr="004232D9">
        <w:rPr>
          <w:szCs w:val="20"/>
        </w:rPr>
        <w:t>1</w:t>
      </w:r>
      <w:r>
        <w:rPr>
          <w:szCs w:val="20"/>
        </w:rPr>
        <w:t xml:space="preserve">  %</w:t>
      </w:r>
      <w:r w:rsidR="00064E53" w:rsidRPr="00EF4365">
        <w:rPr>
          <w:szCs w:val="20"/>
        </w:rPr>
        <w:br/>
        <w:t>výše DPH</w:t>
      </w:r>
      <w:r w:rsidR="005539F6">
        <w:rPr>
          <w:szCs w:val="20"/>
        </w:rPr>
        <w:t xml:space="preserve"> </w:t>
      </w:r>
      <w:r w:rsidR="009905A3">
        <w:rPr>
          <w:szCs w:val="20"/>
        </w:rPr>
        <w:t xml:space="preserve"> </w:t>
      </w:r>
      <w:proofErr w:type="gramStart"/>
      <w:r w:rsidR="00064E53" w:rsidRPr="00EF4365">
        <w:rPr>
          <w:szCs w:val="20"/>
        </w:rPr>
        <w:t>činí</w:t>
      </w:r>
      <w:proofErr w:type="gramEnd"/>
      <w:r w:rsidR="00064E53" w:rsidRPr="00EF4365">
        <w:rPr>
          <w:szCs w:val="20"/>
        </w:rPr>
        <w:t xml:space="preserve"> </w:t>
      </w:r>
      <w:r w:rsidR="007D577B">
        <w:rPr>
          <w:szCs w:val="20"/>
        </w:rPr>
        <w:t xml:space="preserve"> </w:t>
      </w:r>
      <w:r w:rsidR="009905A3">
        <w:rPr>
          <w:szCs w:val="20"/>
        </w:rPr>
        <w:t xml:space="preserve">    </w:t>
      </w:r>
      <w:r w:rsidR="007D577B">
        <w:rPr>
          <w:szCs w:val="20"/>
        </w:rPr>
        <w:t xml:space="preserve">   </w:t>
      </w:r>
      <w:r w:rsidR="00FB1FA4">
        <w:rPr>
          <w:szCs w:val="20"/>
        </w:rPr>
        <w:t xml:space="preserve">   2</w:t>
      </w:r>
      <w:r w:rsidR="00175844">
        <w:rPr>
          <w:szCs w:val="20"/>
        </w:rPr>
        <w:t>9</w:t>
      </w:r>
      <w:r w:rsidR="00FB1FA4">
        <w:rPr>
          <w:szCs w:val="20"/>
        </w:rPr>
        <w:t xml:space="preserve"> 9</w:t>
      </w:r>
      <w:r w:rsidR="00175844">
        <w:rPr>
          <w:szCs w:val="20"/>
        </w:rPr>
        <w:t>46</w:t>
      </w:r>
      <w:r w:rsidR="007D577B">
        <w:rPr>
          <w:szCs w:val="20"/>
        </w:rPr>
        <w:t xml:space="preserve"> </w:t>
      </w:r>
      <w:r w:rsidR="009905A3">
        <w:rPr>
          <w:szCs w:val="20"/>
        </w:rPr>
        <w:t xml:space="preserve"> </w:t>
      </w:r>
      <w:r w:rsidR="00064E53" w:rsidRPr="00EF4365">
        <w:rPr>
          <w:szCs w:val="20"/>
        </w:rPr>
        <w:t>Kč.</w:t>
      </w:r>
    </w:p>
    <w:p w:rsidR="00FB1FA4" w:rsidRPr="00E314CD" w:rsidRDefault="00064E53" w:rsidP="00E314CD">
      <w:pPr>
        <w:numPr>
          <w:ilvl w:val="0"/>
          <w:numId w:val="1"/>
        </w:numPr>
        <w:tabs>
          <w:tab w:val="clear" w:pos="0"/>
          <w:tab w:val="num" w:pos="284"/>
        </w:tabs>
        <w:spacing w:after="4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rsidR="00064E53" w:rsidRPr="001420EF" w:rsidRDefault="00064E53" w:rsidP="00E47EC6">
      <w:pPr>
        <w:numPr>
          <w:ilvl w:val="0"/>
          <w:numId w:val="1"/>
        </w:numPr>
        <w:tabs>
          <w:tab w:val="clear" w:pos="0"/>
          <w:tab w:val="left" w:pos="284"/>
        </w:tabs>
        <w:spacing w:after="120"/>
        <w:ind w:left="284" w:hanging="284"/>
        <w:jc w:val="both"/>
        <w:rPr>
          <w:bCs/>
          <w:snapToGrid w:val="0"/>
          <w:szCs w:val="20"/>
        </w:rPr>
      </w:pPr>
      <w:r>
        <w:t xml:space="preserve">Dohodnutá cena zahrnuje veškeré náklady zhotovitele související s provedením díla, zisk zhotovitele, daň z přidané hodnoty a očekávaný vývoj cen k datu předání díla. </w:t>
      </w:r>
    </w:p>
    <w:p w:rsidR="00064E53" w:rsidRPr="001420EF" w:rsidRDefault="00064E53" w:rsidP="00175844">
      <w:pPr>
        <w:numPr>
          <w:ilvl w:val="0"/>
          <w:numId w:val="1"/>
        </w:numPr>
        <w:tabs>
          <w:tab w:val="clear" w:pos="0"/>
          <w:tab w:val="num" w:pos="284"/>
          <w:tab w:val="left" w:pos="426"/>
        </w:tabs>
        <w:ind w:left="284" w:hanging="284"/>
        <w:jc w:val="both"/>
        <w:rPr>
          <w:bCs/>
          <w:snapToGrid w:val="0"/>
          <w:szCs w:val="20"/>
        </w:rPr>
      </w:pPr>
      <w:r w:rsidRPr="001420EF">
        <w:t xml:space="preserve">Podkladem pro úhradu ceny za dílo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předávacího protokolu.</w:t>
      </w:r>
      <w:r w:rsidR="009F0B8F">
        <w:t xml:space="preserve"> </w:t>
      </w:r>
      <w:r w:rsidR="005539F6">
        <w:t xml:space="preserve">Faktura </w:t>
      </w:r>
      <w:r w:rsidRPr="001420EF">
        <w:t>bude mít náležitosti účetního/daňového dokladu podle platných předpisů</w:t>
      </w:r>
      <w:r w:rsidR="00175844">
        <w:t xml:space="preserve">. </w:t>
      </w:r>
      <w:r w:rsidRPr="001420EF">
        <w:t xml:space="preserve">Faktura bude obsahovat zejména: </w:t>
      </w:r>
    </w:p>
    <w:p w:rsidR="00064E53" w:rsidRPr="001420EF" w:rsidRDefault="00064E53" w:rsidP="00E47EC6">
      <w:pPr>
        <w:pStyle w:val="Default"/>
        <w:tabs>
          <w:tab w:val="num" w:pos="284"/>
        </w:tabs>
        <w:ind w:left="284"/>
      </w:pPr>
      <w:r>
        <w:t>a)</w:t>
      </w:r>
      <w:r w:rsidRPr="001420EF">
        <w:t xml:space="preserve"> označení a sídlo zhotovitele a objednatele </w:t>
      </w:r>
    </w:p>
    <w:p w:rsidR="00064E53" w:rsidRPr="001420EF" w:rsidRDefault="00064E53" w:rsidP="00E47EC6">
      <w:pPr>
        <w:pStyle w:val="Default"/>
        <w:tabs>
          <w:tab w:val="num" w:pos="284"/>
        </w:tabs>
        <w:ind w:left="284"/>
      </w:pPr>
      <w:r>
        <w:t>b)</w:t>
      </w:r>
      <w:r w:rsidRPr="001420EF">
        <w:t xml:space="preserve"> označení díla </w:t>
      </w:r>
    </w:p>
    <w:p w:rsidR="00064E53" w:rsidRPr="006C4CDB" w:rsidRDefault="00064E53" w:rsidP="00E314CD">
      <w:pPr>
        <w:pStyle w:val="Default"/>
        <w:spacing w:after="40"/>
        <w:ind w:left="284"/>
        <w:jc w:val="both"/>
        <w:rPr>
          <w:bCs/>
          <w:snapToGrid w:val="0"/>
        </w:rPr>
      </w:pPr>
      <w:r w:rsidRPr="006C4CDB">
        <w:t xml:space="preserve">Lhůta splatnosti faktury činí </w:t>
      </w:r>
      <w:r w:rsidR="00903EFD">
        <w:t>15</w:t>
      </w:r>
      <w:r w:rsidRPr="006C4CDB">
        <w:t xml:space="preserve"> dní ode dne doručení faktury objednateli</w:t>
      </w:r>
      <w:r>
        <w:t>.</w:t>
      </w:r>
    </w:p>
    <w:p w:rsidR="0029531E" w:rsidRPr="0029531E" w:rsidRDefault="004D3909" w:rsidP="00E314CD">
      <w:pPr>
        <w:numPr>
          <w:ilvl w:val="0"/>
          <w:numId w:val="1"/>
        </w:numPr>
        <w:tabs>
          <w:tab w:val="clear" w:pos="0"/>
          <w:tab w:val="left" w:pos="284"/>
          <w:tab w:val="num" w:pos="426"/>
        </w:tabs>
        <w:spacing w:after="4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29531E" w:rsidRDefault="00064E53" w:rsidP="00E314CD">
      <w:pPr>
        <w:numPr>
          <w:ilvl w:val="0"/>
          <w:numId w:val="1"/>
        </w:numPr>
        <w:tabs>
          <w:tab w:val="clear" w:pos="0"/>
          <w:tab w:val="num" w:pos="284"/>
        </w:tabs>
        <w:spacing w:after="4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rsidR="002B7776" w:rsidRPr="00000121" w:rsidRDefault="00064E53" w:rsidP="00230F87">
      <w:pPr>
        <w:numPr>
          <w:ilvl w:val="0"/>
          <w:numId w:val="1"/>
        </w:numPr>
        <w:tabs>
          <w:tab w:val="left" w:pos="284"/>
        </w:tabs>
        <w:jc w:val="both"/>
        <w:rPr>
          <w:bCs/>
          <w:snapToGrid w:val="0"/>
        </w:rPr>
      </w:pPr>
      <w:r w:rsidRPr="00EF4365">
        <w:rPr>
          <w:szCs w:val="20"/>
        </w:rPr>
        <w:t>Objednatel neposkytuje zálohu.</w:t>
      </w:r>
    </w:p>
    <w:p w:rsidR="00000121" w:rsidRPr="009F0B8F" w:rsidRDefault="008F0538" w:rsidP="00E314CD">
      <w:pPr>
        <w:tabs>
          <w:tab w:val="left" w:pos="284"/>
        </w:tabs>
        <w:jc w:val="both"/>
        <w:rPr>
          <w:bCs/>
          <w:snapToGrid w:val="0"/>
        </w:rPr>
      </w:pPr>
      <w:r>
        <w:rPr>
          <w:bCs/>
          <w:snapToGrid w:val="0"/>
        </w:rPr>
        <w:t xml:space="preserve">                                                       </w:t>
      </w:r>
      <w:r w:rsidR="00FD0702">
        <w:rPr>
          <w:bCs/>
          <w:snapToGrid w:val="0"/>
        </w:rPr>
        <w:t xml:space="preserve">                         </w:t>
      </w:r>
      <w:r>
        <w:rPr>
          <w:bCs/>
          <w:snapToGrid w:val="0"/>
        </w:rPr>
        <w:t xml:space="preserve">                     </w:t>
      </w:r>
    </w:p>
    <w:p w:rsidR="00064E53" w:rsidRDefault="00064E53" w:rsidP="00064E53">
      <w:pPr>
        <w:pStyle w:val="Default"/>
        <w:jc w:val="center"/>
        <w:rPr>
          <w:b/>
          <w:bCs/>
        </w:rPr>
      </w:pPr>
      <w:r w:rsidRPr="006C4CDB">
        <w:rPr>
          <w:b/>
          <w:bCs/>
        </w:rPr>
        <w:t>V</w:t>
      </w:r>
      <w:r w:rsidR="004D3909">
        <w:rPr>
          <w:b/>
          <w:bCs/>
        </w:rPr>
        <w:t>I</w:t>
      </w:r>
      <w:r w:rsidRPr="006C4CDB">
        <w:rPr>
          <w:b/>
          <w:bCs/>
        </w:rPr>
        <w:t>.</w:t>
      </w:r>
    </w:p>
    <w:p w:rsidR="0029531E" w:rsidRDefault="0029531E" w:rsidP="00064E53">
      <w:pPr>
        <w:pStyle w:val="Default"/>
        <w:jc w:val="center"/>
        <w:rPr>
          <w:b/>
          <w:bCs/>
        </w:rPr>
      </w:pPr>
      <w:r>
        <w:rPr>
          <w:b/>
          <w:bCs/>
        </w:rPr>
        <w:t xml:space="preserve">Místo plnění </w:t>
      </w:r>
    </w:p>
    <w:p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je </w:t>
      </w:r>
      <w:r w:rsidR="00175844">
        <w:rPr>
          <w:bCs/>
        </w:rPr>
        <w:t>minoritský klášter,</w:t>
      </w:r>
      <w:r w:rsidRPr="00621812">
        <w:rPr>
          <w:bCs/>
        </w:rPr>
        <w:t xml:space="preserve"> </w:t>
      </w:r>
      <w:r>
        <w:rPr>
          <w:bCs/>
        </w:rPr>
        <w:t xml:space="preserve">Přemyslovců </w:t>
      </w:r>
      <w:r w:rsidR="00061E2A">
        <w:rPr>
          <w:bCs/>
        </w:rPr>
        <w:t>1</w:t>
      </w:r>
      <w:r w:rsidR="00175844">
        <w:rPr>
          <w:bCs/>
        </w:rPr>
        <w:t>30</w:t>
      </w:r>
      <w:r w:rsidR="00061E2A">
        <w:rPr>
          <w:bCs/>
        </w:rPr>
        <w:t>/</w:t>
      </w:r>
      <w:r w:rsidR="00175844">
        <w:rPr>
          <w:bCs/>
        </w:rPr>
        <w:t>6</w:t>
      </w:r>
      <w:r>
        <w:rPr>
          <w:bCs/>
        </w:rPr>
        <w:t>, Znojmo.</w:t>
      </w:r>
      <w:r w:rsidRPr="00621812">
        <w:rPr>
          <w:bCs/>
        </w:rPr>
        <w:t xml:space="preserve">   </w:t>
      </w:r>
    </w:p>
    <w:p w:rsidR="004D3909" w:rsidRDefault="004D3909" w:rsidP="00621812">
      <w:pPr>
        <w:pStyle w:val="Default"/>
        <w:jc w:val="both"/>
        <w:rPr>
          <w:bCs/>
        </w:rPr>
      </w:pPr>
    </w:p>
    <w:p w:rsidR="00621812" w:rsidRPr="004D3909" w:rsidRDefault="004D3909" w:rsidP="00064E53">
      <w:pPr>
        <w:pStyle w:val="Default"/>
        <w:jc w:val="center"/>
        <w:rPr>
          <w:b/>
          <w:bCs/>
        </w:rPr>
      </w:pPr>
      <w:r w:rsidRPr="004D3909">
        <w:rPr>
          <w:b/>
          <w:bCs/>
        </w:rPr>
        <w:t>VII.</w:t>
      </w:r>
    </w:p>
    <w:p w:rsidR="00064E53" w:rsidRPr="006C4CDB" w:rsidRDefault="00064E53" w:rsidP="00E314CD">
      <w:pPr>
        <w:pStyle w:val="Default"/>
        <w:spacing w:after="40"/>
        <w:jc w:val="center"/>
      </w:pPr>
      <w:r w:rsidRPr="006C4CDB">
        <w:rPr>
          <w:b/>
          <w:bCs/>
        </w:rPr>
        <w:t>Další ujednání</w:t>
      </w:r>
    </w:p>
    <w:p w:rsidR="00064E53" w:rsidRPr="006C4CDB" w:rsidRDefault="0095030B" w:rsidP="00E314CD">
      <w:pPr>
        <w:pStyle w:val="Default"/>
        <w:spacing w:after="40"/>
        <w:ind w:left="284" w:hanging="284"/>
        <w:jc w:val="both"/>
      </w:pPr>
      <w:r>
        <w:t xml:space="preserve">1. </w:t>
      </w:r>
      <w:r w:rsidR="00064E53" w:rsidRPr="006C4CDB">
        <w:t xml:space="preserve">Objednatel se zavazuje, že po dobu zpracování díla poskytne zhotoviteli součinnost potřebnou k provedení díla. </w:t>
      </w:r>
    </w:p>
    <w:p w:rsidR="00227642" w:rsidRDefault="00064E53" w:rsidP="00E314CD">
      <w:pPr>
        <w:pStyle w:val="Default"/>
        <w:spacing w:after="40"/>
        <w:ind w:left="284" w:hanging="284"/>
        <w:jc w:val="both"/>
      </w:pPr>
      <w:r w:rsidRPr="006C4CDB">
        <w:t xml:space="preserve">2. </w:t>
      </w:r>
      <w:r w:rsidR="00227642">
        <w:t xml:space="preserve"> Zhotovitel je povinen objednateli na požádání poskytnout rozpracované dílo ke kontrole.</w:t>
      </w:r>
    </w:p>
    <w:p w:rsidR="00227642" w:rsidRDefault="00227642" w:rsidP="00E314CD">
      <w:pPr>
        <w:pStyle w:val="Default"/>
        <w:spacing w:after="40"/>
        <w:ind w:left="284" w:hanging="284"/>
        <w:jc w:val="both"/>
      </w:pPr>
      <w:r>
        <w:t>3.</w:t>
      </w:r>
      <w:r>
        <w:tab/>
        <w:t>Zhotovitel se zavazuje během zpracovávání dílo konzultovat s objednatelem; případné změny při provádění díla může provádět jen se souhlasem objednatele.</w:t>
      </w:r>
    </w:p>
    <w:p w:rsidR="00227642" w:rsidRDefault="00227642" w:rsidP="00E314CD">
      <w:pPr>
        <w:pStyle w:val="Default"/>
        <w:spacing w:after="40"/>
        <w:ind w:left="284" w:hanging="284"/>
        <w:jc w:val="both"/>
      </w:pPr>
      <w:r>
        <w:t xml:space="preserve">4. </w:t>
      </w:r>
      <w:r w:rsidRPr="00227642">
        <w:tab/>
        <w:t>Zhotovitel je povinen v průběhu provádění díla informovat objednatele o skutečnostech, které mohou mít vliv na provedení díla.</w:t>
      </w:r>
    </w:p>
    <w:p w:rsidR="00227642" w:rsidRDefault="00227642" w:rsidP="00E314CD">
      <w:pPr>
        <w:pStyle w:val="Default"/>
        <w:spacing w:after="40"/>
        <w:ind w:left="284" w:hanging="284"/>
        <w:jc w:val="both"/>
      </w:pPr>
      <w:r>
        <w:t xml:space="preserve">5. </w:t>
      </w:r>
      <w:r w:rsidRPr="00227642">
        <w:t>Objednatel si vymiňuje, že dílo nebudou obsahovat věcné ani formální chyby, budou odpovídat stanovenému zadání a budou provedeny v dohodnuté formě.</w:t>
      </w:r>
    </w:p>
    <w:p w:rsidR="00064E53" w:rsidRDefault="008F0538" w:rsidP="00E314CD">
      <w:pPr>
        <w:pStyle w:val="Default"/>
        <w:spacing w:after="40"/>
        <w:ind w:left="284" w:hanging="284"/>
        <w:jc w:val="both"/>
      </w:pPr>
      <w:r>
        <w:lastRenderedPageBreak/>
        <w:t xml:space="preserve">6. </w:t>
      </w:r>
      <w:r w:rsidR="00064E53"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064E53" w:rsidRDefault="008F0538" w:rsidP="00E314CD">
      <w:pPr>
        <w:pStyle w:val="Default"/>
        <w:spacing w:after="40"/>
        <w:ind w:left="284" w:hanging="284"/>
        <w:jc w:val="both"/>
      </w:pPr>
      <w:r>
        <w:t>7</w:t>
      </w:r>
      <w:r w:rsidR="00064E53">
        <w:t xml:space="preserve">. </w:t>
      </w:r>
      <w:r w:rsidR="00064E53" w:rsidRPr="006C4CDB">
        <w:t>Předáním díla</w:t>
      </w:r>
      <w:r w:rsidR="00E314CD">
        <w:t xml:space="preserve"> </w:t>
      </w:r>
      <w:r w:rsidR="00064E53" w:rsidRPr="006C4CDB">
        <w:t xml:space="preserve">přechází vlastnické právo ze zhotovitele na objednatele. Zhotovitel bere na vědomí, že zhotovené dílo bude použito k dosažení účelu smlouvy a za tím účelem mu bezúplatně poskytuje výhradní licenci na základě zákona č. 121/2000 Sb., o autorském právu, o právech souvisejících s právem autorským a o změně některých zákonů (autorský zákon), ve znění pozdějších předpisů. </w:t>
      </w:r>
    </w:p>
    <w:p w:rsidR="008F0538" w:rsidRDefault="008F0538" w:rsidP="00230F87">
      <w:pPr>
        <w:pStyle w:val="Default"/>
        <w:ind w:left="284" w:hanging="284"/>
        <w:jc w:val="both"/>
      </w:pPr>
      <w:r>
        <w:t xml:space="preserve">8. </w:t>
      </w:r>
      <w:r w:rsidRPr="008F0538">
        <w:tab/>
        <w:t>Zhotovitel není oprávněn hmotné zachycení díla sám využívat nebo poskytnout jeho kopie jiné osobě.</w:t>
      </w:r>
    </w:p>
    <w:p w:rsidR="00000121" w:rsidRDefault="008F0538" w:rsidP="00000121">
      <w:pPr>
        <w:pStyle w:val="Default"/>
        <w:ind w:left="284" w:hanging="284"/>
        <w:jc w:val="both"/>
      </w:pPr>
      <w:r>
        <w:t xml:space="preserve">                                                                                                                                </w:t>
      </w:r>
    </w:p>
    <w:p w:rsidR="00064E53" w:rsidRPr="004D3909" w:rsidRDefault="00064E53" w:rsidP="00064E53">
      <w:pPr>
        <w:pStyle w:val="Default"/>
        <w:jc w:val="center"/>
        <w:rPr>
          <w:b/>
        </w:rPr>
      </w:pPr>
      <w:r w:rsidRPr="004D3909">
        <w:rPr>
          <w:b/>
        </w:rPr>
        <w:t>VI</w:t>
      </w:r>
      <w:r w:rsidR="004D3909" w:rsidRPr="004D3909">
        <w:rPr>
          <w:b/>
        </w:rPr>
        <w:t>II</w:t>
      </w:r>
      <w:r w:rsidRPr="004D3909">
        <w:rPr>
          <w:b/>
        </w:rPr>
        <w:t>.</w:t>
      </w:r>
    </w:p>
    <w:p w:rsidR="00064E53" w:rsidRDefault="00064E53" w:rsidP="00064E53">
      <w:pPr>
        <w:pStyle w:val="Default"/>
        <w:spacing w:after="120"/>
        <w:jc w:val="center"/>
        <w:rPr>
          <w:sz w:val="23"/>
          <w:szCs w:val="23"/>
        </w:rPr>
      </w:pPr>
      <w:r>
        <w:rPr>
          <w:b/>
          <w:bCs/>
          <w:sz w:val="23"/>
          <w:szCs w:val="23"/>
        </w:rPr>
        <w:t xml:space="preserve">Odpovědnost za vady </w:t>
      </w:r>
      <w:r w:rsidR="0046730B">
        <w:rPr>
          <w:b/>
          <w:bCs/>
          <w:sz w:val="23"/>
          <w:szCs w:val="23"/>
        </w:rPr>
        <w:t xml:space="preserve">a záruka za jakost </w:t>
      </w:r>
      <w:r>
        <w:rPr>
          <w:b/>
          <w:bCs/>
          <w:sz w:val="23"/>
          <w:szCs w:val="23"/>
        </w:rPr>
        <w:t>díla</w:t>
      </w:r>
    </w:p>
    <w:p w:rsidR="00064E53" w:rsidRPr="00866A7B" w:rsidRDefault="00064E53" w:rsidP="00FD0702">
      <w:pPr>
        <w:pStyle w:val="Default"/>
        <w:spacing w:after="40"/>
        <w:ind w:left="284" w:hanging="284"/>
        <w:jc w:val="both"/>
      </w:pPr>
      <w:r w:rsidRPr="00866A7B">
        <w:t xml:space="preserve">1. 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Pr="009905A3" w:rsidRDefault="00064E53" w:rsidP="00FD0702">
      <w:pPr>
        <w:pStyle w:val="Default"/>
        <w:spacing w:after="40"/>
        <w:ind w:left="284" w:hanging="284"/>
        <w:jc w:val="both"/>
      </w:pPr>
      <w:r w:rsidRPr="00866A7B">
        <w:t xml:space="preserve">2. Zhotovitel poskytuje objednateli na dílo </w:t>
      </w:r>
      <w:r w:rsidRPr="00866A7B">
        <w:rPr>
          <w:b/>
          <w:bCs/>
        </w:rPr>
        <w:t xml:space="preserve">záruku </w:t>
      </w:r>
      <w:r w:rsidRPr="00866A7B">
        <w:t xml:space="preserve">za jakost díla, s tím, že záruční doba v délce </w:t>
      </w:r>
      <w:r w:rsidRPr="00866A7B">
        <w:rPr>
          <w:b/>
          <w:bCs/>
        </w:rPr>
        <w:t xml:space="preserve">24 měsíců </w:t>
      </w:r>
      <w:r w:rsidRPr="00866A7B">
        <w:t xml:space="preserve">počíná běžet ode dne převzetí díla objednatelem. Záruka se vztahuje na použití díla k obvyklému účelu s ohledem na povahu předmětu díla. </w:t>
      </w:r>
    </w:p>
    <w:p w:rsidR="00064E53" w:rsidRDefault="0046730B" w:rsidP="00FD0702">
      <w:pPr>
        <w:pStyle w:val="Default"/>
        <w:ind w:left="284" w:hanging="284"/>
        <w:jc w:val="both"/>
      </w:pPr>
      <w:r>
        <w:t>3</w:t>
      </w:r>
      <w:r w:rsidR="00064E53"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46730B" w:rsidRPr="00916B8C" w:rsidRDefault="0046730B" w:rsidP="00064E53">
      <w:pPr>
        <w:pStyle w:val="Default"/>
        <w:jc w:val="both"/>
      </w:pPr>
    </w:p>
    <w:p w:rsidR="00064E53" w:rsidRPr="00866A7B" w:rsidRDefault="004D3909" w:rsidP="00064E53">
      <w:pPr>
        <w:pStyle w:val="Default"/>
        <w:jc w:val="center"/>
        <w:rPr>
          <w:b/>
          <w:bCs/>
        </w:rPr>
      </w:pPr>
      <w:r>
        <w:rPr>
          <w:b/>
          <w:bCs/>
        </w:rPr>
        <w:t>IX</w:t>
      </w:r>
      <w:r w:rsidR="00064E53" w:rsidRPr="00866A7B">
        <w:rPr>
          <w:b/>
          <w:bCs/>
        </w:rPr>
        <w:t>.</w:t>
      </w:r>
    </w:p>
    <w:p w:rsidR="00FD0702" w:rsidRPr="00FD0702" w:rsidRDefault="00FD0702" w:rsidP="00FD0702">
      <w:pPr>
        <w:ind w:left="280" w:hanging="280"/>
        <w:jc w:val="center"/>
        <w:rPr>
          <w:b/>
        </w:rPr>
      </w:pPr>
      <w:r w:rsidRPr="00FD0702">
        <w:rPr>
          <w:b/>
        </w:rPr>
        <w:t>Odstoupení od smlouvy</w:t>
      </w:r>
    </w:p>
    <w:p w:rsidR="00FD0702" w:rsidRPr="00FD0702" w:rsidRDefault="00FD0702" w:rsidP="00FD0702">
      <w:pPr>
        <w:widowControl w:val="0"/>
        <w:numPr>
          <w:ilvl w:val="0"/>
          <w:numId w:val="11"/>
        </w:numPr>
        <w:spacing w:after="40"/>
        <w:ind w:left="357" w:hanging="357"/>
        <w:jc w:val="both"/>
      </w:pPr>
      <w:r w:rsidRPr="00FD0702">
        <w:t>Poruší-li zhotovitel podstatným způsobem povinnosti vyplývající pro něj z této smlouvy, je objednatel oprávněn od této smlouvy odstoupit a požadovat na zhotoviteli náhradu vzniklé škody.</w:t>
      </w:r>
    </w:p>
    <w:p w:rsidR="00FD0702" w:rsidRPr="00FD0702" w:rsidRDefault="00FD0702" w:rsidP="00FD0702">
      <w:pPr>
        <w:numPr>
          <w:ilvl w:val="0"/>
          <w:numId w:val="11"/>
        </w:numPr>
        <w:spacing w:after="40"/>
        <w:ind w:left="357" w:hanging="357"/>
        <w:jc w:val="both"/>
      </w:pPr>
      <w:r w:rsidRPr="00FD0702">
        <w:t xml:space="preserve">Smluvní strany se dohodly, že za podstatné porušení smlouvy považují zejména nedodržení dohodnutého předmětu plnění a nedodržení doby plnění. </w:t>
      </w:r>
    </w:p>
    <w:p w:rsidR="00FD0702" w:rsidRPr="00FD0702" w:rsidRDefault="00FD0702" w:rsidP="00FD0702">
      <w:pPr>
        <w:numPr>
          <w:ilvl w:val="0"/>
          <w:numId w:val="11"/>
        </w:numPr>
        <w:spacing w:after="40"/>
        <w:ind w:left="357" w:hanging="357"/>
        <w:jc w:val="both"/>
      </w:pPr>
      <w:r w:rsidRPr="00FD0702">
        <w:t>Je-li zřejmé již v průběhu plnění díla, že právní, technické, finanční či organizační změny na straně zhotovitele budou mít podstatný vliv na plnění této smlouvy, může objednatel od smlouvy odstoupit.</w:t>
      </w:r>
    </w:p>
    <w:p w:rsidR="00FD0702" w:rsidRPr="00FD0702" w:rsidRDefault="00FD0702" w:rsidP="00FD0702">
      <w:pPr>
        <w:numPr>
          <w:ilvl w:val="0"/>
          <w:numId w:val="11"/>
        </w:numPr>
        <w:spacing w:after="40"/>
        <w:ind w:left="357" w:hanging="357"/>
        <w:jc w:val="both"/>
      </w:pPr>
      <w:r w:rsidRPr="00FD0702">
        <w:t>Objednatel si vyhrazuje právo od smlouvy odstoupit, pokud zjistí, že zhotovitel při podání nabídky na zakázku, na základě které je realizováno dílo dle této smlouvy, uvedl nepravdivá prohlášení nebo informace za účelem získat zakázku nebo jiný majetkový prospěch.</w:t>
      </w:r>
    </w:p>
    <w:p w:rsidR="00FD0702" w:rsidRPr="00FD0702" w:rsidRDefault="00FD0702" w:rsidP="00FD0702">
      <w:pPr>
        <w:numPr>
          <w:ilvl w:val="0"/>
          <w:numId w:val="11"/>
        </w:numPr>
        <w:spacing w:after="40"/>
        <w:ind w:left="357" w:hanging="357"/>
        <w:jc w:val="both"/>
      </w:pPr>
      <w:r w:rsidRPr="00FD0702">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FD0702" w:rsidRPr="00FD0702" w:rsidRDefault="00FD0702" w:rsidP="00FD0702">
      <w:pPr>
        <w:numPr>
          <w:ilvl w:val="0"/>
          <w:numId w:val="11"/>
        </w:numPr>
        <w:jc w:val="both"/>
      </w:pPr>
      <w:r w:rsidRPr="00FD0702">
        <w:t>Odstoupením od smlouvy nejsou dotčena ustanovení týkající se smluvních pokut, úroků z prodlení a ustanovení týkající se těch práv a povinností, z jejichž povahy vyplývá, že mají trvat i po odstoupení.</w:t>
      </w:r>
    </w:p>
    <w:p w:rsidR="00175844" w:rsidRDefault="00175844" w:rsidP="00FD0702">
      <w:pPr>
        <w:pStyle w:val="Default"/>
        <w:jc w:val="center"/>
        <w:rPr>
          <w:b/>
          <w:bCs/>
        </w:rPr>
      </w:pPr>
    </w:p>
    <w:p w:rsidR="00175844" w:rsidRDefault="00175844" w:rsidP="00FD0702">
      <w:pPr>
        <w:pStyle w:val="Default"/>
        <w:jc w:val="center"/>
        <w:rPr>
          <w:b/>
          <w:bCs/>
        </w:rPr>
      </w:pPr>
    </w:p>
    <w:p w:rsidR="00175844" w:rsidRDefault="00175844" w:rsidP="00FD0702">
      <w:pPr>
        <w:pStyle w:val="Default"/>
        <w:jc w:val="center"/>
        <w:rPr>
          <w:b/>
          <w:bCs/>
        </w:rPr>
      </w:pPr>
    </w:p>
    <w:p w:rsidR="00FD0702" w:rsidRDefault="00FD0702" w:rsidP="00FD0702">
      <w:pPr>
        <w:pStyle w:val="Default"/>
        <w:jc w:val="center"/>
        <w:rPr>
          <w:b/>
          <w:bCs/>
        </w:rPr>
      </w:pPr>
      <w:r>
        <w:rPr>
          <w:b/>
          <w:bCs/>
        </w:rPr>
        <w:lastRenderedPageBreak/>
        <w:t>X,</w:t>
      </w:r>
    </w:p>
    <w:p w:rsidR="00064E53" w:rsidRPr="00866A7B" w:rsidRDefault="00064E53" w:rsidP="00064E53">
      <w:pPr>
        <w:pStyle w:val="Default"/>
        <w:spacing w:after="120"/>
        <w:jc w:val="center"/>
        <w:rPr>
          <w:b/>
          <w:bCs/>
        </w:rPr>
      </w:pPr>
      <w:r w:rsidRPr="008F0538">
        <w:rPr>
          <w:b/>
          <w:bCs/>
        </w:rPr>
        <w:t>Smluvní pokuty</w:t>
      </w:r>
    </w:p>
    <w:p w:rsidR="00E314CD" w:rsidRDefault="00B055DE" w:rsidP="00FD0702">
      <w:pPr>
        <w:pStyle w:val="Nzev"/>
        <w:numPr>
          <w:ilvl w:val="0"/>
          <w:numId w:val="9"/>
        </w:numPr>
        <w:spacing w:after="40"/>
        <w:ind w:left="284" w:hanging="284"/>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D24CED">
        <w:rPr>
          <w:sz w:val="24"/>
        </w:rPr>
        <w:t>1.00</w:t>
      </w:r>
      <w:r w:rsidR="00E314CD" w:rsidRPr="00E314CD">
        <w:rPr>
          <w:sz w:val="24"/>
        </w:rPr>
        <w:t>0</w:t>
      </w:r>
      <w:r w:rsidR="00D24CED">
        <w:rPr>
          <w:sz w:val="24"/>
        </w:rPr>
        <w:t xml:space="preserve">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 xml:space="preserve">. </w:t>
      </w:r>
      <w:r w:rsidR="00FD0702" w:rsidRPr="00FD0702">
        <w:rPr>
          <w:sz w:val="24"/>
        </w:rPr>
        <w:t>Zaplacením smluvní pokuty není dotčeno právo na náhradu škody vzniklé objednateli v příčinné souvislosti, k níž se smluvní pokuta podle této smlouvy váže.</w:t>
      </w:r>
      <w:r w:rsidRPr="00042935">
        <w:rPr>
          <w:sz w:val="24"/>
        </w:rPr>
        <w:t xml:space="preserve"> </w:t>
      </w:r>
    </w:p>
    <w:p w:rsidR="002B7776" w:rsidRDefault="00064E53" w:rsidP="00230F87">
      <w:pPr>
        <w:pStyle w:val="Nzev"/>
        <w:numPr>
          <w:ilvl w:val="0"/>
          <w:numId w:val="9"/>
        </w:numPr>
        <w:ind w:left="284" w:hanging="284"/>
        <w:jc w:val="both"/>
        <w:rPr>
          <w:sz w:val="24"/>
          <w:szCs w:val="24"/>
        </w:rPr>
      </w:pPr>
      <w:r w:rsidRPr="00E314CD">
        <w:rPr>
          <w:sz w:val="24"/>
          <w:szCs w:val="24"/>
        </w:rPr>
        <w:t>Objednatel se zavazuje zaplatit za každý den překročení sjednané lhůty splatnosti faktury úrok z prodlení ve výši 0,</w:t>
      </w:r>
      <w:r w:rsidR="00037E7F" w:rsidRPr="00E314CD">
        <w:rPr>
          <w:sz w:val="24"/>
          <w:szCs w:val="24"/>
        </w:rPr>
        <w:t>5</w:t>
      </w:r>
      <w:r w:rsidRPr="00E314CD">
        <w:rPr>
          <w:sz w:val="24"/>
          <w:szCs w:val="24"/>
        </w:rPr>
        <w:t xml:space="preserve"> % z fakturované částky do jejího zaplacení. </w:t>
      </w:r>
    </w:p>
    <w:p w:rsidR="0046730B" w:rsidRDefault="0046730B" w:rsidP="00064E53">
      <w:pPr>
        <w:pStyle w:val="Default"/>
        <w:jc w:val="center"/>
        <w:rPr>
          <w:b/>
        </w:rPr>
      </w:pPr>
    </w:p>
    <w:p w:rsidR="00064E53" w:rsidRPr="00866A7B" w:rsidRDefault="004D3909" w:rsidP="00064E53">
      <w:pPr>
        <w:pStyle w:val="Default"/>
        <w:jc w:val="center"/>
        <w:rPr>
          <w:b/>
        </w:rPr>
      </w:pPr>
      <w:r>
        <w:rPr>
          <w:b/>
        </w:rPr>
        <w:t>X</w:t>
      </w:r>
      <w:r w:rsidR="00230F87">
        <w:rPr>
          <w:b/>
        </w:rPr>
        <w:t>I</w:t>
      </w:r>
      <w:r w:rsidR="00064E53" w:rsidRPr="00866A7B">
        <w:rPr>
          <w:b/>
        </w:rPr>
        <w:t>.</w:t>
      </w:r>
    </w:p>
    <w:p w:rsidR="00064E53" w:rsidRPr="00866A7B" w:rsidRDefault="00064E53" w:rsidP="00064E53">
      <w:pPr>
        <w:pStyle w:val="Default"/>
        <w:spacing w:after="120"/>
        <w:jc w:val="center"/>
        <w:rPr>
          <w:b/>
          <w:bCs/>
        </w:rPr>
      </w:pPr>
      <w:r w:rsidRPr="00866A7B">
        <w:rPr>
          <w:b/>
          <w:bCs/>
        </w:rPr>
        <w:t>Závěrečná ujednání</w:t>
      </w:r>
    </w:p>
    <w:p w:rsidR="00064E53" w:rsidRPr="00866A7B" w:rsidRDefault="00064E53" w:rsidP="00230F87">
      <w:pPr>
        <w:pStyle w:val="Default"/>
        <w:spacing w:after="40"/>
        <w:ind w:left="284" w:hanging="284"/>
        <w:jc w:val="both"/>
      </w:pPr>
      <w:r w:rsidRPr="00866A7B">
        <w:t xml:space="preserve">1. Právní vztahy touto smlouvou výslovně neupravené se řídí příslušnými ustanoveními </w:t>
      </w:r>
      <w:r w:rsidR="009905A3">
        <w:t>občanského</w:t>
      </w:r>
      <w:r w:rsidRPr="00866A7B">
        <w:t xml:space="preserve"> zákoníku a předpisů souvisejících, a zákonem č. 121/2000 Sb., o autorském právu, o právech souvisejících s právem autorským a o změně některých zákonů (autorský zákon), ve znění pozdějších předpisů. </w:t>
      </w:r>
    </w:p>
    <w:p w:rsidR="00064E53" w:rsidRPr="00866A7B" w:rsidRDefault="00064E53" w:rsidP="00D24CED">
      <w:pPr>
        <w:pStyle w:val="Default"/>
        <w:spacing w:after="40"/>
        <w:ind w:left="284" w:hanging="284"/>
        <w:jc w:val="both"/>
      </w:pPr>
      <w:r w:rsidRPr="00866A7B">
        <w:t xml:space="preserve">2. Zhotovitel bere na vědomí povinnost objednatele vyplývající ze zákona č. 106/1999 Sb., o svobodném přístupu k informacím, ve znění pozdějších předpisů. </w:t>
      </w:r>
    </w:p>
    <w:p w:rsidR="00064E53" w:rsidRDefault="00064E53" w:rsidP="00230F87">
      <w:pPr>
        <w:pStyle w:val="Default"/>
        <w:spacing w:after="40"/>
        <w:ind w:left="284" w:hanging="284"/>
        <w:jc w:val="both"/>
      </w:pPr>
      <w:r w:rsidRPr="00866A7B">
        <w:t xml:space="preserve">3. 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874F27" w:rsidRDefault="00064E53" w:rsidP="00230F87">
      <w:pPr>
        <w:pStyle w:val="Default"/>
        <w:spacing w:after="40"/>
        <w:ind w:left="284" w:hanging="284"/>
        <w:jc w:val="both"/>
        <w:rPr>
          <w:bCs/>
        </w:rPr>
      </w:pPr>
      <w:r>
        <w:t xml:space="preserve">4. </w:t>
      </w:r>
      <w:r w:rsidR="00874F27" w:rsidRPr="00874F27">
        <w:rPr>
          <w:bCs/>
        </w:rPr>
        <w:t>Smlouva podléhá uveřejnění</w:t>
      </w:r>
      <w:r w:rsidR="00874F27" w:rsidRPr="00874F27">
        <w:rPr>
          <w:bCs/>
          <w:i/>
          <w:iCs/>
        </w:rPr>
        <w:t xml:space="preserve"> </w:t>
      </w:r>
      <w:r w:rsidR="00874F27" w:rsidRPr="00874F27">
        <w:rPr>
          <w:bCs/>
        </w:rPr>
        <w:t>v registru smluv. Smluvní strany se dohodly, že návrh na uveřejnění smlouvy v registru smluv podá objednatel.</w:t>
      </w:r>
    </w:p>
    <w:p w:rsidR="00064E53" w:rsidRDefault="00874F27" w:rsidP="00230F87">
      <w:pPr>
        <w:pStyle w:val="Default"/>
        <w:spacing w:after="40"/>
        <w:ind w:left="284" w:hanging="284"/>
        <w:jc w:val="both"/>
      </w:pPr>
      <w:r>
        <w:rPr>
          <w:bCs/>
        </w:rPr>
        <w:t>5.</w:t>
      </w:r>
      <w:r>
        <w:t xml:space="preserve"> </w:t>
      </w:r>
      <w:r w:rsidR="00064E53"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rsidR="002B7776">
        <w:t xml:space="preserve">oprávnění zástupci smluvních stran </w:t>
      </w:r>
      <w:r w:rsidR="00064E53" w:rsidRPr="00916B8C">
        <w:t xml:space="preserve">své vlastnoruční podpisy. </w:t>
      </w:r>
    </w:p>
    <w:p w:rsidR="00064E53" w:rsidRPr="00916B8C" w:rsidRDefault="00874F27" w:rsidP="00230F87">
      <w:pPr>
        <w:pStyle w:val="Default"/>
        <w:spacing w:after="40"/>
        <w:ind w:left="284" w:hanging="284"/>
        <w:jc w:val="both"/>
      </w:pPr>
      <w:r>
        <w:t>6</w:t>
      </w:r>
      <w:r w:rsidR="00064E53">
        <w:t xml:space="preserve">. </w:t>
      </w:r>
      <w:r w:rsidR="00064E53">
        <w:rPr>
          <w:sz w:val="23"/>
          <w:szCs w:val="23"/>
        </w:rPr>
        <w:t xml:space="preserve">Smlouvu je možno měnit pouze písemnými očíslovanými dodatky, podepsanými pověřenými zástupci obou smluvních stran. </w:t>
      </w:r>
    </w:p>
    <w:p w:rsidR="00064E53" w:rsidRPr="00916B8C" w:rsidRDefault="00874F27" w:rsidP="00777289">
      <w:pPr>
        <w:pStyle w:val="Default"/>
        <w:ind w:left="284" w:hanging="284"/>
        <w:jc w:val="both"/>
      </w:pPr>
      <w:r>
        <w:t>7</w:t>
      </w:r>
      <w:r w:rsidR="00064E53" w:rsidRPr="00916B8C">
        <w:t xml:space="preserve">. Smlouva je vyhotovena ve třech stejnopisech, z nichž objednatel obdrží dvě vyhotovení a zhotovitel jedno vyhotovení. </w:t>
      </w:r>
    </w:p>
    <w:p w:rsidR="00064E53" w:rsidRDefault="00064E53" w:rsidP="008F0538">
      <w:pPr>
        <w:pStyle w:val="Default"/>
        <w:jc w:val="both"/>
      </w:pPr>
    </w:p>
    <w:p w:rsidR="00064E53" w:rsidRDefault="00064E53" w:rsidP="00064E53">
      <w:pPr>
        <w:pStyle w:val="Default"/>
        <w:spacing w:after="120"/>
        <w:jc w:val="both"/>
      </w:pPr>
      <w:r>
        <w:t>Ve Znojmě dne</w:t>
      </w:r>
      <w:r w:rsidR="007D577B">
        <w:t xml:space="preserve"> </w:t>
      </w:r>
      <w:r w:rsidR="00D24CED">
        <w:t>28. 11.</w:t>
      </w:r>
      <w:r w:rsidR="00E9517A">
        <w:t xml:space="preserve"> 2016</w:t>
      </w:r>
      <w:r>
        <w:t xml:space="preserve"> </w:t>
      </w:r>
      <w:r w:rsidR="007D577B">
        <w:t xml:space="preserve">           </w:t>
      </w:r>
      <w:r>
        <w:t xml:space="preserve">                  V</w:t>
      </w:r>
      <w:r w:rsidR="00D24CED">
        <w:t>e Znojmě</w:t>
      </w:r>
      <w:r w:rsidR="00B9442A">
        <w:t xml:space="preserve"> </w:t>
      </w:r>
      <w:proofErr w:type="gramStart"/>
      <w:r>
        <w:t>dne .</w:t>
      </w:r>
      <w:r w:rsidR="00E46055">
        <w:t>29</w:t>
      </w:r>
      <w:proofErr w:type="gramEnd"/>
      <w:r w:rsidR="00E46055">
        <w:t>. 11. 2016</w:t>
      </w:r>
    </w:p>
    <w:p w:rsidR="00064E53" w:rsidRDefault="00064E53" w:rsidP="00064E53">
      <w:pPr>
        <w:pStyle w:val="Default"/>
        <w:spacing w:after="120"/>
        <w:jc w:val="both"/>
        <w:rPr>
          <w:sz w:val="23"/>
          <w:szCs w:val="23"/>
        </w:rPr>
      </w:pPr>
    </w:p>
    <w:p w:rsidR="00064E53" w:rsidRDefault="00064E53" w:rsidP="00064E53">
      <w:pPr>
        <w:pStyle w:val="Default"/>
        <w:spacing w:after="120"/>
        <w:jc w:val="both"/>
        <w:rPr>
          <w:sz w:val="23"/>
          <w:szCs w:val="23"/>
        </w:rPr>
      </w:pPr>
    </w:p>
    <w:p w:rsidR="00230F87" w:rsidRDefault="00230F87" w:rsidP="00064E53">
      <w:pPr>
        <w:pStyle w:val="Default"/>
        <w:spacing w:after="120"/>
        <w:jc w:val="both"/>
        <w:rPr>
          <w:sz w:val="23"/>
          <w:szCs w:val="23"/>
        </w:rPr>
      </w:pPr>
    </w:p>
    <w:p w:rsidR="00064E53" w:rsidRDefault="00064E53" w:rsidP="00064E53">
      <w:pPr>
        <w:pStyle w:val="Default"/>
        <w:spacing w:after="120"/>
        <w:jc w:val="both"/>
        <w:rPr>
          <w:sz w:val="23"/>
          <w:szCs w:val="23"/>
        </w:rPr>
      </w:pPr>
    </w:p>
    <w:p w:rsidR="00064E53" w:rsidRPr="00916B8C" w:rsidRDefault="00064E53" w:rsidP="00064E53">
      <w:pPr>
        <w:pStyle w:val="Default"/>
        <w:jc w:val="both"/>
        <w:rPr>
          <w:sz w:val="23"/>
          <w:szCs w:val="23"/>
        </w:rPr>
      </w:pPr>
      <w:r>
        <w:rPr>
          <w:sz w:val="23"/>
          <w:szCs w:val="23"/>
        </w:rPr>
        <w:t>……………………………...................                      .......................................................................</w:t>
      </w:r>
    </w:p>
    <w:p w:rsidR="00000121" w:rsidRPr="00D24CED" w:rsidRDefault="00064E53" w:rsidP="00250F9C">
      <w:pPr>
        <w:pStyle w:val="Default"/>
        <w:jc w:val="both"/>
      </w:pPr>
      <w:r>
        <w:t xml:space="preserve">objednatel: Ing. Vladimíra Durajková                      zhotovitel: </w:t>
      </w:r>
      <w:r w:rsidR="00D24CED" w:rsidRPr="00D24CED">
        <w:t>Luboš Vitanovský</w:t>
      </w:r>
    </w:p>
    <w:p w:rsidR="00874F27" w:rsidRPr="00874F27" w:rsidRDefault="00874F27" w:rsidP="00874F27">
      <w:pPr>
        <w:pStyle w:val="Default"/>
      </w:pPr>
      <w:r>
        <w:t>Jihomoravské muzeum ve Z</w:t>
      </w:r>
      <w:r w:rsidR="00D24CED">
        <w:t xml:space="preserve">nojmě,                         </w:t>
      </w:r>
    </w:p>
    <w:p w:rsidR="00874F27" w:rsidRDefault="00874F27" w:rsidP="00250F9C">
      <w:pPr>
        <w:pStyle w:val="Default"/>
        <w:jc w:val="both"/>
      </w:pPr>
      <w:r>
        <w:t>příspěvková organizace</w:t>
      </w:r>
    </w:p>
    <w:sectPr w:rsidR="00874F27" w:rsidSect="00250F9C">
      <w:footerReference w:type="default" r:id="rId7"/>
      <w:pgSz w:w="11906" w:h="16838"/>
      <w:pgMar w:top="1134" w:right="1417" w:bottom="1134" w:left="1417" w:header="680" w:footer="8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9FB" w:rsidRDefault="00B379FB" w:rsidP="00000121">
      <w:r>
        <w:separator/>
      </w:r>
    </w:p>
  </w:endnote>
  <w:endnote w:type="continuationSeparator" w:id="0">
    <w:p w:rsidR="00B379FB" w:rsidRDefault="00B379FB" w:rsidP="00000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538" w:rsidRDefault="00DA683E">
    <w:pPr>
      <w:pStyle w:val="Zpat"/>
      <w:jc w:val="center"/>
    </w:pPr>
    <w:fldSimple w:instr=" PAGE   \* MERGEFORMAT ">
      <w:r w:rsidR="00E46055">
        <w:rPr>
          <w:noProof/>
        </w:rPr>
        <w:t>4</w:t>
      </w:r>
    </w:fldSimple>
  </w:p>
  <w:p w:rsidR="00000121" w:rsidRDefault="000001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9FB" w:rsidRDefault="00B379FB" w:rsidP="00000121">
      <w:r>
        <w:separator/>
      </w:r>
    </w:p>
  </w:footnote>
  <w:footnote w:type="continuationSeparator" w:id="0">
    <w:p w:rsidR="00B379FB" w:rsidRDefault="00B379FB" w:rsidP="00000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EA0"/>
    <w:multiLevelType w:val="hybridMultilevel"/>
    <w:tmpl w:val="E528DC48"/>
    <w:lvl w:ilvl="0" w:tplc="C174F2F2">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
    <w:nsid w:val="158377DC"/>
    <w:multiLevelType w:val="hybridMultilevel"/>
    <w:tmpl w:val="255C8E86"/>
    <w:lvl w:ilvl="0" w:tplc="20FA9900">
      <w:start w:val="1"/>
      <w:numFmt w:val="decimal"/>
      <w:lvlText w:val="%1."/>
      <w:lvlJc w:val="center"/>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nsid w:val="266B1C09"/>
    <w:multiLevelType w:val="hybridMultilevel"/>
    <w:tmpl w:val="5D18DC44"/>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ED7371"/>
    <w:multiLevelType w:val="hybridMultilevel"/>
    <w:tmpl w:val="3E84B9E0"/>
    <w:lvl w:ilvl="0" w:tplc="201AC68A">
      <w:start w:val="3"/>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325679"/>
    <w:multiLevelType w:val="hybridMultilevel"/>
    <w:tmpl w:val="60A074EC"/>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nsid w:val="49F20B9F"/>
    <w:multiLevelType w:val="hybridMultilevel"/>
    <w:tmpl w:val="EBDCF3C2"/>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AA43662"/>
    <w:multiLevelType w:val="hybridMultilevel"/>
    <w:tmpl w:val="D89A39CE"/>
    <w:lvl w:ilvl="0" w:tplc="02FE471E">
      <w:start w:val="1"/>
      <w:numFmt w:val="decimal"/>
      <w:lvlText w:val="%1."/>
      <w:lvlJc w:val="left"/>
      <w:pPr>
        <w:tabs>
          <w:tab w:val="num" w:pos="720"/>
        </w:tabs>
        <w:ind w:left="720" w:hanging="360"/>
      </w:pPr>
      <w:rPr>
        <w:rFonts w:hint="default"/>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CE34286"/>
    <w:multiLevelType w:val="hybridMultilevel"/>
    <w:tmpl w:val="FBA0D9DC"/>
    <w:lvl w:ilvl="0" w:tplc="78F012EE">
      <w:start w:val="1"/>
      <w:numFmt w:val="decimal"/>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64D2141A"/>
    <w:multiLevelType w:val="hybridMultilevel"/>
    <w:tmpl w:val="C9F08AA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12">
    <w:nsid w:val="74134A27"/>
    <w:multiLevelType w:val="hybridMultilevel"/>
    <w:tmpl w:val="0B9E153A"/>
    <w:lvl w:ilvl="0" w:tplc="0405000B">
      <w:start w:val="1"/>
      <w:numFmt w:val="bullet"/>
      <w:lvlText w:val=""/>
      <w:lvlJc w:val="left"/>
      <w:pPr>
        <w:ind w:left="5889"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13"/>
  </w:num>
  <w:num w:numId="5">
    <w:abstractNumId w:val="3"/>
  </w:num>
  <w:num w:numId="6">
    <w:abstractNumId w:val="6"/>
  </w:num>
  <w:num w:numId="7">
    <w:abstractNumId w:val="2"/>
  </w:num>
  <w:num w:numId="8">
    <w:abstractNumId w:val="10"/>
  </w:num>
  <w:num w:numId="9">
    <w:abstractNumId w:val="1"/>
  </w:num>
  <w:num w:numId="10">
    <w:abstractNumId w:val="0"/>
  </w:num>
  <w:num w:numId="11">
    <w:abstractNumId w:val="5"/>
  </w:num>
  <w:num w:numId="12">
    <w:abstractNumId w:val="8"/>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64E53"/>
    <w:rsid w:val="00000121"/>
    <w:rsid w:val="00022730"/>
    <w:rsid w:val="00037E7F"/>
    <w:rsid w:val="00042935"/>
    <w:rsid w:val="000524C4"/>
    <w:rsid w:val="00056635"/>
    <w:rsid w:val="00061E2A"/>
    <w:rsid w:val="00064E53"/>
    <w:rsid w:val="000C67EE"/>
    <w:rsid w:val="00150E29"/>
    <w:rsid w:val="0016649C"/>
    <w:rsid w:val="00175844"/>
    <w:rsid w:val="001C7463"/>
    <w:rsid w:val="001D64ED"/>
    <w:rsid w:val="0021498A"/>
    <w:rsid w:val="00220FFB"/>
    <w:rsid w:val="0022636A"/>
    <w:rsid w:val="00227642"/>
    <w:rsid w:val="00230F87"/>
    <w:rsid w:val="00250F9C"/>
    <w:rsid w:val="0029531E"/>
    <w:rsid w:val="002B7776"/>
    <w:rsid w:val="0032565A"/>
    <w:rsid w:val="003322E4"/>
    <w:rsid w:val="00333DB0"/>
    <w:rsid w:val="00333ECA"/>
    <w:rsid w:val="003A07FD"/>
    <w:rsid w:val="003B209D"/>
    <w:rsid w:val="004232D9"/>
    <w:rsid w:val="004558C5"/>
    <w:rsid w:val="0046730B"/>
    <w:rsid w:val="00470782"/>
    <w:rsid w:val="004C3B60"/>
    <w:rsid w:val="004D3909"/>
    <w:rsid w:val="0053465C"/>
    <w:rsid w:val="00545671"/>
    <w:rsid w:val="0055137E"/>
    <w:rsid w:val="005539F6"/>
    <w:rsid w:val="005A34E1"/>
    <w:rsid w:val="00621812"/>
    <w:rsid w:val="0069056A"/>
    <w:rsid w:val="00777289"/>
    <w:rsid w:val="00793F13"/>
    <w:rsid w:val="007A0539"/>
    <w:rsid w:val="007A13CC"/>
    <w:rsid w:val="007B2CAC"/>
    <w:rsid w:val="007D30FF"/>
    <w:rsid w:val="007D33CB"/>
    <w:rsid w:val="007D577B"/>
    <w:rsid w:val="007F1AEA"/>
    <w:rsid w:val="00833C58"/>
    <w:rsid w:val="00874F27"/>
    <w:rsid w:val="008A4486"/>
    <w:rsid w:val="008B51F6"/>
    <w:rsid w:val="008F0538"/>
    <w:rsid w:val="008F1762"/>
    <w:rsid w:val="00903EFD"/>
    <w:rsid w:val="00904F43"/>
    <w:rsid w:val="0095030B"/>
    <w:rsid w:val="009905A3"/>
    <w:rsid w:val="009B6620"/>
    <w:rsid w:val="009E1647"/>
    <w:rsid w:val="009F0B8F"/>
    <w:rsid w:val="00A61D89"/>
    <w:rsid w:val="00A62D0A"/>
    <w:rsid w:val="00A66BF1"/>
    <w:rsid w:val="00B055DE"/>
    <w:rsid w:val="00B21A41"/>
    <w:rsid w:val="00B379FB"/>
    <w:rsid w:val="00B8468E"/>
    <w:rsid w:val="00B85A21"/>
    <w:rsid w:val="00B9442A"/>
    <w:rsid w:val="00BE5A07"/>
    <w:rsid w:val="00BE5C21"/>
    <w:rsid w:val="00C05CDE"/>
    <w:rsid w:val="00C35EDF"/>
    <w:rsid w:val="00C54B96"/>
    <w:rsid w:val="00CC03FF"/>
    <w:rsid w:val="00D00859"/>
    <w:rsid w:val="00D20CF8"/>
    <w:rsid w:val="00D24CED"/>
    <w:rsid w:val="00D66870"/>
    <w:rsid w:val="00D75DF0"/>
    <w:rsid w:val="00DA683E"/>
    <w:rsid w:val="00DD4053"/>
    <w:rsid w:val="00E143D8"/>
    <w:rsid w:val="00E314CD"/>
    <w:rsid w:val="00E46055"/>
    <w:rsid w:val="00E47EC6"/>
    <w:rsid w:val="00E55D65"/>
    <w:rsid w:val="00E72310"/>
    <w:rsid w:val="00E80112"/>
    <w:rsid w:val="00E9517A"/>
    <w:rsid w:val="00ED4791"/>
    <w:rsid w:val="00F50D95"/>
    <w:rsid w:val="00FA7205"/>
    <w:rsid w:val="00FB1FA4"/>
    <w:rsid w:val="00FD0702"/>
    <w:rsid w:val="00FF0DD5"/>
    <w:rsid w:val="00FF73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semiHidden/>
    <w:unhideWhenUsed/>
    <w:rsid w:val="005539F6"/>
    <w:rPr>
      <w:color w:val="0000FF"/>
      <w:u w:val="single"/>
    </w:rPr>
  </w:style>
  <w:style w:type="paragraph" w:styleId="Zhlav">
    <w:name w:val="header"/>
    <w:basedOn w:val="Normln"/>
    <w:link w:val="ZhlavChar"/>
    <w:uiPriority w:val="99"/>
    <w:semiHidden/>
    <w:unhideWhenUsed/>
    <w:rsid w:val="00000121"/>
    <w:pPr>
      <w:tabs>
        <w:tab w:val="center" w:pos="4536"/>
        <w:tab w:val="right" w:pos="9072"/>
      </w:tabs>
    </w:pPr>
  </w:style>
  <w:style w:type="character" w:customStyle="1" w:styleId="ZhlavChar">
    <w:name w:val="Záhlaví Char"/>
    <w:basedOn w:val="Standardnpsmoodstavce"/>
    <w:link w:val="Zhlav"/>
    <w:uiPriority w:val="99"/>
    <w:semiHidden/>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s>
</file>

<file path=word/webSettings.xml><?xml version="1.0" encoding="utf-8"?>
<w:webSettings xmlns:r="http://schemas.openxmlformats.org/officeDocument/2006/relationships" xmlns:w="http://schemas.openxmlformats.org/wordprocessingml/2006/main">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65955703">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445779361">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9201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10739</CharactersWithSpaces>
  <SharedDoc>false</SharedDoc>
  <HLinks>
    <vt:vector size="6" baseType="variant">
      <vt:variant>
        <vt:i4>8192069</vt:i4>
      </vt:variant>
      <vt:variant>
        <vt:i4>0</vt:i4>
      </vt:variant>
      <vt:variant>
        <vt:i4>0</vt:i4>
      </vt:variant>
      <vt:variant>
        <vt:i4>5</vt:i4>
      </vt:variant>
      <vt:variant>
        <vt:lpwstr>mailto:info@grafickadilna.com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Durajkova</dc:creator>
  <cp:lastModifiedBy>durajkova</cp:lastModifiedBy>
  <cp:revision>5</cp:revision>
  <cp:lastPrinted>2014-07-07T07:34:00Z</cp:lastPrinted>
  <dcterms:created xsi:type="dcterms:W3CDTF">2016-12-07T10:26:00Z</dcterms:created>
  <dcterms:modified xsi:type="dcterms:W3CDTF">2016-12-07T10:27:00Z</dcterms:modified>
</cp:coreProperties>
</file>