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31700C" w:rsidRDefault="00866D83" w:rsidP="00313793">
      <w:pPr>
        <w:pStyle w:val="Nzev"/>
      </w:pPr>
      <w:r w:rsidRPr="0031700C">
        <w:t>SMLOUV</w:t>
      </w:r>
      <w:r w:rsidR="009A5CFD">
        <w:t>A</w:t>
      </w:r>
      <w:r w:rsidR="00313793" w:rsidRPr="0031700C">
        <w:t xml:space="preserve"> o dílo </w:t>
      </w:r>
    </w:p>
    <w:p w:rsidR="00313793" w:rsidRPr="0031700C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31700C">
        <w:rPr>
          <w:rFonts w:ascii="Arial" w:hAnsi="Arial" w:cs="Arial"/>
          <w:b w:val="0"/>
          <w:sz w:val="20"/>
        </w:rPr>
        <w:t xml:space="preserve">podle § </w:t>
      </w:r>
      <w:r w:rsidR="002E293A" w:rsidRPr="0031700C">
        <w:rPr>
          <w:rFonts w:ascii="Arial" w:hAnsi="Arial" w:cs="Arial"/>
          <w:b w:val="0"/>
          <w:sz w:val="20"/>
        </w:rPr>
        <w:t>2586</w:t>
      </w:r>
      <w:r w:rsidRPr="0031700C">
        <w:rPr>
          <w:rFonts w:ascii="Arial" w:hAnsi="Arial" w:cs="Arial"/>
          <w:b w:val="0"/>
          <w:sz w:val="20"/>
        </w:rPr>
        <w:t xml:space="preserve"> a násl. zák. č. </w:t>
      </w:r>
      <w:r w:rsidR="009B2AEB" w:rsidRPr="0031700C">
        <w:rPr>
          <w:rFonts w:ascii="Arial" w:hAnsi="Arial" w:cs="Arial"/>
          <w:b w:val="0"/>
          <w:sz w:val="20"/>
        </w:rPr>
        <w:t>89</w:t>
      </w:r>
      <w:r w:rsidRPr="0031700C">
        <w:rPr>
          <w:rFonts w:ascii="Arial" w:hAnsi="Arial" w:cs="Arial"/>
          <w:b w:val="0"/>
          <w:sz w:val="20"/>
        </w:rPr>
        <w:t>/</w:t>
      </w:r>
      <w:r w:rsidR="009B2AEB" w:rsidRPr="0031700C">
        <w:rPr>
          <w:rFonts w:ascii="Arial" w:hAnsi="Arial" w:cs="Arial"/>
          <w:b w:val="0"/>
          <w:sz w:val="20"/>
        </w:rPr>
        <w:t>2012</w:t>
      </w:r>
      <w:r w:rsidRPr="0031700C">
        <w:rPr>
          <w:rFonts w:ascii="Arial" w:hAnsi="Arial" w:cs="Arial"/>
          <w:b w:val="0"/>
          <w:sz w:val="20"/>
        </w:rPr>
        <w:t xml:space="preserve"> Sb., ob</w:t>
      </w:r>
      <w:r w:rsidR="009B2AEB" w:rsidRPr="0031700C">
        <w:rPr>
          <w:rFonts w:ascii="Arial" w:hAnsi="Arial" w:cs="Arial"/>
          <w:b w:val="0"/>
          <w:sz w:val="20"/>
        </w:rPr>
        <w:t>čanský</w:t>
      </w:r>
      <w:r w:rsidRPr="0031700C">
        <w:rPr>
          <w:rFonts w:ascii="Arial" w:hAnsi="Arial" w:cs="Arial"/>
          <w:b w:val="0"/>
          <w:sz w:val="20"/>
        </w:rPr>
        <w:t xml:space="preserve"> zákoník</w:t>
      </w:r>
      <w:r w:rsidR="009B2AEB" w:rsidRPr="0031700C">
        <w:rPr>
          <w:rFonts w:ascii="Arial" w:hAnsi="Arial" w:cs="Arial"/>
          <w:b w:val="0"/>
          <w:sz w:val="20"/>
        </w:rPr>
        <w:t>, v platném znění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6B5E35" w:rsidRPr="0031700C" w:rsidRDefault="006B5E35" w:rsidP="00313793">
      <w:pPr>
        <w:rPr>
          <w:rFonts w:ascii="Arial" w:hAnsi="Arial" w:cs="Arial"/>
          <w:b/>
          <w:sz w:val="22"/>
        </w:rPr>
      </w:pPr>
    </w:p>
    <w:p w:rsidR="00313793" w:rsidRPr="0031700C" w:rsidRDefault="00313793" w:rsidP="00687EFD">
      <w:pPr>
        <w:spacing w:after="120"/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1. Smluvní strany</w:t>
      </w:r>
    </w:p>
    <w:p w:rsidR="00313793" w:rsidRPr="0031700C" w:rsidRDefault="00687EFD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Objednatel</w:t>
      </w:r>
      <w:r w:rsidR="00313793" w:rsidRPr="0031700C">
        <w:rPr>
          <w:rFonts w:ascii="Arial" w:hAnsi="Arial" w:cs="Arial"/>
          <w:bCs/>
          <w:sz w:val="20"/>
        </w:rPr>
        <w:t xml:space="preserve">: </w:t>
      </w:r>
      <w:r w:rsidR="00313793" w:rsidRPr="0031700C">
        <w:rPr>
          <w:rFonts w:ascii="Arial" w:hAnsi="Arial" w:cs="Arial"/>
          <w:sz w:val="20"/>
        </w:rPr>
        <w:tab/>
        <w:t>Povodí Odry, státní podnik</w:t>
      </w:r>
    </w:p>
    <w:p w:rsidR="007017BD" w:rsidRPr="0031700C" w:rsidRDefault="007017BD" w:rsidP="007017BD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1700C">
        <w:rPr>
          <w:rFonts w:ascii="Arial" w:hAnsi="Arial" w:cs="Arial"/>
          <w:bCs/>
          <w:sz w:val="20"/>
        </w:rPr>
        <w:t>sídlo:</w:t>
      </w:r>
      <w:r w:rsidRPr="0031700C">
        <w:rPr>
          <w:rFonts w:ascii="Arial" w:hAnsi="Arial" w:cs="Arial"/>
          <w:sz w:val="20"/>
        </w:rPr>
        <w:tab/>
        <w:t>Varenská 3101/49, Moravská Ostrava, 702 00 Ostrava</w:t>
      </w:r>
    </w:p>
    <w:p w:rsidR="007017BD" w:rsidRPr="0031700C" w:rsidRDefault="007017BD" w:rsidP="007017BD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1700C">
        <w:rPr>
          <w:rFonts w:ascii="Arial" w:hAnsi="Arial" w:cs="Arial"/>
          <w:sz w:val="20"/>
        </w:rPr>
        <w:tab/>
        <w:t>doručovací číslo: 701 26</w:t>
      </w:r>
    </w:p>
    <w:p w:rsidR="007017BD" w:rsidRPr="0031700C" w:rsidRDefault="007017BD" w:rsidP="007017BD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Statutární zástupce:</w:t>
      </w:r>
      <w:r w:rsidRPr="0031700C">
        <w:rPr>
          <w:rFonts w:ascii="Arial" w:hAnsi="Arial" w:cs="Arial"/>
        </w:rPr>
        <w:tab/>
        <w:t xml:space="preserve">Ing. Jiří Pagáč, generální ředitel </w:t>
      </w:r>
    </w:p>
    <w:p w:rsidR="00313793" w:rsidRPr="0031700C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Zástupce pro věci technické:</w:t>
      </w:r>
      <w:r w:rsidRPr="0031700C">
        <w:rPr>
          <w:rFonts w:ascii="Arial" w:hAnsi="Arial" w:cs="Arial"/>
        </w:rPr>
        <w:tab/>
        <w:t>Ing. Eva Hrubá, vedoucí investičního odboru</w:t>
      </w:r>
    </w:p>
    <w:p w:rsidR="00313793" w:rsidRPr="0031700C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ab/>
      </w:r>
      <w:r w:rsidR="00C243A3" w:rsidRPr="0031700C">
        <w:rPr>
          <w:rFonts w:ascii="Arial" w:hAnsi="Arial" w:cs="Arial"/>
        </w:rPr>
        <w:t>Martin Látal</w:t>
      </w:r>
      <w:r w:rsidRPr="0031700C">
        <w:rPr>
          <w:rFonts w:ascii="Arial" w:hAnsi="Arial" w:cs="Arial"/>
        </w:rPr>
        <w:t>, investiční referent</w:t>
      </w:r>
    </w:p>
    <w:p w:rsidR="00313793" w:rsidRPr="0031700C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Telefon:</w:t>
      </w:r>
      <w:r w:rsidRPr="0031700C">
        <w:rPr>
          <w:rFonts w:ascii="Arial" w:hAnsi="Arial" w:cs="Arial"/>
        </w:rPr>
        <w:tab/>
        <w:t>596 657 111</w:t>
      </w:r>
    </w:p>
    <w:p w:rsidR="00313793" w:rsidRPr="0031700C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Fax:</w:t>
      </w:r>
      <w:r w:rsidRPr="0031700C">
        <w:rPr>
          <w:rFonts w:ascii="Arial" w:hAnsi="Arial" w:cs="Arial"/>
        </w:rPr>
        <w:tab/>
        <w:t>596 611 696</w:t>
      </w:r>
    </w:p>
    <w:p w:rsidR="00313793" w:rsidRPr="0031700C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IČ</w:t>
      </w:r>
      <w:r w:rsidR="001D08C4" w:rsidRPr="0031700C">
        <w:rPr>
          <w:rFonts w:ascii="Arial" w:hAnsi="Arial" w:cs="Arial"/>
        </w:rPr>
        <w:t>O</w:t>
      </w:r>
      <w:r w:rsidRPr="0031700C">
        <w:rPr>
          <w:rFonts w:ascii="Arial" w:hAnsi="Arial" w:cs="Arial"/>
        </w:rPr>
        <w:t>:</w:t>
      </w:r>
      <w:r w:rsidRPr="0031700C">
        <w:rPr>
          <w:rFonts w:ascii="Arial" w:hAnsi="Arial" w:cs="Arial"/>
        </w:rPr>
        <w:tab/>
        <w:t>70890021</w:t>
      </w:r>
    </w:p>
    <w:p w:rsidR="00313793" w:rsidRPr="0031700C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DIČ:</w:t>
      </w:r>
      <w:r w:rsidRPr="0031700C">
        <w:rPr>
          <w:rFonts w:ascii="Arial" w:hAnsi="Arial" w:cs="Arial"/>
        </w:rPr>
        <w:tab/>
        <w:t>CZ 70890021</w:t>
      </w:r>
    </w:p>
    <w:p w:rsidR="00313793" w:rsidRPr="0031700C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Bankovní spojení:</w:t>
      </w:r>
      <w:r w:rsidRPr="0031700C">
        <w:rPr>
          <w:rFonts w:ascii="Arial" w:hAnsi="Arial" w:cs="Arial"/>
        </w:rPr>
        <w:tab/>
        <w:t xml:space="preserve">KB Ostrava, </w:t>
      </w:r>
      <w:proofErr w:type="gramStart"/>
      <w:r w:rsidRPr="0031700C">
        <w:rPr>
          <w:rFonts w:ascii="Arial" w:hAnsi="Arial" w:cs="Arial"/>
        </w:rPr>
        <w:t>č.ú. 97104761/0100</w:t>
      </w:r>
      <w:proofErr w:type="gramEnd"/>
    </w:p>
    <w:p w:rsidR="00313793" w:rsidRPr="0031700C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Plátce DPH:</w:t>
      </w:r>
      <w:r w:rsidRPr="0031700C">
        <w:rPr>
          <w:rFonts w:ascii="Arial" w:hAnsi="Arial" w:cs="Arial"/>
        </w:rPr>
        <w:tab/>
        <w:t>ano</w:t>
      </w:r>
    </w:p>
    <w:p w:rsidR="00313793" w:rsidRPr="0031700C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Zapsán v obchodním rejstříku Krajského soudu Ostrava, oddíl A XIV, vložka 584</w:t>
      </w:r>
    </w:p>
    <w:p w:rsidR="00313793" w:rsidRPr="0031700C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(dále jen objednatel)</w:t>
      </w:r>
    </w:p>
    <w:p w:rsidR="00116430" w:rsidRPr="0031700C" w:rsidRDefault="00116430" w:rsidP="00116430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31700C">
        <w:rPr>
          <w:rFonts w:ascii="Arial" w:hAnsi="Arial" w:cs="Arial"/>
          <w:sz w:val="20"/>
        </w:rPr>
        <w:t>Zhotovitel:</w:t>
      </w:r>
      <w:r w:rsidRPr="0031700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Ing. Pavel </w:t>
      </w:r>
      <w:proofErr w:type="spellStart"/>
      <w:r>
        <w:rPr>
          <w:rFonts w:ascii="Arial" w:hAnsi="Arial" w:cs="Arial"/>
          <w:sz w:val="20"/>
        </w:rPr>
        <w:t>Golík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Ph.D</w:t>
      </w:r>
      <w:proofErr w:type="spellEnd"/>
      <w:r>
        <w:rPr>
          <w:rFonts w:ascii="Arial" w:hAnsi="Arial" w:cs="Arial"/>
          <w:sz w:val="20"/>
        </w:rPr>
        <w:t>.</w:t>
      </w:r>
    </w:p>
    <w:p w:rsidR="00116430" w:rsidRPr="0031700C" w:rsidRDefault="00116430" w:rsidP="001164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31700C">
        <w:rPr>
          <w:rFonts w:ascii="Arial" w:hAnsi="Arial" w:cs="Arial"/>
          <w:bCs/>
          <w:sz w:val="20"/>
        </w:rPr>
        <w:t>sídlo:</w:t>
      </w:r>
      <w:r w:rsidRPr="0031700C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Babice nad Svitavou 162, 664 01</w:t>
      </w:r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Osoba zodpovědná za vedení zakázky:</w:t>
      </w:r>
      <w:r w:rsidRPr="003170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Pavel </w:t>
      </w:r>
      <w:proofErr w:type="spellStart"/>
      <w:r>
        <w:rPr>
          <w:rFonts w:ascii="Arial" w:hAnsi="Arial" w:cs="Arial"/>
        </w:rPr>
        <w:t>Golík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Ph.D</w:t>
      </w:r>
      <w:proofErr w:type="spellEnd"/>
      <w:r w:rsidRPr="009A5CFD">
        <w:rPr>
          <w:rFonts w:ascii="Arial" w:hAnsi="Arial" w:cs="Arial"/>
        </w:rPr>
        <w:t>.</w:t>
      </w:r>
      <w:r w:rsidRPr="009A5CFD">
        <w:rPr>
          <w:rFonts w:ascii="Arial" w:hAnsi="Arial" w:cs="Arial"/>
          <w:sz w:val="18"/>
          <w:szCs w:val="18"/>
        </w:rPr>
        <w:t xml:space="preserve"> (autorizovaná osoba)</w:t>
      </w:r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Telefon:</w:t>
      </w:r>
      <w:r w:rsidRPr="0031700C">
        <w:rPr>
          <w:rFonts w:ascii="Arial" w:hAnsi="Arial" w:cs="Arial"/>
        </w:rPr>
        <w:tab/>
      </w:r>
      <w:proofErr w:type="spellStart"/>
      <w:r w:rsidR="00752BFE">
        <w:rPr>
          <w:rFonts w:ascii="Arial" w:hAnsi="Arial" w:cs="Arial"/>
        </w:rPr>
        <w:t>xxx</w:t>
      </w:r>
      <w:proofErr w:type="spellEnd"/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E-mail:</w:t>
      </w:r>
      <w:r w:rsidRPr="0031700C">
        <w:rPr>
          <w:rFonts w:ascii="Arial" w:hAnsi="Arial" w:cs="Arial"/>
        </w:rPr>
        <w:tab/>
      </w:r>
      <w:proofErr w:type="spellStart"/>
      <w:r w:rsidR="00752BFE">
        <w:rPr>
          <w:rFonts w:ascii="Arial" w:hAnsi="Arial" w:cs="Arial"/>
        </w:rPr>
        <w:t>xxx</w:t>
      </w:r>
      <w:proofErr w:type="spellEnd"/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http:</w:t>
      </w:r>
      <w:r w:rsidRPr="0031700C">
        <w:rPr>
          <w:rFonts w:ascii="Arial" w:hAnsi="Arial" w:cs="Arial"/>
        </w:rPr>
        <w:tab/>
      </w:r>
      <w:r>
        <w:rPr>
          <w:rFonts w:ascii="Arial" w:hAnsi="Arial" w:cs="Arial"/>
        </w:rPr>
        <w:t>www.golikvh.cz</w:t>
      </w:r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IČO:</w:t>
      </w:r>
      <w:r w:rsidRPr="0031700C">
        <w:rPr>
          <w:rFonts w:ascii="Arial" w:hAnsi="Arial" w:cs="Arial"/>
        </w:rPr>
        <w:tab/>
      </w:r>
      <w:r>
        <w:rPr>
          <w:rFonts w:ascii="Arial" w:hAnsi="Arial" w:cs="Arial"/>
        </w:rPr>
        <w:t>72400714</w:t>
      </w:r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DIČ:</w:t>
      </w:r>
      <w:r w:rsidRPr="0031700C">
        <w:rPr>
          <w:rFonts w:ascii="Arial" w:hAnsi="Arial" w:cs="Arial"/>
        </w:rPr>
        <w:tab/>
      </w:r>
      <w:r>
        <w:rPr>
          <w:rFonts w:ascii="Arial" w:hAnsi="Arial" w:cs="Arial"/>
        </w:rPr>
        <w:t>CZ7904243886</w:t>
      </w:r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Bankovní spojení:</w:t>
      </w:r>
      <w:r w:rsidRPr="0031700C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Raiffeisen</w:t>
      </w:r>
      <w:proofErr w:type="spellEnd"/>
      <w:r>
        <w:rPr>
          <w:rFonts w:ascii="Arial" w:hAnsi="Arial" w:cs="Arial"/>
        </w:rPr>
        <w:t xml:space="preserve"> bank,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.: 6954386001/5500</w:t>
      </w:r>
      <w:proofErr w:type="gramEnd"/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Plátce DPH:</w:t>
      </w:r>
      <w:r w:rsidRPr="0031700C">
        <w:rPr>
          <w:rFonts w:ascii="Arial" w:hAnsi="Arial" w:cs="Arial"/>
        </w:rPr>
        <w:tab/>
      </w:r>
      <w:r>
        <w:rPr>
          <w:rFonts w:ascii="Arial" w:hAnsi="Arial" w:cs="Arial"/>
        </w:rPr>
        <w:t>ano</w:t>
      </w:r>
    </w:p>
    <w:p w:rsidR="00116430" w:rsidRPr="0031700C" w:rsidRDefault="00116430" w:rsidP="001164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Zapsán v </w:t>
      </w:r>
      <w:r>
        <w:rPr>
          <w:rFonts w:ascii="Arial" w:hAnsi="Arial" w:cs="Arial"/>
        </w:rPr>
        <w:t>živnostenském</w:t>
      </w:r>
      <w:r w:rsidRPr="0031700C">
        <w:rPr>
          <w:rFonts w:ascii="Arial" w:hAnsi="Arial" w:cs="Arial"/>
        </w:rPr>
        <w:t xml:space="preserve"> rejstříku </w:t>
      </w:r>
      <w:r>
        <w:rPr>
          <w:rFonts w:ascii="Arial" w:hAnsi="Arial" w:cs="Arial"/>
        </w:rPr>
        <w:t xml:space="preserve">Magistrátu města Brna, Živnostenský úřad města Brna, </w:t>
      </w:r>
      <w:proofErr w:type="spellStart"/>
      <w:r>
        <w:rPr>
          <w:rFonts w:ascii="Arial" w:hAnsi="Arial" w:cs="Arial"/>
        </w:rPr>
        <w:t>Malinovského</w:t>
      </w:r>
      <w:proofErr w:type="spellEnd"/>
      <w:r>
        <w:rPr>
          <w:rFonts w:ascii="Arial" w:hAnsi="Arial" w:cs="Arial"/>
        </w:rPr>
        <w:t xml:space="preserve"> nám. 3, 601 67 Brno,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 ZU/MMB/0457583/2011</w:t>
      </w:r>
    </w:p>
    <w:p w:rsidR="00116430" w:rsidRPr="0031700C" w:rsidRDefault="00116430" w:rsidP="00116430">
      <w:pPr>
        <w:tabs>
          <w:tab w:val="left" w:pos="3420"/>
        </w:tabs>
        <w:rPr>
          <w:rFonts w:ascii="Arial" w:hAnsi="Arial" w:cs="Arial"/>
        </w:rPr>
      </w:pPr>
      <w:r w:rsidRPr="0031700C">
        <w:rPr>
          <w:rFonts w:ascii="Arial" w:hAnsi="Arial" w:cs="Arial"/>
        </w:rPr>
        <w:t>(dále jen zhotovitel)</w:t>
      </w:r>
    </w:p>
    <w:p w:rsidR="00313793" w:rsidRPr="0031700C" w:rsidRDefault="00313793" w:rsidP="00313793">
      <w:pPr>
        <w:rPr>
          <w:rFonts w:ascii="Arial" w:hAnsi="Arial" w:cs="Arial"/>
          <w:b/>
        </w:rPr>
      </w:pPr>
    </w:p>
    <w:p w:rsidR="00313793" w:rsidRPr="0031700C" w:rsidRDefault="00313793" w:rsidP="00313793">
      <w:pPr>
        <w:rPr>
          <w:rFonts w:ascii="Arial" w:hAnsi="Arial" w:cs="Arial"/>
          <w:b/>
        </w:rPr>
      </w:pPr>
    </w:p>
    <w:p w:rsidR="00313793" w:rsidRPr="0031700C" w:rsidRDefault="00313793" w:rsidP="00313793">
      <w:pPr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2. Předmět smlouvy</w:t>
      </w:r>
    </w:p>
    <w:p w:rsidR="00313793" w:rsidRPr="0031700C" w:rsidRDefault="00313793" w:rsidP="00313793">
      <w:pPr>
        <w:rPr>
          <w:rFonts w:ascii="Arial" w:hAnsi="Arial" w:cs="Arial"/>
          <w:b/>
        </w:rPr>
      </w:pPr>
    </w:p>
    <w:p w:rsidR="00DF7350" w:rsidRPr="0031700C" w:rsidRDefault="00DF7350" w:rsidP="006B5E35">
      <w:pPr>
        <w:spacing w:after="120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Předmětem díla je vypracování projektové dokumentace</w:t>
      </w:r>
      <w:r w:rsidR="008236B4" w:rsidRPr="0031700C">
        <w:rPr>
          <w:rFonts w:ascii="Arial" w:hAnsi="Arial" w:cs="Arial"/>
        </w:rPr>
        <w:t xml:space="preserve"> ve stupni dokumentace k žádosti o vydání územního rozhodnutí </w:t>
      </w:r>
      <w:r w:rsidRPr="0031700C">
        <w:rPr>
          <w:rFonts w:ascii="Arial" w:hAnsi="Arial" w:cs="Arial"/>
        </w:rPr>
        <w:t xml:space="preserve">pro stavbu </w:t>
      </w:r>
      <w:r w:rsidR="00F75C23" w:rsidRPr="0031700C">
        <w:rPr>
          <w:rFonts w:ascii="Arial" w:hAnsi="Arial" w:cs="Arial"/>
          <w:b/>
        </w:rPr>
        <w:t>„Úprava Luhy, Jeseník nad Odrou, km 0,000 - 2,850“</w:t>
      </w:r>
      <w:r w:rsidRPr="0031700C">
        <w:rPr>
          <w:rFonts w:ascii="Arial" w:hAnsi="Arial" w:cs="Arial"/>
        </w:rPr>
        <w:t xml:space="preserve"> </w:t>
      </w:r>
      <w:r w:rsidR="006B5E35">
        <w:rPr>
          <w:rFonts w:ascii="Arial" w:hAnsi="Arial" w:cs="Arial"/>
        </w:rPr>
        <w:br/>
      </w:r>
      <w:r w:rsidRPr="0031700C">
        <w:rPr>
          <w:rFonts w:ascii="Arial" w:hAnsi="Arial" w:cs="Arial"/>
        </w:rPr>
        <w:t>vč. následujících prací a činností, které se zhotovitel rovněž zavazuje provést:</w:t>
      </w:r>
    </w:p>
    <w:p w:rsidR="00866D83" w:rsidRPr="0031700C" w:rsidRDefault="00866D83" w:rsidP="006B5E35">
      <w:pPr>
        <w:spacing w:after="120"/>
        <w:jc w:val="both"/>
        <w:rPr>
          <w:rFonts w:ascii="Arial" w:hAnsi="Arial" w:cs="Arial"/>
          <w:strike/>
        </w:rPr>
      </w:pPr>
      <w:r w:rsidRPr="0031700C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9A5CFD">
        <w:rPr>
          <w:rFonts w:ascii="Arial" w:hAnsi="Arial" w:cs="Arial"/>
        </w:rPr>
        <w:t>8.2.2019</w:t>
      </w:r>
      <w:proofErr w:type="gramEnd"/>
      <w:r w:rsidRPr="0031700C">
        <w:rPr>
          <w:rFonts w:ascii="Arial" w:hAnsi="Arial" w:cs="Arial"/>
        </w:rPr>
        <w:t xml:space="preserve"> podaná na základě výzvy k podání nabídky na veřejnou zakázku </w:t>
      </w:r>
      <w:r w:rsidR="008236B4" w:rsidRPr="0031700C">
        <w:rPr>
          <w:rFonts w:ascii="Arial" w:hAnsi="Arial" w:cs="Arial"/>
        </w:rPr>
        <w:t>Projektová dokumentace k žádosti o vydání územního rozhodnutí "Úprava Luhy, Jeseník nad Odrou, km 0,000 - 2,850"</w:t>
      </w:r>
    </w:p>
    <w:p w:rsidR="00866D83" w:rsidRPr="0031700C" w:rsidRDefault="009B2AEB" w:rsidP="006B5E35">
      <w:pPr>
        <w:spacing w:after="120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Touto smlouvou se zhotovitel zavazuje provést na svůj náklad a nebezpečí pro objednatele dílo a objednatel se zavazuje dílo převzít a zaplatit za něj dohodnutou cenu.</w:t>
      </w:r>
    </w:p>
    <w:p w:rsidR="003566FD" w:rsidRPr="0031700C" w:rsidRDefault="003566FD" w:rsidP="003566FD">
      <w:pPr>
        <w:rPr>
          <w:rFonts w:ascii="Arial" w:hAnsi="Arial" w:cs="Arial"/>
        </w:rPr>
      </w:pPr>
    </w:p>
    <w:p w:rsidR="00CC0411" w:rsidRPr="0031700C" w:rsidRDefault="00D41B5B">
      <w:pPr>
        <w:numPr>
          <w:ilvl w:val="1"/>
          <w:numId w:val="12"/>
        </w:numPr>
        <w:tabs>
          <w:tab w:val="clear" w:pos="792"/>
          <w:tab w:val="num" w:pos="567"/>
        </w:tabs>
        <w:spacing w:before="120" w:after="120"/>
        <w:ind w:left="567" w:hanging="567"/>
        <w:rPr>
          <w:rFonts w:ascii="Arial" w:hAnsi="Arial" w:cs="Arial"/>
          <w:b/>
        </w:rPr>
      </w:pPr>
      <w:r w:rsidRPr="0031700C">
        <w:rPr>
          <w:rFonts w:ascii="Arial" w:hAnsi="Arial" w:cs="Arial"/>
          <w:b/>
        </w:rPr>
        <w:t>Dokumentac</w:t>
      </w:r>
      <w:r w:rsidR="00391C65" w:rsidRPr="0031700C">
        <w:rPr>
          <w:rFonts w:ascii="Arial" w:hAnsi="Arial" w:cs="Arial"/>
          <w:b/>
        </w:rPr>
        <w:t>e</w:t>
      </w:r>
      <w:r w:rsidRPr="0031700C">
        <w:rPr>
          <w:rFonts w:ascii="Arial" w:hAnsi="Arial" w:cs="Arial"/>
          <w:b/>
        </w:rPr>
        <w:t xml:space="preserve"> </w:t>
      </w:r>
      <w:r w:rsidR="00391C65" w:rsidRPr="0031700C">
        <w:rPr>
          <w:rFonts w:ascii="Arial" w:hAnsi="Arial" w:cs="Arial"/>
          <w:b/>
        </w:rPr>
        <w:t>pr</w:t>
      </w:r>
      <w:r w:rsidRPr="0031700C">
        <w:rPr>
          <w:rFonts w:ascii="Arial" w:hAnsi="Arial" w:cs="Arial"/>
          <w:b/>
        </w:rPr>
        <w:t>o rozhodnutí o umístění stavby (DUR)</w:t>
      </w:r>
    </w:p>
    <w:p w:rsidR="00CC0411" w:rsidRPr="0031700C" w:rsidRDefault="008236B4">
      <w:pPr>
        <w:numPr>
          <w:ilvl w:val="2"/>
          <w:numId w:val="13"/>
        </w:numPr>
        <w:tabs>
          <w:tab w:val="clear" w:pos="144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Dokumentace pro vydání rozhodnutí o umístění stavby bude vypracována v souladu s ustanoveními zákona č. 183/2006 Sb. o územním plánování a stavebním řádu a vyhlášky platné v době předání díla. Součástí vypracování dokumentace pro vydání rozhodnutí o umístění stavby budou dále uvedené náležitosti:</w:t>
      </w:r>
      <w:r w:rsidR="00D41B5B" w:rsidRPr="0031700C">
        <w:rPr>
          <w:rFonts w:ascii="Arial" w:hAnsi="Arial" w:cs="Arial"/>
        </w:rPr>
        <w:t xml:space="preserve"> 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vypracování základní koncepce řešení stavby včetně statických výpočtů a její odsouhlasení objednatelem. Objednatel má právo vyžádat si od zhotovitele vypracování i více variant řešení, nejvýše však tři.</w:t>
      </w:r>
    </w:p>
    <w:p w:rsidR="008236B4" w:rsidRPr="0031700C" w:rsidRDefault="008236B4" w:rsidP="006B5E35">
      <w:pPr>
        <w:ind w:left="567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Součástí vypracování základní koncepce řešení je její seznámení a projednání s vlastníky dotčených pozemků na místním šetření, které svolá zhotovitel za účasti objednatele.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lastRenderedPageBreak/>
        <w:t xml:space="preserve">rozpracování koncepce řešení stavby včetně statických výpočtů, 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vypracování vzorových příčných řezů všech navržených, zejména hlavních, stavebních konstrukcí a objektů,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vypracování příčných řezů na každých 50 m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výpočty stability ochranných prvků v příčných profilech za různých stavů úrovně hladiny vody. Počet příčných profilů pro výpočet stability stanoví objednatel na základě odsouhlaseného návrhu technického řešení,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majetkoprávní náležitosti v rozsahu katastrální mapy zájmového území (včetně parcel EN, PK) se zakreslením situace stavby a ZOV do katastrální mapy,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 a směru pohledu k prvnímu výrobnímu výboru,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vypracování propočtu nákladů stavby v členění podle stavebních objektů ke dni druhého výrobního výboru a jeho průběžná aktualizace,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průběžné projednání dokumentace na výrobních výborech, které svolá zhotovitel a zapracování připomínek z projednání dokumentace na výrobních výborech,</w:t>
      </w:r>
    </w:p>
    <w:p w:rsidR="008236B4" w:rsidRPr="0031700C" w:rsidRDefault="008236B4" w:rsidP="006B5E35">
      <w:pPr>
        <w:numPr>
          <w:ilvl w:val="0"/>
          <w:numId w:val="38"/>
        </w:numPr>
        <w:spacing w:before="120"/>
        <w:ind w:left="568" w:hanging="284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vypracování konceptu technického řešení stavby pro projednání na Technické radě objednatele dle náležitostí, podmínek a požadavků dle smlouvy o dílo </w:t>
      </w:r>
      <w:r w:rsidR="00AB10B2" w:rsidRPr="0031700C">
        <w:rPr>
          <w:rFonts w:ascii="Arial" w:hAnsi="Arial" w:cs="Arial"/>
        </w:rPr>
        <w:t>b</w:t>
      </w:r>
      <w:r w:rsidRPr="0031700C">
        <w:rPr>
          <w:rFonts w:ascii="Arial" w:hAnsi="Arial" w:cs="Arial"/>
        </w:rPr>
        <w:t>od</w:t>
      </w:r>
      <w:r w:rsidR="00AB10B2" w:rsidRPr="0031700C">
        <w:rPr>
          <w:rFonts w:ascii="Arial" w:hAnsi="Arial" w:cs="Arial"/>
        </w:rPr>
        <w:t>u</w:t>
      </w:r>
      <w:r w:rsidRPr="0031700C">
        <w:rPr>
          <w:rFonts w:ascii="Arial" w:hAnsi="Arial" w:cs="Arial"/>
        </w:rPr>
        <w:t xml:space="preserve"> 2.3.1. písm. a) až </w:t>
      </w:r>
      <w:r w:rsidR="00E36892" w:rsidRPr="0031700C">
        <w:rPr>
          <w:rFonts w:ascii="Arial" w:hAnsi="Arial" w:cs="Arial"/>
        </w:rPr>
        <w:t>o</w:t>
      </w:r>
      <w:r w:rsidRPr="0031700C">
        <w:rPr>
          <w:rFonts w:ascii="Arial" w:hAnsi="Arial" w:cs="Arial"/>
        </w:rPr>
        <w:t>)</w:t>
      </w:r>
      <w:r w:rsidR="00AB10B2" w:rsidRPr="0031700C">
        <w:rPr>
          <w:rFonts w:ascii="Arial" w:hAnsi="Arial" w:cs="Arial"/>
        </w:rPr>
        <w:t xml:space="preserve"> tohoto článku</w:t>
      </w:r>
      <w:r w:rsidRPr="0031700C">
        <w:rPr>
          <w:rFonts w:ascii="Arial" w:hAnsi="Arial" w:cs="Arial"/>
        </w:rPr>
        <w:t>,</w:t>
      </w:r>
    </w:p>
    <w:p w:rsidR="00CC0411" w:rsidRPr="0031700C" w:rsidRDefault="008236B4" w:rsidP="006B5E35">
      <w:pPr>
        <w:ind w:left="567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Koncept bude vyhotoven ve dvou vyhotoveních v tištěné a v jednom vyhotovení v elektronické podobě,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zapracování připomínek z projednání dokumentace na Technické radě objednatele,</w:t>
      </w:r>
    </w:p>
    <w:p w:rsidR="00F75C23" w:rsidRPr="0031700C" w:rsidRDefault="008236B4" w:rsidP="006B5E35">
      <w:pPr>
        <w:ind w:left="567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Objednatel tyto připomínky oznámí zhotoviteli poštou, nebo e-mailem. Za den doručení se v tomto případě považuje 3. den po odeslání oznámení objednatelem zhotoviteli,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vypracování záborového elaborátu pro parcely trvale a dočasně dotčené stavbou, předání informací z katastru nemovitostí formou výpisu z listu vlastnictví pro parcely dotčené stavbou, informativní výpisy z katastru nemovitostí pro sousední parcely,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vypracování dokumentace přeložek inženýrských sítí dle podmínek a požadavků vlastníků a správců inženýrských sítí,</w:t>
      </w:r>
    </w:p>
    <w:p w:rsidR="008236B4" w:rsidRPr="0031700C" w:rsidRDefault="008236B4" w:rsidP="006B5E35">
      <w:pPr>
        <w:ind w:left="567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Přeložky plynovodů nejsou předmětem plnění</w:t>
      </w:r>
    </w:p>
    <w:p w:rsidR="008236B4" w:rsidRPr="0031700C" w:rsidRDefault="008236B4" w:rsidP="005033F3">
      <w:pPr>
        <w:numPr>
          <w:ilvl w:val="0"/>
          <w:numId w:val="38"/>
        </w:numPr>
        <w:spacing w:before="120"/>
        <w:ind w:left="567" w:hanging="283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Dokumentace bude zpracovaná osobou s příslušnou autorizací dle příslušných norem a předpisů,</w:t>
      </w:r>
    </w:p>
    <w:p w:rsidR="00B229E2" w:rsidRPr="0031700C" w:rsidRDefault="008236B4" w:rsidP="00687EFD">
      <w:pPr>
        <w:numPr>
          <w:ilvl w:val="0"/>
          <w:numId w:val="38"/>
        </w:numPr>
        <w:spacing w:before="120" w:after="120"/>
        <w:ind w:left="568" w:hanging="284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Nebude – li známa poloha inženýrských sítí, bude jejich poloha ověřena kopanými sondami</w:t>
      </w:r>
    </w:p>
    <w:p w:rsidR="00CC0411" w:rsidRPr="0031700C" w:rsidRDefault="00B229E2">
      <w:pPr>
        <w:numPr>
          <w:ilvl w:val="2"/>
          <w:numId w:val="13"/>
        </w:numPr>
        <w:tabs>
          <w:tab w:val="clear" w:pos="144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Čistopis projektové dokumentace pro vydání rozhodnutí o umístění stavby na podkladu aktuální katastrální mapy v době předání dokumentace, ve které budou zapracovány veškeré požadavky a schválené připomínky dle </w:t>
      </w:r>
      <w:r w:rsidR="00AB10B2" w:rsidRPr="0031700C">
        <w:rPr>
          <w:rFonts w:ascii="Arial" w:hAnsi="Arial" w:cs="Arial"/>
        </w:rPr>
        <w:t>b</w:t>
      </w:r>
      <w:r w:rsidRPr="0031700C">
        <w:rPr>
          <w:rFonts w:ascii="Arial" w:hAnsi="Arial" w:cs="Arial"/>
        </w:rPr>
        <w:t>od</w:t>
      </w:r>
      <w:r w:rsidR="00AB10B2" w:rsidRPr="0031700C">
        <w:rPr>
          <w:rFonts w:ascii="Arial" w:hAnsi="Arial" w:cs="Arial"/>
        </w:rPr>
        <w:t>u</w:t>
      </w:r>
      <w:r w:rsidRPr="0031700C">
        <w:rPr>
          <w:rFonts w:ascii="Arial" w:hAnsi="Arial" w:cs="Arial"/>
        </w:rPr>
        <w:t xml:space="preserve"> 2.1.1.</w:t>
      </w:r>
      <w:r w:rsidR="00AB10B2" w:rsidRPr="0031700C">
        <w:rPr>
          <w:rFonts w:ascii="Arial" w:hAnsi="Arial" w:cs="Arial"/>
        </w:rPr>
        <w:t xml:space="preserve"> tohoto článku</w:t>
      </w:r>
    </w:p>
    <w:p w:rsidR="008236B4" w:rsidRPr="0031700C" w:rsidRDefault="00B229E2" w:rsidP="006B5E35">
      <w:pPr>
        <w:spacing w:before="60"/>
        <w:ind w:left="567"/>
        <w:jc w:val="both"/>
        <w:outlineLvl w:val="0"/>
        <w:rPr>
          <w:rFonts w:ascii="Arial" w:hAnsi="Arial" w:cs="Arial"/>
        </w:rPr>
      </w:pPr>
      <w:r w:rsidRPr="0031700C">
        <w:rPr>
          <w:rFonts w:ascii="Arial" w:hAnsi="Arial" w:cs="Arial"/>
        </w:rPr>
        <w:t>Dokumentaci včetně dokladové části předá zhotovitel objednateli ve čtyřech vyhotoveních v tištěné podobě a v jednom vyhotovení v digitální podobě na nosiči CD, ve formátu dle pokynů objednatele včetně zdrojových souborů.</w:t>
      </w:r>
    </w:p>
    <w:p w:rsidR="00840CE4" w:rsidRPr="0031700C" w:rsidRDefault="00840CE4" w:rsidP="005033F3">
      <w:pPr>
        <w:numPr>
          <w:ilvl w:val="1"/>
          <w:numId w:val="12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Odeslaná i došlá korespondence zhotovitele v rámci projednání projektové dokumentace bude průběžně předávána objednateli na vědomí</w:t>
      </w:r>
      <w:r w:rsidR="00AB10B2" w:rsidRPr="0031700C">
        <w:rPr>
          <w:rFonts w:ascii="Arial" w:hAnsi="Arial" w:cs="Arial"/>
        </w:rPr>
        <w:t>,</w:t>
      </w:r>
      <w:r w:rsidR="008236B4" w:rsidRPr="0031700C">
        <w:rPr>
          <w:rFonts w:ascii="Arial" w:hAnsi="Arial" w:cs="Arial"/>
        </w:rPr>
        <w:t xml:space="preserve"> a to vždy k poslednímu dni měsíce, ve kterém probíhá plnění</w:t>
      </w:r>
      <w:r w:rsidRPr="0031700C">
        <w:rPr>
          <w:rFonts w:ascii="Arial" w:hAnsi="Arial" w:cs="Arial"/>
        </w:rPr>
        <w:t>.</w:t>
      </w:r>
      <w:r w:rsidR="008236B4" w:rsidRPr="0031700C">
        <w:rPr>
          <w:rFonts w:ascii="Arial" w:hAnsi="Arial" w:cs="Arial"/>
        </w:rPr>
        <w:t xml:space="preserve"> Způsob a formu předání si dohodne zhotovitel s objednatelem.</w:t>
      </w:r>
    </w:p>
    <w:p w:rsidR="00840CE4" w:rsidRPr="0031700C" w:rsidRDefault="00840CE4" w:rsidP="005033F3">
      <w:pPr>
        <w:numPr>
          <w:ilvl w:val="1"/>
          <w:numId w:val="12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Každý jednotlivý výtisk projektové dokumentace bude opatřen autorizačním razítkem a podpisem zástupce zhotovitele zodpovědného za odborné provedení zakázky</w:t>
      </w:r>
      <w:r w:rsidR="008236B4" w:rsidRPr="0031700C">
        <w:rPr>
          <w:rFonts w:ascii="Arial" w:hAnsi="Arial" w:cs="Arial"/>
        </w:rPr>
        <w:t xml:space="preserve"> </w:t>
      </w:r>
      <w:r w:rsidRPr="0031700C">
        <w:rPr>
          <w:rFonts w:ascii="Arial" w:hAnsi="Arial" w:cs="Arial"/>
        </w:rPr>
        <w:t>podle zákona č. 360/1992 Sb.</w:t>
      </w:r>
      <w:r w:rsidR="00046321" w:rsidRPr="0031700C">
        <w:rPr>
          <w:rFonts w:ascii="Arial" w:hAnsi="Arial" w:cs="Arial"/>
        </w:rPr>
        <w:t>, v platném znění</w:t>
      </w:r>
      <w:r w:rsidRPr="0031700C">
        <w:rPr>
          <w:rFonts w:ascii="Arial" w:hAnsi="Arial" w:cs="Arial"/>
        </w:rPr>
        <w:t xml:space="preserve"> v závislosti na obsahu projektové dokumentace.</w:t>
      </w:r>
    </w:p>
    <w:p w:rsidR="00710E16" w:rsidRPr="0031700C" w:rsidRDefault="003637CC" w:rsidP="005033F3">
      <w:pPr>
        <w:numPr>
          <w:ilvl w:val="1"/>
          <w:numId w:val="12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 životní prostředí. Zhotovitel je povinen dbát právních předpisů a obecných požadavků na výstavbu vztahujících se ke konkrétnímu stavebnímu záměru a působit v součinnosti s příslušnými dotčenými orgány.</w:t>
      </w:r>
    </w:p>
    <w:p w:rsidR="003637CC" w:rsidRPr="0031700C" w:rsidRDefault="003637CC" w:rsidP="005033F3">
      <w:pPr>
        <w:numPr>
          <w:ilvl w:val="1"/>
          <w:numId w:val="12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lastRenderedPageBreak/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r w:rsidR="00AB10B2" w:rsidRPr="0031700C">
        <w:rPr>
          <w:rFonts w:ascii="Arial" w:hAnsi="Arial" w:cs="Arial"/>
        </w:rPr>
        <w:t xml:space="preserve">10. bod </w:t>
      </w:r>
      <w:proofErr w:type="gramStart"/>
      <w:r w:rsidRPr="0031700C">
        <w:rPr>
          <w:rFonts w:ascii="Arial" w:hAnsi="Arial" w:cs="Arial"/>
        </w:rPr>
        <w:t>10.</w:t>
      </w:r>
      <w:r w:rsidR="00705333" w:rsidRPr="0031700C">
        <w:rPr>
          <w:rFonts w:ascii="Arial" w:hAnsi="Arial" w:cs="Arial"/>
        </w:rPr>
        <w:t>7</w:t>
      </w:r>
      <w:r w:rsidRPr="0031700C">
        <w:rPr>
          <w:rFonts w:ascii="Arial" w:hAnsi="Arial" w:cs="Arial"/>
        </w:rPr>
        <w:t>. této</w:t>
      </w:r>
      <w:proofErr w:type="gramEnd"/>
      <w:r w:rsidRPr="0031700C">
        <w:rPr>
          <w:rFonts w:ascii="Arial" w:hAnsi="Arial" w:cs="Arial"/>
        </w:rPr>
        <w:t xml:space="preserve"> smlouvy.</w:t>
      </w:r>
    </w:p>
    <w:p w:rsidR="00B51E7C" w:rsidRPr="0031700C" w:rsidRDefault="00B51E7C" w:rsidP="005033F3">
      <w:pPr>
        <w:numPr>
          <w:ilvl w:val="1"/>
          <w:numId w:val="12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Zhotovitel je povinen na žádost objednatele zpracovávat vývojové </w:t>
      </w:r>
      <w:r w:rsidR="00005C8F" w:rsidRPr="0031700C">
        <w:rPr>
          <w:rFonts w:ascii="Arial" w:hAnsi="Arial" w:cs="Arial"/>
        </w:rPr>
        <w:t>zprávy o postupu prací.</w:t>
      </w:r>
    </w:p>
    <w:p w:rsidR="00313793" w:rsidRPr="0031700C" w:rsidRDefault="00313793" w:rsidP="00DF325F">
      <w:pPr>
        <w:jc w:val="both"/>
        <w:rPr>
          <w:rFonts w:ascii="Arial" w:hAnsi="Arial" w:cs="Arial"/>
        </w:rPr>
      </w:pPr>
    </w:p>
    <w:p w:rsidR="00313793" w:rsidRPr="0031700C" w:rsidRDefault="00313793" w:rsidP="00313793">
      <w:pPr>
        <w:rPr>
          <w:rFonts w:ascii="Arial" w:hAnsi="Arial" w:cs="Arial"/>
        </w:rPr>
      </w:pPr>
    </w:p>
    <w:p w:rsidR="00313793" w:rsidRPr="00687EFD" w:rsidRDefault="00313793" w:rsidP="00687EFD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after="120"/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31700C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3. </w:t>
      </w:r>
      <w:r w:rsidRPr="00687EFD">
        <w:rPr>
          <w:rFonts w:ascii="Arial" w:hAnsi="Arial" w:cs="Arial"/>
          <w:b/>
          <w:sz w:val="20"/>
          <w:u w:val="single"/>
          <w:lang w:val="cs-CZ"/>
        </w:rPr>
        <w:t>Dodací lhůta</w:t>
      </w:r>
    </w:p>
    <w:p w:rsidR="0005277D" w:rsidRPr="0031700C" w:rsidRDefault="00313793" w:rsidP="005033F3">
      <w:pPr>
        <w:numPr>
          <w:ilvl w:val="1"/>
          <w:numId w:val="15"/>
        </w:numPr>
        <w:tabs>
          <w:tab w:val="clear" w:pos="714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Zhotovitel je povinen zahájit práce na předmětu </w:t>
      </w:r>
      <w:r w:rsidR="007958D6" w:rsidRPr="0031700C">
        <w:rPr>
          <w:rFonts w:ascii="Arial" w:hAnsi="Arial" w:cs="Arial"/>
        </w:rPr>
        <w:t>smlouvy</w:t>
      </w:r>
      <w:r w:rsidRPr="0031700C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31700C" w:rsidRDefault="0005277D" w:rsidP="006B5E35">
      <w:pPr>
        <w:numPr>
          <w:ilvl w:val="1"/>
          <w:numId w:val="15"/>
        </w:numPr>
        <w:tabs>
          <w:tab w:val="clear" w:pos="714"/>
        </w:tabs>
        <w:spacing w:before="120" w:after="8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Zhotovitel se zavazuje </w:t>
      </w:r>
      <w:r w:rsidR="007958D6" w:rsidRPr="0031700C">
        <w:rPr>
          <w:rFonts w:ascii="Arial" w:hAnsi="Arial" w:cs="Arial"/>
        </w:rPr>
        <w:t>dokončit</w:t>
      </w:r>
      <w:r w:rsidRPr="0031700C">
        <w:rPr>
          <w:rFonts w:ascii="Arial" w:hAnsi="Arial" w:cs="Arial"/>
        </w:rPr>
        <w:t xml:space="preserve"> a předat hotové dílo</w:t>
      </w:r>
      <w:r w:rsidR="007958D6" w:rsidRPr="0031700C">
        <w:rPr>
          <w:rFonts w:ascii="Arial" w:hAnsi="Arial" w:cs="Arial"/>
        </w:rPr>
        <w:t xml:space="preserve"> objednateli v následujících</w:t>
      </w:r>
      <w:r w:rsidR="004C348A" w:rsidRPr="0031700C">
        <w:rPr>
          <w:rFonts w:ascii="Arial" w:hAnsi="Arial" w:cs="Arial"/>
        </w:rPr>
        <w:t xml:space="preserve">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321497" w:rsidRPr="0031700C" w:rsidTr="001C2C71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321497" w:rsidRPr="0031700C" w:rsidRDefault="00321497" w:rsidP="00AA0F44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>dokumentace pro</w:t>
            </w:r>
            <w:r w:rsidR="00AA0F44" w:rsidRPr="0031700C">
              <w:rPr>
                <w:rFonts w:ascii="Arial" w:hAnsi="Arial" w:cs="Arial"/>
              </w:rPr>
              <w:t xml:space="preserve"> rozhodnutí o umístění stavby</w:t>
            </w:r>
            <w:r w:rsidRPr="0031700C">
              <w:rPr>
                <w:rFonts w:ascii="Arial" w:hAnsi="Arial" w:cs="Arial"/>
              </w:rPr>
              <w:t xml:space="preserve"> dle čl. </w:t>
            </w:r>
            <w:r w:rsidR="00AB10B2" w:rsidRPr="0031700C">
              <w:rPr>
                <w:rFonts w:ascii="Arial" w:hAnsi="Arial" w:cs="Arial"/>
              </w:rPr>
              <w:t xml:space="preserve">2. bod </w:t>
            </w:r>
            <w:r w:rsidRPr="0031700C">
              <w:rPr>
                <w:rFonts w:ascii="Arial" w:hAnsi="Arial" w:cs="Arial"/>
              </w:rPr>
              <w:t>2</w:t>
            </w:r>
            <w:r w:rsidR="00B229E2" w:rsidRPr="0031700C">
              <w:rPr>
                <w:rFonts w:ascii="Arial" w:hAnsi="Arial" w:cs="Arial"/>
              </w:rPr>
              <w:t>.1</w:t>
            </w:r>
            <w:r w:rsidRPr="0031700C">
              <w:rPr>
                <w:rFonts w:ascii="Arial" w:hAnsi="Arial" w:cs="Arial"/>
              </w:rPr>
              <w:t xml:space="preserve">.1. </w:t>
            </w:r>
            <w:proofErr w:type="spellStart"/>
            <w:r w:rsidRPr="0031700C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321497" w:rsidRPr="0031700C" w:rsidRDefault="00321497" w:rsidP="004A69E7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 xml:space="preserve">koncept technického řešení dle čl. </w:t>
            </w:r>
            <w:r w:rsidR="00AB10B2" w:rsidRPr="0031700C">
              <w:rPr>
                <w:rFonts w:ascii="Arial" w:hAnsi="Arial" w:cs="Arial"/>
              </w:rPr>
              <w:t xml:space="preserve">2. bod </w:t>
            </w:r>
            <w:r w:rsidRPr="0031700C">
              <w:rPr>
                <w:rFonts w:ascii="Arial" w:hAnsi="Arial" w:cs="Arial"/>
              </w:rPr>
              <w:t>2</w:t>
            </w:r>
            <w:r w:rsidR="004A69E7" w:rsidRPr="0031700C">
              <w:rPr>
                <w:rFonts w:ascii="Arial" w:hAnsi="Arial" w:cs="Arial"/>
              </w:rPr>
              <w:t>.1</w:t>
            </w:r>
            <w:r w:rsidRPr="0031700C">
              <w:rPr>
                <w:rFonts w:ascii="Arial" w:hAnsi="Arial" w:cs="Arial"/>
              </w:rPr>
              <w:t>.1. písm. a)</w:t>
            </w:r>
          </w:p>
        </w:tc>
        <w:tc>
          <w:tcPr>
            <w:tcW w:w="2160" w:type="dxa"/>
            <w:vAlign w:val="center"/>
          </w:tcPr>
          <w:p w:rsidR="00321497" w:rsidRPr="0031700C" w:rsidRDefault="00321497" w:rsidP="00687EFD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 xml:space="preserve">do </w:t>
            </w:r>
            <w:r w:rsidR="00375B9A" w:rsidRPr="0031700C">
              <w:rPr>
                <w:rFonts w:ascii="Arial" w:hAnsi="Arial" w:cs="Arial"/>
              </w:rPr>
              <w:t xml:space="preserve">180 </w:t>
            </w:r>
            <w:r w:rsidRPr="0031700C">
              <w:rPr>
                <w:rFonts w:ascii="Arial" w:hAnsi="Arial" w:cs="Arial"/>
              </w:rPr>
              <w:t>dn</w:t>
            </w:r>
            <w:r w:rsidR="00687EFD">
              <w:rPr>
                <w:rFonts w:ascii="Arial" w:hAnsi="Arial" w:cs="Arial"/>
              </w:rPr>
              <w:t>ů</w:t>
            </w:r>
            <w:r w:rsidRPr="0031700C">
              <w:rPr>
                <w:rFonts w:ascii="Arial" w:hAnsi="Arial" w:cs="Arial"/>
              </w:rPr>
              <w:t xml:space="preserve"> po uzavření smlouvy</w:t>
            </w:r>
          </w:p>
        </w:tc>
      </w:tr>
      <w:tr w:rsidR="00321497" w:rsidRPr="0031700C" w:rsidTr="000F6A54">
        <w:trPr>
          <w:trHeight w:val="1058"/>
          <w:jc w:val="center"/>
        </w:trPr>
        <w:tc>
          <w:tcPr>
            <w:tcW w:w="4068" w:type="dxa"/>
            <w:vMerge/>
            <w:vAlign w:val="center"/>
          </w:tcPr>
          <w:p w:rsidR="00321497" w:rsidRPr="0031700C" w:rsidRDefault="00321497" w:rsidP="001C2C7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321497" w:rsidRPr="0031700C" w:rsidRDefault="00321497" w:rsidP="001C2C71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>koncept technického řešení stavby pro projednání na Technické radě dle čl. 2</w:t>
            </w:r>
            <w:r w:rsidR="004A69E7" w:rsidRPr="0031700C">
              <w:rPr>
                <w:rFonts w:ascii="Arial" w:hAnsi="Arial" w:cs="Arial"/>
              </w:rPr>
              <w:t>.1</w:t>
            </w:r>
            <w:r w:rsidRPr="0031700C">
              <w:rPr>
                <w:rFonts w:ascii="Arial" w:hAnsi="Arial" w:cs="Arial"/>
              </w:rPr>
              <w:t>.1. písm. j)</w:t>
            </w:r>
          </w:p>
          <w:p w:rsidR="00321497" w:rsidRPr="0031700C" w:rsidRDefault="00321497" w:rsidP="001C2C71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321497" w:rsidRPr="0031700C" w:rsidRDefault="00321497" w:rsidP="00687EFD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 xml:space="preserve">do </w:t>
            </w:r>
            <w:r w:rsidR="00375B9A" w:rsidRPr="0031700C">
              <w:rPr>
                <w:rFonts w:ascii="Arial" w:hAnsi="Arial" w:cs="Arial"/>
              </w:rPr>
              <w:t xml:space="preserve">240 </w:t>
            </w:r>
            <w:r w:rsidRPr="0031700C">
              <w:rPr>
                <w:rFonts w:ascii="Arial" w:hAnsi="Arial" w:cs="Arial"/>
              </w:rPr>
              <w:t>dn</w:t>
            </w:r>
            <w:r w:rsidR="00687EFD">
              <w:rPr>
                <w:rFonts w:ascii="Arial" w:hAnsi="Arial" w:cs="Arial"/>
              </w:rPr>
              <w:t>ů</w:t>
            </w:r>
            <w:r w:rsidRPr="0031700C">
              <w:rPr>
                <w:rFonts w:ascii="Arial" w:hAnsi="Arial" w:cs="Arial"/>
              </w:rPr>
              <w:t xml:space="preserve"> po uzavření smlouvy</w:t>
            </w:r>
          </w:p>
        </w:tc>
      </w:tr>
      <w:tr w:rsidR="00321497" w:rsidRPr="0031700C" w:rsidTr="00E20372">
        <w:trPr>
          <w:trHeight w:val="1147"/>
          <w:jc w:val="center"/>
        </w:trPr>
        <w:tc>
          <w:tcPr>
            <w:tcW w:w="4068" w:type="dxa"/>
            <w:vMerge/>
            <w:vAlign w:val="center"/>
          </w:tcPr>
          <w:p w:rsidR="00321497" w:rsidRPr="0031700C" w:rsidRDefault="00321497" w:rsidP="001C2C7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321497" w:rsidRPr="0031700C" w:rsidRDefault="00321497" w:rsidP="004A69E7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>Zapracování připomínek z projednání dokumentace na Technické radě dle čl.</w:t>
            </w:r>
            <w:r w:rsidR="00AB10B2" w:rsidRPr="0031700C">
              <w:rPr>
                <w:rFonts w:ascii="Arial" w:hAnsi="Arial" w:cs="Arial"/>
              </w:rPr>
              <w:t xml:space="preserve">2. </w:t>
            </w:r>
            <w:proofErr w:type="gramStart"/>
            <w:r w:rsidR="00AB10B2" w:rsidRPr="0031700C">
              <w:rPr>
                <w:rFonts w:ascii="Arial" w:hAnsi="Arial" w:cs="Arial"/>
              </w:rPr>
              <w:t xml:space="preserve">bod </w:t>
            </w:r>
            <w:r w:rsidRPr="0031700C">
              <w:rPr>
                <w:rFonts w:ascii="Arial" w:hAnsi="Arial" w:cs="Arial"/>
              </w:rPr>
              <w:t xml:space="preserve"> 2</w:t>
            </w:r>
            <w:r w:rsidR="004A69E7" w:rsidRPr="0031700C">
              <w:rPr>
                <w:rFonts w:ascii="Arial" w:hAnsi="Arial" w:cs="Arial"/>
              </w:rPr>
              <w:t>.1</w:t>
            </w:r>
            <w:r w:rsidRPr="0031700C">
              <w:rPr>
                <w:rFonts w:ascii="Arial" w:hAnsi="Arial" w:cs="Arial"/>
              </w:rPr>
              <w:t>.1</w:t>
            </w:r>
            <w:proofErr w:type="gramEnd"/>
            <w:r w:rsidRPr="0031700C">
              <w:rPr>
                <w:rFonts w:ascii="Arial" w:hAnsi="Arial" w:cs="Arial"/>
              </w:rPr>
              <w:t>. písm. k)</w:t>
            </w:r>
          </w:p>
        </w:tc>
        <w:tc>
          <w:tcPr>
            <w:tcW w:w="2160" w:type="dxa"/>
            <w:vAlign w:val="center"/>
          </w:tcPr>
          <w:p w:rsidR="00321497" w:rsidRPr="0031700C" w:rsidRDefault="00321497" w:rsidP="00687EFD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 xml:space="preserve">do </w:t>
            </w:r>
            <w:r w:rsidR="001E1E73" w:rsidRPr="0031700C">
              <w:rPr>
                <w:rFonts w:ascii="Arial" w:hAnsi="Arial" w:cs="Arial"/>
              </w:rPr>
              <w:t xml:space="preserve">60 </w:t>
            </w:r>
            <w:r w:rsidRPr="0031700C">
              <w:rPr>
                <w:rFonts w:ascii="Arial" w:hAnsi="Arial" w:cs="Arial"/>
              </w:rPr>
              <w:t>dn</w:t>
            </w:r>
            <w:r w:rsidR="00687EFD">
              <w:rPr>
                <w:rFonts w:ascii="Arial" w:hAnsi="Arial" w:cs="Arial"/>
              </w:rPr>
              <w:t>ů</w:t>
            </w:r>
            <w:r w:rsidRPr="0031700C">
              <w:rPr>
                <w:rFonts w:ascii="Arial" w:hAnsi="Arial" w:cs="Arial"/>
              </w:rPr>
              <w:t xml:space="preserve"> od doručení připomínek dle čl. </w:t>
            </w:r>
            <w:r w:rsidR="00AB10B2" w:rsidRPr="0031700C">
              <w:rPr>
                <w:rFonts w:ascii="Arial" w:hAnsi="Arial" w:cs="Arial"/>
              </w:rPr>
              <w:t xml:space="preserve">2. bod </w:t>
            </w:r>
            <w:r w:rsidRPr="0031700C">
              <w:rPr>
                <w:rFonts w:ascii="Arial" w:hAnsi="Arial" w:cs="Arial"/>
              </w:rPr>
              <w:t>2.</w:t>
            </w:r>
            <w:r w:rsidR="00E36892" w:rsidRPr="0031700C">
              <w:rPr>
                <w:rFonts w:ascii="Arial" w:hAnsi="Arial" w:cs="Arial"/>
              </w:rPr>
              <w:t>1</w:t>
            </w:r>
            <w:r w:rsidRPr="0031700C">
              <w:rPr>
                <w:rFonts w:ascii="Arial" w:hAnsi="Arial" w:cs="Arial"/>
              </w:rPr>
              <w:t>.1. písm. k)</w:t>
            </w:r>
          </w:p>
        </w:tc>
      </w:tr>
      <w:tr w:rsidR="00843798" w:rsidRPr="0031700C" w:rsidTr="001C2C71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843798" w:rsidRPr="0031700C" w:rsidDel="00780E61" w:rsidRDefault="00843798" w:rsidP="00B229E2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 xml:space="preserve">čistopis projektové dokumentace </w:t>
            </w:r>
            <w:r w:rsidR="00AA0F44" w:rsidRPr="0031700C">
              <w:rPr>
                <w:rFonts w:ascii="Arial" w:hAnsi="Arial" w:cs="Arial"/>
              </w:rPr>
              <w:t>pro rozhodnutí o umístění stavby dle</w:t>
            </w:r>
            <w:r w:rsidRPr="0031700C">
              <w:rPr>
                <w:rFonts w:ascii="Arial" w:hAnsi="Arial" w:cs="Arial"/>
              </w:rPr>
              <w:t xml:space="preserve"> čl.</w:t>
            </w:r>
            <w:r w:rsidR="00AB10B2" w:rsidRPr="0031700C">
              <w:rPr>
                <w:rFonts w:ascii="Arial" w:hAnsi="Arial" w:cs="Arial"/>
              </w:rPr>
              <w:t xml:space="preserve">2. </w:t>
            </w:r>
            <w:proofErr w:type="gramStart"/>
            <w:r w:rsidR="00AB10B2" w:rsidRPr="0031700C">
              <w:rPr>
                <w:rFonts w:ascii="Arial" w:hAnsi="Arial" w:cs="Arial"/>
              </w:rPr>
              <w:t xml:space="preserve">bod </w:t>
            </w:r>
            <w:r w:rsidRPr="0031700C">
              <w:rPr>
                <w:rFonts w:ascii="Arial" w:hAnsi="Arial" w:cs="Arial"/>
              </w:rPr>
              <w:t xml:space="preserve"> 2.</w:t>
            </w:r>
            <w:r w:rsidR="00B229E2" w:rsidRPr="0031700C">
              <w:rPr>
                <w:rFonts w:ascii="Arial" w:hAnsi="Arial" w:cs="Arial"/>
              </w:rPr>
              <w:t>1.2</w:t>
            </w:r>
            <w:proofErr w:type="gramEnd"/>
            <w:r w:rsidRPr="0031700C">
              <w:rPr>
                <w:rFonts w:ascii="Arial" w:hAnsi="Arial" w:cs="Arial"/>
              </w:rPr>
              <w:t xml:space="preserve">. </w:t>
            </w:r>
            <w:proofErr w:type="spellStart"/>
            <w:r w:rsidRPr="0031700C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843798" w:rsidRPr="0031700C" w:rsidRDefault="00843798" w:rsidP="00687EFD">
            <w:pPr>
              <w:rPr>
                <w:rFonts w:ascii="Arial" w:hAnsi="Arial" w:cs="Arial"/>
              </w:rPr>
            </w:pPr>
            <w:r w:rsidRPr="0031700C">
              <w:rPr>
                <w:rFonts w:ascii="Arial" w:hAnsi="Arial" w:cs="Arial"/>
              </w:rPr>
              <w:t xml:space="preserve">do </w:t>
            </w:r>
            <w:r w:rsidR="00E36892" w:rsidRPr="0031700C">
              <w:rPr>
                <w:rFonts w:ascii="Arial" w:hAnsi="Arial" w:cs="Arial"/>
              </w:rPr>
              <w:t>9</w:t>
            </w:r>
            <w:r w:rsidR="00375B9A" w:rsidRPr="0031700C">
              <w:rPr>
                <w:rFonts w:ascii="Arial" w:hAnsi="Arial" w:cs="Arial"/>
              </w:rPr>
              <w:t xml:space="preserve">0 </w:t>
            </w:r>
            <w:r w:rsidRPr="0031700C">
              <w:rPr>
                <w:rFonts w:ascii="Arial" w:hAnsi="Arial" w:cs="Arial"/>
              </w:rPr>
              <w:t>dn</w:t>
            </w:r>
            <w:r w:rsidR="00687EFD">
              <w:rPr>
                <w:rFonts w:ascii="Arial" w:hAnsi="Arial" w:cs="Arial"/>
              </w:rPr>
              <w:t>ů</w:t>
            </w:r>
            <w:r w:rsidRPr="0031700C">
              <w:rPr>
                <w:rFonts w:ascii="Arial" w:hAnsi="Arial" w:cs="Arial"/>
              </w:rPr>
              <w:t xml:space="preserve"> od doručení připomínek dle čl.</w:t>
            </w:r>
            <w:r w:rsidR="00AB10B2" w:rsidRPr="0031700C">
              <w:rPr>
                <w:rFonts w:ascii="Arial" w:hAnsi="Arial" w:cs="Arial"/>
              </w:rPr>
              <w:t xml:space="preserve">2. </w:t>
            </w:r>
            <w:proofErr w:type="gramStart"/>
            <w:r w:rsidR="00AB10B2" w:rsidRPr="0031700C">
              <w:rPr>
                <w:rFonts w:ascii="Arial" w:hAnsi="Arial" w:cs="Arial"/>
              </w:rPr>
              <w:t xml:space="preserve">bod </w:t>
            </w:r>
            <w:r w:rsidRPr="0031700C">
              <w:rPr>
                <w:rFonts w:ascii="Arial" w:hAnsi="Arial" w:cs="Arial"/>
              </w:rPr>
              <w:t xml:space="preserve"> 2.</w:t>
            </w:r>
            <w:r w:rsidR="00E36892" w:rsidRPr="0031700C">
              <w:rPr>
                <w:rFonts w:ascii="Arial" w:hAnsi="Arial" w:cs="Arial"/>
              </w:rPr>
              <w:t>1</w:t>
            </w:r>
            <w:r w:rsidRPr="0031700C">
              <w:rPr>
                <w:rFonts w:ascii="Arial" w:hAnsi="Arial" w:cs="Arial"/>
              </w:rPr>
              <w:t>.1</w:t>
            </w:r>
            <w:proofErr w:type="gramEnd"/>
            <w:r w:rsidRPr="0031700C">
              <w:rPr>
                <w:rFonts w:ascii="Arial" w:hAnsi="Arial" w:cs="Arial"/>
              </w:rPr>
              <w:t xml:space="preserve">. písm. </w:t>
            </w:r>
            <w:r w:rsidR="001A348B" w:rsidRPr="0031700C">
              <w:rPr>
                <w:rFonts w:ascii="Arial" w:hAnsi="Arial" w:cs="Arial"/>
              </w:rPr>
              <w:t>k</w:t>
            </w:r>
            <w:r w:rsidRPr="0031700C">
              <w:rPr>
                <w:rFonts w:ascii="Arial" w:hAnsi="Arial" w:cs="Arial"/>
              </w:rPr>
              <w:t>)</w:t>
            </w:r>
          </w:p>
        </w:tc>
      </w:tr>
    </w:tbl>
    <w:p w:rsidR="0005277D" w:rsidRPr="0031700C" w:rsidRDefault="0005277D" w:rsidP="0005277D">
      <w:pPr>
        <w:jc w:val="both"/>
        <w:rPr>
          <w:rFonts w:ascii="Arial" w:hAnsi="Arial" w:cs="Arial"/>
        </w:rPr>
      </w:pPr>
    </w:p>
    <w:p w:rsidR="0005277D" w:rsidRPr="0031700C" w:rsidRDefault="0005277D" w:rsidP="006B5E35">
      <w:pPr>
        <w:numPr>
          <w:ilvl w:val="1"/>
          <w:numId w:val="15"/>
        </w:numPr>
        <w:tabs>
          <w:tab w:val="clear" w:pos="714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Termín dokončení</w:t>
      </w:r>
      <w:r w:rsidR="007958D6" w:rsidRPr="0031700C">
        <w:rPr>
          <w:rFonts w:ascii="Arial" w:hAnsi="Arial" w:cs="Arial"/>
        </w:rPr>
        <w:t xml:space="preserve"> a předání</w:t>
      </w:r>
      <w:r w:rsidRPr="0031700C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31700C">
        <w:rPr>
          <w:rFonts w:ascii="Arial" w:hAnsi="Arial" w:cs="Arial"/>
        </w:rPr>
        <w:t xml:space="preserve"> a předání</w:t>
      </w:r>
      <w:r w:rsidRPr="0031700C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313793" w:rsidRPr="0031700C" w:rsidRDefault="007D7D87" w:rsidP="005033F3">
      <w:pPr>
        <w:numPr>
          <w:ilvl w:val="1"/>
          <w:numId w:val="15"/>
        </w:numPr>
        <w:tabs>
          <w:tab w:val="clear" w:pos="71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K dokumentaci dle čl.</w:t>
      </w:r>
      <w:r w:rsidR="00AB10B2" w:rsidRPr="0031700C">
        <w:rPr>
          <w:rFonts w:ascii="Arial" w:hAnsi="Arial" w:cs="Arial"/>
        </w:rPr>
        <w:t xml:space="preserve">2. bod </w:t>
      </w:r>
      <w:r w:rsidRPr="0031700C">
        <w:rPr>
          <w:rFonts w:ascii="Arial" w:hAnsi="Arial" w:cs="Arial"/>
        </w:rPr>
        <w:t xml:space="preserve"> 2.</w:t>
      </w:r>
      <w:r w:rsidR="008236B4" w:rsidRPr="0031700C">
        <w:rPr>
          <w:rFonts w:ascii="Arial" w:hAnsi="Arial" w:cs="Arial"/>
        </w:rPr>
        <w:t>1</w:t>
      </w:r>
      <w:r w:rsidRPr="0031700C">
        <w:rPr>
          <w:rFonts w:ascii="Arial" w:hAnsi="Arial" w:cs="Arial"/>
        </w:rPr>
        <w:t xml:space="preserve">. předá zhotovitel objednateli v termínech dle čl. </w:t>
      </w:r>
      <w:r w:rsidR="00AB10B2" w:rsidRPr="0031700C">
        <w:rPr>
          <w:rFonts w:ascii="Arial" w:hAnsi="Arial" w:cs="Arial"/>
        </w:rPr>
        <w:t xml:space="preserve">3. bod </w:t>
      </w:r>
      <w:proofErr w:type="gramStart"/>
      <w:r w:rsidRPr="0031700C">
        <w:rPr>
          <w:rFonts w:ascii="Arial" w:hAnsi="Arial" w:cs="Arial"/>
        </w:rPr>
        <w:t>3.2. ke</w:t>
      </w:r>
      <w:proofErr w:type="gramEnd"/>
      <w:r w:rsidRPr="0031700C">
        <w:rPr>
          <w:rFonts w:ascii="Arial" w:hAnsi="Arial" w:cs="Arial"/>
        </w:rPr>
        <w:t xml:space="preserve"> schválení předávací protokol obsahující soupis provedených prací. Objednatel v přiměřené lhůtě, odpovídající rozsahu dokumentace, zašle zhotoviteli k dokumentaci připomínky, které je zhotovitel povinen zapracovat. Předávací protokol schválí objednatel po zapracování všech připomínek dle tohoto </w:t>
      </w:r>
      <w:r w:rsidR="00AB10B2" w:rsidRPr="0031700C">
        <w:rPr>
          <w:rFonts w:ascii="Arial" w:hAnsi="Arial" w:cs="Arial"/>
        </w:rPr>
        <w:t>b</w:t>
      </w:r>
      <w:r w:rsidRPr="0031700C">
        <w:rPr>
          <w:rFonts w:ascii="Arial" w:hAnsi="Arial" w:cs="Arial"/>
        </w:rPr>
        <w:t>od</w:t>
      </w:r>
      <w:r w:rsidR="00AB10B2" w:rsidRPr="0031700C">
        <w:rPr>
          <w:rFonts w:ascii="Arial" w:hAnsi="Arial" w:cs="Arial"/>
        </w:rPr>
        <w:t>u</w:t>
      </w:r>
      <w:r w:rsidRPr="0031700C">
        <w:rPr>
          <w:rFonts w:ascii="Arial" w:hAnsi="Arial" w:cs="Arial"/>
        </w:rPr>
        <w:t>.</w:t>
      </w:r>
      <w:r w:rsidR="00AB10B2" w:rsidRPr="0031700C">
        <w:rPr>
          <w:rFonts w:ascii="Arial" w:hAnsi="Arial" w:cs="Arial"/>
        </w:rPr>
        <w:t xml:space="preserve"> </w:t>
      </w:r>
      <w:r w:rsidR="009452BC" w:rsidRPr="0031700C">
        <w:rPr>
          <w:rFonts w:ascii="Arial" w:hAnsi="Arial" w:cs="Arial"/>
        </w:rPr>
        <w:t xml:space="preserve">Připomínky, ke zpracování dokumentace, dle tohoto </w:t>
      </w:r>
      <w:r w:rsidR="00AB10B2" w:rsidRPr="0031700C">
        <w:rPr>
          <w:rFonts w:ascii="Arial" w:hAnsi="Arial" w:cs="Arial"/>
        </w:rPr>
        <w:t>b</w:t>
      </w:r>
      <w:r w:rsidR="009452BC" w:rsidRPr="0031700C">
        <w:rPr>
          <w:rFonts w:ascii="Arial" w:hAnsi="Arial" w:cs="Arial"/>
        </w:rPr>
        <w:t>od</w:t>
      </w:r>
      <w:r w:rsidR="00AB10B2" w:rsidRPr="0031700C">
        <w:rPr>
          <w:rFonts w:ascii="Arial" w:hAnsi="Arial" w:cs="Arial"/>
        </w:rPr>
        <w:t>u</w:t>
      </w:r>
      <w:r w:rsidR="00EB5FC5" w:rsidRPr="0031700C">
        <w:rPr>
          <w:rFonts w:ascii="Arial" w:hAnsi="Arial" w:cs="Arial"/>
        </w:rPr>
        <w:t xml:space="preserve"> mohou být kvalitativního,</w:t>
      </w:r>
      <w:r w:rsidR="009452BC" w:rsidRPr="0031700C">
        <w:rPr>
          <w:rFonts w:ascii="Arial" w:hAnsi="Arial" w:cs="Arial"/>
        </w:rPr>
        <w:t xml:space="preserve"> technického charakteru</w:t>
      </w:r>
      <w:r w:rsidR="00EB5FC5" w:rsidRPr="0031700C">
        <w:rPr>
          <w:rFonts w:ascii="Arial" w:hAnsi="Arial" w:cs="Arial"/>
        </w:rPr>
        <w:t>, atp.</w:t>
      </w:r>
    </w:p>
    <w:p w:rsidR="00313793" w:rsidRDefault="00313793" w:rsidP="00564F13">
      <w:pPr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     </w:t>
      </w:r>
    </w:p>
    <w:p w:rsidR="006B5E35" w:rsidRDefault="006B5E35" w:rsidP="00564F13">
      <w:pPr>
        <w:rPr>
          <w:rFonts w:ascii="Arial" w:hAnsi="Arial" w:cs="Arial"/>
        </w:rPr>
      </w:pPr>
    </w:p>
    <w:p w:rsidR="006B5E35" w:rsidRPr="0031700C" w:rsidRDefault="006B5E35" w:rsidP="00564F13">
      <w:pPr>
        <w:rPr>
          <w:rFonts w:ascii="Arial" w:hAnsi="Arial" w:cs="Arial"/>
        </w:rPr>
      </w:pPr>
    </w:p>
    <w:p w:rsidR="00313793" w:rsidRPr="0031700C" w:rsidRDefault="00313793" w:rsidP="00313793">
      <w:pPr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4. Cena díla a platební podmínky</w:t>
      </w:r>
    </w:p>
    <w:p w:rsidR="00313793" w:rsidRPr="0031700C" w:rsidRDefault="00313793" w:rsidP="00313793">
      <w:pPr>
        <w:rPr>
          <w:rFonts w:ascii="Arial" w:hAnsi="Arial" w:cs="Arial"/>
        </w:rPr>
      </w:pPr>
    </w:p>
    <w:p w:rsidR="00CC0411" w:rsidRPr="0031700C" w:rsidRDefault="005D161F">
      <w:pPr>
        <w:numPr>
          <w:ilvl w:val="1"/>
          <w:numId w:val="3"/>
        </w:numPr>
        <w:tabs>
          <w:tab w:val="clear" w:pos="79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Cena díla v rozsahu dle čl. 2</w:t>
      </w:r>
      <w:r w:rsidR="00AB10B2" w:rsidRPr="0031700C">
        <w:rPr>
          <w:rFonts w:ascii="Arial" w:hAnsi="Arial" w:cs="Arial"/>
        </w:rPr>
        <w:t>.</w:t>
      </w:r>
      <w:r w:rsidRPr="0031700C">
        <w:rPr>
          <w:rFonts w:ascii="Arial" w:hAnsi="Arial" w:cs="Arial"/>
        </w:rPr>
        <w:t xml:space="preserve"> této smlouvy je stanovena na základě nabídky zhotovitele ze dne </w:t>
      </w:r>
      <w:proofErr w:type="gramStart"/>
      <w:r w:rsidR="009A5CFD">
        <w:rPr>
          <w:rFonts w:ascii="Arial" w:hAnsi="Arial" w:cs="Arial"/>
        </w:rPr>
        <w:t>8.2.2019</w:t>
      </w:r>
      <w:proofErr w:type="gramEnd"/>
      <w:r w:rsidRPr="0031700C">
        <w:rPr>
          <w:rFonts w:ascii="Arial" w:hAnsi="Arial" w:cs="Arial"/>
        </w:rPr>
        <w:t xml:space="preserve"> a činí:</w:t>
      </w:r>
    </w:p>
    <w:p w:rsidR="00840CE4" w:rsidRPr="009A5CFD" w:rsidRDefault="00840CE4" w:rsidP="009A5CFD">
      <w:pPr>
        <w:numPr>
          <w:ilvl w:val="2"/>
          <w:numId w:val="3"/>
        </w:numPr>
        <w:tabs>
          <w:tab w:val="left" w:pos="5812"/>
        </w:tabs>
        <w:spacing w:before="120"/>
        <w:ind w:left="1225" w:hanging="505"/>
        <w:jc w:val="both"/>
        <w:rPr>
          <w:rFonts w:ascii="Arial" w:hAnsi="Arial" w:cs="Arial"/>
          <w:u w:val="single"/>
        </w:rPr>
      </w:pPr>
      <w:r w:rsidRPr="009A5CFD">
        <w:rPr>
          <w:rFonts w:ascii="Arial" w:hAnsi="Arial" w:cs="Arial"/>
          <w:u w:val="single"/>
        </w:rPr>
        <w:t xml:space="preserve">práce dle čl. </w:t>
      </w:r>
      <w:r w:rsidR="00AB10B2" w:rsidRPr="009A5CFD">
        <w:rPr>
          <w:rFonts w:ascii="Arial" w:hAnsi="Arial" w:cs="Arial"/>
          <w:u w:val="single"/>
        </w:rPr>
        <w:t xml:space="preserve">2. bod </w:t>
      </w:r>
      <w:proofErr w:type="gramStart"/>
      <w:r w:rsidRPr="009A5CFD">
        <w:rPr>
          <w:rFonts w:ascii="Arial" w:hAnsi="Arial" w:cs="Arial"/>
          <w:u w:val="single"/>
        </w:rPr>
        <w:t>2.1</w:t>
      </w:r>
      <w:proofErr w:type="gramEnd"/>
      <w:r w:rsidRPr="009A5CFD">
        <w:rPr>
          <w:rFonts w:ascii="Arial" w:hAnsi="Arial" w:cs="Arial"/>
          <w:u w:val="single"/>
        </w:rPr>
        <w:t>.</w:t>
      </w:r>
      <w:r w:rsidRPr="009A5CFD">
        <w:rPr>
          <w:rFonts w:ascii="Arial" w:hAnsi="Arial" w:cs="Arial"/>
          <w:u w:val="single"/>
        </w:rPr>
        <w:tab/>
      </w:r>
      <w:r w:rsidR="009A5CFD" w:rsidRPr="009A5CFD">
        <w:rPr>
          <w:rFonts w:ascii="Arial" w:hAnsi="Arial" w:cs="Arial"/>
          <w:u w:val="single"/>
        </w:rPr>
        <w:t>475</w:t>
      </w:r>
      <w:r w:rsidR="009A5CFD">
        <w:rPr>
          <w:rFonts w:ascii="Arial" w:hAnsi="Arial" w:cs="Arial"/>
          <w:u w:val="single"/>
        </w:rPr>
        <w:t> </w:t>
      </w:r>
      <w:r w:rsidR="009A5CFD" w:rsidRPr="009A5CFD">
        <w:rPr>
          <w:rFonts w:ascii="Arial" w:hAnsi="Arial" w:cs="Arial"/>
          <w:u w:val="single"/>
        </w:rPr>
        <w:t>200</w:t>
      </w:r>
      <w:r w:rsidR="009A5CFD">
        <w:rPr>
          <w:rFonts w:ascii="Arial" w:hAnsi="Arial" w:cs="Arial"/>
          <w:u w:val="single"/>
        </w:rPr>
        <w:t xml:space="preserve"> </w:t>
      </w:r>
      <w:r w:rsidRPr="009A5CFD">
        <w:rPr>
          <w:rFonts w:ascii="Arial" w:hAnsi="Arial" w:cs="Arial"/>
          <w:u w:val="single"/>
        </w:rPr>
        <w:t>Kč</w:t>
      </w:r>
    </w:p>
    <w:p w:rsidR="00840CE4" w:rsidRPr="0031700C" w:rsidRDefault="00840CE4" w:rsidP="006B5E35">
      <w:pPr>
        <w:tabs>
          <w:tab w:val="left" w:pos="5812"/>
        </w:tabs>
        <w:spacing w:after="120"/>
        <w:ind w:left="1225"/>
        <w:jc w:val="both"/>
        <w:rPr>
          <w:rFonts w:ascii="Arial" w:hAnsi="Arial" w:cs="Arial"/>
          <w:b/>
        </w:rPr>
      </w:pPr>
      <w:r w:rsidRPr="0031700C">
        <w:rPr>
          <w:rFonts w:ascii="Arial" w:hAnsi="Arial" w:cs="Arial"/>
          <w:b/>
        </w:rPr>
        <w:t>Celková cena bez DPH</w:t>
      </w:r>
      <w:r w:rsidRPr="0031700C">
        <w:rPr>
          <w:rFonts w:ascii="Arial" w:hAnsi="Arial" w:cs="Arial"/>
          <w:b/>
        </w:rPr>
        <w:tab/>
      </w:r>
      <w:r w:rsidR="009A5CFD">
        <w:rPr>
          <w:rFonts w:ascii="Arial" w:hAnsi="Arial" w:cs="Arial"/>
          <w:b/>
        </w:rPr>
        <w:t xml:space="preserve">475 200 </w:t>
      </w:r>
      <w:r w:rsidRPr="0031700C">
        <w:rPr>
          <w:rFonts w:ascii="Arial" w:hAnsi="Arial" w:cs="Arial"/>
          <w:b/>
        </w:rPr>
        <w:t>Kč</w:t>
      </w:r>
    </w:p>
    <w:p w:rsidR="00313793" w:rsidRPr="0031700C" w:rsidRDefault="00313793" w:rsidP="006B5E35">
      <w:pPr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Cena je stanovena jako cena celková, DPH bude vypočteno v platné sazbě pro projekční a inženýrskou činnost v době vystavení faktury zhotovitelem.</w:t>
      </w:r>
    </w:p>
    <w:p w:rsidR="00313793" w:rsidRPr="0031700C" w:rsidRDefault="00313793" w:rsidP="006B5E35">
      <w:pPr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 ceně jsou zahrnuty veškeré náklady, které bude nutné vynaložit při provádění díla ze strany zhotovitele.</w:t>
      </w:r>
    </w:p>
    <w:p w:rsidR="00313793" w:rsidRPr="0031700C" w:rsidRDefault="00B068FF" w:rsidP="006B5E35">
      <w:pPr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Faktura bude zhotovitelem vystavována na základě oboustranně potvrzeného předávacího protokolu obsahující soupis provedených prací. Faktura bude obsahovat náležitosti daňového </w:t>
      </w:r>
      <w:r w:rsidRPr="0031700C">
        <w:rPr>
          <w:rFonts w:ascii="Arial" w:hAnsi="Arial" w:cs="Arial"/>
        </w:rPr>
        <w:lastRenderedPageBreak/>
        <w:t>dokladu podle zákona č. 235/2004 Sb. o dani z přidané hodnoty ve znění pozdějších předpisů. Splatnost faktury je 30 dnů ode dne jejího vystavení a prokazatelného doručení objednateli.</w:t>
      </w:r>
    </w:p>
    <w:p w:rsidR="00313793" w:rsidRPr="0031700C" w:rsidRDefault="00313793" w:rsidP="006B5E35">
      <w:pPr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Faktura bude doručena na adresu objednatele doporučeně poštou nebo osobně na podatelnu v sídle objednatele.</w:t>
      </w:r>
    </w:p>
    <w:p w:rsidR="00313793" w:rsidRPr="0031700C" w:rsidRDefault="00313793" w:rsidP="006B5E35">
      <w:pPr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31700C" w:rsidRDefault="00313793" w:rsidP="006B5E35">
      <w:pPr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31700C" w:rsidRDefault="003C39BA" w:rsidP="006B5E35">
      <w:pPr>
        <w:pStyle w:val="Bezmezer"/>
        <w:keepLines/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1700C">
        <w:rPr>
          <w:rFonts w:ascii="Arial" w:hAnsi="Arial" w:cs="Arial"/>
          <w:sz w:val="20"/>
          <w:szCs w:val="20"/>
        </w:rPr>
        <w:t xml:space="preserve">Zhotovitel souhlasí s platbou DPH na účet místně příslušného </w:t>
      </w:r>
      <w:r w:rsidR="00044A22" w:rsidRPr="0031700C">
        <w:rPr>
          <w:rFonts w:ascii="Arial" w:hAnsi="Arial" w:cs="Arial"/>
          <w:sz w:val="20"/>
          <w:szCs w:val="20"/>
        </w:rPr>
        <w:t>správce daně</w:t>
      </w:r>
      <w:r w:rsidRPr="0031700C">
        <w:rPr>
          <w:rFonts w:ascii="Arial" w:hAnsi="Arial" w:cs="Arial"/>
          <w:sz w:val="20"/>
          <w:szCs w:val="20"/>
        </w:rPr>
        <w:t xml:space="preserve"> v případě, že bude v registru plátců DPH označen jako nespolehlivý, nebo bude požadovat úhradu na jiný než zveřejněný bankovní účet</w:t>
      </w:r>
      <w:r w:rsidR="00044A22" w:rsidRPr="0031700C">
        <w:rPr>
          <w:rFonts w:ascii="Arial" w:hAnsi="Arial" w:cs="Arial"/>
          <w:sz w:val="20"/>
          <w:szCs w:val="20"/>
        </w:rPr>
        <w:t xml:space="preserve"> podle §109 odst.</w:t>
      </w:r>
      <w:r w:rsidR="00AB10B2" w:rsidRPr="0031700C">
        <w:rPr>
          <w:rFonts w:ascii="Arial" w:hAnsi="Arial" w:cs="Arial"/>
          <w:sz w:val="20"/>
          <w:szCs w:val="20"/>
        </w:rPr>
        <w:t xml:space="preserve"> </w:t>
      </w:r>
      <w:r w:rsidR="00044A22" w:rsidRPr="0031700C">
        <w:rPr>
          <w:rFonts w:ascii="Arial" w:hAnsi="Arial" w:cs="Arial"/>
          <w:sz w:val="20"/>
          <w:szCs w:val="20"/>
        </w:rPr>
        <w:t>2 písm. c) zákona č. 235/2004 Sb., o dani z přidané hodnoty, ve znění pozdějších předpisů.</w:t>
      </w:r>
    </w:p>
    <w:p w:rsidR="003C39BA" w:rsidRPr="0031700C" w:rsidRDefault="003C39BA" w:rsidP="006B5E35">
      <w:pPr>
        <w:numPr>
          <w:ilvl w:val="1"/>
          <w:numId w:val="3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 případě dílčího plnění bude postupováno v souladu s §</w:t>
      </w:r>
      <w:r w:rsidR="00AB10B2" w:rsidRPr="0031700C">
        <w:rPr>
          <w:rFonts w:ascii="Arial" w:hAnsi="Arial" w:cs="Arial"/>
        </w:rPr>
        <w:t xml:space="preserve"> </w:t>
      </w:r>
      <w:r w:rsidRPr="0031700C">
        <w:rPr>
          <w:rFonts w:ascii="Arial" w:hAnsi="Arial" w:cs="Arial"/>
        </w:rPr>
        <w:t>21/8 zák.235/2004Sb., o dani z přidané hodnoty, v platném znění.</w:t>
      </w:r>
    </w:p>
    <w:p w:rsidR="00313793" w:rsidRPr="0031700C" w:rsidRDefault="00313793" w:rsidP="005033F3">
      <w:pPr>
        <w:tabs>
          <w:tab w:val="num" w:pos="567"/>
        </w:tabs>
        <w:ind w:left="567" w:hanging="567"/>
        <w:rPr>
          <w:rFonts w:ascii="Arial" w:hAnsi="Arial" w:cs="Arial"/>
        </w:rPr>
      </w:pPr>
    </w:p>
    <w:p w:rsidR="00313793" w:rsidRPr="0031700C" w:rsidRDefault="00313793" w:rsidP="00313793">
      <w:pPr>
        <w:rPr>
          <w:rFonts w:ascii="Arial" w:hAnsi="Arial" w:cs="Arial"/>
        </w:rPr>
      </w:pPr>
    </w:p>
    <w:p w:rsidR="00313793" w:rsidRPr="0031700C" w:rsidRDefault="00313793" w:rsidP="00313793">
      <w:pPr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5. Podmínky změny sjednané ceny</w:t>
      </w:r>
    </w:p>
    <w:p w:rsidR="00313793" w:rsidRPr="0031700C" w:rsidRDefault="00313793" w:rsidP="00313793">
      <w:pPr>
        <w:rPr>
          <w:rFonts w:ascii="Arial" w:hAnsi="Arial" w:cs="Arial"/>
        </w:rPr>
      </w:pPr>
    </w:p>
    <w:p w:rsidR="00313793" w:rsidRPr="0031700C" w:rsidRDefault="00313793" w:rsidP="006B5E35">
      <w:pPr>
        <w:numPr>
          <w:ilvl w:val="1"/>
          <w:numId w:val="4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31700C" w:rsidRDefault="00313793" w:rsidP="006B5E35">
      <w:pPr>
        <w:numPr>
          <w:ilvl w:val="1"/>
          <w:numId w:val="4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Dodatečné práce budou zadány v souladu s ustanoveními zákona č.</w:t>
      </w:r>
      <w:r w:rsidR="008236B4" w:rsidRPr="0031700C">
        <w:rPr>
          <w:rFonts w:ascii="Arial" w:hAnsi="Arial" w:cs="Arial"/>
        </w:rPr>
        <w:t>134</w:t>
      </w:r>
      <w:r w:rsidRPr="0031700C">
        <w:rPr>
          <w:rFonts w:ascii="Arial" w:hAnsi="Arial" w:cs="Arial"/>
        </w:rPr>
        <w:t>/</w:t>
      </w:r>
      <w:r w:rsidR="004A69E7" w:rsidRPr="0031700C">
        <w:rPr>
          <w:rFonts w:ascii="Arial" w:hAnsi="Arial" w:cs="Arial"/>
        </w:rPr>
        <w:t xml:space="preserve">2016 </w:t>
      </w:r>
      <w:r w:rsidRPr="0031700C">
        <w:rPr>
          <w:rFonts w:ascii="Arial" w:hAnsi="Arial" w:cs="Arial"/>
        </w:rPr>
        <w:t>Sb. o</w:t>
      </w:r>
      <w:r w:rsidR="008236B4" w:rsidRPr="0031700C">
        <w:rPr>
          <w:rFonts w:ascii="Arial" w:hAnsi="Arial" w:cs="Arial"/>
        </w:rPr>
        <w:t xml:space="preserve"> zadávání</w:t>
      </w:r>
      <w:r w:rsidRPr="0031700C">
        <w:rPr>
          <w:rFonts w:ascii="Arial" w:hAnsi="Arial" w:cs="Arial"/>
        </w:rPr>
        <w:t xml:space="preserve"> veřejných zakázkách a souvisejících předpisů</w:t>
      </w:r>
      <w:r w:rsidR="00A979E0" w:rsidRPr="0031700C">
        <w:rPr>
          <w:rFonts w:ascii="Arial" w:hAnsi="Arial" w:cs="Arial"/>
        </w:rPr>
        <w:t>, v platném znění.</w:t>
      </w:r>
    </w:p>
    <w:p w:rsidR="00313793" w:rsidRPr="0031700C" w:rsidRDefault="00313793" w:rsidP="00313793">
      <w:pPr>
        <w:jc w:val="both"/>
        <w:rPr>
          <w:rFonts w:ascii="Arial" w:hAnsi="Arial" w:cs="Arial"/>
        </w:rPr>
      </w:pPr>
    </w:p>
    <w:p w:rsidR="00F261A8" w:rsidRPr="0031700C" w:rsidRDefault="00F261A8" w:rsidP="00313793">
      <w:pPr>
        <w:rPr>
          <w:rFonts w:ascii="Arial" w:hAnsi="Arial" w:cs="Arial"/>
        </w:rPr>
      </w:pPr>
    </w:p>
    <w:p w:rsidR="00313793" w:rsidRPr="0031700C" w:rsidRDefault="00313793" w:rsidP="006B5E35">
      <w:pPr>
        <w:spacing w:after="120"/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6. Spolupůsobení objednatele</w:t>
      </w:r>
    </w:p>
    <w:p w:rsidR="00CC0411" w:rsidRPr="0031700C" w:rsidRDefault="00313793">
      <w:pPr>
        <w:numPr>
          <w:ilvl w:val="1"/>
          <w:numId w:val="5"/>
        </w:numPr>
        <w:tabs>
          <w:tab w:val="clear" w:pos="792"/>
          <w:tab w:val="num" w:pos="567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Objednatel se bude v průběhu prací zúčastňovat jednání svolaných zhotovitelem a bude na vyžádání poskytovat zhotoviteli informace ve vazbě na předmět díla.</w:t>
      </w:r>
    </w:p>
    <w:p w:rsidR="00313793" w:rsidRPr="0031700C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31700C" w:rsidRDefault="00313793" w:rsidP="00313793">
      <w:pPr>
        <w:rPr>
          <w:rFonts w:ascii="Arial" w:hAnsi="Arial" w:cs="Arial"/>
          <w:b/>
          <w:u w:val="single"/>
        </w:rPr>
      </w:pPr>
    </w:p>
    <w:p w:rsidR="00313793" w:rsidRPr="0031700C" w:rsidRDefault="00313793" w:rsidP="006B5E35">
      <w:pPr>
        <w:spacing w:after="120"/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7. Záruční podmínky</w:t>
      </w:r>
      <w:r w:rsidR="0076002D" w:rsidRPr="0031700C">
        <w:rPr>
          <w:rFonts w:ascii="Arial" w:hAnsi="Arial" w:cs="Arial"/>
          <w:b/>
          <w:u w:val="single"/>
        </w:rPr>
        <w:t xml:space="preserve"> a odpovědnost za vady díla</w:t>
      </w:r>
    </w:p>
    <w:p w:rsidR="00044A22" w:rsidRPr="0031700C" w:rsidRDefault="0076002D" w:rsidP="006B5E35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31700C" w:rsidRDefault="00313793" w:rsidP="006B5E35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Zhotovitel ručí v záruční době 60 měsíců ode dne</w:t>
      </w:r>
      <w:r w:rsidR="00A979E0" w:rsidRPr="0031700C">
        <w:rPr>
          <w:rFonts w:ascii="Arial" w:hAnsi="Arial" w:cs="Arial"/>
        </w:rPr>
        <w:t xml:space="preserve"> protokolárního</w:t>
      </w:r>
      <w:r w:rsidRPr="0031700C">
        <w:rPr>
          <w:rFonts w:ascii="Arial" w:hAnsi="Arial" w:cs="Arial"/>
        </w:rPr>
        <w:t xml:space="preserve"> předání a převzetí díla za bezvadnost</w:t>
      </w:r>
      <w:r w:rsidR="00A979E0" w:rsidRPr="0031700C">
        <w:rPr>
          <w:rFonts w:ascii="Arial" w:hAnsi="Arial" w:cs="Arial"/>
        </w:rPr>
        <w:t xml:space="preserve"> a úplnost</w:t>
      </w:r>
      <w:r w:rsidRPr="0031700C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 vady vzniklé po předání díla změnou výchozích podmínek (tj. právních předpisů, norem, podkladů, sortimentu výrobků, technickým pokrokem apod.).</w:t>
      </w:r>
    </w:p>
    <w:p w:rsidR="00313793" w:rsidRPr="0031700C" w:rsidRDefault="00313793" w:rsidP="006B5E35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Objednatel je povinen umožnit zhotoviteli odstranění vad a nedodělků.</w:t>
      </w:r>
    </w:p>
    <w:p w:rsidR="00313793" w:rsidRPr="0031700C" w:rsidRDefault="0076002D" w:rsidP="006B5E35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R</w:t>
      </w:r>
      <w:r w:rsidR="00313793" w:rsidRPr="0031700C">
        <w:rPr>
          <w:rFonts w:ascii="Arial" w:hAnsi="Arial" w:cs="Arial"/>
        </w:rPr>
        <w:t>eklamované vady a nedodělky odstraní zhotovitel na své náklady v termínu do 21 dní po obdržení písemné výzvy objednatele. Termín odstranění reklamovaných vad a nedodělků lze ve složitých případech prodloužit po dohodě zhotovitele s objednatelem.</w:t>
      </w:r>
      <w:r w:rsidR="0090610B" w:rsidRPr="0031700C">
        <w:rPr>
          <w:rFonts w:ascii="Arial" w:hAnsi="Arial" w:cs="Arial"/>
        </w:rPr>
        <w:t xml:space="preserve"> Na provedenou opravu vady poskytne zhotovitel záruku ve stejné délce jako v bodě </w:t>
      </w:r>
      <w:proofErr w:type="gramStart"/>
      <w:r w:rsidRPr="0031700C">
        <w:rPr>
          <w:rFonts w:ascii="Arial" w:hAnsi="Arial" w:cs="Arial"/>
        </w:rPr>
        <w:t>7.2.</w:t>
      </w:r>
      <w:r w:rsidR="00EE35A6" w:rsidRPr="0031700C">
        <w:rPr>
          <w:rFonts w:ascii="Arial" w:hAnsi="Arial" w:cs="Arial"/>
        </w:rPr>
        <w:t xml:space="preserve"> tohoto</w:t>
      </w:r>
      <w:proofErr w:type="gramEnd"/>
      <w:r w:rsidR="00EE35A6" w:rsidRPr="0031700C">
        <w:rPr>
          <w:rFonts w:ascii="Arial" w:hAnsi="Arial" w:cs="Arial"/>
        </w:rPr>
        <w:t xml:space="preserve"> článku</w:t>
      </w:r>
      <w:r w:rsidRPr="0031700C">
        <w:rPr>
          <w:rFonts w:ascii="Arial" w:hAnsi="Arial" w:cs="Arial"/>
        </w:rPr>
        <w:t>, tj. 60 měsíců.</w:t>
      </w:r>
    </w:p>
    <w:p w:rsidR="00CC0411" w:rsidRPr="0031700C" w:rsidRDefault="00313793">
      <w:pPr>
        <w:numPr>
          <w:ilvl w:val="1"/>
          <w:numId w:val="6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Nároky z vad díla se uplatňují dle zákona č.</w:t>
      </w:r>
      <w:r w:rsidR="0076002D" w:rsidRPr="0031700C">
        <w:rPr>
          <w:rFonts w:ascii="Arial" w:hAnsi="Arial" w:cs="Arial"/>
        </w:rPr>
        <w:t xml:space="preserve"> 89</w:t>
      </w:r>
      <w:r w:rsidRPr="0031700C">
        <w:rPr>
          <w:rFonts w:ascii="Arial" w:hAnsi="Arial" w:cs="Arial"/>
        </w:rPr>
        <w:t>/</w:t>
      </w:r>
      <w:r w:rsidR="0076002D" w:rsidRPr="0031700C">
        <w:rPr>
          <w:rFonts w:ascii="Arial" w:hAnsi="Arial" w:cs="Arial"/>
        </w:rPr>
        <w:t>2012</w:t>
      </w:r>
      <w:r w:rsidRPr="0031700C">
        <w:rPr>
          <w:rFonts w:ascii="Arial" w:hAnsi="Arial" w:cs="Arial"/>
        </w:rPr>
        <w:t xml:space="preserve"> Sb.</w:t>
      </w:r>
      <w:r w:rsidR="0076002D" w:rsidRPr="0031700C">
        <w:rPr>
          <w:rFonts w:ascii="Arial" w:hAnsi="Arial" w:cs="Arial"/>
        </w:rPr>
        <w:t>, občanský zákoník,</w:t>
      </w:r>
      <w:r w:rsidRPr="0031700C">
        <w:rPr>
          <w:rFonts w:ascii="Arial" w:hAnsi="Arial" w:cs="Arial"/>
        </w:rPr>
        <w:t xml:space="preserve"> v platném znění, dle § </w:t>
      </w:r>
      <w:r w:rsidR="0076002D" w:rsidRPr="0031700C">
        <w:rPr>
          <w:rFonts w:ascii="Arial" w:hAnsi="Arial" w:cs="Arial"/>
        </w:rPr>
        <w:t>2615</w:t>
      </w:r>
      <w:r w:rsidRPr="0031700C">
        <w:rPr>
          <w:rFonts w:ascii="Arial" w:hAnsi="Arial" w:cs="Arial"/>
        </w:rPr>
        <w:t xml:space="preserve"> a následující. Účastníci se dále dohodli, že v případě takové vady díla-projektu, na </w:t>
      </w:r>
      <w:r w:rsidRPr="0031700C">
        <w:rPr>
          <w:rFonts w:ascii="Arial" w:hAnsi="Arial" w:cs="Arial"/>
        </w:rPr>
        <w:lastRenderedPageBreak/>
        <w:t>základě které vznikne v průběhu realizace potřeba dodatečných stavebních prací, které zhotovitel v projektu nepředpokládal, má objednatel právo uplatnit u zhotovitele tyto nároky:</w:t>
      </w:r>
    </w:p>
    <w:p w:rsidR="00313793" w:rsidRPr="0031700C" w:rsidRDefault="00313793" w:rsidP="005033F3">
      <w:pPr>
        <w:numPr>
          <w:ilvl w:val="0"/>
          <w:numId w:val="22"/>
        </w:numPr>
        <w:tabs>
          <w:tab w:val="clear" w:pos="1800"/>
          <w:tab w:val="num" w:pos="851"/>
        </w:tabs>
        <w:ind w:left="851" w:hanging="284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odstranění vady zpracováním nového nebo dílčího projektu </w:t>
      </w:r>
    </w:p>
    <w:p w:rsidR="00313793" w:rsidRPr="0031700C" w:rsidRDefault="00313793" w:rsidP="005033F3">
      <w:pPr>
        <w:numPr>
          <w:ilvl w:val="0"/>
          <w:numId w:val="22"/>
        </w:numPr>
        <w:tabs>
          <w:tab w:val="clear" w:pos="1800"/>
          <w:tab w:val="num" w:pos="851"/>
        </w:tabs>
        <w:ind w:left="851" w:hanging="284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náhrady skutečných nákladů vynaložených objednatelem na realizaci dodatečných prací, zejména: hodnotu dodatečných prací, náhradu nákladů zadávacích řízení veřejné zakázky na výběr subjektu, který bude dodatečné práce realizovat</w:t>
      </w:r>
    </w:p>
    <w:p w:rsidR="0076002D" w:rsidRPr="0031700C" w:rsidRDefault="0076002D" w:rsidP="005033F3">
      <w:pPr>
        <w:numPr>
          <w:ilvl w:val="0"/>
          <w:numId w:val="22"/>
        </w:numPr>
        <w:tabs>
          <w:tab w:val="clear" w:pos="1800"/>
          <w:tab w:val="num" w:pos="851"/>
        </w:tabs>
        <w:ind w:left="851" w:hanging="284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náhradu nákladů spojených s prodloužením harmonogramu stavebního díla</w:t>
      </w:r>
    </w:p>
    <w:p w:rsidR="0076002D" w:rsidRPr="0031700C" w:rsidRDefault="0076002D" w:rsidP="005033F3">
      <w:pPr>
        <w:numPr>
          <w:ilvl w:val="0"/>
          <w:numId w:val="22"/>
        </w:numPr>
        <w:tabs>
          <w:tab w:val="clear" w:pos="1800"/>
          <w:tab w:val="num" w:pos="851"/>
        </w:tabs>
        <w:ind w:left="851" w:hanging="284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náhradu marně vynaložených nákladů, např. v důsledku potřeby</w:t>
      </w:r>
      <w:r w:rsidR="00953C0E" w:rsidRPr="0031700C">
        <w:rPr>
          <w:rFonts w:ascii="Arial" w:hAnsi="Arial" w:cs="Arial"/>
        </w:rPr>
        <w:t xml:space="preserve"> odstranění části stavby</w:t>
      </w:r>
      <w:r w:rsidR="005033F3" w:rsidRPr="0031700C">
        <w:rPr>
          <w:rFonts w:ascii="Arial" w:hAnsi="Arial" w:cs="Arial"/>
        </w:rPr>
        <w:t>.</w:t>
      </w:r>
    </w:p>
    <w:p w:rsidR="00313793" w:rsidRPr="0031700C" w:rsidRDefault="00313793" w:rsidP="00313793">
      <w:pPr>
        <w:rPr>
          <w:rFonts w:ascii="Arial" w:hAnsi="Arial" w:cs="Arial"/>
          <w:b/>
        </w:rPr>
      </w:pPr>
    </w:p>
    <w:p w:rsidR="00313793" w:rsidRPr="0031700C" w:rsidRDefault="00313793" w:rsidP="00313793">
      <w:pPr>
        <w:rPr>
          <w:rFonts w:ascii="Arial" w:hAnsi="Arial" w:cs="Arial"/>
          <w:b/>
        </w:rPr>
      </w:pPr>
    </w:p>
    <w:p w:rsidR="00313793" w:rsidRPr="0031700C" w:rsidRDefault="00313793" w:rsidP="006B5E35">
      <w:pPr>
        <w:spacing w:after="120"/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8. Sankční ujednání</w:t>
      </w:r>
      <w:r w:rsidR="0076002D" w:rsidRPr="0031700C">
        <w:rPr>
          <w:rFonts w:ascii="Arial" w:hAnsi="Arial" w:cs="Arial"/>
          <w:b/>
          <w:u w:val="single"/>
        </w:rPr>
        <w:t xml:space="preserve"> a náhrada škody</w:t>
      </w:r>
    </w:p>
    <w:p w:rsidR="00CC0411" w:rsidRPr="0031700C" w:rsidRDefault="001C2C71" w:rsidP="006B5E35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Smluvní pokuta ve výši 0,5% z celkové ceny díla </w:t>
      </w:r>
      <w:r w:rsidR="00F75C23" w:rsidRPr="0031700C">
        <w:rPr>
          <w:rFonts w:ascii="Arial" w:hAnsi="Arial" w:cs="Arial"/>
        </w:rPr>
        <w:t>bez DPH</w:t>
      </w:r>
      <w:r w:rsidR="00EE35A6" w:rsidRPr="0031700C">
        <w:rPr>
          <w:rFonts w:ascii="Arial" w:hAnsi="Arial" w:cs="Arial"/>
          <w:b/>
        </w:rPr>
        <w:t xml:space="preserve"> </w:t>
      </w:r>
      <w:r w:rsidRPr="0031700C">
        <w:rPr>
          <w:rFonts w:ascii="Arial" w:hAnsi="Arial" w:cs="Arial"/>
        </w:rPr>
        <w:t>za každý den prodlení se sjednává pro případ prodlení zhotovitele s</w:t>
      </w:r>
      <w:r w:rsidR="00953C0E" w:rsidRPr="0031700C">
        <w:rPr>
          <w:rFonts w:ascii="Arial" w:hAnsi="Arial" w:cs="Arial"/>
        </w:rPr>
        <w:t> dokončením a</w:t>
      </w:r>
      <w:r w:rsidRPr="0031700C">
        <w:rPr>
          <w:rFonts w:ascii="Arial" w:hAnsi="Arial" w:cs="Arial"/>
        </w:rPr>
        <w:t> předáním díla dle čl. 3. Pro případ prodlení zhotovitele s</w:t>
      </w:r>
      <w:r w:rsidR="00953C0E" w:rsidRPr="0031700C">
        <w:rPr>
          <w:rFonts w:ascii="Arial" w:hAnsi="Arial" w:cs="Arial"/>
        </w:rPr>
        <w:t> dokončením a</w:t>
      </w:r>
      <w:r w:rsidRPr="0031700C">
        <w:rPr>
          <w:rFonts w:ascii="Arial" w:hAnsi="Arial" w:cs="Arial"/>
        </w:rPr>
        <w:t xml:space="preserve"> předáním části díla dle čl. </w:t>
      </w:r>
      <w:r w:rsidR="00EE35A6" w:rsidRPr="0031700C">
        <w:rPr>
          <w:rFonts w:ascii="Arial" w:hAnsi="Arial" w:cs="Arial"/>
        </w:rPr>
        <w:t xml:space="preserve">3. bod </w:t>
      </w:r>
      <w:proofErr w:type="gramStart"/>
      <w:r w:rsidRPr="0031700C">
        <w:rPr>
          <w:rFonts w:ascii="Arial" w:hAnsi="Arial" w:cs="Arial"/>
        </w:rPr>
        <w:t>3.2. se</w:t>
      </w:r>
      <w:proofErr w:type="gramEnd"/>
      <w:r w:rsidRPr="0031700C">
        <w:rPr>
          <w:rFonts w:ascii="Arial" w:hAnsi="Arial" w:cs="Arial"/>
        </w:rPr>
        <w:t xml:space="preserve"> sjednává smluvní pokuta ve výši 0,5% z ceny části díla </w:t>
      </w:r>
      <w:r w:rsidR="00E05C9A" w:rsidRPr="0031700C">
        <w:rPr>
          <w:rFonts w:ascii="Arial" w:hAnsi="Arial" w:cs="Arial"/>
        </w:rPr>
        <w:t xml:space="preserve"> bez DPH </w:t>
      </w:r>
      <w:r w:rsidRPr="0031700C">
        <w:rPr>
          <w:rFonts w:ascii="Arial" w:hAnsi="Arial" w:cs="Arial"/>
        </w:rPr>
        <w:t xml:space="preserve">dle čl. </w:t>
      </w:r>
      <w:r w:rsidR="00E05C9A" w:rsidRPr="0031700C">
        <w:rPr>
          <w:rFonts w:ascii="Arial" w:hAnsi="Arial" w:cs="Arial"/>
        </w:rPr>
        <w:t xml:space="preserve">4. bod </w:t>
      </w:r>
      <w:r w:rsidRPr="0031700C">
        <w:rPr>
          <w:rFonts w:ascii="Arial" w:hAnsi="Arial" w:cs="Arial"/>
        </w:rPr>
        <w:t>4.1. za každý den prodlení.</w:t>
      </w:r>
    </w:p>
    <w:p w:rsidR="001C2C71" w:rsidRPr="0031700C" w:rsidRDefault="001C2C71" w:rsidP="006B5E35">
      <w:pPr>
        <w:numPr>
          <w:ilvl w:val="1"/>
          <w:numId w:val="7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Smluvní </w:t>
      </w:r>
      <w:r w:rsidR="00953C0E" w:rsidRPr="0031700C">
        <w:rPr>
          <w:rFonts w:ascii="Arial" w:hAnsi="Arial" w:cs="Arial"/>
        </w:rPr>
        <w:t>úrok z prodlení</w:t>
      </w:r>
      <w:r w:rsidRPr="0031700C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 dlužná částka, s jejíž úhradou je objednatel v prodlení.</w:t>
      </w:r>
    </w:p>
    <w:p w:rsidR="001C2C71" w:rsidRPr="0031700C" w:rsidRDefault="001C2C71" w:rsidP="006B5E35">
      <w:pPr>
        <w:numPr>
          <w:ilvl w:val="1"/>
          <w:numId w:val="7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Smluvní pokuta ve výši </w:t>
      </w:r>
      <w:r w:rsidR="00487B78" w:rsidRPr="0031700C">
        <w:rPr>
          <w:rFonts w:ascii="Arial" w:hAnsi="Arial" w:cs="Arial"/>
        </w:rPr>
        <w:t xml:space="preserve">1000 </w:t>
      </w:r>
      <w:r w:rsidRPr="0031700C">
        <w:rPr>
          <w:rFonts w:ascii="Arial" w:hAnsi="Arial" w:cs="Arial"/>
        </w:rPr>
        <w:t xml:space="preserve">Kč za každý den prodlení se sjednává pro případ nedodržení termínu odstranění vady nebo nedodělku zhotovitelem dle čl. 7. bodu </w:t>
      </w:r>
      <w:r w:rsidR="00953C0E" w:rsidRPr="0031700C">
        <w:rPr>
          <w:rFonts w:ascii="Arial" w:hAnsi="Arial" w:cs="Arial"/>
        </w:rPr>
        <w:t>7.4.</w:t>
      </w:r>
    </w:p>
    <w:p w:rsidR="001C2C71" w:rsidRPr="0031700C" w:rsidRDefault="001C2C71" w:rsidP="006B5E35">
      <w:pPr>
        <w:numPr>
          <w:ilvl w:val="1"/>
          <w:numId w:val="7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31700C">
        <w:rPr>
          <w:rFonts w:ascii="Arial" w:hAnsi="Arial" w:cs="Arial"/>
        </w:rPr>
        <w:t>11.3. této</w:t>
      </w:r>
      <w:proofErr w:type="gramEnd"/>
      <w:r w:rsidRPr="0031700C">
        <w:rPr>
          <w:rFonts w:ascii="Arial" w:hAnsi="Arial" w:cs="Arial"/>
        </w:rPr>
        <w:t xml:space="preserve"> smlouvy uhradí zhotovitel objednateli jednorázovou smluvní pokutu ve výši </w:t>
      </w:r>
      <w:r w:rsidR="00E36892" w:rsidRPr="0031700C">
        <w:rPr>
          <w:rFonts w:ascii="Arial" w:hAnsi="Arial" w:cs="Arial"/>
        </w:rPr>
        <w:t xml:space="preserve">10 </w:t>
      </w:r>
      <w:r w:rsidRPr="0031700C">
        <w:rPr>
          <w:rFonts w:ascii="Arial" w:hAnsi="Arial" w:cs="Arial"/>
        </w:rPr>
        <w:t xml:space="preserve">% z celkové ceny plnění </w:t>
      </w:r>
      <w:r w:rsidR="00E05C9A" w:rsidRPr="0031700C">
        <w:rPr>
          <w:rFonts w:ascii="Arial" w:hAnsi="Arial" w:cs="Arial"/>
        </w:rPr>
        <w:t xml:space="preserve"> bez DPH </w:t>
      </w:r>
      <w:r w:rsidRPr="0031700C">
        <w:rPr>
          <w:rFonts w:ascii="Arial" w:hAnsi="Arial" w:cs="Arial"/>
        </w:rPr>
        <w:t>dle této smlouvy, a to se splatností do 14 dnů od doručení vyúčtování smluvní pokuty.</w:t>
      </w:r>
    </w:p>
    <w:p w:rsidR="00C06F4B" w:rsidRPr="0031700C" w:rsidRDefault="00C06F4B" w:rsidP="006B5E35">
      <w:pPr>
        <w:numPr>
          <w:ilvl w:val="1"/>
          <w:numId w:val="7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Při porušení povinnosti zhotovitele sjednané v čl. 10 bodu </w:t>
      </w:r>
      <w:proofErr w:type="gramStart"/>
      <w:r w:rsidR="00835382" w:rsidRPr="0031700C">
        <w:rPr>
          <w:rFonts w:ascii="Arial" w:hAnsi="Arial" w:cs="Arial"/>
        </w:rPr>
        <w:t>10.6</w:t>
      </w:r>
      <w:proofErr w:type="gramEnd"/>
      <w:r w:rsidRPr="0031700C">
        <w:rPr>
          <w:rFonts w:ascii="Arial" w:hAnsi="Arial" w:cs="Arial"/>
        </w:rPr>
        <w:t>.</w:t>
      </w:r>
      <w:r w:rsidR="00705333" w:rsidRPr="0031700C">
        <w:rPr>
          <w:rFonts w:ascii="Arial" w:hAnsi="Arial" w:cs="Arial"/>
        </w:rPr>
        <w:t xml:space="preserve"> a </w:t>
      </w:r>
      <w:r w:rsidR="00835382" w:rsidRPr="0031700C">
        <w:rPr>
          <w:rFonts w:ascii="Arial" w:hAnsi="Arial" w:cs="Arial"/>
        </w:rPr>
        <w:t>10.7</w:t>
      </w:r>
      <w:r w:rsidR="00705333" w:rsidRPr="0031700C">
        <w:rPr>
          <w:rFonts w:ascii="Arial" w:hAnsi="Arial" w:cs="Arial"/>
        </w:rPr>
        <w:t>.</w:t>
      </w:r>
      <w:r w:rsidRPr="0031700C">
        <w:rPr>
          <w:rFonts w:ascii="Arial" w:hAnsi="Arial" w:cs="Arial"/>
        </w:rPr>
        <w:t xml:space="preserve"> této smlouvy je objednatel oprávněn vyúčtovat zhotoviteli smluvní pokutu ve výši 50.000,- Kč za každé porušení.</w:t>
      </w:r>
    </w:p>
    <w:p w:rsidR="001C2C71" w:rsidRPr="0031700C" w:rsidRDefault="001C2C71" w:rsidP="006B5E35">
      <w:pPr>
        <w:numPr>
          <w:ilvl w:val="1"/>
          <w:numId w:val="7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Smluvní pokuty sjednané touto smlouvou zaplatí povinná strana nezávisle na zavinění a na tom, zda a v jaké výši vznikne druhé straně škoda, kterou lze vymáhat samostatně. Smluvní pokuty se nezapočítávají na náhradu škody.</w:t>
      </w:r>
    </w:p>
    <w:p w:rsidR="00E05C9A" w:rsidRPr="0031700C" w:rsidRDefault="00E05C9A" w:rsidP="00313793">
      <w:pPr>
        <w:rPr>
          <w:rFonts w:ascii="Arial" w:hAnsi="Arial" w:cs="Arial"/>
          <w:b/>
        </w:rPr>
      </w:pPr>
    </w:p>
    <w:p w:rsidR="00E05C9A" w:rsidRPr="0031700C" w:rsidRDefault="00E05C9A" w:rsidP="00313793">
      <w:pPr>
        <w:rPr>
          <w:rFonts w:ascii="Arial" w:hAnsi="Arial" w:cs="Arial"/>
          <w:b/>
        </w:rPr>
      </w:pPr>
    </w:p>
    <w:p w:rsidR="00313793" w:rsidRPr="0031700C" w:rsidRDefault="00313793" w:rsidP="00313793">
      <w:pPr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9. Odstoupení od smlouvy</w:t>
      </w:r>
    </w:p>
    <w:p w:rsidR="00313793" w:rsidRPr="0031700C" w:rsidRDefault="00313793" w:rsidP="006B5E35">
      <w:pPr>
        <w:numPr>
          <w:ilvl w:val="1"/>
          <w:numId w:val="8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Nastanou-li u některé ze smluvních stran skutečnosti bránící řádnému plnění této smlouvy, je tato strana povinna tuto skutečnost bez</w:t>
      </w:r>
      <w:r w:rsidR="00C06F4B" w:rsidRPr="0031700C">
        <w:rPr>
          <w:rFonts w:ascii="Arial" w:hAnsi="Arial" w:cs="Arial"/>
        </w:rPr>
        <w:t xml:space="preserve"> zbytečného</w:t>
      </w:r>
      <w:r w:rsidRPr="0031700C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31700C" w:rsidRDefault="00313793" w:rsidP="006B5E35">
      <w:pPr>
        <w:numPr>
          <w:ilvl w:val="1"/>
          <w:numId w:val="8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31700C">
        <w:rPr>
          <w:rFonts w:ascii="Arial" w:hAnsi="Arial" w:cs="Arial"/>
        </w:rPr>
        <w:t xml:space="preserve"> v souladu s touto smlouvou a </w:t>
      </w:r>
      <w:r w:rsidRPr="0031700C">
        <w:rPr>
          <w:rFonts w:ascii="Arial" w:hAnsi="Arial" w:cs="Arial"/>
        </w:rPr>
        <w:t>v souladu se zadávacími podmínkami a neodstraní tyto nedostatky</w:t>
      </w:r>
      <w:r w:rsidR="00C06F4B" w:rsidRPr="0031700C">
        <w:rPr>
          <w:rFonts w:ascii="Arial" w:hAnsi="Arial" w:cs="Arial"/>
        </w:rPr>
        <w:t xml:space="preserve"> ani</w:t>
      </w:r>
      <w:r w:rsidRPr="0031700C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 bezdůvodně v prodlení s prováděním prací podle této smlouvy o dobu delší než 30 dnů.</w:t>
      </w:r>
    </w:p>
    <w:p w:rsidR="00313793" w:rsidRPr="0031700C" w:rsidRDefault="00532A45" w:rsidP="006B5E35">
      <w:pPr>
        <w:numPr>
          <w:ilvl w:val="1"/>
          <w:numId w:val="8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Jednostranné o</w:t>
      </w:r>
      <w:r w:rsidR="00313793" w:rsidRPr="0031700C">
        <w:rPr>
          <w:rFonts w:ascii="Arial" w:hAnsi="Arial" w:cs="Arial"/>
        </w:rPr>
        <w:t>dstoupení od smlouvy odstupující smluvní strana písemně oznámí druhé straně s uvedením dne</w:t>
      </w:r>
      <w:r w:rsidRPr="0031700C">
        <w:rPr>
          <w:rFonts w:ascii="Arial" w:hAnsi="Arial" w:cs="Arial"/>
        </w:rPr>
        <w:t xml:space="preserve">, ke kterému odstupuje od smlouvy a s uvedením </w:t>
      </w:r>
      <w:r w:rsidR="00313793" w:rsidRPr="0031700C">
        <w:rPr>
          <w:rFonts w:ascii="Arial" w:hAnsi="Arial" w:cs="Arial"/>
        </w:rPr>
        <w:t>důvodu odstoupení.</w:t>
      </w:r>
    </w:p>
    <w:p w:rsidR="00313793" w:rsidRPr="0031700C" w:rsidRDefault="00313793" w:rsidP="00313793">
      <w:pPr>
        <w:jc w:val="both"/>
        <w:rPr>
          <w:rFonts w:ascii="Arial" w:hAnsi="Arial" w:cs="Arial"/>
        </w:rPr>
      </w:pPr>
    </w:p>
    <w:p w:rsidR="00313793" w:rsidRPr="0031700C" w:rsidRDefault="00313793" w:rsidP="00313793">
      <w:pPr>
        <w:rPr>
          <w:rFonts w:ascii="Arial" w:hAnsi="Arial" w:cs="Arial"/>
        </w:rPr>
      </w:pPr>
    </w:p>
    <w:p w:rsidR="00313793" w:rsidRPr="0031700C" w:rsidRDefault="00313793" w:rsidP="006B5E35">
      <w:pPr>
        <w:spacing w:after="120"/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10. Zvláštní ujednání</w:t>
      </w:r>
      <w:r w:rsidR="00705333" w:rsidRPr="0031700C">
        <w:rPr>
          <w:rFonts w:ascii="Arial" w:hAnsi="Arial" w:cs="Arial"/>
          <w:b/>
          <w:u w:val="single"/>
        </w:rPr>
        <w:t xml:space="preserve">, </w:t>
      </w:r>
      <w:r w:rsidR="00E05C9A" w:rsidRPr="0031700C">
        <w:rPr>
          <w:rFonts w:ascii="Arial" w:hAnsi="Arial" w:cs="Arial"/>
          <w:b/>
          <w:u w:val="single"/>
        </w:rPr>
        <w:t>poddodavatelé</w:t>
      </w:r>
    </w:p>
    <w:p w:rsidR="00313793" w:rsidRPr="0031700C" w:rsidRDefault="00313793" w:rsidP="006B5E35">
      <w:pPr>
        <w:numPr>
          <w:ilvl w:val="1"/>
          <w:numId w:val="9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 takovými kapacitami a odbornými znalostmi, které jsou pro provedení díla nezbytné.</w:t>
      </w:r>
    </w:p>
    <w:p w:rsidR="00E02497" w:rsidRPr="0031700C" w:rsidRDefault="00E02497" w:rsidP="006B5E35">
      <w:pPr>
        <w:numPr>
          <w:ilvl w:val="1"/>
          <w:numId w:val="9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Zhotovitel je povinen při plnění této </w:t>
      </w:r>
      <w:r w:rsidR="00705333" w:rsidRPr="0031700C">
        <w:rPr>
          <w:rFonts w:ascii="Arial" w:hAnsi="Arial" w:cs="Arial"/>
        </w:rPr>
        <w:t>smlouvy</w:t>
      </w:r>
      <w:r w:rsidRPr="0031700C">
        <w:rPr>
          <w:rFonts w:ascii="Arial" w:hAnsi="Arial" w:cs="Arial"/>
        </w:rPr>
        <w:t xml:space="preserve"> postupovat podle platných technických norem a předpisů.</w:t>
      </w:r>
    </w:p>
    <w:p w:rsidR="00313793" w:rsidRPr="0031700C" w:rsidRDefault="00313793" w:rsidP="006B5E35">
      <w:pPr>
        <w:numPr>
          <w:ilvl w:val="1"/>
          <w:numId w:val="9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313793" w:rsidRPr="0031700C" w:rsidRDefault="00313793" w:rsidP="006B5E35">
      <w:pPr>
        <w:numPr>
          <w:ilvl w:val="1"/>
          <w:numId w:val="9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lastRenderedPageBreak/>
        <w:t>Zhotovitel</w:t>
      </w:r>
      <w:r w:rsidR="00E02497" w:rsidRPr="0031700C">
        <w:rPr>
          <w:rFonts w:ascii="Arial" w:hAnsi="Arial" w:cs="Arial"/>
        </w:rPr>
        <w:t>,</w:t>
      </w:r>
      <w:r w:rsidRPr="0031700C">
        <w:rPr>
          <w:rFonts w:ascii="Arial" w:hAnsi="Arial" w:cs="Arial"/>
        </w:rPr>
        <w:t xml:space="preserve"> </w:t>
      </w:r>
      <w:r w:rsidR="00E02497" w:rsidRPr="0031700C">
        <w:rPr>
          <w:rFonts w:ascii="Arial" w:hAnsi="Arial" w:cs="Arial"/>
        </w:rPr>
        <w:t xml:space="preserve">po předchozím písemném souhlasu objednatele, </w:t>
      </w:r>
      <w:r w:rsidRPr="0031700C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69137D" w:rsidRPr="0031700C" w:rsidRDefault="0069137D" w:rsidP="006B5E35">
      <w:pPr>
        <w:numPr>
          <w:ilvl w:val="1"/>
          <w:numId w:val="9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31700C" w:rsidRDefault="00705333" w:rsidP="006B5E35">
      <w:pPr>
        <w:numPr>
          <w:ilvl w:val="1"/>
          <w:numId w:val="9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Objednatel si vyhrazuje právo odsouhlasit každého případného </w:t>
      </w:r>
      <w:r w:rsidR="005F54CC" w:rsidRPr="0031700C">
        <w:rPr>
          <w:rFonts w:ascii="Arial" w:hAnsi="Arial" w:cs="Arial"/>
        </w:rPr>
        <w:t>poddodavatele</w:t>
      </w:r>
      <w:r w:rsidRPr="0031700C">
        <w:rPr>
          <w:rFonts w:ascii="Arial" w:hAnsi="Arial" w:cs="Arial"/>
        </w:rPr>
        <w:t xml:space="preserve">. Schválení objednatele podléhá i každá změna ve struktuře a podílu prací jednotlivých </w:t>
      </w:r>
      <w:r w:rsidR="005F54CC" w:rsidRPr="0031700C">
        <w:rPr>
          <w:rFonts w:ascii="Arial" w:hAnsi="Arial" w:cs="Arial"/>
        </w:rPr>
        <w:t xml:space="preserve">poddodavatelů </w:t>
      </w:r>
      <w:r w:rsidRPr="0031700C">
        <w:rPr>
          <w:rFonts w:ascii="Arial" w:hAnsi="Arial" w:cs="Arial"/>
        </w:rPr>
        <w:t xml:space="preserve">oproti předložené nabídce zhotovitele, na základě které byla uzavřena tato smlouva. Bez předchozího obdržení souhlasu objednatele nesmí zhotovitel takovou změnu realizovat. </w:t>
      </w:r>
    </w:p>
    <w:p w:rsidR="00705333" w:rsidRPr="0031700C" w:rsidRDefault="00373AD0" w:rsidP="006B5E35">
      <w:pPr>
        <w:numPr>
          <w:ilvl w:val="1"/>
          <w:numId w:val="9"/>
        </w:numPr>
        <w:tabs>
          <w:tab w:val="clear" w:pos="79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Zhotovitel je povinen objednateli předložit </w:t>
      </w:r>
      <w:r w:rsidR="005F54CC" w:rsidRPr="0031700C">
        <w:rPr>
          <w:rFonts w:ascii="Arial" w:hAnsi="Arial" w:cs="Arial"/>
        </w:rPr>
        <w:t xml:space="preserve">a průběžně aktualizovat </w:t>
      </w:r>
      <w:r w:rsidRPr="0031700C">
        <w:rPr>
          <w:rFonts w:ascii="Arial" w:hAnsi="Arial" w:cs="Arial"/>
        </w:rPr>
        <w:t xml:space="preserve">seznam </w:t>
      </w:r>
      <w:r w:rsidR="005F54CC" w:rsidRPr="0031700C">
        <w:rPr>
          <w:rFonts w:ascii="Arial" w:hAnsi="Arial" w:cs="Arial"/>
        </w:rPr>
        <w:t>poddodavatelů</w:t>
      </w:r>
      <w:r w:rsidRPr="0031700C">
        <w:rPr>
          <w:rFonts w:ascii="Arial" w:hAnsi="Arial" w:cs="Arial"/>
        </w:rPr>
        <w:t>, ve kterém uvede</w:t>
      </w:r>
      <w:r w:rsidR="005F54CC" w:rsidRPr="0031700C">
        <w:rPr>
          <w:rFonts w:ascii="Arial" w:hAnsi="Arial" w:cs="Arial"/>
        </w:rPr>
        <w:t xml:space="preserve"> identifikační údaje</w:t>
      </w:r>
      <w:r w:rsidRPr="0031700C">
        <w:rPr>
          <w:rFonts w:ascii="Arial" w:hAnsi="Arial" w:cs="Arial"/>
        </w:rPr>
        <w:t xml:space="preserve"> </w:t>
      </w:r>
      <w:r w:rsidR="005F54CC" w:rsidRPr="0031700C">
        <w:rPr>
          <w:rFonts w:ascii="Arial" w:hAnsi="Arial" w:cs="Arial"/>
        </w:rPr>
        <w:t>poddodavatelů a předmět plnění poddodavatelem.</w:t>
      </w:r>
    </w:p>
    <w:p w:rsidR="00313793" w:rsidRPr="0031700C" w:rsidRDefault="00313793" w:rsidP="00313793">
      <w:pPr>
        <w:rPr>
          <w:rFonts w:ascii="Arial" w:hAnsi="Arial" w:cs="Arial"/>
        </w:rPr>
      </w:pPr>
    </w:p>
    <w:p w:rsidR="006B5E35" w:rsidRPr="0031700C" w:rsidRDefault="006B5E35" w:rsidP="00313793">
      <w:pPr>
        <w:rPr>
          <w:rFonts w:ascii="Arial" w:hAnsi="Arial" w:cs="Arial"/>
        </w:rPr>
      </w:pPr>
    </w:p>
    <w:p w:rsidR="00313793" w:rsidRPr="0031700C" w:rsidRDefault="00313793" w:rsidP="006B5E35">
      <w:pPr>
        <w:spacing w:after="120"/>
        <w:rPr>
          <w:rFonts w:ascii="Arial" w:hAnsi="Arial" w:cs="Arial"/>
          <w:b/>
          <w:u w:val="single"/>
        </w:rPr>
      </w:pPr>
      <w:r w:rsidRPr="0031700C">
        <w:rPr>
          <w:rFonts w:ascii="Arial" w:hAnsi="Arial" w:cs="Arial"/>
          <w:b/>
          <w:u w:val="single"/>
        </w:rPr>
        <w:t>11. Závěrečná ujednání</w:t>
      </w:r>
    </w:p>
    <w:p w:rsidR="00CC0411" w:rsidRPr="0031700C" w:rsidRDefault="00313793" w:rsidP="006B5E35">
      <w:pPr>
        <w:numPr>
          <w:ilvl w:val="1"/>
          <w:numId w:val="10"/>
        </w:numPr>
        <w:tabs>
          <w:tab w:val="clear" w:pos="114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31700C">
        <w:rPr>
          <w:rFonts w:ascii="Arial" w:hAnsi="Arial" w:cs="Arial"/>
        </w:rPr>
        <w:t>občanského</w:t>
      </w:r>
      <w:r w:rsidRPr="0031700C">
        <w:rPr>
          <w:rFonts w:ascii="Arial" w:hAnsi="Arial" w:cs="Arial"/>
        </w:rPr>
        <w:t xml:space="preserve"> zákoníku a souvisejícími právními předpisy v platném znění.</w:t>
      </w:r>
    </w:p>
    <w:p w:rsidR="00CC0411" w:rsidRPr="0031700C" w:rsidRDefault="00E02497">
      <w:pPr>
        <w:numPr>
          <w:ilvl w:val="1"/>
          <w:numId w:val="10"/>
        </w:numPr>
        <w:tabs>
          <w:tab w:val="clear" w:pos="1142"/>
        </w:tabs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Rozsah, podmínky a požadavky na provedení tohoto díla jsou specifikovány:</w:t>
      </w:r>
    </w:p>
    <w:p w:rsidR="00E02497" w:rsidRPr="0031700C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 této smlouvě</w:t>
      </w:r>
    </w:p>
    <w:p w:rsidR="00E02497" w:rsidRPr="0031700C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 zadávací dokumentaci veřejné zakázky malého rozsahu</w:t>
      </w:r>
    </w:p>
    <w:p w:rsidR="00E02497" w:rsidRPr="0031700C" w:rsidRDefault="00E02497" w:rsidP="006B5E35">
      <w:pPr>
        <w:numPr>
          <w:ilvl w:val="0"/>
          <w:numId w:val="16"/>
        </w:numPr>
        <w:ind w:left="1151" w:hanging="35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 nabídce vítězného uchazeče</w:t>
      </w:r>
    </w:p>
    <w:p w:rsidR="00CC0411" w:rsidRPr="0031700C" w:rsidRDefault="00281052" w:rsidP="006B5E35">
      <w:pPr>
        <w:spacing w:before="60" w:after="120"/>
        <w:ind w:left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Výše zmíněné dokumenty musí být chápány jako komplexní, navzájem se vysvětlující a doplňující, v případě jakéhokoliv rozporu mají vzájemnou přednost v pořadí výše stanoveném.</w:t>
      </w:r>
    </w:p>
    <w:p w:rsidR="001C2C71" w:rsidRPr="0031700C" w:rsidRDefault="007017BD" w:rsidP="006B5E35">
      <w:pPr>
        <w:numPr>
          <w:ilvl w:val="1"/>
          <w:numId w:val="10"/>
        </w:numPr>
        <w:tabs>
          <w:tab w:val="clear" w:pos="114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31700C" w:rsidRDefault="00313793" w:rsidP="006B5E35">
      <w:pPr>
        <w:numPr>
          <w:ilvl w:val="1"/>
          <w:numId w:val="10"/>
        </w:numPr>
        <w:tabs>
          <w:tab w:val="clear" w:pos="114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Tato smlouva může být měněna pouze písemně, a to vzestupně očíslovanými dodatky ke smlouvě o dílo, které budou odsouhlaseny oběma smluvními stranami.</w:t>
      </w:r>
    </w:p>
    <w:p w:rsidR="00313793" w:rsidRPr="0031700C" w:rsidRDefault="00313793" w:rsidP="006B5E35">
      <w:pPr>
        <w:numPr>
          <w:ilvl w:val="1"/>
          <w:numId w:val="10"/>
        </w:numPr>
        <w:tabs>
          <w:tab w:val="clear" w:pos="114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Smluvní strany shodně prohlašují, že si tuto smlouvu před jejím podpisem řádně přečetly a smlouva byla uzavřena po vzájemném projednání na základě jejich svobodné vůle, nikoliv v tísni a za nápadně nevýhodných podmínek. Obě smluvní strany potvrzují správnost a autentičnost této smlouvy svým podpisem.</w:t>
      </w:r>
    </w:p>
    <w:p w:rsidR="007017BD" w:rsidRPr="0031700C" w:rsidRDefault="007017BD" w:rsidP="006B5E35">
      <w:pPr>
        <w:numPr>
          <w:ilvl w:val="1"/>
          <w:numId w:val="10"/>
        </w:numPr>
        <w:tabs>
          <w:tab w:val="clear" w:pos="114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7017BD" w:rsidRPr="0031700C" w:rsidRDefault="007017BD" w:rsidP="006B5E35">
      <w:pPr>
        <w:numPr>
          <w:ilvl w:val="1"/>
          <w:numId w:val="10"/>
        </w:numPr>
        <w:tabs>
          <w:tab w:val="clear" w:pos="114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CC0411" w:rsidRPr="0031700C" w:rsidRDefault="00313793" w:rsidP="006B5E35">
      <w:pPr>
        <w:numPr>
          <w:ilvl w:val="1"/>
          <w:numId w:val="10"/>
        </w:numPr>
        <w:tabs>
          <w:tab w:val="clear" w:pos="1142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Tato smlouva je vyhotovena ve čtyřech stejnopisech</w:t>
      </w:r>
      <w:r w:rsidR="00532A45" w:rsidRPr="0031700C">
        <w:rPr>
          <w:rFonts w:ascii="Arial" w:hAnsi="Arial" w:cs="Arial"/>
        </w:rPr>
        <w:t xml:space="preserve"> s platností originálu</w:t>
      </w:r>
      <w:r w:rsidRPr="0031700C">
        <w:rPr>
          <w:rFonts w:ascii="Arial" w:hAnsi="Arial" w:cs="Arial"/>
        </w:rPr>
        <w:t>. Objednatel obdrží dvě vyhotovení a zhotovitel dvě vyhotovení této smlouvy. Smlouva nabývá platnosti dnem podpisu obou smluvních stran</w:t>
      </w:r>
      <w:r w:rsidR="00E05C9A" w:rsidRPr="0031700C">
        <w:rPr>
          <w:rFonts w:ascii="Arial" w:hAnsi="Arial" w:cs="Arial"/>
        </w:rPr>
        <w:t xml:space="preserve"> a účinnosti dnem zveřejnění v registru smluv</w:t>
      </w:r>
      <w:r w:rsidRPr="0031700C">
        <w:rPr>
          <w:rFonts w:ascii="Arial" w:hAnsi="Arial" w:cs="Arial"/>
        </w:rPr>
        <w:t>.</w:t>
      </w:r>
    </w:p>
    <w:p w:rsidR="00CC0411" w:rsidRDefault="00F75C23" w:rsidP="00116430">
      <w:pPr>
        <w:pStyle w:val="ODSTAVEC"/>
        <w:keepNext w:val="0"/>
        <w:widowControl w:val="0"/>
        <w:numPr>
          <w:ilvl w:val="0"/>
          <w:numId w:val="42"/>
        </w:numPr>
        <w:spacing w:after="120"/>
        <w:ind w:left="567" w:hanging="567"/>
        <w:rPr>
          <w:sz w:val="20"/>
          <w:szCs w:val="20"/>
        </w:rPr>
      </w:pPr>
      <w:r w:rsidRPr="0031700C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116430" w:rsidRPr="00116430" w:rsidRDefault="00116430" w:rsidP="00116430">
      <w:pPr>
        <w:pStyle w:val="ODSTAVEC"/>
        <w:keepNext w:val="0"/>
        <w:widowControl w:val="0"/>
        <w:numPr>
          <w:ilvl w:val="0"/>
          <w:numId w:val="42"/>
        </w:numPr>
        <w:tabs>
          <w:tab w:val="num" w:pos="567"/>
        </w:tabs>
        <w:ind w:left="567" w:hanging="567"/>
        <w:rPr>
          <w:sz w:val="20"/>
          <w:szCs w:val="20"/>
        </w:rPr>
      </w:pPr>
      <w:r w:rsidRPr="00116430">
        <w:rPr>
          <w:sz w:val="20"/>
          <w:szCs w:val="20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 této smlouvě mohou podléhat zveřejnění v registru smluv na základě zák. č. 340/2015 Sb., zákon o registru smluv, ve znění pozdějších </w:t>
      </w:r>
      <w:r w:rsidRPr="00116430">
        <w:rPr>
          <w:sz w:val="20"/>
          <w:szCs w:val="20"/>
        </w:rPr>
        <w:lastRenderedPageBreak/>
        <w:t xml:space="preserve">předpisů. Smluvní strana prohlašuje, že byla druhou smluvní stranou náležitě informována o zpracování svých osobních údajů a svých právech. </w:t>
      </w:r>
    </w:p>
    <w:p w:rsidR="00CC0411" w:rsidRPr="0031700C" w:rsidRDefault="00F75C23" w:rsidP="00116430">
      <w:pPr>
        <w:pStyle w:val="ODSTAVEC"/>
        <w:keepNext w:val="0"/>
        <w:widowControl w:val="0"/>
        <w:numPr>
          <w:ilvl w:val="0"/>
          <w:numId w:val="42"/>
        </w:numPr>
        <w:spacing w:after="120"/>
        <w:ind w:left="567" w:hanging="567"/>
        <w:rPr>
          <w:sz w:val="20"/>
          <w:szCs w:val="20"/>
        </w:rPr>
      </w:pPr>
      <w:r w:rsidRPr="0031700C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CC0411" w:rsidRPr="0031700C" w:rsidRDefault="00F75C23" w:rsidP="00116430">
      <w:pPr>
        <w:pStyle w:val="ODSTAVEC"/>
        <w:keepNext w:val="0"/>
        <w:widowControl w:val="0"/>
        <w:numPr>
          <w:ilvl w:val="0"/>
          <w:numId w:val="42"/>
        </w:numPr>
        <w:spacing w:after="120"/>
        <w:ind w:left="567" w:hanging="567"/>
        <w:rPr>
          <w:sz w:val="20"/>
          <w:szCs w:val="20"/>
        </w:rPr>
      </w:pPr>
      <w:r w:rsidRPr="0031700C">
        <w:rPr>
          <w:sz w:val="20"/>
          <w:szCs w:val="20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CC0411" w:rsidRPr="0031700C" w:rsidRDefault="00F75C23" w:rsidP="00116430">
      <w:pPr>
        <w:pStyle w:val="ODSTAVEC"/>
        <w:keepNext w:val="0"/>
        <w:widowControl w:val="0"/>
        <w:numPr>
          <w:ilvl w:val="0"/>
          <w:numId w:val="42"/>
        </w:numPr>
        <w:spacing w:after="120"/>
        <w:ind w:left="567" w:hanging="567"/>
        <w:rPr>
          <w:sz w:val="20"/>
          <w:szCs w:val="20"/>
        </w:rPr>
      </w:pPr>
      <w:r w:rsidRPr="0031700C">
        <w:rPr>
          <w:sz w:val="20"/>
          <w:szCs w:val="20"/>
        </w:rPr>
        <w:t>Smluvní strany se dohodly, že tuto smlouvu zveřejní v registru smluv Povodí Odry, státní podnik do 30 dnů od jejího uzavření. V případě nesplnění této smluvní povinnosti uveřejní smlouvu druhá smluvní strana.</w:t>
      </w:r>
    </w:p>
    <w:p w:rsidR="00E05C9A" w:rsidRPr="0031700C" w:rsidRDefault="00F75C23" w:rsidP="00116430">
      <w:pPr>
        <w:pStyle w:val="ODSTAVEC"/>
        <w:widowControl w:val="0"/>
        <w:numPr>
          <w:ilvl w:val="0"/>
          <w:numId w:val="42"/>
        </w:numPr>
        <w:spacing w:after="120"/>
        <w:ind w:left="567" w:hanging="567"/>
        <w:rPr>
          <w:sz w:val="20"/>
          <w:szCs w:val="20"/>
        </w:rPr>
      </w:pPr>
      <w:r w:rsidRPr="0031700C">
        <w:rPr>
          <w:sz w:val="20"/>
          <w:szCs w:val="20"/>
        </w:rPr>
        <w:t>Smluvní strany nepovažují žádné ustanovení smlouvy za obchodní tajemství.</w:t>
      </w:r>
    </w:p>
    <w:p w:rsidR="00C7345D" w:rsidRPr="0031700C" w:rsidRDefault="00C7345D" w:rsidP="00C7345D">
      <w:pPr>
        <w:ind w:left="792"/>
        <w:jc w:val="both"/>
        <w:rPr>
          <w:rFonts w:ascii="Arial" w:hAnsi="Arial" w:cs="Arial"/>
        </w:rPr>
      </w:pPr>
    </w:p>
    <w:p w:rsidR="00313793" w:rsidRDefault="00313793" w:rsidP="00313793">
      <w:pPr>
        <w:jc w:val="both"/>
        <w:rPr>
          <w:rFonts w:ascii="Arial" w:hAnsi="Arial" w:cs="Arial"/>
        </w:rPr>
      </w:pPr>
    </w:p>
    <w:p w:rsidR="006B5E35" w:rsidRPr="0031700C" w:rsidRDefault="006B5E35" w:rsidP="00313793">
      <w:pPr>
        <w:jc w:val="both"/>
        <w:rPr>
          <w:rFonts w:ascii="Arial" w:hAnsi="Arial" w:cs="Arial"/>
        </w:rPr>
      </w:pPr>
    </w:p>
    <w:p w:rsidR="009D163F" w:rsidRDefault="009D163F" w:rsidP="009D163F">
      <w:pPr>
        <w:rPr>
          <w:rFonts w:ascii="Arial" w:hAnsi="Arial" w:cs="Arial"/>
        </w:rPr>
      </w:pPr>
    </w:p>
    <w:p w:rsidR="009D163F" w:rsidRDefault="009D163F" w:rsidP="009D163F">
      <w:pPr>
        <w:spacing w:after="60"/>
        <w:jc w:val="both"/>
        <w:rPr>
          <w:rFonts w:ascii="Arial" w:hAnsi="Arial" w:cs="Arial"/>
        </w:rPr>
      </w:pPr>
      <w:r w:rsidRPr="0031700C">
        <w:rPr>
          <w:rFonts w:ascii="Arial" w:hAnsi="Arial" w:cs="Arial"/>
        </w:rPr>
        <w:t>V Ostravě dne</w:t>
      </w:r>
      <w:r>
        <w:rPr>
          <w:rFonts w:ascii="Arial" w:hAnsi="Arial" w:cs="Arial"/>
        </w:rPr>
        <w:tab/>
      </w:r>
      <w:proofErr w:type="gramStart"/>
      <w:r w:rsidR="00752BFE">
        <w:rPr>
          <w:rFonts w:ascii="Arial" w:hAnsi="Arial" w:cs="Arial"/>
        </w:rPr>
        <w:t>1.3.2019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Babicích nad Svitavou dne</w:t>
      </w:r>
      <w:r w:rsidR="00752BFE">
        <w:rPr>
          <w:rFonts w:ascii="Arial" w:hAnsi="Arial" w:cs="Arial"/>
        </w:rPr>
        <w:t xml:space="preserve"> 4.3.2019</w:t>
      </w:r>
    </w:p>
    <w:p w:rsidR="009D163F" w:rsidRDefault="009D163F" w:rsidP="009D16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2BFE">
        <w:rPr>
          <w:rFonts w:ascii="Arial" w:hAnsi="Arial" w:cs="Arial"/>
        </w:rPr>
        <w:tab/>
      </w:r>
      <w:r>
        <w:rPr>
          <w:rFonts w:ascii="Arial" w:hAnsi="Arial" w:cs="Arial"/>
        </w:rPr>
        <w:t>za zhotovitele</w:t>
      </w:r>
      <w:r w:rsidR="00752BFE">
        <w:rPr>
          <w:rFonts w:ascii="Arial" w:hAnsi="Arial" w:cs="Arial"/>
        </w:rPr>
        <w:t xml:space="preserve">  </w:t>
      </w:r>
    </w:p>
    <w:p w:rsidR="009D163F" w:rsidRDefault="009D163F" w:rsidP="009D163F">
      <w:pPr>
        <w:jc w:val="both"/>
        <w:rPr>
          <w:rFonts w:ascii="Arial" w:hAnsi="Arial" w:cs="Arial"/>
        </w:rPr>
      </w:pPr>
    </w:p>
    <w:p w:rsidR="009D163F" w:rsidRDefault="009D163F" w:rsidP="009D163F">
      <w:pPr>
        <w:jc w:val="both"/>
        <w:rPr>
          <w:rFonts w:ascii="Arial" w:hAnsi="Arial" w:cs="Arial"/>
        </w:rPr>
      </w:pPr>
    </w:p>
    <w:p w:rsidR="009D163F" w:rsidRDefault="009D163F" w:rsidP="009D163F">
      <w:pPr>
        <w:jc w:val="both"/>
        <w:rPr>
          <w:rFonts w:ascii="Arial" w:hAnsi="Arial" w:cs="Arial"/>
        </w:rPr>
      </w:pPr>
    </w:p>
    <w:p w:rsidR="009D163F" w:rsidRDefault="009D163F" w:rsidP="009D163F">
      <w:pPr>
        <w:jc w:val="both"/>
        <w:rPr>
          <w:rFonts w:ascii="Arial" w:hAnsi="Arial" w:cs="Arial"/>
        </w:rPr>
      </w:pPr>
    </w:p>
    <w:p w:rsidR="009D163F" w:rsidRDefault="009D163F" w:rsidP="009D163F">
      <w:pPr>
        <w:jc w:val="both"/>
        <w:rPr>
          <w:rFonts w:ascii="Arial" w:hAnsi="Arial" w:cs="Arial"/>
        </w:rPr>
      </w:pPr>
    </w:p>
    <w:p w:rsidR="009D163F" w:rsidRDefault="009D163F" w:rsidP="009D163F">
      <w:pPr>
        <w:jc w:val="both"/>
        <w:rPr>
          <w:rFonts w:ascii="Arial" w:hAnsi="Arial" w:cs="Arial"/>
        </w:rPr>
      </w:pPr>
    </w:p>
    <w:p w:rsidR="009D163F" w:rsidRDefault="009D163F" w:rsidP="009D163F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D163F" w:rsidRDefault="009D163F" w:rsidP="009D163F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700C">
        <w:rPr>
          <w:rFonts w:ascii="Arial" w:hAnsi="Arial" w:cs="Arial"/>
        </w:rPr>
        <w:t xml:space="preserve">Ing. Jiří </w:t>
      </w:r>
      <w:proofErr w:type="spellStart"/>
      <w:r w:rsidRPr="0031700C"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ab/>
        <w:t xml:space="preserve">Ing. Pavel </w:t>
      </w:r>
      <w:proofErr w:type="spellStart"/>
      <w:r>
        <w:rPr>
          <w:rFonts w:ascii="Arial" w:hAnsi="Arial" w:cs="Arial"/>
        </w:rPr>
        <w:t>Golík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Ph.D</w:t>
      </w:r>
      <w:proofErr w:type="spellEnd"/>
      <w:r>
        <w:rPr>
          <w:rFonts w:ascii="Arial" w:hAnsi="Arial" w:cs="Arial"/>
        </w:rPr>
        <w:t>.</w:t>
      </w:r>
    </w:p>
    <w:p w:rsidR="009D163F" w:rsidRPr="00B455D4" w:rsidRDefault="009D163F" w:rsidP="009D163F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700C"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</w:p>
    <w:p w:rsidR="00863EF0" w:rsidRPr="0031700C" w:rsidRDefault="00863EF0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sectPr w:rsidR="00863EF0" w:rsidRPr="0031700C" w:rsidSect="006B5E3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90" w:rsidRDefault="00F91C90">
      <w:r>
        <w:separator/>
      </w:r>
    </w:p>
  </w:endnote>
  <w:endnote w:type="continuationSeparator" w:id="0">
    <w:p w:rsidR="00F91C90" w:rsidRDefault="00F91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F" w:rsidRDefault="005343C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D2032C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D2032C">
      <w:rPr>
        <w:rFonts w:ascii="Arial" w:hAnsi="Arial" w:cs="Arial"/>
        <w:snapToGrid w:val="0"/>
        <w:sz w:val="18"/>
        <w:szCs w:val="18"/>
      </w:rPr>
      <w:fldChar w:fldCharType="separate"/>
    </w:r>
    <w:r w:rsidR="00E8255C">
      <w:rPr>
        <w:rFonts w:ascii="Arial" w:hAnsi="Arial" w:cs="Arial"/>
        <w:noProof/>
        <w:snapToGrid w:val="0"/>
        <w:sz w:val="18"/>
        <w:szCs w:val="18"/>
      </w:rPr>
      <w:t>2</w:t>
    </w:r>
    <w:r w:rsidR="00D2032C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D2032C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D2032C">
      <w:rPr>
        <w:rFonts w:ascii="Arial" w:hAnsi="Arial" w:cs="Arial"/>
        <w:snapToGrid w:val="0"/>
        <w:sz w:val="18"/>
        <w:szCs w:val="18"/>
      </w:rPr>
      <w:fldChar w:fldCharType="separate"/>
    </w:r>
    <w:r w:rsidR="00E8255C">
      <w:rPr>
        <w:rFonts w:ascii="Arial" w:hAnsi="Arial" w:cs="Arial"/>
        <w:noProof/>
        <w:snapToGrid w:val="0"/>
        <w:sz w:val="18"/>
        <w:szCs w:val="18"/>
      </w:rPr>
      <w:t>7</w:t>
    </w:r>
    <w:r w:rsidR="00D2032C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90" w:rsidRDefault="00F91C90">
      <w:r>
        <w:separator/>
      </w:r>
    </w:p>
  </w:footnote>
  <w:footnote w:type="continuationSeparator" w:id="0">
    <w:p w:rsidR="00F91C90" w:rsidRDefault="00F91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F" w:rsidRDefault="005343CF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5343CF" w:rsidRPr="00E67088" w:rsidRDefault="005343CF">
    <w:pPr>
      <w:pStyle w:val="Zhlav"/>
      <w:rPr>
        <w:rFonts w:ascii="Arial" w:hAnsi="Arial" w:cs="Arial"/>
        <w:i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35" w:rsidRDefault="006B5E35" w:rsidP="006B5E35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</w:t>
    </w:r>
    <w:r w:rsidRPr="006B5E35">
      <w:rPr>
        <w:rFonts w:ascii="Arial" w:hAnsi="Arial" w:cs="Arial"/>
        <w:b/>
      </w:rPr>
      <w:t>B 0011/19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</w:p>
  <w:p w:rsidR="006B5E35" w:rsidRDefault="006B5E3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AA2079A"/>
    <w:multiLevelType w:val="hybridMultilevel"/>
    <w:tmpl w:val="92C6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1062420A"/>
    <w:multiLevelType w:val="hybridMultilevel"/>
    <w:tmpl w:val="290ABE08"/>
    <w:lvl w:ilvl="0" w:tplc="58FAC93E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1B16F2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13C7672A"/>
    <w:multiLevelType w:val="hybridMultilevel"/>
    <w:tmpl w:val="016AA97A"/>
    <w:lvl w:ilvl="0" w:tplc="2C3EBD3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30A6196E"/>
    <w:multiLevelType w:val="hybridMultilevel"/>
    <w:tmpl w:val="7FB6E0D4"/>
    <w:lvl w:ilvl="0" w:tplc="AD066FE0">
      <w:start w:val="9"/>
      <w:numFmt w:val="decimal"/>
      <w:lvlText w:val="11.%1."/>
      <w:lvlJc w:val="left"/>
      <w:pPr>
        <w:ind w:left="115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4C5A"/>
    <w:multiLevelType w:val="hybridMultilevel"/>
    <w:tmpl w:val="B2E47F4A"/>
    <w:lvl w:ilvl="0" w:tplc="436CF54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351AF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3E015F84"/>
    <w:multiLevelType w:val="multilevel"/>
    <w:tmpl w:val="F8CC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ED705E4"/>
    <w:multiLevelType w:val="hybridMultilevel"/>
    <w:tmpl w:val="BF162EDC"/>
    <w:lvl w:ilvl="0" w:tplc="5C0A7B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11DF3"/>
    <w:multiLevelType w:val="hybridMultilevel"/>
    <w:tmpl w:val="EDC6791E"/>
    <w:lvl w:ilvl="0" w:tplc="F6CEF338">
      <w:start w:val="1"/>
      <w:numFmt w:val="lowerLetter"/>
      <w:lvlText w:val="%1)"/>
      <w:lvlJc w:val="left"/>
      <w:pPr>
        <w:ind w:left="151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7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>
    <w:nsid w:val="4D8E7CCF"/>
    <w:multiLevelType w:val="multilevel"/>
    <w:tmpl w:val="A538C3C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3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D0B308E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5F114F5B"/>
    <w:multiLevelType w:val="hybridMultilevel"/>
    <w:tmpl w:val="016AA97A"/>
    <w:lvl w:ilvl="0" w:tplc="2C3EBD3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5F28428C"/>
    <w:multiLevelType w:val="multilevel"/>
    <w:tmpl w:val="B2CE0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>
    <w:nsid w:val="6C327726"/>
    <w:multiLevelType w:val="hybridMultilevel"/>
    <w:tmpl w:val="8370BF18"/>
    <w:lvl w:ilvl="0" w:tplc="614065F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A7D39"/>
    <w:multiLevelType w:val="multilevel"/>
    <w:tmpl w:val="85360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482756D"/>
    <w:multiLevelType w:val="multilevel"/>
    <w:tmpl w:val="7E5AD7F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0"/>
  </w:num>
  <w:num w:numId="4">
    <w:abstractNumId w:val="4"/>
  </w:num>
  <w:num w:numId="5">
    <w:abstractNumId w:val="38"/>
  </w:num>
  <w:num w:numId="6">
    <w:abstractNumId w:val="14"/>
  </w:num>
  <w:num w:numId="7">
    <w:abstractNumId w:val="27"/>
  </w:num>
  <w:num w:numId="8">
    <w:abstractNumId w:val="21"/>
  </w:num>
  <w:num w:numId="9">
    <w:abstractNumId w:val="15"/>
  </w:num>
  <w:num w:numId="10">
    <w:abstractNumId w:val="40"/>
  </w:num>
  <w:num w:numId="11">
    <w:abstractNumId w:val="13"/>
  </w:num>
  <w:num w:numId="12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5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33"/>
  </w:num>
  <w:num w:numId="14">
    <w:abstractNumId w:val="24"/>
  </w:num>
  <w:num w:numId="15">
    <w:abstractNumId w:val="28"/>
  </w:num>
  <w:num w:numId="16">
    <w:abstractNumId w:val="35"/>
  </w:num>
  <w:num w:numId="17">
    <w:abstractNumId w:val="11"/>
  </w:num>
  <w:num w:numId="18">
    <w:abstractNumId w:val="16"/>
  </w:num>
  <w:num w:numId="19">
    <w:abstractNumId w:val="1"/>
  </w:num>
  <w:num w:numId="20">
    <w:abstractNumId w:val="18"/>
  </w:num>
  <w:num w:numId="21">
    <w:abstractNumId w:val="12"/>
  </w:num>
  <w:num w:numId="22">
    <w:abstractNumId w:val="6"/>
  </w:num>
  <w:num w:numId="23">
    <w:abstractNumId w:val="0"/>
  </w:num>
  <w:num w:numId="24">
    <w:abstractNumId w:val="10"/>
  </w:num>
  <w:num w:numId="25">
    <w:abstractNumId w:val="3"/>
  </w:num>
  <w:num w:numId="26">
    <w:abstractNumId w:val="26"/>
  </w:num>
  <w:num w:numId="27">
    <w:abstractNumId w:val="17"/>
  </w:num>
  <w:num w:numId="28">
    <w:abstractNumId w:val="22"/>
  </w:num>
  <w:num w:numId="29">
    <w:abstractNumId w:val="2"/>
  </w:num>
  <w:num w:numId="30">
    <w:abstractNumId w:val="39"/>
  </w:num>
  <w:num w:numId="31">
    <w:abstractNumId w:val="9"/>
  </w:num>
  <w:num w:numId="32">
    <w:abstractNumId w:val="31"/>
  </w:num>
  <w:num w:numId="33">
    <w:abstractNumId w:val="32"/>
  </w:num>
  <w:num w:numId="34">
    <w:abstractNumId w:val="36"/>
  </w:num>
  <w:num w:numId="35">
    <w:abstractNumId w:val="23"/>
  </w:num>
  <w:num w:numId="36">
    <w:abstractNumId w:val="20"/>
  </w:num>
  <w:num w:numId="37">
    <w:abstractNumId w:val="8"/>
  </w:num>
  <w:num w:numId="38">
    <w:abstractNumId w:val="25"/>
  </w:num>
  <w:num w:numId="39">
    <w:abstractNumId w:val="29"/>
  </w:num>
  <w:num w:numId="40">
    <w:abstractNumId w:val="5"/>
  </w:num>
  <w:num w:numId="41">
    <w:abstractNumId w:val="7"/>
  </w:num>
  <w:num w:numId="42">
    <w:abstractNumId w:val="1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5C8F"/>
    <w:rsid w:val="00016CD3"/>
    <w:rsid w:val="0002054D"/>
    <w:rsid w:val="00040E69"/>
    <w:rsid w:val="00044A22"/>
    <w:rsid w:val="00046321"/>
    <w:rsid w:val="00050A8B"/>
    <w:rsid w:val="0005277D"/>
    <w:rsid w:val="000544F1"/>
    <w:rsid w:val="00055E3F"/>
    <w:rsid w:val="000626F3"/>
    <w:rsid w:val="000672F5"/>
    <w:rsid w:val="00067617"/>
    <w:rsid w:val="00071550"/>
    <w:rsid w:val="000774DB"/>
    <w:rsid w:val="0007750A"/>
    <w:rsid w:val="00077D59"/>
    <w:rsid w:val="00090B03"/>
    <w:rsid w:val="00097287"/>
    <w:rsid w:val="000A6517"/>
    <w:rsid w:val="000B2CB2"/>
    <w:rsid w:val="000B4AB5"/>
    <w:rsid w:val="000C165E"/>
    <w:rsid w:val="000E5F07"/>
    <w:rsid w:val="000F6A54"/>
    <w:rsid w:val="001016E9"/>
    <w:rsid w:val="00102CCE"/>
    <w:rsid w:val="001063AA"/>
    <w:rsid w:val="00113EC2"/>
    <w:rsid w:val="001146FD"/>
    <w:rsid w:val="00115C85"/>
    <w:rsid w:val="00116430"/>
    <w:rsid w:val="00116A83"/>
    <w:rsid w:val="00127307"/>
    <w:rsid w:val="00141D01"/>
    <w:rsid w:val="00155F13"/>
    <w:rsid w:val="00156420"/>
    <w:rsid w:val="00167454"/>
    <w:rsid w:val="001741C1"/>
    <w:rsid w:val="00175F94"/>
    <w:rsid w:val="00180944"/>
    <w:rsid w:val="00182BCA"/>
    <w:rsid w:val="001841E2"/>
    <w:rsid w:val="00187715"/>
    <w:rsid w:val="00187A3C"/>
    <w:rsid w:val="001908EC"/>
    <w:rsid w:val="001A348B"/>
    <w:rsid w:val="001A5A4F"/>
    <w:rsid w:val="001A73E3"/>
    <w:rsid w:val="001B0C13"/>
    <w:rsid w:val="001C1AF1"/>
    <w:rsid w:val="001C2C71"/>
    <w:rsid w:val="001C2E03"/>
    <w:rsid w:val="001C4D10"/>
    <w:rsid w:val="001D08C4"/>
    <w:rsid w:val="001D0C0C"/>
    <w:rsid w:val="001D4F49"/>
    <w:rsid w:val="001D7F87"/>
    <w:rsid w:val="001E1E73"/>
    <w:rsid w:val="001E619E"/>
    <w:rsid w:val="001F1267"/>
    <w:rsid w:val="001F32D4"/>
    <w:rsid w:val="001F5041"/>
    <w:rsid w:val="00212DA4"/>
    <w:rsid w:val="00212F14"/>
    <w:rsid w:val="0021524D"/>
    <w:rsid w:val="0021578F"/>
    <w:rsid w:val="00225EBE"/>
    <w:rsid w:val="00237B27"/>
    <w:rsid w:val="00241311"/>
    <w:rsid w:val="00242758"/>
    <w:rsid w:val="002554F9"/>
    <w:rsid w:val="002634BE"/>
    <w:rsid w:val="00281052"/>
    <w:rsid w:val="00287487"/>
    <w:rsid w:val="00291692"/>
    <w:rsid w:val="00294120"/>
    <w:rsid w:val="002B03D5"/>
    <w:rsid w:val="002B1A3D"/>
    <w:rsid w:val="002B26DC"/>
    <w:rsid w:val="002B4425"/>
    <w:rsid w:val="002B7A99"/>
    <w:rsid w:val="002C0D71"/>
    <w:rsid w:val="002C1C1F"/>
    <w:rsid w:val="002C59D9"/>
    <w:rsid w:val="002D1C9D"/>
    <w:rsid w:val="002D2664"/>
    <w:rsid w:val="002D4064"/>
    <w:rsid w:val="002D4AE7"/>
    <w:rsid w:val="002D4F82"/>
    <w:rsid w:val="002E293A"/>
    <w:rsid w:val="002E61F8"/>
    <w:rsid w:val="002E6240"/>
    <w:rsid w:val="002F5E6D"/>
    <w:rsid w:val="002F6634"/>
    <w:rsid w:val="00303318"/>
    <w:rsid w:val="00303439"/>
    <w:rsid w:val="00304375"/>
    <w:rsid w:val="00313793"/>
    <w:rsid w:val="0031700C"/>
    <w:rsid w:val="00320A7F"/>
    <w:rsid w:val="00321497"/>
    <w:rsid w:val="00330FC4"/>
    <w:rsid w:val="0033261E"/>
    <w:rsid w:val="003469C3"/>
    <w:rsid w:val="0035088C"/>
    <w:rsid w:val="00354BB9"/>
    <w:rsid w:val="003566FD"/>
    <w:rsid w:val="00360262"/>
    <w:rsid w:val="00362DA6"/>
    <w:rsid w:val="003637CC"/>
    <w:rsid w:val="00373AD0"/>
    <w:rsid w:val="00373EB3"/>
    <w:rsid w:val="0037518D"/>
    <w:rsid w:val="00375B9A"/>
    <w:rsid w:val="00390064"/>
    <w:rsid w:val="00391C65"/>
    <w:rsid w:val="003A3EE8"/>
    <w:rsid w:val="003B1404"/>
    <w:rsid w:val="003B2C84"/>
    <w:rsid w:val="003B7B13"/>
    <w:rsid w:val="003C39BA"/>
    <w:rsid w:val="003D4A97"/>
    <w:rsid w:val="003E0E0E"/>
    <w:rsid w:val="003E7CDC"/>
    <w:rsid w:val="003F31B5"/>
    <w:rsid w:val="003F55BF"/>
    <w:rsid w:val="00400925"/>
    <w:rsid w:val="0040481E"/>
    <w:rsid w:val="00406890"/>
    <w:rsid w:val="004257D0"/>
    <w:rsid w:val="00432C97"/>
    <w:rsid w:val="004337DD"/>
    <w:rsid w:val="0043480F"/>
    <w:rsid w:val="00435DC8"/>
    <w:rsid w:val="0044764F"/>
    <w:rsid w:val="00460377"/>
    <w:rsid w:val="00464CF5"/>
    <w:rsid w:val="00474953"/>
    <w:rsid w:val="004834CC"/>
    <w:rsid w:val="0048443B"/>
    <w:rsid w:val="0048610F"/>
    <w:rsid w:val="00486796"/>
    <w:rsid w:val="00487B78"/>
    <w:rsid w:val="004A030C"/>
    <w:rsid w:val="004A69E7"/>
    <w:rsid w:val="004C348A"/>
    <w:rsid w:val="004D0EAE"/>
    <w:rsid w:val="004D7E8F"/>
    <w:rsid w:val="004E314D"/>
    <w:rsid w:val="004E536C"/>
    <w:rsid w:val="004E692C"/>
    <w:rsid w:val="004F301E"/>
    <w:rsid w:val="004F7D0C"/>
    <w:rsid w:val="005033F3"/>
    <w:rsid w:val="00526C76"/>
    <w:rsid w:val="00532A45"/>
    <w:rsid w:val="0053388D"/>
    <w:rsid w:val="005343CF"/>
    <w:rsid w:val="00537ECE"/>
    <w:rsid w:val="005405CD"/>
    <w:rsid w:val="00540DBD"/>
    <w:rsid w:val="00541952"/>
    <w:rsid w:val="0054655C"/>
    <w:rsid w:val="00551C1A"/>
    <w:rsid w:val="00554776"/>
    <w:rsid w:val="00555DB2"/>
    <w:rsid w:val="0055666F"/>
    <w:rsid w:val="00562FD9"/>
    <w:rsid w:val="00564F13"/>
    <w:rsid w:val="005719FD"/>
    <w:rsid w:val="00577B69"/>
    <w:rsid w:val="0058087C"/>
    <w:rsid w:val="00581EF5"/>
    <w:rsid w:val="00587A93"/>
    <w:rsid w:val="005976DF"/>
    <w:rsid w:val="005A759A"/>
    <w:rsid w:val="005B00F3"/>
    <w:rsid w:val="005B697F"/>
    <w:rsid w:val="005B6DEE"/>
    <w:rsid w:val="005B6F8B"/>
    <w:rsid w:val="005D161F"/>
    <w:rsid w:val="005D67EB"/>
    <w:rsid w:val="005F2226"/>
    <w:rsid w:val="005F54CC"/>
    <w:rsid w:val="00600778"/>
    <w:rsid w:val="006025FA"/>
    <w:rsid w:val="00607F0E"/>
    <w:rsid w:val="00611090"/>
    <w:rsid w:val="00620E78"/>
    <w:rsid w:val="00623561"/>
    <w:rsid w:val="00637780"/>
    <w:rsid w:val="006454C1"/>
    <w:rsid w:val="006504E2"/>
    <w:rsid w:val="00650F12"/>
    <w:rsid w:val="00653661"/>
    <w:rsid w:val="006538E7"/>
    <w:rsid w:val="006541C6"/>
    <w:rsid w:val="00666E3B"/>
    <w:rsid w:val="006733D3"/>
    <w:rsid w:val="00685716"/>
    <w:rsid w:val="00687EFD"/>
    <w:rsid w:val="0069137D"/>
    <w:rsid w:val="00691C01"/>
    <w:rsid w:val="006923DD"/>
    <w:rsid w:val="00695714"/>
    <w:rsid w:val="006A33C8"/>
    <w:rsid w:val="006A5C16"/>
    <w:rsid w:val="006A7585"/>
    <w:rsid w:val="006B4C17"/>
    <w:rsid w:val="006B5E35"/>
    <w:rsid w:val="006B76D5"/>
    <w:rsid w:val="006C14A5"/>
    <w:rsid w:val="006C5EA6"/>
    <w:rsid w:val="006D0439"/>
    <w:rsid w:val="006E2581"/>
    <w:rsid w:val="006F0E56"/>
    <w:rsid w:val="006F2C28"/>
    <w:rsid w:val="006F3FE0"/>
    <w:rsid w:val="006F4FB2"/>
    <w:rsid w:val="007017BD"/>
    <w:rsid w:val="00705333"/>
    <w:rsid w:val="00710E16"/>
    <w:rsid w:val="00712E45"/>
    <w:rsid w:val="007249BF"/>
    <w:rsid w:val="00726763"/>
    <w:rsid w:val="007345D4"/>
    <w:rsid w:val="007444EF"/>
    <w:rsid w:val="007524B4"/>
    <w:rsid w:val="00752BFE"/>
    <w:rsid w:val="0076002D"/>
    <w:rsid w:val="00761E03"/>
    <w:rsid w:val="007627E4"/>
    <w:rsid w:val="00776AA6"/>
    <w:rsid w:val="00780E61"/>
    <w:rsid w:val="00782140"/>
    <w:rsid w:val="00782FE7"/>
    <w:rsid w:val="00786A51"/>
    <w:rsid w:val="00793A65"/>
    <w:rsid w:val="007958D6"/>
    <w:rsid w:val="00796DE2"/>
    <w:rsid w:val="007B7FAD"/>
    <w:rsid w:val="007D25F0"/>
    <w:rsid w:val="007D6087"/>
    <w:rsid w:val="007D7D87"/>
    <w:rsid w:val="007F083D"/>
    <w:rsid w:val="007F3CAC"/>
    <w:rsid w:val="008019B5"/>
    <w:rsid w:val="00822CB0"/>
    <w:rsid w:val="00822FAD"/>
    <w:rsid w:val="008236B4"/>
    <w:rsid w:val="00824A4F"/>
    <w:rsid w:val="008264F0"/>
    <w:rsid w:val="00827553"/>
    <w:rsid w:val="00835382"/>
    <w:rsid w:val="00835893"/>
    <w:rsid w:val="00837D2D"/>
    <w:rsid w:val="00840CE4"/>
    <w:rsid w:val="00843798"/>
    <w:rsid w:val="00856600"/>
    <w:rsid w:val="00863288"/>
    <w:rsid w:val="00863EF0"/>
    <w:rsid w:val="00866D83"/>
    <w:rsid w:val="00874D73"/>
    <w:rsid w:val="00881A7F"/>
    <w:rsid w:val="008974B2"/>
    <w:rsid w:val="008A00DC"/>
    <w:rsid w:val="008C1659"/>
    <w:rsid w:val="008C2A5B"/>
    <w:rsid w:val="008D6594"/>
    <w:rsid w:val="008D6CA4"/>
    <w:rsid w:val="008F1A55"/>
    <w:rsid w:val="009018DB"/>
    <w:rsid w:val="00902341"/>
    <w:rsid w:val="0090370A"/>
    <w:rsid w:val="0090565D"/>
    <w:rsid w:val="0090610B"/>
    <w:rsid w:val="009129A7"/>
    <w:rsid w:val="009166D1"/>
    <w:rsid w:val="00917658"/>
    <w:rsid w:val="00926CD6"/>
    <w:rsid w:val="00932E56"/>
    <w:rsid w:val="009452BC"/>
    <w:rsid w:val="00953C0E"/>
    <w:rsid w:val="0095428E"/>
    <w:rsid w:val="00962C20"/>
    <w:rsid w:val="00973823"/>
    <w:rsid w:val="009866D5"/>
    <w:rsid w:val="00987C52"/>
    <w:rsid w:val="00990F15"/>
    <w:rsid w:val="00992BFB"/>
    <w:rsid w:val="009A3CF2"/>
    <w:rsid w:val="009A40B2"/>
    <w:rsid w:val="009A5CFD"/>
    <w:rsid w:val="009B2AEB"/>
    <w:rsid w:val="009B460E"/>
    <w:rsid w:val="009B4C7E"/>
    <w:rsid w:val="009C07D6"/>
    <w:rsid w:val="009C2542"/>
    <w:rsid w:val="009C7954"/>
    <w:rsid w:val="009D163F"/>
    <w:rsid w:val="009D227A"/>
    <w:rsid w:val="009E0B4B"/>
    <w:rsid w:val="009F003C"/>
    <w:rsid w:val="009F6AA2"/>
    <w:rsid w:val="00A00D81"/>
    <w:rsid w:val="00A00F1B"/>
    <w:rsid w:val="00A06C6C"/>
    <w:rsid w:val="00A07C61"/>
    <w:rsid w:val="00A131CD"/>
    <w:rsid w:val="00A16247"/>
    <w:rsid w:val="00A217F8"/>
    <w:rsid w:val="00A30FE8"/>
    <w:rsid w:val="00A31193"/>
    <w:rsid w:val="00A40688"/>
    <w:rsid w:val="00A43BC1"/>
    <w:rsid w:val="00A46A3A"/>
    <w:rsid w:val="00A47125"/>
    <w:rsid w:val="00A515AB"/>
    <w:rsid w:val="00A67872"/>
    <w:rsid w:val="00A8194E"/>
    <w:rsid w:val="00A85EFE"/>
    <w:rsid w:val="00A905E9"/>
    <w:rsid w:val="00A94B5C"/>
    <w:rsid w:val="00A96A06"/>
    <w:rsid w:val="00A9716D"/>
    <w:rsid w:val="00A979E0"/>
    <w:rsid w:val="00AA0F44"/>
    <w:rsid w:val="00AA1532"/>
    <w:rsid w:val="00AA1691"/>
    <w:rsid w:val="00AA1C23"/>
    <w:rsid w:val="00AA3B83"/>
    <w:rsid w:val="00AA7775"/>
    <w:rsid w:val="00AB10B2"/>
    <w:rsid w:val="00AB36CC"/>
    <w:rsid w:val="00AB6328"/>
    <w:rsid w:val="00AC1302"/>
    <w:rsid w:val="00AC666D"/>
    <w:rsid w:val="00AD741B"/>
    <w:rsid w:val="00AE2650"/>
    <w:rsid w:val="00AE37F9"/>
    <w:rsid w:val="00AF466E"/>
    <w:rsid w:val="00B02FF9"/>
    <w:rsid w:val="00B03B73"/>
    <w:rsid w:val="00B068FF"/>
    <w:rsid w:val="00B10481"/>
    <w:rsid w:val="00B11435"/>
    <w:rsid w:val="00B229E2"/>
    <w:rsid w:val="00B30450"/>
    <w:rsid w:val="00B40A68"/>
    <w:rsid w:val="00B43217"/>
    <w:rsid w:val="00B455D4"/>
    <w:rsid w:val="00B464E1"/>
    <w:rsid w:val="00B47132"/>
    <w:rsid w:val="00B50598"/>
    <w:rsid w:val="00B51E7C"/>
    <w:rsid w:val="00B56184"/>
    <w:rsid w:val="00B65D3E"/>
    <w:rsid w:val="00B673F6"/>
    <w:rsid w:val="00B70255"/>
    <w:rsid w:val="00B7587B"/>
    <w:rsid w:val="00B80FC9"/>
    <w:rsid w:val="00B815B3"/>
    <w:rsid w:val="00B9765B"/>
    <w:rsid w:val="00BA0230"/>
    <w:rsid w:val="00BA12C1"/>
    <w:rsid w:val="00BB08EC"/>
    <w:rsid w:val="00BB3FBF"/>
    <w:rsid w:val="00BD1114"/>
    <w:rsid w:val="00BD5123"/>
    <w:rsid w:val="00BE275B"/>
    <w:rsid w:val="00BE4FFA"/>
    <w:rsid w:val="00BE6093"/>
    <w:rsid w:val="00BE698D"/>
    <w:rsid w:val="00BF07AD"/>
    <w:rsid w:val="00BF0E07"/>
    <w:rsid w:val="00BF3077"/>
    <w:rsid w:val="00C06F4B"/>
    <w:rsid w:val="00C1326D"/>
    <w:rsid w:val="00C21FEC"/>
    <w:rsid w:val="00C22544"/>
    <w:rsid w:val="00C243A3"/>
    <w:rsid w:val="00C36FCF"/>
    <w:rsid w:val="00C419B7"/>
    <w:rsid w:val="00C535DA"/>
    <w:rsid w:val="00C605F9"/>
    <w:rsid w:val="00C6294D"/>
    <w:rsid w:val="00C72AC0"/>
    <w:rsid w:val="00C7345D"/>
    <w:rsid w:val="00CA34A9"/>
    <w:rsid w:val="00CA6195"/>
    <w:rsid w:val="00CB2889"/>
    <w:rsid w:val="00CB3768"/>
    <w:rsid w:val="00CB7D55"/>
    <w:rsid w:val="00CC0411"/>
    <w:rsid w:val="00CC30BE"/>
    <w:rsid w:val="00CC7A01"/>
    <w:rsid w:val="00D062C1"/>
    <w:rsid w:val="00D11AED"/>
    <w:rsid w:val="00D2032C"/>
    <w:rsid w:val="00D3258F"/>
    <w:rsid w:val="00D33E22"/>
    <w:rsid w:val="00D41B5B"/>
    <w:rsid w:val="00D46123"/>
    <w:rsid w:val="00D506A8"/>
    <w:rsid w:val="00D5199D"/>
    <w:rsid w:val="00D554CD"/>
    <w:rsid w:val="00D6381B"/>
    <w:rsid w:val="00D65313"/>
    <w:rsid w:val="00D66C27"/>
    <w:rsid w:val="00D672B8"/>
    <w:rsid w:val="00D73640"/>
    <w:rsid w:val="00D767CA"/>
    <w:rsid w:val="00D82E73"/>
    <w:rsid w:val="00D85702"/>
    <w:rsid w:val="00DA0C95"/>
    <w:rsid w:val="00DA3BDA"/>
    <w:rsid w:val="00DB2902"/>
    <w:rsid w:val="00DB6230"/>
    <w:rsid w:val="00DB6576"/>
    <w:rsid w:val="00DC59A7"/>
    <w:rsid w:val="00DD3021"/>
    <w:rsid w:val="00DE30F5"/>
    <w:rsid w:val="00DF2BD9"/>
    <w:rsid w:val="00DF325F"/>
    <w:rsid w:val="00DF7350"/>
    <w:rsid w:val="00E006D9"/>
    <w:rsid w:val="00E02497"/>
    <w:rsid w:val="00E03BFD"/>
    <w:rsid w:val="00E05C9A"/>
    <w:rsid w:val="00E07839"/>
    <w:rsid w:val="00E1196E"/>
    <w:rsid w:val="00E234A6"/>
    <w:rsid w:val="00E36892"/>
    <w:rsid w:val="00E40C47"/>
    <w:rsid w:val="00E67088"/>
    <w:rsid w:val="00E81EB4"/>
    <w:rsid w:val="00E8255C"/>
    <w:rsid w:val="00E8399D"/>
    <w:rsid w:val="00E94DA2"/>
    <w:rsid w:val="00EB5FC5"/>
    <w:rsid w:val="00EC5F73"/>
    <w:rsid w:val="00ED5CAA"/>
    <w:rsid w:val="00EE1BD2"/>
    <w:rsid w:val="00EE35A6"/>
    <w:rsid w:val="00EF3CB3"/>
    <w:rsid w:val="00EF42BB"/>
    <w:rsid w:val="00F01D16"/>
    <w:rsid w:val="00F02385"/>
    <w:rsid w:val="00F072F5"/>
    <w:rsid w:val="00F103A0"/>
    <w:rsid w:val="00F14908"/>
    <w:rsid w:val="00F171A8"/>
    <w:rsid w:val="00F20CED"/>
    <w:rsid w:val="00F24F07"/>
    <w:rsid w:val="00F261A8"/>
    <w:rsid w:val="00F41B5B"/>
    <w:rsid w:val="00F41C89"/>
    <w:rsid w:val="00F5369D"/>
    <w:rsid w:val="00F6788A"/>
    <w:rsid w:val="00F71E45"/>
    <w:rsid w:val="00F75C23"/>
    <w:rsid w:val="00F77B33"/>
    <w:rsid w:val="00F82663"/>
    <w:rsid w:val="00F91C90"/>
    <w:rsid w:val="00FA442D"/>
    <w:rsid w:val="00FB0AEC"/>
    <w:rsid w:val="00FB1AE5"/>
    <w:rsid w:val="00FD156B"/>
    <w:rsid w:val="00FD673A"/>
    <w:rsid w:val="00FE407F"/>
    <w:rsid w:val="00FE42F0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017BD"/>
  </w:style>
  <w:style w:type="paragraph" w:customStyle="1" w:styleId="ODSTAVEC">
    <w:name w:val="ODSTAVEC"/>
    <w:basedOn w:val="Bezmezer"/>
    <w:rsid w:val="00040E69"/>
    <w:pPr>
      <w:numPr>
        <w:ilvl w:val="1"/>
        <w:numId w:val="3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040E69"/>
    <w:pPr>
      <w:numPr>
        <w:numId w:val="30"/>
      </w:numPr>
      <w:spacing w:before="360"/>
      <w:jc w:val="center"/>
    </w:pPr>
    <w:rPr>
      <w:rFonts w:ascii="Arial" w:hAnsi="Arial" w:cs="Arial"/>
      <w:b/>
    </w:rPr>
  </w:style>
  <w:style w:type="character" w:customStyle="1" w:styleId="ZkladntextChar">
    <w:name w:val="Základní text Char"/>
    <w:basedOn w:val="Standardnpsmoodstavce"/>
    <w:link w:val="Zkladntext"/>
    <w:rsid w:val="008F1A55"/>
  </w:style>
  <w:style w:type="character" w:styleId="Odkaznakoment">
    <w:name w:val="annotation reference"/>
    <w:basedOn w:val="Standardnpsmoodstavce"/>
    <w:uiPriority w:val="99"/>
    <w:semiHidden/>
    <w:unhideWhenUsed/>
    <w:rsid w:val="00A90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5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5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5E9"/>
    <w:rPr>
      <w:b/>
      <w:bCs/>
    </w:rPr>
  </w:style>
  <w:style w:type="paragraph" w:customStyle="1" w:styleId="smluvntext">
    <w:name w:val="smluvní text"/>
    <w:basedOn w:val="Nadpis3"/>
    <w:rsid w:val="00FA442D"/>
    <w:pPr>
      <w:keepNext w:val="0"/>
      <w:tabs>
        <w:tab w:val="num" w:pos="612"/>
      </w:tabs>
      <w:spacing w:before="240"/>
      <w:jc w:val="both"/>
      <w:outlineLvl w:val="9"/>
    </w:pPr>
    <w:rPr>
      <w:rFonts w:ascii="Times New Roman" w:hAnsi="Times New Roman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3138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2019-02-25T10:25:00Z</cp:lastPrinted>
  <dcterms:created xsi:type="dcterms:W3CDTF">2019-03-08T07:20:00Z</dcterms:created>
  <dcterms:modified xsi:type="dcterms:W3CDTF">2019-03-08T07:32:00Z</dcterms:modified>
</cp:coreProperties>
</file>