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808"/>
        <w:gridCol w:w="2272"/>
      </w:tblGrid>
      <w:tr w:rsidR="00407004" w:rsidRPr="00015160" w:rsidTr="006A408F">
        <w:trPr>
          <w:cantSplit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:rsidR="00407004" w:rsidRPr="00015160" w:rsidRDefault="00407004"/>
        </w:tc>
        <w:tc>
          <w:tcPr>
            <w:tcW w:w="7482" w:type="dxa"/>
            <w:gridSpan w:val="5"/>
          </w:tcPr>
          <w:p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:rsidR="00637D16" w:rsidRPr="00637D16" w:rsidRDefault="002F40F3" w:rsidP="00425456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Sezzam</w:t>
            </w:r>
            <w:proofErr w:type="spellEnd"/>
            <w:r>
              <w:rPr>
                <w:sz w:val="17"/>
                <w:szCs w:val="17"/>
              </w:rPr>
              <w:t>, spol. s r.o.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:rsidR="00637D16" w:rsidRPr="00637D16" w:rsidRDefault="002F40F3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Pardubická 100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530 02  Pardubice</w:t>
            </w:r>
            <w:proofErr w:type="gramEnd"/>
          </w:p>
        </w:tc>
        <w:tc>
          <w:tcPr>
            <w:tcW w:w="4555" w:type="dxa"/>
            <w:gridSpan w:val="3"/>
          </w:tcPr>
          <w:p w:rsidR="00637D16" w:rsidRPr="00637D16" w:rsidRDefault="002F40F3" w:rsidP="002F40F3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 xml:space="preserve">533 45  </w:t>
            </w:r>
            <w:r w:rsidR="00637D16" w:rsidRPr="00637D1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Opatovice</w:t>
            </w:r>
            <w:proofErr w:type="gramEnd"/>
            <w:r>
              <w:rPr>
                <w:sz w:val="17"/>
                <w:szCs w:val="17"/>
              </w:rPr>
              <w:t xml:space="preserve"> nad Labem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2F40F3">
              <w:rPr>
                <w:sz w:val="17"/>
                <w:szCs w:val="17"/>
              </w:rPr>
              <w:t>00655368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2F40F3">
              <w:rPr>
                <w:sz w:val="17"/>
                <w:szCs w:val="17"/>
              </w:rPr>
              <w:t>00655368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:rsidTr="001F37EF">
        <w:trPr>
          <w:cantSplit/>
        </w:trPr>
        <w:tc>
          <w:tcPr>
            <w:tcW w:w="9892" w:type="dxa"/>
            <w:gridSpan w:val="9"/>
          </w:tcPr>
          <w:p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2019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:rsidTr="00637D16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:rsidTr="00EA28CE">
        <w:trPr>
          <w:cantSplit/>
        </w:trPr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:rsidR="00B052D2" w:rsidRDefault="00B052D2" w:rsidP="001D5202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pro rok 201</w:t>
            </w:r>
            <w:r w:rsidR="002C7834">
              <w:rPr>
                <w:sz w:val="21"/>
              </w:rPr>
              <w:t>9</w:t>
            </w:r>
            <w:r w:rsidRPr="00637D16">
              <w:rPr>
                <w:sz w:val="21"/>
              </w:rPr>
              <w:t xml:space="preserve"> </w:t>
            </w:r>
            <w:r w:rsidR="002F40F3">
              <w:rPr>
                <w:sz w:val="21"/>
              </w:rPr>
              <w:t xml:space="preserve">nákupy </w:t>
            </w:r>
            <w:proofErr w:type="spellStart"/>
            <w:r w:rsidR="002F40F3">
              <w:rPr>
                <w:sz w:val="21"/>
              </w:rPr>
              <w:t>gastrotechniky</w:t>
            </w:r>
            <w:proofErr w:type="spellEnd"/>
            <w:r w:rsidR="002F40F3">
              <w:rPr>
                <w:sz w:val="21"/>
              </w:rPr>
              <w:t xml:space="preserve"> </w:t>
            </w:r>
            <w:r w:rsidR="00962CBB">
              <w:rPr>
                <w:sz w:val="21"/>
              </w:rPr>
              <w:t xml:space="preserve"> dle specifikace</w:t>
            </w:r>
            <w:r w:rsidRPr="00637D16">
              <w:rPr>
                <w:sz w:val="21"/>
              </w:rPr>
              <w:t xml:space="preserve"> </w:t>
            </w:r>
            <w:r w:rsidR="002F40F3">
              <w:rPr>
                <w:sz w:val="21"/>
              </w:rPr>
              <w:t>vedoucí školní jídelny</w:t>
            </w:r>
            <w:r w:rsidRPr="00637D16">
              <w:rPr>
                <w:sz w:val="21"/>
              </w:rPr>
              <w:t xml:space="preserve"> paní </w:t>
            </w:r>
            <w:r w:rsidR="002F40F3">
              <w:rPr>
                <w:sz w:val="21"/>
              </w:rPr>
              <w:t xml:space="preserve">Světlany </w:t>
            </w:r>
            <w:proofErr w:type="gramStart"/>
            <w:r w:rsidR="002F40F3">
              <w:rPr>
                <w:sz w:val="21"/>
              </w:rPr>
              <w:t xml:space="preserve">Minaříkové </w:t>
            </w:r>
            <w:r w:rsidRPr="00637D16">
              <w:rPr>
                <w:sz w:val="21"/>
              </w:rPr>
              <w:t xml:space="preserve"> v celkové</w:t>
            </w:r>
            <w:proofErr w:type="gramEnd"/>
            <w:r w:rsidRPr="00637D16">
              <w:rPr>
                <w:sz w:val="21"/>
              </w:rPr>
              <w:t xml:space="preserve"> výši max. </w:t>
            </w:r>
            <w:r w:rsidR="002F40F3">
              <w:rPr>
                <w:sz w:val="21"/>
              </w:rPr>
              <w:t>20</w:t>
            </w:r>
            <w:r w:rsidRPr="00637D16">
              <w:rPr>
                <w:sz w:val="21"/>
              </w:rPr>
              <w:t>0.000,00 Kč s DPH.</w:t>
            </w:r>
          </w:p>
          <w:p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D2" w:rsidRPr="00015160" w:rsidRDefault="00B052D2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2F40F3">
              <w:rPr>
                <w:sz w:val="21"/>
              </w:rPr>
              <w:t>20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:rsidTr="00637D16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F3" w:rsidRDefault="009A4763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2F40F3">
              <w:rPr>
                <w:sz w:val="21"/>
              </w:rPr>
              <w:t>20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  <w:p w:rsidR="009A4763" w:rsidRPr="00015160" w:rsidRDefault="009A4763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 rok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2019</w:t>
            </w:r>
          </w:p>
        </w:tc>
      </w:tr>
      <w:tr w:rsidR="00407004" w:rsidRPr="00015160" w:rsidTr="00D250B2">
        <w:trPr>
          <w:cantSplit/>
          <w:trHeight w:val="785"/>
        </w:trPr>
        <w:tc>
          <w:tcPr>
            <w:tcW w:w="1222" w:type="dxa"/>
            <w:gridSpan w:val="2"/>
          </w:tcPr>
          <w:p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36622B">
        <w:rPr>
          <w:sz w:val="22"/>
          <w:szCs w:val="22"/>
        </w:rPr>
        <w:t>č.</w:t>
      </w:r>
      <w:proofErr w:type="gramEnd"/>
      <w:r w:rsidRPr="0036622B">
        <w:rPr>
          <w:sz w:val="22"/>
          <w:szCs w:val="22"/>
        </w:rPr>
        <w:t xml:space="preserve">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6"/>
      </w:tblGrid>
      <w:tr w:rsidR="00D250B2" w:rsidRPr="0036622B" w:rsidTr="00EB6D0D">
        <w:tc>
          <w:tcPr>
            <w:tcW w:w="4840" w:type="dxa"/>
            <w:shd w:val="clear" w:color="auto" w:fill="auto"/>
          </w:tcPr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objednavatele:   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:rsidTr="00EB6D0D">
        <w:tc>
          <w:tcPr>
            <w:tcW w:w="4840" w:type="dxa"/>
            <w:shd w:val="clear" w:color="auto" w:fill="auto"/>
          </w:tcPr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5F4D7F">
              <w:rPr>
                <w:rFonts w:ascii="Calibri" w:hAnsi="Calibri" w:cs="Calibri"/>
              </w:rPr>
              <w:t xml:space="preserve"> 2. 3. 2019</w:t>
            </w:r>
          </w:p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</w:p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  <w:tc>
          <w:tcPr>
            <w:tcW w:w="4840" w:type="dxa"/>
            <w:shd w:val="clear" w:color="auto" w:fill="auto"/>
          </w:tcPr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5F4D7F">
              <w:rPr>
                <w:rFonts w:ascii="Calibri" w:hAnsi="Calibri" w:cs="Calibri"/>
              </w:rPr>
              <w:t>4.3.2019</w:t>
            </w:r>
            <w:bookmarkStart w:id="0" w:name="_GoBack"/>
            <w:bookmarkEnd w:id="0"/>
          </w:p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</w:p>
          <w:p w:rsidR="00D250B2" w:rsidRPr="0036622B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</w:tr>
    </w:tbl>
    <w:p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4"/>
    <w:rsid w:val="00015160"/>
    <w:rsid w:val="00067FF1"/>
    <w:rsid w:val="00070347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2F40F3"/>
    <w:rsid w:val="003557CF"/>
    <w:rsid w:val="00407004"/>
    <w:rsid w:val="00476A51"/>
    <w:rsid w:val="0049622F"/>
    <w:rsid w:val="004A465B"/>
    <w:rsid w:val="004A7AA0"/>
    <w:rsid w:val="00545AB9"/>
    <w:rsid w:val="005738BE"/>
    <w:rsid w:val="005F4D7F"/>
    <w:rsid w:val="0061061B"/>
    <w:rsid w:val="00637D16"/>
    <w:rsid w:val="00694D54"/>
    <w:rsid w:val="006A408F"/>
    <w:rsid w:val="00740A4F"/>
    <w:rsid w:val="00753A30"/>
    <w:rsid w:val="00937725"/>
    <w:rsid w:val="00962CBB"/>
    <w:rsid w:val="00993AE5"/>
    <w:rsid w:val="009A4763"/>
    <w:rsid w:val="00A903CB"/>
    <w:rsid w:val="00B052D2"/>
    <w:rsid w:val="00BE7329"/>
    <w:rsid w:val="00BF1A5C"/>
    <w:rsid w:val="00C52E61"/>
    <w:rsid w:val="00CF0F5C"/>
    <w:rsid w:val="00D250B2"/>
    <w:rsid w:val="00E1253C"/>
    <w:rsid w:val="00E160EC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AFAE-E64B-450E-8E1D-C69DF37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0E3B-B157-4FFB-AA40-871B4465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Gisela Kostelecká</cp:lastModifiedBy>
  <cp:revision>6</cp:revision>
  <cp:lastPrinted>2017-01-02T13:19:00Z</cp:lastPrinted>
  <dcterms:created xsi:type="dcterms:W3CDTF">2019-03-02T18:26:00Z</dcterms:created>
  <dcterms:modified xsi:type="dcterms:W3CDTF">2019-03-07T16:08:00Z</dcterms:modified>
</cp:coreProperties>
</file>