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Dodatek č. </w:t>
      </w:r>
      <w:r w:rsidR="00D32F12">
        <w:rPr>
          <w:rFonts w:asciiTheme="minorHAnsi" w:hAnsiTheme="minorHAnsi" w:cstheme="minorHAnsi"/>
          <w:b/>
          <w:bCs/>
          <w:sz w:val="28"/>
          <w:szCs w:val="22"/>
        </w:rPr>
        <w:t>1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295CA8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uzavřen</w:t>
      </w:r>
      <w:r w:rsidR="002C0565">
        <w:rPr>
          <w:rFonts w:asciiTheme="minorHAnsi" w:hAnsiTheme="minorHAnsi" w:cstheme="minorHAnsi"/>
          <w:b/>
          <w:spacing w:val="6"/>
          <w:sz w:val="22"/>
          <w:szCs w:val="22"/>
        </w:rPr>
        <w:t>ý</w:t>
      </w: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 xml:space="preserve"> níže uvedeného data mezi smluvními stranami</w:t>
      </w: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 xml:space="preserve">sídlo: Otakara Kubína 179, 680 </w:t>
      </w:r>
      <w:r w:rsidR="00122455"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0</w:t>
      </w: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IČO: 26925974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DIČ: CZ26925974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zastoupená jednatelem prof. MUDr. Milošem Janečkem, CSc.</w:t>
      </w:r>
    </w:p>
    <w:p w:rsidR="00D55B24" w:rsidRDefault="00D55B24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676B69" w:rsidRPr="00676B69" w:rsidRDefault="00844FCB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MUDr. </w:t>
      </w:r>
      <w:r w:rsidR="00D32F12"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Nečasová Jaroslava</w:t>
      </w: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 s.r.o.</w:t>
      </w:r>
    </w:p>
    <w:p w:rsidR="00676B69" w:rsidRPr="00676B69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IČO: </w:t>
      </w:r>
      <w:r w:rsidR="00D32F12">
        <w:rPr>
          <w:rFonts w:asciiTheme="minorHAnsi" w:hAnsiTheme="minorHAnsi" w:cstheme="minorHAnsi"/>
          <w:color w:val="000000"/>
          <w:spacing w:val="6"/>
          <w:sz w:val="22"/>
          <w:szCs w:val="22"/>
        </w:rPr>
        <w:t>06165907</w:t>
      </w:r>
    </w:p>
    <w:p w:rsidR="007A3683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se sídlem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r w:rsidR="00D32F12">
        <w:rPr>
          <w:rFonts w:asciiTheme="minorHAnsi" w:hAnsiTheme="minorHAnsi" w:cstheme="minorHAnsi"/>
          <w:color w:val="000000"/>
          <w:spacing w:val="6"/>
          <w:sz w:val="22"/>
          <w:szCs w:val="22"/>
        </w:rPr>
        <w:t>Otakara Kubína 179</w:t>
      </w:r>
      <w:r w:rsidR="00844FCB">
        <w:rPr>
          <w:rFonts w:asciiTheme="minorHAnsi" w:hAnsiTheme="minorHAnsi" w:cstheme="minorHAnsi"/>
          <w:color w:val="000000"/>
          <w:spacing w:val="6"/>
          <w:sz w:val="22"/>
          <w:szCs w:val="22"/>
        </w:rPr>
        <w:t>, 680 01 Boskovice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</w:p>
    <w:p w:rsidR="00FC3179" w:rsidRPr="00676B69" w:rsidRDefault="00FC317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zapsaná v obchodním rejstříku vedeném Krajským soudem v Brně, oddíl C, vložka </w:t>
      </w:r>
      <w:r w:rsidR="00D32F12">
        <w:rPr>
          <w:rFonts w:asciiTheme="minorHAnsi" w:hAnsiTheme="minorHAnsi" w:cstheme="minorHAnsi"/>
          <w:color w:val="000000"/>
          <w:spacing w:val="6"/>
          <w:sz w:val="22"/>
          <w:szCs w:val="22"/>
        </w:rPr>
        <w:t>100447</w:t>
      </w:r>
    </w:p>
    <w:p w:rsidR="007A3683" w:rsidRPr="00676B69" w:rsidRDefault="00FC317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zastoupená MUDr. </w:t>
      </w:r>
      <w:r w:rsidR="00D32F12">
        <w:rPr>
          <w:rFonts w:asciiTheme="minorHAnsi" w:hAnsiTheme="minorHAnsi" w:cstheme="minorHAnsi"/>
          <w:color w:val="000000"/>
          <w:spacing w:val="6"/>
          <w:sz w:val="22"/>
          <w:szCs w:val="22"/>
        </w:rPr>
        <w:t>Jaroslavou Nečasovou</w:t>
      </w:r>
      <w:r w:rsidR="00844FCB">
        <w:rPr>
          <w:rFonts w:asciiTheme="minorHAnsi" w:hAnsiTheme="minorHAnsi" w:cstheme="minorHAnsi"/>
          <w:color w:val="000000"/>
          <w:spacing w:val="6"/>
          <w:sz w:val="22"/>
          <w:szCs w:val="22"/>
        </w:rPr>
        <w:t>, jednatelkou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jako </w:t>
      </w:r>
      <w:r w:rsidR="00425A05"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nájemce</w:t>
      </w:r>
    </w:p>
    <w:p w:rsidR="002C0565" w:rsidRPr="00676B69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ust. § 2201 a násl. zákona č. 89/2012 Sb., občanský zákoník, v </w:t>
      </w:r>
      <w:r w:rsidR="00B97E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platném znění, dodatek č. </w:t>
      </w:r>
      <w:r w:rsidR="00D32F12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 w:rsidR="00D32F12">
        <w:rPr>
          <w:rFonts w:asciiTheme="minorHAnsi" w:eastAsiaTheme="minorHAnsi" w:hAnsiTheme="minorHAnsi" w:cstheme="minorBidi"/>
          <w:sz w:val="22"/>
          <w:szCs w:val="22"/>
          <w:lang w:eastAsia="en-US"/>
        </w:rPr>
        <w:t>28.06.2017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2C0565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úprava čl. </w:t>
      </w:r>
      <w:r w:rsidR="00844FCB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Nájemné</w:t>
      </w:r>
      <w:r w:rsidR="002826D0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který se nahrazuje novým zněním:</w:t>
      </w:r>
    </w:p>
    <w:p w:rsidR="002C0565" w:rsidRPr="00863F4C" w:rsidRDefault="00844FCB" w:rsidP="00844FCB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i/>
          <w:spacing w:val="6"/>
          <w:sz w:val="22"/>
          <w:szCs w:val="22"/>
        </w:rPr>
        <w:t xml:space="preserve">V. </w:t>
      </w:r>
      <w:r w:rsidR="002C0565" w:rsidRPr="00863F4C">
        <w:rPr>
          <w:rFonts w:asciiTheme="minorHAnsi" w:hAnsiTheme="minorHAnsi" w:cstheme="minorHAnsi"/>
          <w:b/>
          <w:i/>
          <w:spacing w:val="6"/>
          <w:sz w:val="22"/>
          <w:szCs w:val="22"/>
        </w:rPr>
        <w:t>Nájemné</w:t>
      </w:r>
    </w:p>
    <w:p w:rsidR="002C0565" w:rsidRPr="00863F4C" w:rsidRDefault="002C0565" w:rsidP="002C056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</w:p>
    <w:p w:rsidR="002C0565" w:rsidRPr="00863F4C" w:rsidRDefault="002C0565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color w:val="auto"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1. Podnájemce je 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povinen platit nájemné a související platby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za služby spojené s užíváním předmětu podnájmu (energie, vodné, stočné, služby) dle stanoveného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přehledu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, který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je přílohou č. 2 </w:t>
      </w:r>
      <w:proofErr w:type="gramStart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>této</w:t>
      </w:r>
      <w:proofErr w:type="gramEnd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smlouvy, mimo hovorného, které hradí zvlášť.</w:t>
      </w:r>
    </w:p>
    <w:p w:rsidR="002C0565" w:rsidRPr="00863F4C" w:rsidRDefault="00CC3E47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2C0565" w:rsidRPr="00863F4C" w:rsidRDefault="00CC3E47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3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.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2C0565" w:rsidRDefault="00CC3E47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4</w:t>
      </w:r>
      <w:r w:rsidR="00844FCB">
        <w:rPr>
          <w:rFonts w:asciiTheme="minorHAnsi" w:hAnsiTheme="minorHAnsi" w:cstheme="minorHAnsi"/>
          <w:i/>
          <w:spacing w:val="6"/>
          <w:sz w:val="22"/>
          <w:szCs w:val="22"/>
        </w:rPr>
        <w:t>.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Pronajímatel je oprávněn zvýšit nájemné a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ostatní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platby o průměrnou roční míru inflace uveřejn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ěnou Českým statistickým úřadem a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dále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také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případě, že dojde ke zvýšení některé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br/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z cen služeb.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V případě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 xml:space="preserve">takové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změn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y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výše cen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bude cena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pro další období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podnájemci oznámena předložením nové přílohy č. 2.</w:t>
      </w:r>
    </w:p>
    <w:p w:rsidR="00D55B24" w:rsidRPr="00863F4C" w:rsidRDefault="00D55B24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</w:p>
    <w:p w:rsidR="002826D0" w:rsidRPr="00D55B24" w:rsidRDefault="00D55B24" w:rsidP="00D55B24">
      <w:pPr>
        <w:pStyle w:val="Odstavecseseznamem"/>
        <w:numPr>
          <w:ilvl w:val="0"/>
          <w:numId w:val="13"/>
        </w:numPr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Příloha č. 2 Smlouvy se s účinností od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01.03.2019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 w:rsidR="00752090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které je přílohou tohoto dodatku.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dne</w:t>
      </w:r>
      <w:r w:rsidR="008B2151"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3E2071"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V Boskovicích dne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prof. MUDr. Miloš Janeček, CSc.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844FCB">
        <w:rPr>
          <w:rFonts w:asciiTheme="minorHAnsi" w:hAnsiTheme="minorHAnsi" w:cstheme="minorHAnsi"/>
          <w:spacing w:val="6"/>
          <w:sz w:val="22"/>
          <w:szCs w:val="22"/>
        </w:rPr>
        <w:t xml:space="preserve">     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 xml:space="preserve">MUDr. </w:t>
      </w:r>
      <w:r w:rsidR="00D32F12">
        <w:rPr>
          <w:rFonts w:asciiTheme="minorHAnsi" w:hAnsiTheme="minorHAnsi" w:cstheme="minorHAnsi"/>
          <w:spacing w:val="6"/>
          <w:sz w:val="22"/>
          <w:szCs w:val="22"/>
        </w:rPr>
        <w:t>Jaroslava Nečasová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602176" w:rsidRPr="00676B69" w:rsidRDefault="00602176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176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602176">
      <w:rPr>
        <w:noProof/>
      </w:rPr>
      <w:t>3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602176">
      <w:rPr>
        <w:noProof/>
      </w:rPr>
      <w:t>3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23B12"/>
    <w:rsid w:val="00105CB2"/>
    <w:rsid w:val="00122455"/>
    <w:rsid w:val="00127BBC"/>
    <w:rsid w:val="00131D33"/>
    <w:rsid w:val="00176DF7"/>
    <w:rsid w:val="001932D7"/>
    <w:rsid w:val="002826D0"/>
    <w:rsid w:val="002931C7"/>
    <w:rsid w:val="00295CA8"/>
    <w:rsid w:val="002B7C3F"/>
    <w:rsid w:val="002C0565"/>
    <w:rsid w:val="002E0280"/>
    <w:rsid w:val="002F0395"/>
    <w:rsid w:val="003629F7"/>
    <w:rsid w:val="003D6942"/>
    <w:rsid w:val="003E2071"/>
    <w:rsid w:val="00416ECB"/>
    <w:rsid w:val="00425A05"/>
    <w:rsid w:val="004A7D94"/>
    <w:rsid w:val="004C547D"/>
    <w:rsid w:val="004C7A6D"/>
    <w:rsid w:val="00602176"/>
    <w:rsid w:val="00623D67"/>
    <w:rsid w:val="00661374"/>
    <w:rsid w:val="00676B69"/>
    <w:rsid w:val="006B65B5"/>
    <w:rsid w:val="006C01DA"/>
    <w:rsid w:val="00752090"/>
    <w:rsid w:val="007A3683"/>
    <w:rsid w:val="007A7AF4"/>
    <w:rsid w:val="007C1F2A"/>
    <w:rsid w:val="007E1BEF"/>
    <w:rsid w:val="00827420"/>
    <w:rsid w:val="00844FCB"/>
    <w:rsid w:val="00854B90"/>
    <w:rsid w:val="00863F4C"/>
    <w:rsid w:val="008B2151"/>
    <w:rsid w:val="00950344"/>
    <w:rsid w:val="00950FCC"/>
    <w:rsid w:val="00A40E07"/>
    <w:rsid w:val="00A55E78"/>
    <w:rsid w:val="00A772E9"/>
    <w:rsid w:val="00AA5D63"/>
    <w:rsid w:val="00AD53BD"/>
    <w:rsid w:val="00B425AC"/>
    <w:rsid w:val="00B97E58"/>
    <w:rsid w:val="00BA7349"/>
    <w:rsid w:val="00BC37D0"/>
    <w:rsid w:val="00CC3E47"/>
    <w:rsid w:val="00CF5B23"/>
    <w:rsid w:val="00D10AF3"/>
    <w:rsid w:val="00D11C50"/>
    <w:rsid w:val="00D32F12"/>
    <w:rsid w:val="00D33A5E"/>
    <w:rsid w:val="00D51AAF"/>
    <w:rsid w:val="00D55B24"/>
    <w:rsid w:val="00D74176"/>
    <w:rsid w:val="00E473F7"/>
    <w:rsid w:val="00E728E1"/>
    <w:rsid w:val="00F34135"/>
    <w:rsid w:val="00FC3179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2019-02-25T09:23:00Z</cp:lastPrinted>
  <dcterms:created xsi:type="dcterms:W3CDTF">2019-03-07T11:21:00Z</dcterms:created>
  <dcterms:modified xsi:type="dcterms:W3CDTF">2019-03-07T11:21:00Z</dcterms:modified>
  <dc:language>cs-CZ</dc:language>
</cp:coreProperties>
</file>