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19" w:rsidRDefault="00D71683" w:rsidP="007E357A">
      <w:pPr>
        <w:ind w:left="1416" w:firstLine="708"/>
        <w:rPr>
          <w:rFonts w:ascii="Calibri" w:hAnsi="Calibri"/>
          <w:b/>
          <w:caps/>
          <w:sz w:val="28"/>
          <w:szCs w:val="28"/>
        </w:rPr>
      </w:pPr>
      <w:r w:rsidRPr="00976EDD">
        <w:rPr>
          <w:rFonts w:ascii="Calibri" w:hAnsi="Calibri"/>
          <w:b/>
          <w:caps/>
          <w:sz w:val="28"/>
          <w:szCs w:val="28"/>
        </w:rPr>
        <w:t>Kupní smlouva</w:t>
      </w:r>
      <w:r w:rsidR="0088569E">
        <w:rPr>
          <w:rFonts w:ascii="Calibri" w:hAnsi="Calibri"/>
          <w:b/>
          <w:caps/>
          <w:sz w:val="28"/>
          <w:szCs w:val="28"/>
        </w:rPr>
        <w:t xml:space="preserve"> </w:t>
      </w:r>
      <w:r w:rsidR="007E357A">
        <w:rPr>
          <w:rFonts w:ascii="Calibri" w:hAnsi="Calibri"/>
          <w:b/>
          <w:caps/>
          <w:sz w:val="28"/>
          <w:szCs w:val="28"/>
        </w:rPr>
        <w:t>S 39538/2016-SŽDC-O8</w:t>
      </w:r>
    </w:p>
    <w:p w:rsidR="00132419" w:rsidRDefault="00132419" w:rsidP="009D727D">
      <w:pPr>
        <w:jc w:val="center"/>
        <w:rPr>
          <w:rFonts w:ascii="Calibri" w:hAnsi="Calibri"/>
          <w:sz w:val="22"/>
          <w:szCs w:val="22"/>
        </w:rPr>
      </w:pPr>
    </w:p>
    <w:p w:rsidR="009D727D" w:rsidRPr="00C804D1" w:rsidRDefault="009D727D" w:rsidP="009D727D">
      <w:pPr>
        <w:jc w:val="center"/>
        <w:rPr>
          <w:rFonts w:ascii="Calibri" w:hAnsi="Calibri"/>
          <w:sz w:val="22"/>
          <w:szCs w:val="22"/>
        </w:rPr>
      </w:pPr>
      <w:r w:rsidRPr="00C804D1">
        <w:rPr>
          <w:rFonts w:ascii="Calibri" w:hAnsi="Calibri"/>
          <w:sz w:val="22"/>
          <w:szCs w:val="22"/>
        </w:rPr>
        <w:t>uzavřená podle ustanovení § 2079 a násl. zákona č. 89/2012 Sb., občanský zákoník, ve znění pozdějších předpisů</w:t>
      </w:r>
      <w:r w:rsidR="00630E64" w:rsidRPr="00C804D1">
        <w:rPr>
          <w:rFonts w:ascii="Calibri" w:hAnsi="Calibri"/>
          <w:sz w:val="22"/>
          <w:szCs w:val="22"/>
        </w:rPr>
        <w:t xml:space="preserve"> (dále jen „Občanský zákoník“)</w:t>
      </w:r>
    </w:p>
    <w:p w:rsidR="00D71683" w:rsidRDefault="00D71683" w:rsidP="00D71683">
      <w:pPr>
        <w:jc w:val="both"/>
        <w:rPr>
          <w:rFonts w:ascii="Calibri" w:hAnsi="Calibri"/>
          <w:sz w:val="22"/>
          <w:szCs w:val="22"/>
        </w:rPr>
      </w:pPr>
    </w:p>
    <w:p w:rsidR="009802CC" w:rsidRPr="00C804D1" w:rsidRDefault="009802CC" w:rsidP="00D71683">
      <w:pPr>
        <w:jc w:val="both"/>
        <w:rPr>
          <w:rFonts w:ascii="Calibri" w:hAnsi="Calibri"/>
          <w:sz w:val="22"/>
          <w:szCs w:val="22"/>
        </w:rPr>
      </w:pPr>
    </w:p>
    <w:p w:rsidR="00E53DB7" w:rsidRPr="00E53DB7" w:rsidRDefault="00D71683" w:rsidP="00E53DB7">
      <w:pPr>
        <w:jc w:val="both"/>
        <w:rPr>
          <w:rFonts w:ascii="Calibri" w:hAnsi="Calibri" w:cs="Calibri"/>
          <w:b/>
          <w:sz w:val="22"/>
          <w:szCs w:val="22"/>
        </w:rPr>
      </w:pPr>
      <w:r w:rsidRPr="00C804D1">
        <w:rPr>
          <w:rFonts w:ascii="Calibri" w:hAnsi="Calibri"/>
          <w:b/>
          <w:sz w:val="22"/>
          <w:szCs w:val="22"/>
        </w:rPr>
        <w:t>Kupující:</w:t>
      </w:r>
      <w:r w:rsidRPr="00C804D1">
        <w:rPr>
          <w:rFonts w:ascii="Calibri" w:hAnsi="Calibri"/>
          <w:b/>
          <w:sz w:val="22"/>
          <w:szCs w:val="22"/>
        </w:rPr>
        <w:tab/>
      </w:r>
      <w:r w:rsidR="00E53DB7" w:rsidRPr="00E53DB7">
        <w:rPr>
          <w:rFonts w:ascii="Calibri" w:hAnsi="Calibri" w:cs="Calibri"/>
          <w:b/>
          <w:sz w:val="22"/>
          <w:szCs w:val="22"/>
        </w:rPr>
        <w:t>Správa železniční dopravní cesty, státní organizace</w:t>
      </w:r>
    </w:p>
    <w:p w:rsidR="00E53DB7" w:rsidRPr="00E53DB7" w:rsidRDefault="00E53DB7" w:rsidP="00E53DB7">
      <w:pPr>
        <w:jc w:val="both"/>
        <w:rPr>
          <w:rFonts w:ascii="Calibri" w:hAnsi="Calibri" w:cs="Calibri"/>
          <w:sz w:val="22"/>
          <w:szCs w:val="22"/>
        </w:rPr>
      </w:pPr>
      <w:r w:rsidRPr="00E53DB7">
        <w:rPr>
          <w:rFonts w:ascii="Calibri" w:hAnsi="Calibri" w:cs="Calibri"/>
          <w:sz w:val="22"/>
          <w:szCs w:val="22"/>
        </w:rPr>
        <w:tab/>
      </w:r>
      <w:r w:rsidRPr="00E53DB7">
        <w:rPr>
          <w:rFonts w:ascii="Calibri" w:hAnsi="Calibri" w:cs="Calibri"/>
          <w:sz w:val="22"/>
          <w:szCs w:val="22"/>
        </w:rPr>
        <w:tab/>
        <w:t xml:space="preserve">zapsaná v obchodním rejstříku vedeném Městským soudem v Praze pod </w:t>
      </w:r>
      <w:proofErr w:type="spellStart"/>
      <w:r w:rsidRPr="00E53DB7">
        <w:rPr>
          <w:rFonts w:ascii="Calibri" w:hAnsi="Calibri" w:cs="Calibri"/>
          <w:sz w:val="22"/>
          <w:szCs w:val="22"/>
        </w:rPr>
        <w:t>sp</w:t>
      </w:r>
      <w:proofErr w:type="spellEnd"/>
      <w:r w:rsidRPr="00E53DB7">
        <w:rPr>
          <w:rFonts w:ascii="Calibri" w:hAnsi="Calibri" w:cs="Calibri"/>
          <w:sz w:val="22"/>
          <w:szCs w:val="22"/>
        </w:rPr>
        <w:t xml:space="preserve">. zn. </w:t>
      </w:r>
      <w:r w:rsidRPr="00E53DB7">
        <w:rPr>
          <w:rFonts w:ascii="Calibri" w:hAnsi="Calibri" w:cs="Calibri"/>
          <w:sz w:val="22"/>
          <w:szCs w:val="22"/>
        </w:rPr>
        <w:tab/>
      </w:r>
      <w:r w:rsidRPr="00E53DB7">
        <w:rPr>
          <w:rFonts w:ascii="Calibri" w:hAnsi="Calibri" w:cs="Calibri"/>
          <w:sz w:val="22"/>
          <w:szCs w:val="22"/>
        </w:rPr>
        <w:tab/>
        <w:t>A 48384</w:t>
      </w:r>
    </w:p>
    <w:p w:rsidR="00E53DB7" w:rsidRPr="00E53DB7" w:rsidRDefault="00E53DB7" w:rsidP="00E53DB7">
      <w:pPr>
        <w:jc w:val="both"/>
        <w:rPr>
          <w:rFonts w:ascii="Calibri" w:hAnsi="Calibri" w:cs="Calibri"/>
          <w:sz w:val="22"/>
          <w:szCs w:val="22"/>
        </w:rPr>
      </w:pPr>
      <w:r w:rsidRPr="00E53DB7">
        <w:rPr>
          <w:rFonts w:ascii="Calibri" w:hAnsi="Calibri" w:cs="Calibri"/>
          <w:sz w:val="22"/>
          <w:szCs w:val="22"/>
        </w:rPr>
        <w:tab/>
      </w:r>
      <w:r w:rsidRPr="00E53DB7">
        <w:rPr>
          <w:rFonts w:ascii="Calibri" w:hAnsi="Calibri" w:cs="Calibri"/>
          <w:sz w:val="22"/>
          <w:szCs w:val="22"/>
        </w:rPr>
        <w:tab/>
        <w:t>Praha 1 - Nové Město, Dlážděná 1003/7, PSČ 110 00</w:t>
      </w:r>
    </w:p>
    <w:p w:rsidR="00E53DB7" w:rsidRPr="00E53DB7" w:rsidRDefault="00E53DB7" w:rsidP="00E53DB7">
      <w:pPr>
        <w:jc w:val="both"/>
        <w:rPr>
          <w:rFonts w:ascii="Calibri" w:hAnsi="Calibri" w:cs="Calibri"/>
          <w:sz w:val="22"/>
          <w:szCs w:val="22"/>
        </w:rPr>
      </w:pPr>
      <w:r w:rsidRPr="00E53DB7">
        <w:rPr>
          <w:rFonts w:ascii="Calibri" w:hAnsi="Calibri" w:cs="Calibri"/>
          <w:sz w:val="22"/>
          <w:szCs w:val="22"/>
        </w:rPr>
        <w:tab/>
      </w:r>
      <w:r w:rsidRPr="00E53DB7">
        <w:rPr>
          <w:rFonts w:ascii="Calibri" w:hAnsi="Calibri" w:cs="Calibri"/>
          <w:sz w:val="22"/>
          <w:szCs w:val="22"/>
        </w:rPr>
        <w:tab/>
        <w:t>IČO 70994234, DIČ CZ70994234</w:t>
      </w:r>
    </w:p>
    <w:p w:rsidR="00E53DB7" w:rsidRPr="00E53DB7" w:rsidRDefault="00E53DB7" w:rsidP="00E53DB7">
      <w:pPr>
        <w:jc w:val="both"/>
        <w:rPr>
          <w:rFonts w:ascii="Calibri" w:hAnsi="Calibri" w:cs="Calibri"/>
          <w:sz w:val="22"/>
          <w:szCs w:val="22"/>
        </w:rPr>
      </w:pPr>
      <w:r w:rsidRPr="00E53DB7">
        <w:rPr>
          <w:rFonts w:ascii="Calibri" w:hAnsi="Calibri" w:cs="Calibri"/>
          <w:sz w:val="22"/>
          <w:szCs w:val="22"/>
        </w:rPr>
        <w:tab/>
      </w:r>
      <w:r w:rsidRPr="00E53DB7">
        <w:rPr>
          <w:rFonts w:ascii="Calibri" w:hAnsi="Calibri" w:cs="Calibri"/>
          <w:sz w:val="22"/>
          <w:szCs w:val="22"/>
        </w:rPr>
        <w:tab/>
        <w:t xml:space="preserve">zastoupená </w:t>
      </w:r>
      <w:r>
        <w:rPr>
          <w:rFonts w:ascii="Calibri" w:hAnsi="Calibri" w:cs="Calibri"/>
          <w:sz w:val="22"/>
          <w:szCs w:val="22"/>
        </w:rPr>
        <w:t>Tomášem Drmolou, MBA, náměstkem GŘ pro správu majetku</w:t>
      </w:r>
    </w:p>
    <w:p w:rsidR="009802CC" w:rsidRDefault="009802CC" w:rsidP="00486BDD">
      <w:pPr>
        <w:jc w:val="both"/>
        <w:rPr>
          <w:rFonts w:ascii="Calibri" w:hAnsi="Calibri"/>
          <w:sz w:val="22"/>
          <w:szCs w:val="22"/>
        </w:rPr>
      </w:pPr>
    </w:p>
    <w:p w:rsidR="00C804D1" w:rsidRPr="00C804D1" w:rsidRDefault="005A3966" w:rsidP="00D71683">
      <w:pPr>
        <w:jc w:val="both"/>
        <w:rPr>
          <w:rFonts w:ascii="Calibri" w:hAnsi="Calibri"/>
          <w:sz w:val="22"/>
          <w:szCs w:val="22"/>
        </w:rPr>
      </w:pPr>
      <w:r w:rsidRPr="00C804D1">
        <w:rPr>
          <w:rFonts w:ascii="Calibri" w:hAnsi="Calibri"/>
          <w:sz w:val="22"/>
          <w:szCs w:val="22"/>
        </w:rPr>
        <w:tab/>
      </w:r>
    </w:p>
    <w:p w:rsidR="00D71683" w:rsidRPr="007E357A" w:rsidRDefault="00D71683" w:rsidP="00D71683">
      <w:pPr>
        <w:jc w:val="both"/>
        <w:rPr>
          <w:rFonts w:ascii="Calibri" w:hAnsi="Calibri" w:cs="Calibri"/>
          <w:b/>
          <w:sz w:val="22"/>
          <w:szCs w:val="22"/>
        </w:rPr>
      </w:pPr>
      <w:r w:rsidRPr="00C804D1">
        <w:rPr>
          <w:rFonts w:ascii="Calibri" w:hAnsi="Calibri"/>
          <w:b/>
          <w:sz w:val="22"/>
          <w:szCs w:val="22"/>
        </w:rPr>
        <w:t>Prodávající:</w:t>
      </w:r>
      <w:r w:rsidRPr="00C804D1">
        <w:rPr>
          <w:rFonts w:ascii="Calibri" w:hAnsi="Calibri"/>
          <w:sz w:val="22"/>
          <w:szCs w:val="22"/>
        </w:rPr>
        <w:tab/>
      </w:r>
      <w:r w:rsidR="007E357A" w:rsidRPr="007E357A">
        <w:rPr>
          <w:rFonts w:ascii="Calibri" w:hAnsi="Calibri" w:cs="Calibri"/>
          <w:b/>
          <w:sz w:val="22"/>
          <w:szCs w:val="22"/>
        </w:rPr>
        <w:t>AB plus CZ s.r.o.</w:t>
      </w:r>
    </w:p>
    <w:p w:rsidR="007E357A" w:rsidRPr="007E357A" w:rsidRDefault="007E357A" w:rsidP="007E357A">
      <w:pPr>
        <w:ind w:left="1418" w:hanging="1418"/>
        <w:jc w:val="both"/>
        <w:rPr>
          <w:rFonts w:ascii="Calibri" w:hAnsi="Calibri" w:cs="Calibri"/>
          <w:sz w:val="22"/>
          <w:szCs w:val="22"/>
        </w:rPr>
      </w:pPr>
      <w:r w:rsidRPr="007E357A">
        <w:rPr>
          <w:rFonts w:ascii="Calibri" w:hAnsi="Calibri"/>
          <w:sz w:val="22"/>
          <w:szCs w:val="22"/>
        </w:rPr>
        <w:tab/>
      </w:r>
      <w:r w:rsidRPr="007E357A">
        <w:rPr>
          <w:rFonts w:ascii="Calibri" w:hAnsi="Calibri" w:cs="Calibri"/>
          <w:sz w:val="22"/>
          <w:szCs w:val="22"/>
        </w:rPr>
        <w:t xml:space="preserve">zapsaná v obchodním rejstříku vedeném Městským soudem v Praze pod </w:t>
      </w:r>
      <w:proofErr w:type="spellStart"/>
      <w:r w:rsidRPr="007E357A">
        <w:rPr>
          <w:rFonts w:ascii="Calibri" w:hAnsi="Calibri" w:cs="Calibri"/>
          <w:sz w:val="22"/>
          <w:szCs w:val="22"/>
        </w:rPr>
        <w:t>sp</w:t>
      </w:r>
      <w:proofErr w:type="spellEnd"/>
      <w:r w:rsidRPr="007E357A">
        <w:rPr>
          <w:rFonts w:ascii="Calibri" w:hAnsi="Calibri" w:cs="Calibri"/>
          <w:sz w:val="22"/>
          <w:szCs w:val="22"/>
        </w:rPr>
        <w:t xml:space="preserve">. zn. </w:t>
      </w:r>
    </w:p>
    <w:p w:rsidR="00216CA5" w:rsidRPr="007E357A" w:rsidRDefault="007E357A" w:rsidP="007E357A">
      <w:pPr>
        <w:ind w:left="1418" w:hanging="2"/>
        <w:jc w:val="both"/>
        <w:rPr>
          <w:rFonts w:ascii="Calibri" w:hAnsi="Calibri" w:cs="Calibri"/>
          <w:sz w:val="22"/>
          <w:szCs w:val="22"/>
        </w:rPr>
      </w:pPr>
      <w:r w:rsidRPr="007E357A">
        <w:rPr>
          <w:rFonts w:ascii="Calibri" w:hAnsi="Calibri" w:cs="Calibri"/>
          <w:sz w:val="22"/>
          <w:szCs w:val="22"/>
        </w:rPr>
        <w:t xml:space="preserve">C 83750  </w:t>
      </w:r>
    </w:p>
    <w:p w:rsidR="00216CA5" w:rsidRPr="007E357A" w:rsidRDefault="00216CA5" w:rsidP="00D71683">
      <w:pPr>
        <w:jc w:val="both"/>
        <w:rPr>
          <w:rFonts w:ascii="Calibri" w:hAnsi="Calibri"/>
          <w:i/>
          <w:sz w:val="22"/>
          <w:szCs w:val="22"/>
        </w:rPr>
      </w:pPr>
      <w:r w:rsidRPr="007E357A">
        <w:rPr>
          <w:rFonts w:ascii="Calibri" w:hAnsi="Calibri"/>
          <w:sz w:val="22"/>
          <w:szCs w:val="22"/>
        </w:rPr>
        <w:tab/>
      </w:r>
      <w:r w:rsidRPr="007E357A">
        <w:rPr>
          <w:rFonts w:ascii="Calibri" w:hAnsi="Calibri"/>
          <w:sz w:val="22"/>
          <w:szCs w:val="22"/>
        </w:rPr>
        <w:tab/>
      </w:r>
      <w:r w:rsidR="007E357A" w:rsidRPr="007E357A">
        <w:rPr>
          <w:rFonts w:ascii="Calibri" w:hAnsi="Calibri" w:cs="Calibri"/>
          <w:sz w:val="22"/>
          <w:szCs w:val="22"/>
        </w:rPr>
        <w:t>Praha 7, Za Elektrárnou 419/1b, PSČ 170 00</w:t>
      </w:r>
    </w:p>
    <w:p w:rsidR="00B7102A" w:rsidRPr="007E357A" w:rsidRDefault="00B7102A" w:rsidP="00B7102A">
      <w:pPr>
        <w:jc w:val="both"/>
        <w:rPr>
          <w:rFonts w:ascii="Calibri" w:hAnsi="Calibri"/>
          <w:sz w:val="22"/>
          <w:szCs w:val="22"/>
        </w:rPr>
      </w:pPr>
      <w:r w:rsidRPr="007E357A">
        <w:rPr>
          <w:rFonts w:ascii="Calibri" w:hAnsi="Calibri"/>
          <w:sz w:val="22"/>
          <w:szCs w:val="22"/>
        </w:rPr>
        <w:tab/>
      </w:r>
      <w:r w:rsidRPr="007E357A">
        <w:rPr>
          <w:rFonts w:ascii="Calibri" w:hAnsi="Calibri"/>
          <w:sz w:val="22"/>
          <w:szCs w:val="22"/>
        </w:rPr>
        <w:tab/>
        <w:t xml:space="preserve">IČO </w:t>
      </w:r>
      <w:r w:rsidR="007E357A">
        <w:rPr>
          <w:rFonts w:ascii="Calibri" w:hAnsi="Calibri"/>
          <w:sz w:val="22"/>
          <w:szCs w:val="22"/>
        </w:rPr>
        <w:t>25168860</w:t>
      </w:r>
      <w:r w:rsidRPr="007E357A">
        <w:rPr>
          <w:rFonts w:ascii="Calibri" w:hAnsi="Calibri"/>
          <w:sz w:val="22"/>
          <w:szCs w:val="22"/>
        </w:rPr>
        <w:t xml:space="preserve">, DIČ </w:t>
      </w:r>
      <w:r w:rsidR="007E357A">
        <w:rPr>
          <w:rFonts w:ascii="Calibri" w:hAnsi="Calibri"/>
          <w:sz w:val="22"/>
          <w:szCs w:val="22"/>
        </w:rPr>
        <w:t>CZ25168860</w:t>
      </w:r>
    </w:p>
    <w:p w:rsidR="006770A0" w:rsidRPr="007E357A" w:rsidRDefault="006770A0" w:rsidP="006770A0">
      <w:pPr>
        <w:ind w:left="708" w:firstLine="708"/>
        <w:jc w:val="both"/>
        <w:rPr>
          <w:rFonts w:ascii="Calibri" w:hAnsi="Calibri"/>
          <w:sz w:val="22"/>
          <w:szCs w:val="22"/>
        </w:rPr>
      </w:pPr>
      <w:r w:rsidRPr="007E357A">
        <w:rPr>
          <w:rFonts w:ascii="Calibri" w:hAnsi="Calibri"/>
          <w:sz w:val="22"/>
          <w:szCs w:val="22"/>
        </w:rPr>
        <w:t>Bankovní spojení:</w:t>
      </w:r>
      <w:r w:rsidR="007E357A">
        <w:rPr>
          <w:rFonts w:ascii="Calibri" w:hAnsi="Calibri"/>
          <w:sz w:val="22"/>
          <w:szCs w:val="22"/>
        </w:rPr>
        <w:t xml:space="preserve"> </w:t>
      </w:r>
      <w:proofErr w:type="spellStart"/>
      <w:r w:rsidR="00583AA6">
        <w:rPr>
          <w:rFonts w:ascii="Calibri" w:hAnsi="Calibri"/>
          <w:sz w:val="22"/>
          <w:szCs w:val="22"/>
        </w:rPr>
        <w:t>xxxxxxxxxxxxxxxxxx</w:t>
      </w:r>
      <w:proofErr w:type="spellEnd"/>
    </w:p>
    <w:p w:rsidR="006770A0" w:rsidRPr="007E357A" w:rsidRDefault="006770A0" w:rsidP="00B7102A">
      <w:pPr>
        <w:jc w:val="both"/>
        <w:rPr>
          <w:rFonts w:ascii="Calibri" w:hAnsi="Calibri"/>
          <w:sz w:val="22"/>
          <w:szCs w:val="22"/>
        </w:rPr>
      </w:pPr>
      <w:r w:rsidRPr="007E357A">
        <w:rPr>
          <w:rFonts w:ascii="Calibri" w:hAnsi="Calibri"/>
          <w:sz w:val="22"/>
          <w:szCs w:val="22"/>
        </w:rPr>
        <w:tab/>
      </w:r>
      <w:r w:rsidRPr="007E357A">
        <w:rPr>
          <w:rFonts w:ascii="Calibri" w:hAnsi="Calibri"/>
          <w:sz w:val="22"/>
          <w:szCs w:val="22"/>
        </w:rPr>
        <w:tab/>
        <w:t xml:space="preserve">Číslo účtu: </w:t>
      </w:r>
      <w:proofErr w:type="spellStart"/>
      <w:r w:rsidR="00583AA6">
        <w:rPr>
          <w:rFonts w:ascii="Calibri" w:hAnsi="Calibri"/>
          <w:sz w:val="22"/>
          <w:szCs w:val="22"/>
        </w:rPr>
        <w:t>xxxxxxxxxxxxxxxxxxxxxxxx</w:t>
      </w:r>
      <w:proofErr w:type="spellEnd"/>
    </w:p>
    <w:p w:rsidR="00B7102A" w:rsidRPr="007E357A" w:rsidRDefault="00B7102A" w:rsidP="00B7102A">
      <w:pPr>
        <w:jc w:val="both"/>
        <w:rPr>
          <w:rFonts w:ascii="Calibri" w:hAnsi="Calibri" w:cs="Calibri"/>
          <w:sz w:val="22"/>
          <w:szCs w:val="22"/>
        </w:rPr>
      </w:pPr>
      <w:r w:rsidRPr="007E357A">
        <w:rPr>
          <w:rFonts w:ascii="Calibri" w:hAnsi="Calibri"/>
          <w:sz w:val="22"/>
          <w:szCs w:val="22"/>
        </w:rPr>
        <w:tab/>
      </w:r>
      <w:r w:rsidRPr="007E357A">
        <w:rPr>
          <w:rFonts w:ascii="Calibri" w:hAnsi="Calibri"/>
          <w:sz w:val="22"/>
          <w:szCs w:val="22"/>
        </w:rPr>
        <w:tab/>
      </w:r>
      <w:r w:rsidR="007E357A">
        <w:rPr>
          <w:rFonts w:ascii="Calibri" w:hAnsi="Calibri" w:cs="Calibri"/>
          <w:sz w:val="22"/>
          <w:szCs w:val="22"/>
        </w:rPr>
        <w:t>z</w:t>
      </w:r>
      <w:r w:rsidR="007E357A" w:rsidRPr="007E357A">
        <w:rPr>
          <w:rFonts w:ascii="Calibri" w:hAnsi="Calibri" w:cs="Calibri"/>
          <w:sz w:val="22"/>
          <w:szCs w:val="22"/>
        </w:rPr>
        <w:t>astoupená Marcelem Vavříkem a Davidem Chromcem, jednateli</w:t>
      </w:r>
    </w:p>
    <w:p w:rsidR="00B7102A" w:rsidRPr="00C804D1" w:rsidRDefault="00B7102A" w:rsidP="00D71683">
      <w:pPr>
        <w:jc w:val="both"/>
        <w:rPr>
          <w:rFonts w:ascii="Calibri" w:hAnsi="Calibri"/>
          <w:sz w:val="22"/>
          <w:szCs w:val="22"/>
        </w:rPr>
      </w:pPr>
    </w:p>
    <w:p w:rsidR="00310E8D" w:rsidRDefault="00310E8D" w:rsidP="00D71683">
      <w:pPr>
        <w:jc w:val="both"/>
        <w:rPr>
          <w:rFonts w:ascii="Calibri" w:hAnsi="Calibri"/>
          <w:sz w:val="22"/>
          <w:szCs w:val="22"/>
        </w:rPr>
      </w:pPr>
    </w:p>
    <w:p w:rsidR="00341BEE" w:rsidRPr="00C804D1" w:rsidRDefault="00310E8D" w:rsidP="009802CC">
      <w:pPr>
        <w:spacing w:line="276" w:lineRule="auto"/>
        <w:jc w:val="both"/>
        <w:rPr>
          <w:rFonts w:ascii="Calibri" w:hAnsi="Calibri"/>
          <w:sz w:val="22"/>
          <w:szCs w:val="22"/>
        </w:rPr>
      </w:pPr>
      <w:r w:rsidRPr="00C804D1">
        <w:rPr>
          <w:rFonts w:ascii="Calibri" w:hAnsi="Calibri"/>
          <w:sz w:val="22"/>
          <w:szCs w:val="22"/>
        </w:rPr>
        <w:t xml:space="preserve">Tato </w:t>
      </w:r>
      <w:r w:rsidR="00993395" w:rsidRPr="00C804D1">
        <w:rPr>
          <w:rFonts w:ascii="Calibri" w:hAnsi="Calibri"/>
          <w:sz w:val="22"/>
          <w:szCs w:val="22"/>
        </w:rPr>
        <w:t>smlouva je uzavřena na základě výsledků zadávacího řízení veřejné zakázky s názvem</w:t>
      </w:r>
    </w:p>
    <w:p w:rsidR="00E349A1" w:rsidRPr="00C804D1" w:rsidRDefault="00993395" w:rsidP="009802CC">
      <w:pPr>
        <w:spacing w:line="276" w:lineRule="auto"/>
        <w:jc w:val="both"/>
        <w:rPr>
          <w:rFonts w:ascii="Calibri" w:hAnsi="Calibri"/>
          <w:sz w:val="22"/>
          <w:szCs w:val="22"/>
        </w:rPr>
      </w:pPr>
      <w:r w:rsidRPr="00C804D1">
        <w:rPr>
          <w:rFonts w:ascii="Calibri" w:hAnsi="Calibri"/>
          <w:sz w:val="22"/>
          <w:szCs w:val="22"/>
        </w:rPr>
        <w:t>„</w:t>
      </w:r>
      <w:r w:rsidR="00EB1532">
        <w:rPr>
          <w:rFonts w:ascii="Calibri" w:hAnsi="Calibri"/>
          <w:sz w:val="22"/>
          <w:szCs w:val="22"/>
        </w:rPr>
        <w:t xml:space="preserve">Kancelářské </w:t>
      </w:r>
      <w:r w:rsidR="00653288">
        <w:rPr>
          <w:rFonts w:ascii="Calibri" w:hAnsi="Calibri"/>
          <w:sz w:val="22"/>
          <w:szCs w:val="22"/>
        </w:rPr>
        <w:t>potřeby</w:t>
      </w:r>
      <w:r w:rsidR="00341BEE" w:rsidRPr="00C804D1">
        <w:rPr>
          <w:rFonts w:ascii="Calibri" w:hAnsi="Calibri"/>
          <w:sz w:val="22"/>
          <w:szCs w:val="22"/>
        </w:rPr>
        <w:t xml:space="preserve">“ </w:t>
      </w:r>
      <w:r w:rsidRPr="00C804D1">
        <w:rPr>
          <w:rFonts w:ascii="Calibri" w:hAnsi="Calibri"/>
          <w:sz w:val="22"/>
          <w:szCs w:val="22"/>
        </w:rPr>
        <w:t>(dále jen „veřejná zakázka“). Jednotlivá ustanovení této smlouvy tak budou vykládána v souladu se zadávacími podmínkami veřejné zakázky.</w:t>
      </w:r>
    </w:p>
    <w:p w:rsidR="004C79C7" w:rsidRDefault="004C79C7" w:rsidP="00341BEE">
      <w:pPr>
        <w:spacing w:line="276" w:lineRule="auto"/>
        <w:jc w:val="both"/>
        <w:rPr>
          <w:rFonts w:ascii="Calibri" w:hAnsi="Calibri"/>
          <w:b/>
          <w:sz w:val="22"/>
          <w:szCs w:val="22"/>
        </w:rPr>
      </w:pPr>
    </w:p>
    <w:p w:rsidR="00D71683" w:rsidRPr="00C804D1" w:rsidRDefault="00D71683" w:rsidP="00341BEE">
      <w:pPr>
        <w:pStyle w:val="Nadpis1"/>
        <w:spacing w:line="276" w:lineRule="auto"/>
      </w:pPr>
      <w:r w:rsidRPr="00C804D1">
        <w:t>Předmět koupě</w:t>
      </w:r>
      <w:r w:rsidR="003542F6" w:rsidRPr="00C804D1">
        <w:t xml:space="preserve"> </w:t>
      </w:r>
    </w:p>
    <w:p w:rsidR="00C646A7" w:rsidRPr="00C804D1" w:rsidRDefault="00341BEE" w:rsidP="00341BEE">
      <w:pPr>
        <w:pStyle w:val="Odstavecseseznamem"/>
        <w:numPr>
          <w:ilvl w:val="1"/>
          <w:numId w:val="13"/>
        </w:numPr>
        <w:spacing w:line="276" w:lineRule="auto"/>
        <w:ind w:left="709" w:hanging="709"/>
        <w:jc w:val="both"/>
        <w:rPr>
          <w:rFonts w:ascii="Calibri" w:hAnsi="Calibri"/>
          <w:sz w:val="22"/>
          <w:szCs w:val="22"/>
        </w:rPr>
      </w:pPr>
      <w:r w:rsidRPr="00C804D1">
        <w:rPr>
          <w:rFonts w:ascii="Calibri" w:hAnsi="Calibri"/>
          <w:sz w:val="22"/>
          <w:szCs w:val="22"/>
        </w:rPr>
        <w:t xml:space="preserve">Předmětem koupě jsou </w:t>
      </w:r>
      <w:r w:rsidR="00E6100B">
        <w:rPr>
          <w:rFonts w:ascii="Calibri" w:hAnsi="Calibri"/>
          <w:sz w:val="22"/>
          <w:szCs w:val="22"/>
        </w:rPr>
        <w:t>dodávky kancelářských potřeb</w:t>
      </w:r>
      <w:r w:rsidRPr="00C804D1">
        <w:rPr>
          <w:rFonts w:ascii="Calibri" w:hAnsi="Calibri"/>
          <w:sz w:val="22"/>
          <w:szCs w:val="22"/>
        </w:rPr>
        <w:t xml:space="preserve"> pro potřeby or</w:t>
      </w:r>
      <w:r w:rsidR="00D27267" w:rsidRPr="00C804D1">
        <w:rPr>
          <w:rFonts w:ascii="Calibri" w:hAnsi="Calibri"/>
          <w:sz w:val="22"/>
          <w:szCs w:val="22"/>
        </w:rPr>
        <w:t>ganizačních jednotek k</w:t>
      </w:r>
      <w:r w:rsidRPr="00C804D1">
        <w:rPr>
          <w:rFonts w:ascii="Calibri" w:hAnsi="Calibri"/>
          <w:sz w:val="22"/>
          <w:szCs w:val="22"/>
        </w:rPr>
        <w:t>upujícího</w:t>
      </w:r>
      <w:r w:rsidR="004C79C7" w:rsidRPr="00C804D1">
        <w:rPr>
          <w:rFonts w:ascii="Calibri" w:hAnsi="Calibri"/>
          <w:sz w:val="22"/>
          <w:szCs w:val="22"/>
        </w:rPr>
        <w:t>.</w:t>
      </w:r>
    </w:p>
    <w:p w:rsidR="00CC5017" w:rsidRPr="00C804D1" w:rsidRDefault="00CC5017" w:rsidP="00341BEE">
      <w:pPr>
        <w:pStyle w:val="Odstavecseseznamem"/>
        <w:numPr>
          <w:ilvl w:val="1"/>
          <w:numId w:val="13"/>
        </w:numPr>
        <w:spacing w:line="276" w:lineRule="auto"/>
        <w:ind w:left="709" w:hanging="709"/>
        <w:jc w:val="both"/>
        <w:rPr>
          <w:rFonts w:asciiTheme="minorHAnsi" w:hAnsiTheme="minorHAnsi"/>
          <w:sz w:val="22"/>
          <w:szCs w:val="22"/>
        </w:rPr>
      </w:pPr>
      <w:r w:rsidRPr="00C804D1">
        <w:rPr>
          <w:rFonts w:asciiTheme="minorHAnsi" w:hAnsiTheme="minorHAnsi"/>
          <w:sz w:val="22"/>
          <w:szCs w:val="22"/>
        </w:rPr>
        <w:t>Přesná specif</w:t>
      </w:r>
      <w:r w:rsidR="00341BEE" w:rsidRPr="00C804D1">
        <w:rPr>
          <w:rFonts w:asciiTheme="minorHAnsi" w:hAnsiTheme="minorHAnsi"/>
          <w:sz w:val="22"/>
          <w:szCs w:val="22"/>
        </w:rPr>
        <w:t xml:space="preserve">ikace </w:t>
      </w:r>
      <w:r w:rsidR="00D47449" w:rsidRPr="00C804D1">
        <w:rPr>
          <w:rFonts w:asciiTheme="minorHAnsi" w:hAnsiTheme="minorHAnsi"/>
          <w:sz w:val="22"/>
          <w:szCs w:val="22"/>
        </w:rPr>
        <w:t xml:space="preserve">předmětu koupě </w:t>
      </w:r>
      <w:r w:rsidR="00341BEE" w:rsidRPr="00C804D1">
        <w:rPr>
          <w:rFonts w:asciiTheme="minorHAnsi" w:hAnsiTheme="minorHAnsi"/>
          <w:sz w:val="22"/>
          <w:szCs w:val="22"/>
        </w:rPr>
        <w:t>je uvedena v </w:t>
      </w:r>
      <w:r w:rsidR="00A930F0">
        <w:rPr>
          <w:rFonts w:asciiTheme="minorHAnsi" w:hAnsiTheme="minorHAnsi"/>
          <w:sz w:val="22"/>
          <w:szCs w:val="22"/>
        </w:rPr>
        <w:t>P</w:t>
      </w:r>
      <w:r w:rsidR="00341BEE" w:rsidRPr="00C804D1">
        <w:rPr>
          <w:rFonts w:asciiTheme="minorHAnsi" w:hAnsiTheme="minorHAnsi"/>
          <w:sz w:val="22"/>
          <w:szCs w:val="22"/>
        </w:rPr>
        <w:t xml:space="preserve">říloze č. 1 </w:t>
      </w:r>
      <w:r w:rsidR="008568CF" w:rsidRPr="00C804D1">
        <w:rPr>
          <w:rFonts w:asciiTheme="minorHAnsi" w:hAnsiTheme="minorHAnsi"/>
          <w:sz w:val="22"/>
          <w:szCs w:val="22"/>
        </w:rPr>
        <w:t xml:space="preserve">této </w:t>
      </w:r>
      <w:r w:rsidRPr="00C804D1">
        <w:rPr>
          <w:rFonts w:asciiTheme="minorHAnsi" w:hAnsiTheme="minorHAnsi"/>
          <w:sz w:val="22"/>
          <w:szCs w:val="22"/>
        </w:rPr>
        <w:t>smlouvy.</w:t>
      </w:r>
    </w:p>
    <w:p w:rsidR="00341BEE" w:rsidRPr="00C804D1" w:rsidRDefault="00341BEE" w:rsidP="00E65F01">
      <w:pPr>
        <w:pStyle w:val="Odstavecseseznamem"/>
        <w:numPr>
          <w:ilvl w:val="1"/>
          <w:numId w:val="13"/>
        </w:numPr>
        <w:suppressAutoHyphens/>
        <w:spacing w:before="120" w:line="276" w:lineRule="auto"/>
        <w:ind w:left="709" w:hanging="709"/>
        <w:jc w:val="both"/>
        <w:rPr>
          <w:rFonts w:asciiTheme="minorHAnsi" w:hAnsiTheme="minorHAnsi" w:cs="Arial"/>
          <w:sz w:val="22"/>
          <w:szCs w:val="22"/>
        </w:rPr>
      </w:pPr>
      <w:r w:rsidRPr="00C804D1">
        <w:rPr>
          <w:rFonts w:asciiTheme="minorHAnsi" w:hAnsiTheme="minorHAnsi" w:cs="Arial"/>
          <w:sz w:val="22"/>
          <w:szCs w:val="22"/>
        </w:rPr>
        <w:t>V případě nutnosti nahrazení produktu jiným produktem (např. v souvislosti s ukončením výroby produktu) v průběhu trvání smlouvy, musí prodávající kupujícího bez prodlení o této skutečnosti informovat a tento produkt nahradit produktem v identické kvalitě.</w:t>
      </w:r>
    </w:p>
    <w:p w:rsidR="00341BEE" w:rsidRPr="00C804D1" w:rsidRDefault="00341BEE" w:rsidP="00E65F01">
      <w:pPr>
        <w:pStyle w:val="Odstavecseseznamem"/>
        <w:numPr>
          <w:ilvl w:val="1"/>
          <w:numId w:val="13"/>
        </w:numPr>
        <w:suppressAutoHyphens/>
        <w:spacing w:before="120" w:line="276" w:lineRule="auto"/>
        <w:ind w:left="709" w:hanging="709"/>
        <w:jc w:val="both"/>
        <w:rPr>
          <w:rFonts w:asciiTheme="minorHAnsi" w:hAnsiTheme="minorHAnsi" w:cs="Arial"/>
          <w:sz w:val="22"/>
          <w:szCs w:val="22"/>
        </w:rPr>
      </w:pPr>
      <w:r w:rsidRPr="00C804D1">
        <w:rPr>
          <w:rFonts w:asciiTheme="minorHAnsi" w:hAnsiTheme="minorHAnsi" w:cs="Arial"/>
          <w:sz w:val="22"/>
          <w:szCs w:val="22"/>
        </w:rPr>
        <w:t xml:space="preserve">Jednotlivé </w:t>
      </w:r>
      <w:r w:rsidR="007A3326" w:rsidRPr="00C804D1">
        <w:rPr>
          <w:rFonts w:asciiTheme="minorHAnsi" w:hAnsiTheme="minorHAnsi" w:cs="Arial"/>
          <w:sz w:val="22"/>
          <w:szCs w:val="22"/>
        </w:rPr>
        <w:t>dodávky předmětu koupě</w:t>
      </w:r>
      <w:r w:rsidRPr="00C804D1">
        <w:rPr>
          <w:rFonts w:asciiTheme="minorHAnsi" w:hAnsiTheme="minorHAnsi" w:cs="Arial"/>
          <w:sz w:val="22"/>
          <w:szCs w:val="22"/>
        </w:rPr>
        <w:t xml:space="preserve"> budou mezi účastníky </w:t>
      </w:r>
      <w:r w:rsidR="00D71B83">
        <w:rPr>
          <w:rFonts w:asciiTheme="minorHAnsi" w:hAnsiTheme="minorHAnsi" w:cs="Arial"/>
          <w:sz w:val="22"/>
          <w:szCs w:val="22"/>
        </w:rPr>
        <w:t>realizovány</w:t>
      </w:r>
      <w:r w:rsidR="00D71B83" w:rsidRPr="00C804D1">
        <w:rPr>
          <w:rFonts w:asciiTheme="minorHAnsi" w:hAnsiTheme="minorHAnsi" w:cs="Arial"/>
          <w:sz w:val="22"/>
          <w:szCs w:val="22"/>
        </w:rPr>
        <w:t xml:space="preserve"> </w:t>
      </w:r>
      <w:r w:rsidRPr="00C804D1">
        <w:rPr>
          <w:rFonts w:asciiTheme="minorHAnsi" w:hAnsiTheme="minorHAnsi" w:cs="Arial"/>
          <w:sz w:val="22"/>
          <w:szCs w:val="22"/>
        </w:rPr>
        <w:t>formou závazné a potvrzené objednávky – dílčí kupní smlouvy.</w:t>
      </w:r>
    </w:p>
    <w:p w:rsidR="00CC5017" w:rsidRDefault="00CC5017" w:rsidP="00341BEE">
      <w:pPr>
        <w:spacing w:line="276" w:lineRule="auto"/>
        <w:jc w:val="both"/>
        <w:rPr>
          <w:rFonts w:ascii="Calibri" w:hAnsi="Calibri"/>
          <w:b/>
          <w:sz w:val="22"/>
          <w:szCs w:val="22"/>
        </w:rPr>
      </w:pPr>
    </w:p>
    <w:p w:rsidR="009802CC" w:rsidRPr="00C804D1" w:rsidRDefault="009802CC" w:rsidP="00341BEE">
      <w:pPr>
        <w:spacing w:line="276" w:lineRule="auto"/>
        <w:jc w:val="both"/>
        <w:rPr>
          <w:rFonts w:ascii="Calibri" w:hAnsi="Calibri"/>
          <w:b/>
          <w:sz w:val="22"/>
          <w:szCs w:val="22"/>
        </w:rPr>
      </w:pPr>
    </w:p>
    <w:p w:rsidR="005A6B1A" w:rsidRPr="00C804D1" w:rsidRDefault="005A6B1A" w:rsidP="00341BEE">
      <w:pPr>
        <w:pStyle w:val="Nadpis1"/>
        <w:spacing w:line="276" w:lineRule="auto"/>
      </w:pPr>
      <w:r w:rsidRPr="00C804D1">
        <w:t>Kupní cena (bez DPH)</w:t>
      </w:r>
      <w:r w:rsidR="00D47449" w:rsidRPr="00C804D1">
        <w:t>, platební podmínky</w:t>
      </w:r>
    </w:p>
    <w:p w:rsidR="00341BEE" w:rsidRDefault="00341BEE" w:rsidP="009802CC">
      <w:pPr>
        <w:pStyle w:val="Odstavecseseznamem"/>
        <w:numPr>
          <w:ilvl w:val="1"/>
          <w:numId w:val="30"/>
        </w:numPr>
        <w:spacing w:line="276" w:lineRule="auto"/>
        <w:ind w:hanging="720"/>
        <w:jc w:val="both"/>
        <w:rPr>
          <w:rFonts w:ascii="Calibri" w:hAnsi="Calibri"/>
          <w:sz w:val="22"/>
          <w:szCs w:val="22"/>
        </w:rPr>
      </w:pPr>
      <w:r w:rsidRPr="00C804D1">
        <w:rPr>
          <w:rFonts w:ascii="Calibri" w:hAnsi="Calibri"/>
          <w:sz w:val="22"/>
          <w:szCs w:val="22"/>
        </w:rPr>
        <w:t xml:space="preserve">Ceny </w:t>
      </w:r>
      <w:r w:rsidR="00D47449" w:rsidRPr="00C804D1">
        <w:rPr>
          <w:rFonts w:ascii="Calibri" w:hAnsi="Calibri"/>
          <w:sz w:val="22"/>
          <w:szCs w:val="22"/>
        </w:rPr>
        <w:t>předmětu koupě</w:t>
      </w:r>
      <w:r w:rsidRPr="00C804D1">
        <w:rPr>
          <w:rFonts w:ascii="Calibri" w:hAnsi="Calibri"/>
          <w:sz w:val="22"/>
          <w:szCs w:val="22"/>
        </w:rPr>
        <w:t xml:space="preserve">, uvedené v Příloze č. </w:t>
      </w:r>
      <w:r w:rsidR="00A930F0">
        <w:rPr>
          <w:rFonts w:ascii="Calibri" w:hAnsi="Calibri"/>
          <w:sz w:val="22"/>
          <w:szCs w:val="22"/>
        </w:rPr>
        <w:t>1</w:t>
      </w:r>
      <w:r w:rsidR="00E82437" w:rsidRPr="00C804D1">
        <w:rPr>
          <w:rFonts w:ascii="Calibri" w:hAnsi="Calibri"/>
          <w:sz w:val="22"/>
          <w:szCs w:val="22"/>
        </w:rPr>
        <w:t xml:space="preserve"> této smlouvy</w:t>
      </w:r>
      <w:r w:rsidRPr="00C804D1">
        <w:rPr>
          <w:rFonts w:ascii="Calibri" w:hAnsi="Calibri"/>
          <w:sz w:val="22"/>
          <w:szCs w:val="22"/>
        </w:rPr>
        <w:t xml:space="preserve">, jsou výsledkem elektronické aukce a jsou pro obě smluvní strany závazné po celou dobu platnosti této smlouvy. </w:t>
      </w:r>
    </w:p>
    <w:p w:rsidR="00E53DB7" w:rsidRPr="00653288" w:rsidRDefault="00E53DB7" w:rsidP="00E53DB7">
      <w:pPr>
        <w:pStyle w:val="Odstavecseseznamem"/>
        <w:numPr>
          <w:ilvl w:val="1"/>
          <w:numId w:val="30"/>
        </w:numPr>
        <w:spacing w:line="276" w:lineRule="auto"/>
        <w:ind w:left="709" w:hanging="709"/>
        <w:jc w:val="both"/>
        <w:rPr>
          <w:rFonts w:ascii="Calibri" w:hAnsi="Calibri"/>
          <w:sz w:val="22"/>
          <w:szCs w:val="22"/>
        </w:rPr>
      </w:pPr>
      <w:r w:rsidRPr="00653288">
        <w:rPr>
          <w:rFonts w:ascii="Calibri" w:hAnsi="Calibri"/>
          <w:bCs/>
          <w:sz w:val="22"/>
          <w:szCs w:val="22"/>
        </w:rPr>
        <w:t xml:space="preserve">Smlouva je uzavřena na dobu určitou. Doba plnění je </w:t>
      </w:r>
      <w:r w:rsidR="00653288" w:rsidRPr="00653288">
        <w:rPr>
          <w:rFonts w:ascii="Calibri" w:hAnsi="Calibri"/>
          <w:bCs/>
          <w:sz w:val="22"/>
          <w:szCs w:val="22"/>
        </w:rPr>
        <w:t>24 měsíců</w:t>
      </w:r>
      <w:r w:rsidRPr="00653288">
        <w:rPr>
          <w:rFonts w:ascii="Calibri" w:hAnsi="Calibri"/>
          <w:bCs/>
          <w:sz w:val="22"/>
          <w:szCs w:val="22"/>
        </w:rPr>
        <w:t xml:space="preserve"> od uzavření smlouvy nebo do vyčerpání finančního objemu </w:t>
      </w:r>
      <w:r w:rsidR="00851334">
        <w:rPr>
          <w:rFonts w:ascii="Calibri" w:hAnsi="Calibri"/>
          <w:bCs/>
          <w:sz w:val="22"/>
          <w:szCs w:val="22"/>
        </w:rPr>
        <w:t>10 000 000</w:t>
      </w:r>
      <w:r w:rsidRPr="00653288">
        <w:rPr>
          <w:rFonts w:ascii="Calibri" w:hAnsi="Calibri"/>
          <w:bCs/>
          <w:sz w:val="22"/>
          <w:szCs w:val="22"/>
        </w:rPr>
        <w:t xml:space="preserve"> Kč bez DPH, podle toho, která z těchto skutečností nastane dříve. </w:t>
      </w:r>
    </w:p>
    <w:p w:rsidR="009802CC" w:rsidRPr="00E53DB7" w:rsidRDefault="00341BEE" w:rsidP="00D47449">
      <w:pPr>
        <w:pStyle w:val="Odstavecseseznamem"/>
        <w:numPr>
          <w:ilvl w:val="1"/>
          <w:numId w:val="30"/>
        </w:numPr>
        <w:spacing w:line="276" w:lineRule="auto"/>
        <w:ind w:left="709" w:hanging="709"/>
        <w:jc w:val="both"/>
        <w:rPr>
          <w:rFonts w:asciiTheme="minorHAnsi" w:hAnsiTheme="minorHAnsi"/>
          <w:sz w:val="22"/>
          <w:szCs w:val="22"/>
        </w:rPr>
      </w:pPr>
      <w:r w:rsidRPr="00E53DB7">
        <w:rPr>
          <w:rFonts w:ascii="Calibri" w:hAnsi="Calibri"/>
          <w:sz w:val="22"/>
          <w:szCs w:val="22"/>
        </w:rPr>
        <w:lastRenderedPageBreak/>
        <w:t xml:space="preserve">Cena za jednotku množství bez DPH se rozumí včetně balného, nevratných obalů a nákladů na dopravu do místa určení, které je uvedené v objednávce. K ceně </w:t>
      </w:r>
      <w:r w:rsidR="007A3326" w:rsidRPr="00E53DB7">
        <w:rPr>
          <w:rFonts w:ascii="Calibri" w:hAnsi="Calibri"/>
          <w:sz w:val="22"/>
          <w:szCs w:val="22"/>
        </w:rPr>
        <w:t>předmětu koupě</w:t>
      </w:r>
      <w:r w:rsidRPr="00E53DB7">
        <w:rPr>
          <w:rFonts w:ascii="Calibri" w:hAnsi="Calibri"/>
          <w:sz w:val="22"/>
          <w:szCs w:val="22"/>
        </w:rPr>
        <w:t xml:space="preserve"> uvedené ve smlouvě se účtuje DPH podle zákona č. 235/2004 Sb., o dani z přida</w:t>
      </w:r>
      <w:r w:rsidR="009802CC" w:rsidRPr="00E53DB7">
        <w:rPr>
          <w:rFonts w:ascii="Calibri" w:hAnsi="Calibri"/>
          <w:sz w:val="22"/>
          <w:szCs w:val="22"/>
        </w:rPr>
        <w:t>né hodnoty, ve znění pozdějších </w:t>
      </w:r>
      <w:r w:rsidRPr="00E53DB7">
        <w:rPr>
          <w:rFonts w:ascii="Calibri" w:hAnsi="Calibri"/>
          <w:sz w:val="22"/>
          <w:szCs w:val="22"/>
        </w:rPr>
        <w:t xml:space="preserve">předpisů. </w:t>
      </w:r>
    </w:p>
    <w:p w:rsidR="00341BEE" w:rsidRPr="009802CC" w:rsidRDefault="00341BEE" w:rsidP="00D47449">
      <w:pPr>
        <w:pStyle w:val="Odstavecseseznamem"/>
        <w:numPr>
          <w:ilvl w:val="1"/>
          <w:numId w:val="30"/>
        </w:numPr>
        <w:spacing w:line="276" w:lineRule="auto"/>
        <w:ind w:left="709" w:hanging="709"/>
        <w:jc w:val="both"/>
        <w:rPr>
          <w:rFonts w:asciiTheme="minorHAnsi" w:hAnsiTheme="minorHAnsi"/>
          <w:sz w:val="22"/>
          <w:szCs w:val="22"/>
        </w:rPr>
      </w:pPr>
      <w:r w:rsidRPr="009802CC">
        <w:rPr>
          <w:rFonts w:asciiTheme="minorHAnsi" w:hAnsiTheme="minorHAnsi"/>
          <w:sz w:val="22"/>
          <w:szCs w:val="22"/>
        </w:rPr>
        <w:t xml:space="preserve">Cena za celou či dílčí dodávku je dána cenou za 1 kus x počet kusů v dodávce. </w:t>
      </w:r>
    </w:p>
    <w:p w:rsidR="00D47449" w:rsidRPr="00C804D1" w:rsidRDefault="00D47449" w:rsidP="00D47449">
      <w:pPr>
        <w:pStyle w:val="Odstavecseseznamem"/>
        <w:numPr>
          <w:ilvl w:val="1"/>
          <w:numId w:val="30"/>
        </w:numPr>
        <w:suppressAutoHyphens/>
        <w:spacing w:line="276" w:lineRule="auto"/>
        <w:ind w:left="709" w:hanging="709"/>
        <w:jc w:val="both"/>
        <w:rPr>
          <w:rFonts w:asciiTheme="minorHAnsi" w:hAnsiTheme="minorHAnsi" w:cs="Arial"/>
          <w:sz w:val="22"/>
          <w:szCs w:val="22"/>
        </w:rPr>
      </w:pPr>
      <w:r w:rsidRPr="00C804D1">
        <w:rPr>
          <w:rFonts w:asciiTheme="minorHAnsi" w:hAnsiTheme="minorHAnsi" w:cs="Arial"/>
          <w:sz w:val="22"/>
          <w:szCs w:val="22"/>
        </w:rPr>
        <w:t>Fakturace bude prováděna na základě jednotlivých objednávek a dodávek jednotlivým OS kupujíc</w:t>
      </w:r>
      <w:r w:rsidR="000E705A">
        <w:rPr>
          <w:rFonts w:asciiTheme="minorHAnsi" w:hAnsiTheme="minorHAnsi" w:cs="Arial"/>
          <w:sz w:val="22"/>
          <w:szCs w:val="22"/>
        </w:rPr>
        <w:t xml:space="preserve">ího. </w:t>
      </w:r>
      <w:r w:rsidRPr="00C804D1">
        <w:rPr>
          <w:rFonts w:asciiTheme="minorHAnsi" w:hAnsiTheme="minorHAnsi" w:cs="Arial"/>
          <w:sz w:val="22"/>
          <w:szCs w:val="22"/>
        </w:rPr>
        <w:t>Prodávající uvede na dodacím listě a daňovém dokladu (faktuře) vždy číslo kupní smlouvy</w:t>
      </w:r>
      <w:r w:rsidR="000E705A">
        <w:rPr>
          <w:rFonts w:asciiTheme="minorHAnsi" w:hAnsiTheme="minorHAnsi" w:cs="Arial"/>
          <w:sz w:val="22"/>
          <w:szCs w:val="22"/>
        </w:rPr>
        <w:t xml:space="preserve"> a číslo objednávky organizační složky kupujícího</w:t>
      </w:r>
      <w:r w:rsidRPr="00C804D1">
        <w:rPr>
          <w:rFonts w:asciiTheme="minorHAnsi" w:hAnsiTheme="minorHAnsi" w:cs="Arial"/>
          <w:sz w:val="22"/>
          <w:szCs w:val="22"/>
        </w:rPr>
        <w:t>.</w:t>
      </w:r>
    </w:p>
    <w:p w:rsidR="00D47449" w:rsidRPr="00C804D1" w:rsidRDefault="00D47449" w:rsidP="00D47449">
      <w:pPr>
        <w:pStyle w:val="Odstavecseseznamem"/>
        <w:numPr>
          <w:ilvl w:val="1"/>
          <w:numId w:val="30"/>
        </w:numPr>
        <w:spacing w:line="276" w:lineRule="auto"/>
        <w:ind w:left="709" w:hanging="709"/>
        <w:jc w:val="both"/>
        <w:rPr>
          <w:rFonts w:asciiTheme="minorHAnsi" w:hAnsiTheme="minorHAnsi" w:cs="Arial"/>
          <w:sz w:val="22"/>
          <w:szCs w:val="22"/>
        </w:rPr>
      </w:pPr>
      <w:r w:rsidRPr="00C804D1">
        <w:rPr>
          <w:rFonts w:asciiTheme="minorHAnsi" w:hAnsiTheme="minorHAnsi" w:cs="Arial"/>
          <w:sz w:val="22"/>
          <w:szCs w:val="22"/>
        </w:rPr>
        <w:t>Kupující uhradí prodávajícímu cenu bankovním převodem na základě daňového dokladu vystaveného prodávajícím.</w:t>
      </w:r>
      <w:r w:rsidR="00B423EA" w:rsidRPr="00C804D1">
        <w:rPr>
          <w:rFonts w:asciiTheme="minorHAnsi" w:hAnsiTheme="minorHAnsi" w:cs="Arial"/>
          <w:sz w:val="22"/>
          <w:szCs w:val="22"/>
        </w:rPr>
        <w:t xml:space="preserve"> Splatnost daňového dokladu je 3</w:t>
      </w:r>
      <w:r w:rsidRPr="00C804D1">
        <w:rPr>
          <w:rFonts w:asciiTheme="minorHAnsi" w:hAnsiTheme="minorHAnsi" w:cs="Arial"/>
          <w:sz w:val="22"/>
          <w:szCs w:val="22"/>
        </w:rPr>
        <w:t xml:space="preserve">0 dnů po dni jeho doručení </w:t>
      </w:r>
      <w:r w:rsidR="00132419" w:rsidRPr="00C804D1">
        <w:rPr>
          <w:rFonts w:asciiTheme="minorHAnsi" w:hAnsiTheme="minorHAnsi" w:cs="Arial"/>
          <w:sz w:val="22"/>
          <w:szCs w:val="22"/>
        </w:rPr>
        <w:t>kupujícímu</w:t>
      </w:r>
      <w:r w:rsidRPr="00C804D1">
        <w:rPr>
          <w:rFonts w:asciiTheme="minorHAnsi" w:hAnsiTheme="minorHAnsi" w:cs="Arial"/>
          <w:sz w:val="22"/>
          <w:szCs w:val="22"/>
        </w:rPr>
        <w:t xml:space="preserve">, tj. na adresu sídla organizační složky kupujícího. Právo vystavit daňový doklad za dodaný předmět plnění vzniká prodávajícímu dnem uskutečnění zdanitelného plnění. </w:t>
      </w:r>
    </w:p>
    <w:p w:rsidR="005A6B1A" w:rsidRDefault="005A6B1A" w:rsidP="00341BEE">
      <w:pPr>
        <w:spacing w:line="276" w:lineRule="auto"/>
        <w:jc w:val="both"/>
        <w:rPr>
          <w:rFonts w:ascii="Calibri" w:hAnsi="Calibri"/>
          <w:b/>
          <w:sz w:val="22"/>
          <w:szCs w:val="22"/>
        </w:rPr>
      </w:pPr>
    </w:p>
    <w:p w:rsidR="00CC5017" w:rsidRPr="00C804D1" w:rsidRDefault="005A6B1A" w:rsidP="00341BEE">
      <w:pPr>
        <w:pStyle w:val="Nadpis1"/>
        <w:spacing w:line="276" w:lineRule="auto"/>
      </w:pPr>
      <w:r w:rsidRPr="00C804D1">
        <w:t>Místo a d</w:t>
      </w:r>
      <w:r w:rsidR="00CC5017" w:rsidRPr="00C804D1">
        <w:t>oba dodání</w:t>
      </w:r>
      <w:r w:rsidR="00E90889" w:rsidRPr="00C804D1">
        <w:t>, způsob objednání předmětu koupě</w:t>
      </w:r>
    </w:p>
    <w:p w:rsidR="00CC5017" w:rsidRPr="00C804D1" w:rsidRDefault="00E82437" w:rsidP="00E82437">
      <w:pPr>
        <w:pStyle w:val="Odstavecseseznamem"/>
        <w:numPr>
          <w:ilvl w:val="1"/>
          <w:numId w:val="20"/>
        </w:numPr>
        <w:spacing w:line="276" w:lineRule="auto"/>
        <w:ind w:left="709" w:hanging="709"/>
        <w:jc w:val="both"/>
        <w:rPr>
          <w:rFonts w:asciiTheme="minorHAnsi" w:hAnsiTheme="minorHAnsi"/>
          <w:sz w:val="22"/>
          <w:szCs w:val="22"/>
        </w:rPr>
      </w:pPr>
      <w:r w:rsidRPr="00C804D1">
        <w:rPr>
          <w:rFonts w:asciiTheme="minorHAnsi" w:hAnsiTheme="minorHAnsi"/>
          <w:sz w:val="22"/>
          <w:szCs w:val="22"/>
        </w:rPr>
        <w:t>Místem dodání veřejné zakázky jsou sklady organizačních složek zadavate</w:t>
      </w:r>
      <w:r w:rsidR="00A930F0">
        <w:rPr>
          <w:rFonts w:asciiTheme="minorHAnsi" w:hAnsiTheme="minorHAnsi"/>
          <w:sz w:val="22"/>
          <w:szCs w:val="22"/>
        </w:rPr>
        <w:t>le uvedené v P</w:t>
      </w:r>
      <w:r w:rsidRPr="00C804D1">
        <w:rPr>
          <w:rFonts w:asciiTheme="minorHAnsi" w:hAnsiTheme="minorHAnsi"/>
          <w:sz w:val="22"/>
          <w:szCs w:val="22"/>
        </w:rPr>
        <w:t xml:space="preserve">říloze č. 2 </w:t>
      </w:r>
      <w:proofErr w:type="gramStart"/>
      <w:r w:rsidRPr="00C804D1">
        <w:rPr>
          <w:rFonts w:asciiTheme="minorHAnsi" w:hAnsiTheme="minorHAnsi"/>
          <w:sz w:val="22"/>
          <w:szCs w:val="22"/>
        </w:rPr>
        <w:t>této</w:t>
      </w:r>
      <w:proofErr w:type="gramEnd"/>
      <w:r w:rsidRPr="00C804D1">
        <w:rPr>
          <w:rFonts w:asciiTheme="minorHAnsi" w:hAnsiTheme="minorHAnsi"/>
          <w:sz w:val="22"/>
          <w:szCs w:val="22"/>
        </w:rPr>
        <w:t xml:space="preserve"> smlouvy.  </w:t>
      </w:r>
      <w:r w:rsidR="009F1501">
        <w:rPr>
          <w:rFonts w:asciiTheme="minorHAnsi" w:hAnsiTheme="minorHAnsi"/>
          <w:sz w:val="22"/>
          <w:szCs w:val="22"/>
        </w:rPr>
        <w:t>Místa dodání a jejich adresy se mohou měnit dle provozních potřeb kupujícího.</w:t>
      </w:r>
    </w:p>
    <w:p w:rsidR="00341BEE" w:rsidRPr="00C804D1" w:rsidRDefault="005A6B1A" w:rsidP="00341BEE">
      <w:pPr>
        <w:pStyle w:val="Odstavecseseznamem"/>
        <w:widowControl w:val="0"/>
        <w:numPr>
          <w:ilvl w:val="1"/>
          <w:numId w:val="20"/>
        </w:numPr>
        <w:autoSpaceDE w:val="0"/>
        <w:autoSpaceDN w:val="0"/>
        <w:adjustRightInd w:val="0"/>
        <w:spacing w:before="120" w:line="276" w:lineRule="auto"/>
        <w:ind w:left="709" w:hanging="709"/>
        <w:jc w:val="both"/>
        <w:textAlignment w:val="baseline"/>
        <w:rPr>
          <w:rFonts w:asciiTheme="minorHAnsi" w:hAnsiTheme="minorHAnsi"/>
          <w:sz w:val="22"/>
          <w:szCs w:val="22"/>
        </w:rPr>
      </w:pPr>
      <w:r w:rsidRPr="00C804D1">
        <w:rPr>
          <w:rFonts w:asciiTheme="minorHAnsi" w:hAnsiTheme="minorHAnsi"/>
          <w:sz w:val="22"/>
          <w:szCs w:val="22"/>
        </w:rPr>
        <w:t xml:space="preserve">Předmět koupě bude dodán </w:t>
      </w:r>
      <w:r w:rsidR="00341BEE" w:rsidRPr="00C804D1">
        <w:rPr>
          <w:rFonts w:asciiTheme="minorHAnsi" w:hAnsiTheme="minorHAnsi"/>
          <w:sz w:val="22"/>
          <w:szCs w:val="22"/>
        </w:rPr>
        <w:t>do dvou pracovních dnů od doručení objednávky na místo plnění.</w:t>
      </w:r>
    </w:p>
    <w:p w:rsidR="005A6B1A" w:rsidRDefault="002B12E9" w:rsidP="002B12E9">
      <w:pPr>
        <w:pStyle w:val="Odstavecseseznamem"/>
        <w:numPr>
          <w:ilvl w:val="1"/>
          <w:numId w:val="20"/>
        </w:numPr>
        <w:tabs>
          <w:tab w:val="left" w:pos="709"/>
        </w:tabs>
        <w:suppressAutoHyphens/>
        <w:spacing w:before="120" w:line="276" w:lineRule="auto"/>
        <w:ind w:left="709" w:hanging="709"/>
        <w:jc w:val="both"/>
        <w:rPr>
          <w:rFonts w:asciiTheme="minorHAnsi" w:hAnsiTheme="minorHAnsi" w:cs="Arial"/>
          <w:sz w:val="22"/>
          <w:szCs w:val="22"/>
        </w:rPr>
      </w:pPr>
      <w:r w:rsidRPr="00C804D1">
        <w:rPr>
          <w:rFonts w:asciiTheme="minorHAnsi" w:hAnsiTheme="minorHAnsi" w:cs="Arial"/>
          <w:sz w:val="22"/>
          <w:szCs w:val="22"/>
        </w:rPr>
        <w:t xml:space="preserve">Požadovaný předmět koupě bude kupující objednávat formou objednávek, vystavených kupujícím - organizační složkou (OS) kupujícího, jejichž seznam je uveden v Příloze č. </w:t>
      </w:r>
      <w:r w:rsidR="00A930F0">
        <w:rPr>
          <w:rFonts w:asciiTheme="minorHAnsi" w:hAnsiTheme="minorHAnsi" w:cs="Arial"/>
          <w:sz w:val="22"/>
          <w:szCs w:val="22"/>
        </w:rPr>
        <w:t>2</w:t>
      </w:r>
      <w:r w:rsidRPr="00C804D1">
        <w:rPr>
          <w:rFonts w:asciiTheme="minorHAnsi" w:hAnsiTheme="minorHAnsi" w:cs="Arial"/>
          <w:sz w:val="22"/>
          <w:szCs w:val="22"/>
        </w:rPr>
        <w:t xml:space="preserve"> smlouvy, a které budou obsahovat zejména jméno, funkci a podpis oprávněné osoby, název kupujícího a razítko, IČ, DIČ, fakturační adresu a bankovní spojení kupujícího, specifikaci zboží, množství, požadovaný sortiment, cenu za měrnou jednotku, místo určení a  termín dodání zboží. </w:t>
      </w:r>
    </w:p>
    <w:p w:rsidR="009F1501" w:rsidRDefault="009F1501" w:rsidP="002B12E9">
      <w:pPr>
        <w:pStyle w:val="Odstavecseseznamem"/>
        <w:numPr>
          <w:ilvl w:val="1"/>
          <w:numId w:val="20"/>
        </w:numPr>
        <w:tabs>
          <w:tab w:val="left" w:pos="709"/>
        </w:tabs>
        <w:suppressAutoHyphens/>
        <w:spacing w:before="120" w:line="276" w:lineRule="auto"/>
        <w:ind w:left="709" w:hanging="709"/>
        <w:jc w:val="both"/>
        <w:rPr>
          <w:rFonts w:asciiTheme="minorHAnsi" w:hAnsiTheme="minorHAnsi" w:cs="Arial"/>
          <w:sz w:val="22"/>
          <w:szCs w:val="22"/>
        </w:rPr>
      </w:pPr>
      <w:r>
        <w:rPr>
          <w:rFonts w:asciiTheme="minorHAnsi" w:hAnsiTheme="minorHAnsi" w:cs="Arial"/>
          <w:sz w:val="22"/>
          <w:szCs w:val="22"/>
        </w:rPr>
        <w:t>Prodávající dodá kupujícímu zboží v nepoškozeném obalu. V případě poškozeného obalu bude o této skutečnosti sepsán reklamační protokol a zboží bude před zástupci obou smluvních stran bez odkladu rozbaleno, případně odzkoušena jeho funkce.</w:t>
      </w:r>
    </w:p>
    <w:p w:rsidR="009F1501" w:rsidRDefault="009F1501" w:rsidP="002B12E9">
      <w:pPr>
        <w:pStyle w:val="Odstavecseseznamem"/>
        <w:numPr>
          <w:ilvl w:val="1"/>
          <w:numId w:val="20"/>
        </w:numPr>
        <w:tabs>
          <w:tab w:val="left" w:pos="709"/>
        </w:tabs>
        <w:suppressAutoHyphens/>
        <w:spacing w:before="120" w:line="276" w:lineRule="auto"/>
        <w:ind w:left="709" w:hanging="709"/>
        <w:jc w:val="both"/>
        <w:rPr>
          <w:rFonts w:asciiTheme="minorHAnsi" w:hAnsiTheme="minorHAnsi" w:cs="Arial"/>
          <w:sz w:val="22"/>
          <w:szCs w:val="22"/>
        </w:rPr>
      </w:pPr>
      <w:r>
        <w:rPr>
          <w:rFonts w:asciiTheme="minorHAnsi" w:hAnsiTheme="minorHAnsi" w:cs="Arial"/>
          <w:sz w:val="22"/>
          <w:szCs w:val="22"/>
        </w:rPr>
        <w:t>Kupující umožní prodávajícímu nebo jeho přepravci nezbytné složení zboží ve svých prostorách včetně přístupu autodopravy za účelem bezpečného vyložení zboží.</w:t>
      </w:r>
    </w:p>
    <w:p w:rsidR="009F1501" w:rsidRPr="00C804D1" w:rsidRDefault="009F1501" w:rsidP="002B12E9">
      <w:pPr>
        <w:pStyle w:val="Odstavecseseznamem"/>
        <w:numPr>
          <w:ilvl w:val="1"/>
          <w:numId w:val="20"/>
        </w:numPr>
        <w:tabs>
          <w:tab w:val="left" w:pos="709"/>
        </w:tabs>
        <w:suppressAutoHyphens/>
        <w:spacing w:before="120" w:line="276" w:lineRule="auto"/>
        <w:ind w:left="709" w:hanging="709"/>
        <w:jc w:val="both"/>
        <w:rPr>
          <w:rFonts w:asciiTheme="minorHAnsi" w:hAnsiTheme="minorHAnsi" w:cs="Arial"/>
          <w:sz w:val="22"/>
          <w:szCs w:val="22"/>
        </w:rPr>
      </w:pPr>
      <w:r>
        <w:rPr>
          <w:rFonts w:asciiTheme="minorHAnsi" w:hAnsiTheme="minorHAnsi" w:cs="Arial"/>
          <w:sz w:val="22"/>
          <w:szCs w:val="22"/>
        </w:rPr>
        <w:t>Kupující zkontroluje kompletnost dodávky zboží, případně prověří funkci předávaného zboží neprodleně po řádném předání předmětu smlouvy nebo jeho části. V případě, že zboží bude vykazovat vady, je prodávající povinen zajištěné vady odstranit nebo dodat nové zboží splňující podmínky smlouvy.</w:t>
      </w:r>
    </w:p>
    <w:p w:rsidR="0047507B" w:rsidRPr="00C804D1" w:rsidRDefault="0047507B" w:rsidP="00D47449">
      <w:pPr>
        <w:pStyle w:val="Odstavecseseznamem"/>
        <w:numPr>
          <w:ilvl w:val="1"/>
          <w:numId w:val="20"/>
        </w:numPr>
        <w:suppressAutoHyphens/>
        <w:spacing w:before="120" w:line="276" w:lineRule="auto"/>
        <w:ind w:left="709" w:hanging="709"/>
        <w:jc w:val="both"/>
        <w:rPr>
          <w:rFonts w:asciiTheme="minorHAnsi" w:hAnsiTheme="minorHAnsi" w:cs="Arial"/>
          <w:spacing w:val="-4"/>
          <w:sz w:val="22"/>
          <w:szCs w:val="22"/>
        </w:rPr>
      </w:pPr>
      <w:r w:rsidRPr="00C804D1">
        <w:rPr>
          <w:rFonts w:asciiTheme="minorHAnsi" w:hAnsiTheme="minorHAnsi" w:cs="Arial"/>
          <w:spacing w:val="-4"/>
          <w:sz w:val="22"/>
          <w:szCs w:val="22"/>
        </w:rPr>
        <w:t xml:space="preserve">Prodávající je povinen předat zástupci kupujícího - příjemci </w:t>
      </w:r>
      <w:r w:rsidR="007A3326" w:rsidRPr="00C804D1">
        <w:rPr>
          <w:rFonts w:asciiTheme="minorHAnsi" w:hAnsiTheme="minorHAnsi" w:cs="Arial"/>
          <w:spacing w:val="-4"/>
          <w:sz w:val="22"/>
          <w:szCs w:val="22"/>
        </w:rPr>
        <w:t xml:space="preserve">předmětu koupě </w:t>
      </w:r>
      <w:r w:rsidRPr="00C804D1">
        <w:rPr>
          <w:rFonts w:asciiTheme="minorHAnsi" w:hAnsiTheme="minorHAnsi" w:cs="Arial"/>
          <w:spacing w:val="-4"/>
          <w:sz w:val="22"/>
          <w:szCs w:val="22"/>
        </w:rPr>
        <w:t xml:space="preserve">dodací list ve čtyřech vyhotoveních a příjemce </w:t>
      </w:r>
      <w:r w:rsidR="007A3326" w:rsidRPr="00C804D1">
        <w:rPr>
          <w:rFonts w:asciiTheme="minorHAnsi" w:hAnsiTheme="minorHAnsi" w:cs="Arial"/>
          <w:spacing w:val="-4"/>
          <w:sz w:val="22"/>
          <w:szCs w:val="22"/>
        </w:rPr>
        <w:t xml:space="preserve">předmětu koupě </w:t>
      </w:r>
      <w:r w:rsidRPr="00C804D1">
        <w:rPr>
          <w:rFonts w:asciiTheme="minorHAnsi" w:hAnsiTheme="minorHAnsi" w:cs="Arial"/>
          <w:spacing w:val="-4"/>
          <w:sz w:val="22"/>
          <w:szCs w:val="22"/>
        </w:rPr>
        <w:t xml:space="preserve">je povinen je po přejímce řádně potvrdit. Dvě vyhotovení potvrzeného dodacího listu si ponechá příjemce </w:t>
      </w:r>
      <w:r w:rsidR="007A3326" w:rsidRPr="00C804D1">
        <w:rPr>
          <w:rFonts w:asciiTheme="minorHAnsi" w:hAnsiTheme="minorHAnsi" w:cs="Arial"/>
          <w:spacing w:val="-4"/>
          <w:sz w:val="22"/>
          <w:szCs w:val="22"/>
        </w:rPr>
        <w:t>předmětu koupě</w:t>
      </w:r>
      <w:r w:rsidRPr="00C804D1">
        <w:rPr>
          <w:rFonts w:asciiTheme="minorHAnsi" w:hAnsiTheme="minorHAnsi" w:cs="Arial"/>
          <w:spacing w:val="-4"/>
          <w:sz w:val="22"/>
          <w:szCs w:val="22"/>
        </w:rPr>
        <w:t xml:space="preserve"> a dvě prodávající.</w:t>
      </w:r>
    </w:p>
    <w:p w:rsidR="009802CC" w:rsidRPr="00C804D1" w:rsidRDefault="009802CC" w:rsidP="00D71683">
      <w:pPr>
        <w:jc w:val="both"/>
        <w:rPr>
          <w:rFonts w:ascii="Calibri" w:hAnsi="Calibri"/>
          <w:sz w:val="22"/>
          <w:szCs w:val="22"/>
        </w:rPr>
      </w:pPr>
    </w:p>
    <w:p w:rsidR="0028775E" w:rsidRPr="00C804D1" w:rsidRDefault="0028775E" w:rsidP="00D47449">
      <w:pPr>
        <w:pStyle w:val="Nadpis1"/>
        <w:spacing w:line="276" w:lineRule="auto"/>
        <w:ind w:left="709" w:hanging="709"/>
      </w:pPr>
      <w:r w:rsidRPr="00C804D1">
        <w:t>Záruka</w:t>
      </w:r>
    </w:p>
    <w:p w:rsidR="0028775E" w:rsidRPr="00C804D1" w:rsidRDefault="0028775E" w:rsidP="007A3326">
      <w:pPr>
        <w:pStyle w:val="Odstavecseseznamem"/>
        <w:numPr>
          <w:ilvl w:val="1"/>
          <w:numId w:val="39"/>
        </w:numPr>
        <w:suppressAutoHyphens/>
        <w:spacing w:before="80" w:line="276" w:lineRule="auto"/>
        <w:ind w:left="709" w:hanging="709"/>
        <w:jc w:val="both"/>
        <w:rPr>
          <w:rFonts w:asciiTheme="minorHAnsi" w:hAnsiTheme="minorHAnsi" w:cs="Arial"/>
          <w:sz w:val="22"/>
          <w:szCs w:val="22"/>
        </w:rPr>
      </w:pPr>
      <w:r w:rsidRPr="00C804D1">
        <w:rPr>
          <w:rFonts w:asciiTheme="minorHAnsi" w:hAnsiTheme="minorHAnsi"/>
          <w:sz w:val="22"/>
          <w:szCs w:val="22"/>
        </w:rPr>
        <w:t xml:space="preserve">Záruční doba </w:t>
      </w:r>
      <w:r w:rsidR="00D47449" w:rsidRPr="00C804D1">
        <w:rPr>
          <w:rFonts w:asciiTheme="minorHAnsi" w:hAnsiTheme="minorHAnsi"/>
          <w:sz w:val="22"/>
          <w:szCs w:val="22"/>
        </w:rPr>
        <w:t xml:space="preserve">činí 24 měsíců. </w:t>
      </w:r>
      <w:r w:rsidR="00D47449" w:rsidRPr="00C804D1">
        <w:rPr>
          <w:rFonts w:asciiTheme="minorHAnsi" w:hAnsiTheme="minorHAnsi" w:cs="Arial"/>
          <w:sz w:val="22"/>
          <w:szCs w:val="22"/>
        </w:rPr>
        <w:t xml:space="preserve">U zboží s kratší expirační dobou, končí záruční doba datem </w:t>
      </w:r>
      <w:proofErr w:type="spellStart"/>
      <w:r w:rsidR="00D47449" w:rsidRPr="00C804D1">
        <w:rPr>
          <w:rFonts w:asciiTheme="minorHAnsi" w:hAnsiTheme="minorHAnsi" w:cs="Arial"/>
          <w:sz w:val="22"/>
          <w:szCs w:val="22"/>
        </w:rPr>
        <w:t>expirace</w:t>
      </w:r>
      <w:proofErr w:type="spellEnd"/>
      <w:r w:rsidR="00D47449" w:rsidRPr="00C804D1">
        <w:rPr>
          <w:rFonts w:asciiTheme="minorHAnsi" w:hAnsiTheme="minorHAnsi" w:cs="Arial"/>
          <w:sz w:val="22"/>
          <w:szCs w:val="22"/>
        </w:rPr>
        <w:t>.</w:t>
      </w:r>
    </w:p>
    <w:p w:rsidR="00486BDD" w:rsidRDefault="00486BDD" w:rsidP="00D47449">
      <w:pPr>
        <w:spacing w:line="276" w:lineRule="auto"/>
        <w:ind w:left="709" w:hanging="709"/>
        <w:jc w:val="both"/>
        <w:rPr>
          <w:rFonts w:ascii="Calibri" w:hAnsi="Calibri"/>
          <w:b/>
          <w:sz w:val="22"/>
          <w:szCs w:val="22"/>
        </w:rPr>
      </w:pPr>
    </w:p>
    <w:p w:rsidR="00D71683" w:rsidRPr="00C804D1" w:rsidRDefault="009F7EFB" w:rsidP="00E96C67">
      <w:pPr>
        <w:pStyle w:val="Nadpis1"/>
        <w:ind w:left="709" w:hanging="709"/>
      </w:pPr>
      <w:r w:rsidRPr="00C804D1">
        <w:t>Další ujednání</w:t>
      </w:r>
      <w:r w:rsidR="00BE68DB" w:rsidRPr="00C804D1">
        <w:t>, doba platnosti smlouvy</w:t>
      </w:r>
    </w:p>
    <w:p w:rsidR="004C1593" w:rsidRPr="00C804D1" w:rsidRDefault="004C1593" w:rsidP="007A3326">
      <w:pPr>
        <w:pStyle w:val="Odstavecseseznamem"/>
        <w:numPr>
          <w:ilvl w:val="1"/>
          <w:numId w:val="40"/>
        </w:numPr>
        <w:ind w:left="709" w:hanging="709"/>
        <w:jc w:val="both"/>
        <w:rPr>
          <w:rFonts w:ascii="Calibri" w:hAnsi="Calibri"/>
          <w:sz w:val="22"/>
          <w:szCs w:val="22"/>
        </w:rPr>
      </w:pPr>
      <w:r w:rsidRPr="00C804D1">
        <w:rPr>
          <w:rFonts w:ascii="Calibri" w:hAnsi="Calibri"/>
          <w:sz w:val="22"/>
          <w:szCs w:val="22"/>
        </w:rPr>
        <w:t>Prodávající ujišťuje Kupujícího, že Předmět koupě je prostý všech vad, jak právních, tak faktických.</w:t>
      </w:r>
    </w:p>
    <w:p w:rsidR="0077618B" w:rsidRPr="00C804D1" w:rsidRDefault="00401B4B" w:rsidP="007A3326">
      <w:pPr>
        <w:pStyle w:val="Odstavecseseznamem"/>
        <w:numPr>
          <w:ilvl w:val="1"/>
          <w:numId w:val="40"/>
        </w:numPr>
        <w:ind w:left="709" w:hanging="709"/>
        <w:jc w:val="both"/>
        <w:rPr>
          <w:rFonts w:ascii="Calibri" w:hAnsi="Calibri"/>
          <w:sz w:val="22"/>
          <w:szCs w:val="22"/>
        </w:rPr>
      </w:pPr>
      <w:r w:rsidRPr="00C804D1">
        <w:rPr>
          <w:rFonts w:ascii="Calibri" w:hAnsi="Calibri"/>
          <w:sz w:val="22"/>
          <w:szCs w:val="22"/>
        </w:rPr>
        <w:t>Kontaktními osobami smluvních stran jsou</w:t>
      </w:r>
    </w:p>
    <w:p w:rsidR="00C82BBD" w:rsidRDefault="00401B4B" w:rsidP="007A3326">
      <w:pPr>
        <w:pStyle w:val="Odstavecseseznamem"/>
        <w:ind w:left="1417" w:hanging="709"/>
        <w:jc w:val="both"/>
        <w:rPr>
          <w:rFonts w:ascii="Calibri" w:hAnsi="Calibri"/>
          <w:sz w:val="22"/>
          <w:szCs w:val="22"/>
        </w:rPr>
      </w:pPr>
      <w:r w:rsidRPr="00AE4D9B">
        <w:rPr>
          <w:rFonts w:ascii="Calibri" w:hAnsi="Calibri"/>
          <w:sz w:val="22"/>
          <w:szCs w:val="22"/>
        </w:rPr>
        <w:lastRenderedPageBreak/>
        <w:t>za Kupujícího</w:t>
      </w:r>
      <w:r w:rsidR="00AE4D9B" w:rsidRPr="00AE4D9B">
        <w:rPr>
          <w:rFonts w:ascii="Calibri" w:hAnsi="Calibri"/>
          <w:sz w:val="22"/>
          <w:szCs w:val="22"/>
        </w:rPr>
        <w:t xml:space="preserve"> </w:t>
      </w:r>
      <w:r w:rsidR="00C82BBD">
        <w:rPr>
          <w:rFonts w:ascii="Calibri" w:hAnsi="Calibri"/>
          <w:sz w:val="22"/>
          <w:szCs w:val="22"/>
        </w:rPr>
        <w:t xml:space="preserve">pracovníci organizačních jednotek </w:t>
      </w:r>
    </w:p>
    <w:p w:rsidR="006770A0" w:rsidRPr="009802CC" w:rsidRDefault="006770A0" w:rsidP="006770A0">
      <w:pPr>
        <w:pStyle w:val="Odstavecseseznamem"/>
        <w:ind w:left="1417" w:hanging="709"/>
        <w:jc w:val="both"/>
        <w:rPr>
          <w:rFonts w:ascii="Calibri" w:hAnsi="Calibri"/>
          <w:sz w:val="22"/>
          <w:szCs w:val="22"/>
        </w:rPr>
      </w:pPr>
      <w:r w:rsidRPr="009802CC">
        <w:rPr>
          <w:rFonts w:ascii="Calibri" w:hAnsi="Calibri"/>
          <w:sz w:val="22"/>
          <w:szCs w:val="22"/>
        </w:rPr>
        <w:t xml:space="preserve">za Generální ředitelství   </w:t>
      </w:r>
      <w:r w:rsidR="00583AA6">
        <w:rPr>
          <w:rFonts w:ascii="Calibri" w:hAnsi="Calibri"/>
          <w:sz w:val="22"/>
          <w:szCs w:val="22"/>
        </w:rPr>
        <w:t>xxxxxxxxxxxxxxxxxxxxxxxxxxxxxxxxxxxxxxxxxxxxxxxxxxxxx</w:t>
      </w:r>
    </w:p>
    <w:p w:rsidR="006770A0" w:rsidRPr="009802CC" w:rsidRDefault="006770A0" w:rsidP="006770A0">
      <w:pPr>
        <w:pStyle w:val="Odstavecseseznamem"/>
        <w:ind w:left="1417" w:hanging="709"/>
        <w:jc w:val="both"/>
        <w:rPr>
          <w:rFonts w:ascii="Calibri" w:hAnsi="Calibri"/>
          <w:sz w:val="22"/>
          <w:szCs w:val="22"/>
        </w:rPr>
      </w:pPr>
      <w:r w:rsidRPr="009802CC">
        <w:rPr>
          <w:rFonts w:ascii="Calibri" w:hAnsi="Calibri"/>
          <w:sz w:val="22"/>
          <w:szCs w:val="22"/>
        </w:rPr>
        <w:t xml:space="preserve">za Stavební správu východ </w:t>
      </w:r>
      <w:r w:rsidR="00583AA6">
        <w:rPr>
          <w:rFonts w:ascii="Calibri" w:hAnsi="Calibri"/>
          <w:sz w:val="22"/>
          <w:szCs w:val="22"/>
        </w:rPr>
        <w:t>xxxxxxxxxxxxxxxxxxxxxxxxxxxxxxxxxxxxxxxxxxxxxxxxxxx</w:t>
      </w:r>
    </w:p>
    <w:p w:rsidR="006770A0" w:rsidRDefault="006770A0" w:rsidP="006770A0">
      <w:pPr>
        <w:pStyle w:val="Odstavecseseznamem"/>
        <w:ind w:left="1417" w:hanging="709"/>
        <w:jc w:val="both"/>
        <w:rPr>
          <w:rFonts w:ascii="Calibri" w:hAnsi="Calibri"/>
          <w:sz w:val="22"/>
          <w:szCs w:val="22"/>
        </w:rPr>
      </w:pPr>
      <w:r w:rsidRPr="009802CC">
        <w:rPr>
          <w:rFonts w:ascii="Calibri" w:hAnsi="Calibri"/>
          <w:sz w:val="22"/>
          <w:szCs w:val="22"/>
        </w:rPr>
        <w:t xml:space="preserve">za Stavební správu západ  </w:t>
      </w:r>
      <w:r w:rsidR="00583AA6">
        <w:rPr>
          <w:rFonts w:ascii="Calibri" w:hAnsi="Calibri"/>
          <w:sz w:val="22"/>
          <w:szCs w:val="22"/>
        </w:rPr>
        <w:t>xxxxxxxxxxxxxxxxxxxxxxxxxxxxxxxxxxxxxxxxxxxxxxxxxxxx</w:t>
      </w:r>
    </w:p>
    <w:p w:rsidR="006770A0" w:rsidRDefault="006770A0" w:rsidP="006770A0">
      <w:pPr>
        <w:pStyle w:val="Odstavecseseznamem"/>
        <w:ind w:left="1417" w:hanging="709"/>
        <w:jc w:val="both"/>
        <w:rPr>
          <w:rFonts w:ascii="Calibri" w:hAnsi="Calibri"/>
          <w:sz w:val="22"/>
          <w:szCs w:val="22"/>
        </w:rPr>
      </w:pPr>
      <w:r>
        <w:rPr>
          <w:rFonts w:ascii="Calibri" w:hAnsi="Calibri"/>
          <w:sz w:val="22"/>
          <w:szCs w:val="22"/>
        </w:rPr>
        <w:t xml:space="preserve">za SŽE Hradec Králové </w:t>
      </w:r>
      <w:r w:rsidR="00583AA6">
        <w:rPr>
          <w:rFonts w:ascii="Calibri" w:hAnsi="Calibri"/>
          <w:sz w:val="22"/>
          <w:szCs w:val="22"/>
        </w:rPr>
        <w:t>xxxxxxxxxxxxxxxxxxxxxxxxxxxxxxxxxxxxxxxxxxxxxxxxxxxxxxx</w:t>
      </w:r>
    </w:p>
    <w:p w:rsidR="006770A0" w:rsidRDefault="00583AA6" w:rsidP="006770A0">
      <w:pPr>
        <w:pStyle w:val="Odstavecseseznamem"/>
        <w:ind w:left="1417" w:hanging="709"/>
        <w:jc w:val="both"/>
        <w:rPr>
          <w:rFonts w:ascii="Calibri" w:hAnsi="Calibri"/>
          <w:sz w:val="22"/>
          <w:szCs w:val="22"/>
        </w:rPr>
      </w:pPr>
      <w:r>
        <w:rPr>
          <w:rFonts w:ascii="Calibri" w:hAnsi="Calibri"/>
          <w:sz w:val="22"/>
          <w:szCs w:val="22"/>
        </w:rPr>
        <w:t>za HZS Praha xxxxxxxxxxxxxxxxxxxxxxxxxxxxxxxxxxxxxxxxxxxxxxxxxxxxxxxxxxxxxxx</w:t>
      </w:r>
    </w:p>
    <w:p w:rsidR="006770A0" w:rsidRDefault="006770A0" w:rsidP="006770A0">
      <w:pPr>
        <w:pStyle w:val="Odstavecseseznamem"/>
        <w:ind w:left="1417" w:hanging="709"/>
        <w:jc w:val="both"/>
        <w:rPr>
          <w:rFonts w:ascii="Calibri" w:hAnsi="Calibri"/>
          <w:sz w:val="22"/>
          <w:szCs w:val="22"/>
        </w:rPr>
      </w:pPr>
      <w:r>
        <w:rPr>
          <w:rFonts w:ascii="Calibri" w:hAnsi="Calibri"/>
          <w:sz w:val="22"/>
          <w:szCs w:val="22"/>
        </w:rPr>
        <w:t>za SŽG Olomouc</w:t>
      </w:r>
      <w:r w:rsidR="00583AA6">
        <w:rPr>
          <w:rFonts w:ascii="Calibri" w:hAnsi="Calibri"/>
          <w:sz w:val="22"/>
          <w:szCs w:val="22"/>
        </w:rPr>
        <w:t xml:space="preserve"> xxxxxxxxxxxxxxxxxxxxxxxxxxxxxxxxxxxxxxxxxxxxxxxxxxxxxxxxxxxx</w:t>
      </w:r>
    </w:p>
    <w:p w:rsidR="006770A0" w:rsidRDefault="006770A0" w:rsidP="006770A0">
      <w:pPr>
        <w:pStyle w:val="Odstavecseseznamem"/>
        <w:ind w:left="1417" w:hanging="709"/>
        <w:jc w:val="both"/>
        <w:rPr>
          <w:rFonts w:ascii="Calibri" w:hAnsi="Calibri"/>
          <w:sz w:val="22"/>
          <w:szCs w:val="22"/>
        </w:rPr>
      </w:pPr>
      <w:r>
        <w:rPr>
          <w:rFonts w:ascii="Calibri" w:hAnsi="Calibri"/>
          <w:sz w:val="22"/>
          <w:szCs w:val="22"/>
        </w:rPr>
        <w:t xml:space="preserve">za SŽG Praha </w:t>
      </w:r>
      <w:r w:rsidR="00583AA6">
        <w:rPr>
          <w:rFonts w:ascii="Calibri" w:hAnsi="Calibri"/>
          <w:sz w:val="22"/>
          <w:szCs w:val="22"/>
        </w:rPr>
        <w:t>xxxxxxxxxxxxxxxxxxxxxxxxxxxxxxxxxxxxxxxxxxxxxxxxxxxxxxxxxxxxxxx</w:t>
      </w:r>
    </w:p>
    <w:p w:rsidR="006770A0" w:rsidRDefault="006770A0" w:rsidP="006770A0">
      <w:pPr>
        <w:pStyle w:val="Odstavecseseznamem"/>
        <w:ind w:left="1417" w:hanging="709"/>
        <w:jc w:val="both"/>
        <w:rPr>
          <w:rFonts w:ascii="Calibri" w:hAnsi="Calibri"/>
          <w:sz w:val="22"/>
          <w:szCs w:val="22"/>
        </w:rPr>
      </w:pPr>
      <w:r>
        <w:rPr>
          <w:rFonts w:ascii="Calibri" w:hAnsi="Calibri"/>
          <w:sz w:val="22"/>
          <w:szCs w:val="22"/>
        </w:rPr>
        <w:t xml:space="preserve">za TÚDC Praha </w:t>
      </w:r>
      <w:r w:rsidR="00583AA6">
        <w:rPr>
          <w:rFonts w:ascii="Calibri" w:hAnsi="Calibri"/>
          <w:sz w:val="22"/>
          <w:szCs w:val="22"/>
        </w:rPr>
        <w:t>xxxxxxxxxxxxxxxxxxxxxxxxxxxxxxxxxxxxxxxxxxxxxxxxxxxxxxxxxxxxxx</w:t>
      </w:r>
    </w:p>
    <w:p w:rsidR="006770A0" w:rsidRDefault="006770A0" w:rsidP="006770A0">
      <w:pPr>
        <w:pStyle w:val="Odstavecseseznamem"/>
        <w:ind w:left="1417" w:hanging="709"/>
        <w:jc w:val="both"/>
        <w:rPr>
          <w:rFonts w:ascii="Calibri" w:hAnsi="Calibri"/>
          <w:sz w:val="22"/>
          <w:szCs w:val="22"/>
        </w:rPr>
      </w:pPr>
      <w:r>
        <w:rPr>
          <w:rFonts w:ascii="Calibri" w:hAnsi="Calibri"/>
          <w:sz w:val="22"/>
          <w:szCs w:val="22"/>
        </w:rPr>
        <w:t xml:space="preserve">za </w:t>
      </w:r>
      <w:proofErr w:type="gramStart"/>
      <w:r>
        <w:rPr>
          <w:rFonts w:ascii="Calibri" w:hAnsi="Calibri"/>
          <w:sz w:val="22"/>
          <w:szCs w:val="22"/>
        </w:rPr>
        <w:t>OŘ</w:t>
      </w:r>
      <w:proofErr w:type="gramEnd"/>
      <w:r>
        <w:rPr>
          <w:rFonts w:ascii="Calibri" w:hAnsi="Calibri"/>
          <w:sz w:val="22"/>
          <w:szCs w:val="22"/>
        </w:rPr>
        <w:t xml:space="preserve"> Olomouc </w:t>
      </w:r>
      <w:r w:rsidR="00583AA6">
        <w:rPr>
          <w:rFonts w:ascii="Calibri" w:hAnsi="Calibri"/>
          <w:sz w:val="22"/>
          <w:szCs w:val="22"/>
        </w:rPr>
        <w:t>xxxxxxxxxxxxxxxxxxxxxxxxxxxxxxxxxxxxxxxxxxxxxxxxxxxxxxxxxxxxx</w:t>
      </w:r>
    </w:p>
    <w:p w:rsidR="006770A0" w:rsidRDefault="006770A0" w:rsidP="006770A0">
      <w:pPr>
        <w:pStyle w:val="Odstavecseseznamem"/>
        <w:ind w:left="1417" w:hanging="709"/>
        <w:jc w:val="both"/>
        <w:rPr>
          <w:rFonts w:ascii="Calibri" w:hAnsi="Calibri"/>
          <w:sz w:val="22"/>
          <w:szCs w:val="22"/>
        </w:rPr>
      </w:pPr>
      <w:r>
        <w:rPr>
          <w:rFonts w:ascii="Calibri" w:hAnsi="Calibri"/>
          <w:sz w:val="22"/>
          <w:szCs w:val="22"/>
        </w:rPr>
        <w:t xml:space="preserve">za </w:t>
      </w:r>
      <w:proofErr w:type="gramStart"/>
      <w:r>
        <w:rPr>
          <w:rFonts w:ascii="Calibri" w:hAnsi="Calibri"/>
          <w:sz w:val="22"/>
          <w:szCs w:val="22"/>
        </w:rPr>
        <w:t>OŘ</w:t>
      </w:r>
      <w:proofErr w:type="gramEnd"/>
      <w:r>
        <w:rPr>
          <w:rFonts w:ascii="Calibri" w:hAnsi="Calibri"/>
          <w:sz w:val="22"/>
          <w:szCs w:val="22"/>
        </w:rPr>
        <w:t xml:space="preserve"> Ostrava </w:t>
      </w:r>
      <w:r w:rsidR="00583AA6">
        <w:rPr>
          <w:rFonts w:ascii="Calibri" w:hAnsi="Calibri"/>
          <w:sz w:val="22"/>
          <w:szCs w:val="22"/>
        </w:rPr>
        <w:t>xxxxxxxxxxxxxxxxxxxxxxxxxxxxxxxxxxxxxxxxxxxxxxxxxxxxxxxxxxxxxx</w:t>
      </w:r>
    </w:p>
    <w:p w:rsidR="006770A0" w:rsidRDefault="006770A0" w:rsidP="006770A0">
      <w:pPr>
        <w:pStyle w:val="Odstavecseseznamem"/>
        <w:ind w:left="1417" w:hanging="709"/>
        <w:jc w:val="both"/>
        <w:rPr>
          <w:rFonts w:ascii="Calibri" w:hAnsi="Calibri"/>
          <w:sz w:val="22"/>
          <w:szCs w:val="22"/>
        </w:rPr>
      </w:pPr>
      <w:r>
        <w:rPr>
          <w:rFonts w:ascii="Calibri" w:hAnsi="Calibri"/>
          <w:sz w:val="22"/>
          <w:szCs w:val="22"/>
        </w:rPr>
        <w:t xml:space="preserve">za </w:t>
      </w:r>
      <w:proofErr w:type="gramStart"/>
      <w:r>
        <w:rPr>
          <w:rFonts w:ascii="Calibri" w:hAnsi="Calibri"/>
          <w:sz w:val="22"/>
          <w:szCs w:val="22"/>
        </w:rPr>
        <w:t>OŘ</w:t>
      </w:r>
      <w:proofErr w:type="gramEnd"/>
      <w:r>
        <w:rPr>
          <w:rFonts w:ascii="Calibri" w:hAnsi="Calibri"/>
          <w:sz w:val="22"/>
          <w:szCs w:val="22"/>
        </w:rPr>
        <w:t xml:space="preserve"> Brno </w:t>
      </w:r>
      <w:r w:rsidR="00583AA6">
        <w:rPr>
          <w:rFonts w:ascii="Calibri" w:hAnsi="Calibri"/>
          <w:sz w:val="22"/>
          <w:szCs w:val="22"/>
        </w:rPr>
        <w:t>xxxxxxxxxxxxxxxxxxxxxxxxxxxxxxxxxxxxxxxxxxxxxxxxxxxxxxxxxxxxxxxxx</w:t>
      </w:r>
    </w:p>
    <w:p w:rsidR="006770A0" w:rsidRDefault="006770A0" w:rsidP="006770A0">
      <w:pPr>
        <w:pStyle w:val="Odstavecseseznamem"/>
        <w:ind w:left="1417" w:hanging="709"/>
        <w:jc w:val="both"/>
        <w:rPr>
          <w:rFonts w:ascii="Calibri" w:hAnsi="Calibri"/>
          <w:sz w:val="22"/>
          <w:szCs w:val="22"/>
        </w:rPr>
      </w:pPr>
      <w:r>
        <w:rPr>
          <w:rFonts w:ascii="Calibri" w:hAnsi="Calibri"/>
          <w:sz w:val="22"/>
          <w:szCs w:val="22"/>
        </w:rPr>
        <w:t xml:space="preserve">za </w:t>
      </w:r>
      <w:proofErr w:type="gramStart"/>
      <w:r>
        <w:rPr>
          <w:rFonts w:ascii="Calibri" w:hAnsi="Calibri"/>
          <w:sz w:val="22"/>
          <w:szCs w:val="22"/>
        </w:rPr>
        <w:t>OŘ</w:t>
      </w:r>
      <w:proofErr w:type="gramEnd"/>
      <w:r>
        <w:rPr>
          <w:rFonts w:ascii="Calibri" w:hAnsi="Calibri"/>
          <w:sz w:val="22"/>
          <w:szCs w:val="22"/>
        </w:rPr>
        <w:t xml:space="preserve"> Hradec Králové </w:t>
      </w:r>
      <w:r w:rsidR="00583AA6">
        <w:rPr>
          <w:rFonts w:ascii="Calibri" w:hAnsi="Calibri"/>
          <w:sz w:val="22"/>
          <w:szCs w:val="22"/>
        </w:rPr>
        <w:t>xxxxxxxxxxxxxxxxxxxxxxxxxxxxxxxxxxxxxxxxxxxxxxxxxxxxxxxx</w:t>
      </w:r>
    </w:p>
    <w:p w:rsidR="006770A0" w:rsidRDefault="006770A0" w:rsidP="006770A0">
      <w:pPr>
        <w:pStyle w:val="Odstavecseseznamem"/>
        <w:ind w:left="1417" w:hanging="709"/>
        <w:jc w:val="both"/>
        <w:rPr>
          <w:rFonts w:ascii="Calibri" w:hAnsi="Calibri"/>
          <w:sz w:val="22"/>
          <w:szCs w:val="22"/>
        </w:rPr>
      </w:pPr>
      <w:r>
        <w:rPr>
          <w:rFonts w:ascii="Calibri" w:hAnsi="Calibri"/>
          <w:sz w:val="22"/>
          <w:szCs w:val="22"/>
        </w:rPr>
        <w:t xml:space="preserve">za </w:t>
      </w:r>
      <w:proofErr w:type="gramStart"/>
      <w:r>
        <w:rPr>
          <w:rFonts w:ascii="Calibri" w:hAnsi="Calibri"/>
          <w:sz w:val="22"/>
          <w:szCs w:val="22"/>
        </w:rPr>
        <w:t>OŘ</w:t>
      </w:r>
      <w:proofErr w:type="gramEnd"/>
      <w:r>
        <w:rPr>
          <w:rFonts w:ascii="Calibri" w:hAnsi="Calibri"/>
          <w:sz w:val="22"/>
          <w:szCs w:val="22"/>
        </w:rPr>
        <w:t xml:space="preserve"> Praha </w:t>
      </w:r>
      <w:r w:rsidR="00583AA6">
        <w:rPr>
          <w:rFonts w:ascii="Calibri" w:hAnsi="Calibri"/>
          <w:sz w:val="22"/>
          <w:szCs w:val="22"/>
        </w:rPr>
        <w:t>xxxxxxxxxxxxxxxxxxxxxxxxxxxxxxxxxxxxxxxxxxxxxxxxxxxxxxxxxxxxxxxx</w:t>
      </w:r>
    </w:p>
    <w:p w:rsidR="006770A0" w:rsidRDefault="006770A0" w:rsidP="006770A0">
      <w:pPr>
        <w:pStyle w:val="Odstavecseseznamem"/>
        <w:ind w:left="1417" w:hanging="709"/>
        <w:jc w:val="both"/>
        <w:rPr>
          <w:rFonts w:ascii="Calibri" w:hAnsi="Calibri"/>
          <w:sz w:val="22"/>
          <w:szCs w:val="22"/>
        </w:rPr>
      </w:pPr>
      <w:r>
        <w:rPr>
          <w:rFonts w:ascii="Calibri" w:hAnsi="Calibri"/>
          <w:sz w:val="22"/>
          <w:szCs w:val="22"/>
        </w:rPr>
        <w:t xml:space="preserve">za </w:t>
      </w:r>
      <w:proofErr w:type="gramStart"/>
      <w:r>
        <w:rPr>
          <w:rFonts w:ascii="Calibri" w:hAnsi="Calibri"/>
          <w:sz w:val="22"/>
          <w:szCs w:val="22"/>
        </w:rPr>
        <w:t>OŘ</w:t>
      </w:r>
      <w:proofErr w:type="gramEnd"/>
      <w:r>
        <w:rPr>
          <w:rFonts w:ascii="Calibri" w:hAnsi="Calibri"/>
          <w:sz w:val="22"/>
          <w:szCs w:val="22"/>
        </w:rPr>
        <w:t xml:space="preserve"> Ústí nad Labem </w:t>
      </w:r>
      <w:r w:rsidR="00583AA6">
        <w:rPr>
          <w:rFonts w:ascii="Calibri" w:hAnsi="Calibri"/>
          <w:sz w:val="22"/>
          <w:szCs w:val="22"/>
        </w:rPr>
        <w:t>xxxxxxxxxxxxxxxxxxxxxxxxxxxxxxxxxxxxxxxxxxxxxxxxxxxxxxxx</w:t>
      </w:r>
    </w:p>
    <w:p w:rsidR="006770A0" w:rsidRDefault="006770A0" w:rsidP="006770A0">
      <w:pPr>
        <w:pStyle w:val="Odstavecseseznamem"/>
        <w:ind w:left="1417" w:hanging="709"/>
        <w:jc w:val="both"/>
        <w:rPr>
          <w:rFonts w:ascii="Calibri" w:hAnsi="Calibri"/>
          <w:sz w:val="22"/>
          <w:szCs w:val="22"/>
        </w:rPr>
      </w:pPr>
      <w:r>
        <w:rPr>
          <w:rFonts w:ascii="Calibri" w:hAnsi="Calibri"/>
          <w:sz w:val="22"/>
          <w:szCs w:val="22"/>
        </w:rPr>
        <w:t xml:space="preserve">za </w:t>
      </w:r>
      <w:proofErr w:type="gramStart"/>
      <w:r>
        <w:rPr>
          <w:rFonts w:ascii="Calibri" w:hAnsi="Calibri"/>
          <w:sz w:val="22"/>
          <w:szCs w:val="22"/>
        </w:rPr>
        <w:t>OŘ</w:t>
      </w:r>
      <w:proofErr w:type="gramEnd"/>
      <w:r>
        <w:rPr>
          <w:rFonts w:ascii="Calibri" w:hAnsi="Calibri"/>
          <w:sz w:val="22"/>
          <w:szCs w:val="22"/>
        </w:rPr>
        <w:t xml:space="preserve"> Plzeň </w:t>
      </w:r>
      <w:r w:rsidR="00583AA6">
        <w:rPr>
          <w:rFonts w:ascii="Calibri" w:hAnsi="Calibri"/>
          <w:sz w:val="22"/>
          <w:szCs w:val="22"/>
        </w:rPr>
        <w:t>xxxxxxxxxxxxxxxxxxxxxxxxxxxxxxxxxxxxxxxxxxxxxxxxxxxxxxxxxxxxxxxxx</w:t>
      </w:r>
    </w:p>
    <w:p w:rsidR="007067F3" w:rsidRPr="00C804D1" w:rsidRDefault="00401B4B" w:rsidP="007A3326">
      <w:pPr>
        <w:pStyle w:val="Odstavecseseznamem"/>
        <w:ind w:left="1417" w:hanging="709"/>
        <w:jc w:val="both"/>
        <w:rPr>
          <w:rFonts w:ascii="Calibri" w:hAnsi="Calibri"/>
          <w:sz w:val="22"/>
          <w:szCs w:val="22"/>
        </w:rPr>
      </w:pPr>
      <w:r w:rsidRPr="00C804D1">
        <w:rPr>
          <w:rFonts w:ascii="Calibri" w:hAnsi="Calibri"/>
          <w:sz w:val="22"/>
          <w:szCs w:val="22"/>
        </w:rPr>
        <w:t xml:space="preserve">za Prodávajícího </w:t>
      </w:r>
      <w:r w:rsidR="00583AA6">
        <w:rPr>
          <w:rFonts w:ascii="Calibri" w:hAnsi="Calibri"/>
          <w:sz w:val="22"/>
          <w:szCs w:val="22"/>
        </w:rPr>
        <w:t>xxxxxxxxxxxxxxxxxxxxxxxxxxxxxxxxxxxxxxxxxxxxxxxxxxxxxxxxxxxxx</w:t>
      </w:r>
      <w:r w:rsidR="007E357A">
        <w:rPr>
          <w:rFonts w:ascii="Calibri" w:hAnsi="Calibri"/>
          <w:sz w:val="22"/>
          <w:szCs w:val="22"/>
        </w:rPr>
        <w:t xml:space="preserve"> </w:t>
      </w:r>
    </w:p>
    <w:p w:rsidR="0067305E" w:rsidRPr="00C804D1" w:rsidRDefault="0067305E" w:rsidP="007A3326">
      <w:pPr>
        <w:pStyle w:val="Odstavecseseznamem"/>
        <w:widowControl w:val="0"/>
        <w:numPr>
          <w:ilvl w:val="1"/>
          <w:numId w:val="40"/>
        </w:numPr>
        <w:suppressAutoHyphens/>
        <w:spacing w:line="276" w:lineRule="auto"/>
        <w:ind w:left="709" w:hanging="709"/>
        <w:jc w:val="both"/>
        <w:textAlignment w:val="baseline"/>
        <w:rPr>
          <w:rFonts w:asciiTheme="minorHAnsi" w:hAnsiTheme="minorHAnsi" w:cs="Arial"/>
          <w:bCs/>
          <w:sz w:val="22"/>
          <w:szCs w:val="22"/>
        </w:rPr>
      </w:pPr>
      <w:r w:rsidRPr="00C804D1">
        <w:rPr>
          <w:rFonts w:asciiTheme="minorHAnsi" w:hAnsiTheme="minorHAnsi" w:cs="Arial"/>
          <w:bCs/>
          <w:sz w:val="22"/>
          <w:szCs w:val="22"/>
        </w:rPr>
        <w:t xml:space="preserve">Uvedená kupní cena je maximální, kupující je oprávněn odebrat </w:t>
      </w:r>
      <w:r w:rsidR="007A3326" w:rsidRPr="00C804D1">
        <w:rPr>
          <w:rFonts w:asciiTheme="minorHAnsi" w:hAnsiTheme="minorHAnsi" w:cs="Arial"/>
          <w:bCs/>
          <w:sz w:val="22"/>
          <w:szCs w:val="22"/>
        </w:rPr>
        <w:t>předmět koupě</w:t>
      </w:r>
      <w:r w:rsidRPr="00C804D1">
        <w:rPr>
          <w:rFonts w:asciiTheme="minorHAnsi" w:hAnsiTheme="minorHAnsi" w:cs="Arial"/>
          <w:bCs/>
          <w:sz w:val="22"/>
          <w:szCs w:val="22"/>
        </w:rPr>
        <w:t xml:space="preserve"> v menší hodnotě</w:t>
      </w:r>
      <w:r w:rsidRPr="00C804D1">
        <w:rPr>
          <w:rFonts w:asciiTheme="minorHAnsi" w:hAnsiTheme="minorHAnsi" w:cs="Arial"/>
          <w:b/>
          <w:bCs/>
          <w:sz w:val="22"/>
          <w:szCs w:val="22"/>
        </w:rPr>
        <w:t xml:space="preserve">. </w:t>
      </w:r>
      <w:r w:rsidRPr="00C804D1">
        <w:rPr>
          <w:rFonts w:asciiTheme="minorHAnsi" w:hAnsiTheme="minorHAnsi" w:cs="Arial"/>
          <w:bCs/>
          <w:sz w:val="22"/>
          <w:szCs w:val="22"/>
        </w:rPr>
        <w:t xml:space="preserve">Prodávající nebude požadovat dodání a odkoupení </w:t>
      </w:r>
      <w:r w:rsidR="007A3326" w:rsidRPr="00C804D1">
        <w:rPr>
          <w:rFonts w:asciiTheme="minorHAnsi" w:hAnsiTheme="minorHAnsi" w:cs="Arial"/>
          <w:bCs/>
          <w:sz w:val="22"/>
          <w:szCs w:val="22"/>
        </w:rPr>
        <w:t>předmět koupě</w:t>
      </w:r>
      <w:r w:rsidRPr="00C804D1">
        <w:rPr>
          <w:rFonts w:asciiTheme="minorHAnsi" w:hAnsiTheme="minorHAnsi" w:cs="Arial"/>
          <w:bCs/>
          <w:sz w:val="22"/>
          <w:szCs w:val="22"/>
        </w:rPr>
        <w:t xml:space="preserve"> do výše původně předpokládaného maximálního finančního objemu dodávek </w:t>
      </w:r>
      <w:r w:rsidR="00AA71AA" w:rsidRPr="00C804D1">
        <w:rPr>
          <w:rFonts w:asciiTheme="minorHAnsi" w:hAnsiTheme="minorHAnsi" w:cs="Arial"/>
          <w:bCs/>
          <w:sz w:val="22"/>
          <w:szCs w:val="22"/>
        </w:rPr>
        <w:t>předmětu koupě.</w:t>
      </w:r>
    </w:p>
    <w:p w:rsidR="009802CC" w:rsidRPr="00C804D1" w:rsidRDefault="009802CC" w:rsidP="00D71683">
      <w:pPr>
        <w:jc w:val="both"/>
        <w:rPr>
          <w:rFonts w:ascii="Calibri" w:hAnsi="Calibri"/>
          <w:sz w:val="22"/>
          <w:szCs w:val="22"/>
        </w:rPr>
      </w:pPr>
    </w:p>
    <w:p w:rsidR="00DD6BDB" w:rsidRPr="00C804D1" w:rsidRDefault="00DD6BDB" w:rsidP="00DD6BDB">
      <w:pPr>
        <w:pStyle w:val="Nadpis1"/>
      </w:pPr>
      <w:r w:rsidRPr="00C804D1">
        <w:t>Závěrečná ujednání</w:t>
      </w:r>
    </w:p>
    <w:p w:rsidR="003272E0" w:rsidRPr="00A930F0" w:rsidRDefault="003272E0" w:rsidP="00A930F0">
      <w:pPr>
        <w:pStyle w:val="Odstavecseseznamem"/>
        <w:numPr>
          <w:ilvl w:val="1"/>
          <w:numId w:val="41"/>
        </w:numPr>
        <w:spacing w:line="276" w:lineRule="auto"/>
        <w:ind w:hanging="643"/>
        <w:jc w:val="both"/>
        <w:rPr>
          <w:rFonts w:ascii="Calibri" w:hAnsi="Calibri"/>
          <w:sz w:val="22"/>
          <w:szCs w:val="22"/>
        </w:rPr>
      </w:pPr>
      <w:r w:rsidRPr="00A930F0">
        <w:rPr>
          <w:rFonts w:ascii="Calibri" w:hAnsi="Calibri"/>
          <w:sz w:val="22"/>
          <w:szCs w:val="22"/>
        </w:rPr>
        <w:t xml:space="preserve">Tato smlouvy se řídí Obchodními podmínkami </w:t>
      </w:r>
      <w:r w:rsidR="009321D5" w:rsidRPr="00A930F0">
        <w:rPr>
          <w:rFonts w:ascii="Calibri" w:hAnsi="Calibri"/>
          <w:sz w:val="22"/>
          <w:szCs w:val="22"/>
        </w:rPr>
        <w:t>ke kupní smlouvě č</w:t>
      </w:r>
      <w:r w:rsidR="009321D5" w:rsidRPr="007E357A">
        <w:rPr>
          <w:rFonts w:ascii="Calibri" w:hAnsi="Calibri"/>
          <w:sz w:val="22"/>
          <w:szCs w:val="22"/>
        </w:rPr>
        <w:t xml:space="preserve">. </w:t>
      </w:r>
      <w:r w:rsidR="007E357A" w:rsidRPr="007E357A">
        <w:rPr>
          <w:rFonts w:ascii="Calibri" w:hAnsi="Calibri"/>
          <w:sz w:val="22"/>
          <w:szCs w:val="22"/>
        </w:rPr>
        <w:t>S 39538/2016-SŽDC-O8</w:t>
      </w:r>
      <w:r w:rsidR="007E357A">
        <w:rPr>
          <w:rFonts w:ascii="Calibri" w:hAnsi="Calibri"/>
          <w:i/>
          <w:sz w:val="22"/>
          <w:szCs w:val="22"/>
        </w:rPr>
        <w:t xml:space="preserve"> </w:t>
      </w:r>
      <w:r w:rsidR="0075693B" w:rsidRPr="00A930F0">
        <w:rPr>
          <w:rFonts w:ascii="Calibri" w:hAnsi="Calibri"/>
          <w:sz w:val="22"/>
          <w:szCs w:val="22"/>
        </w:rPr>
        <w:t>(dále jen „Obchodní podmínky“). Odchylná ujednání v Kupní smlouvě mají před zněním Obchodních podmínek přednost.</w:t>
      </w:r>
    </w:p>
    <w:p w:rsidR="003272E0" w:rsidRPr="00A930F0" w:rsidRDefault="003272E0" w:rsidP="00A930F0">
      <w:pPr>
        <w:pStyle w:val="Odstavecseseznamem"/>
        <w:numPr>
          <w:ilvl w:val="1"/>
          <w:numId w:val="41"/>
        </w:numPr>
        <w:spacing w:line="276" w:lineRule="auto"/>
        <w:ind w:hanging="643"/>
        <w:jc w:val="both"/>
        <w:rPr>
          <w:rFonts w:ascii="Calibri" w:hAnsi="Calibri"/>
          <w:sz w:val="22"/>
          <w:szCs w:val="22"/>
        </w:rPr>
      </w:pPr>
      <w:r w:rsidRPr="00A930F0">
        <w:rPr>
          <w:rFonts w:ascii="Calibri" w:hAnsi="Calibri"/>
          <w:sz w:val="22"/>
          <w:szCs w:val="22"/>
        </w:rPr>
        <w:t xml:space="preserve">Prodávající prohlašuje, že </w:t>
      </w:r>
    </w:p>
    <w:p w:rsidR="003272E0" w:rsidRPr="00C804D1" w:rsidRDefault="003272E0" w:rsidP="00A930F0">
      <w:pPr>
        <w:pStyle w:val="Odstavecseseznamem"/>
        <w:numPr>
          <w:ilvl w:val="2"/>
          <w:numId w:val="41"/>
        </w:numPr>
        <w:spacing w:line="276" w:lineRule="auto"/>
        <w:ind w:left="1701" w:hanging="992"/>
        <w:jc w:val="both"/>
        <w:rPr>
          <w:rFonts w:ascii="Calibri" w:hAnsi="Calibri"/>
          <w:sz w:val="22"/>
          <w:szCs w:val="22"/>
        </w:rPr>
      </w:pPr>
      <w:r w:rsidRPr="00C804D1">
        <w:rPr>
          <w:rFonts w:ascii="Calibri" w:hAnsi="Calibri"/>
          <w:sz w:val="22"/>
          <w:szCs w:val="22"/>
        </w:rPr>
        <w:t>se zněním Obchodních podmínek se před podpisem této smlouvy seznámil,</w:t>
      </w:r>
    </w:p>
    <w:p w:rsidR="003272E0" w:rsidRPr="00C804D1" w:rsidRDefault="003272E0" w:rsidP="00A930F0">
      <w:pPr>
        <w:pStyle w:val="Odstavecseseznamem"/>
        <w:numPr>
          <w:ilvl w:val="2"/>
          <w:numId w:val="41"/>
        </w:numPr>
        <w:spacing w:line="276" w:lineRule="auto"/>
        <w:ind w:left="1701" w:hanging="992"/>
        <w:jc w:val="both"/>
        <w:rPr>
          <w:rFonts w:ascii="Calibri" w:hAnsi="Calibri"/>
          <w:sz w:val="22"/>
          <w:szCs w:val="22"/>
        </w:rPr>
      </w:pPr>
      <w:r w:rsidRPr="00C804D1">
        <w:rPr>
          <w:rFonts w:ascii="Calibri" w:hAnsi="Calibri"/>
          <w:sz w:val="22"/>
          <w:szCs w:val="22"/>
        </w:rPr>
        <w:t>v dostatečném rozsahu se seznámil se veškerými požadavky Kupujícího dle této smlouvy, přičemž si není vědom žádným překážek, které by mu bránily v poskytnutí sjednaného plnění v souladu s touto smlouvou.</w:t>
      </w:r>
    </w:p>
    <w:p w:rsidR="00286D4F" w:rsidRPr="00286D4F" w:rsidRDefault="00286D4F" w:rsidP="00286D4F">
      <w:pPr>
        <w:pStyle w:val="Odstavecseseznamem"/>
        <w:numPr>
          <w:ilvl w:val="1"/>
          <w:numId w:val="41"/>
        </w:numPr>
        <w:ind w:hanging="643"/>
        <w:rPr>
          <w:rFonts w:ascii="Calibri" w:hAnsi="Calibri"/>
          <w:sz w:val="22"/>
          <w:szCs w:val="22"/>
        </w:rPr>
      </w:pPr>
      <w:r w:rsidRPr="00286D4F">
        <w:rPr>
          <w:rFonts w:ascii="Calibri" w:hAnsi="Calibri"/>
          <w:sz w:val="22"/>
          <w:szCs w:val="22"/>
        </w:rPr>
        <w:t>Kupní smlouva je sepsána ve třech vyhotoveních. Dvě vyhotovení obdrží Kupující a jedno vyhotovení obdrží Prodávající.</w:t>
      </w:r>
    </w:p>
    <w:p w:rsidR="006726F3" w:rsidRPr="00C804D1" w:rsidRDefault="006726F3" w:rsidP="00A930F0">
      <w:pPr>
        <w:pStyle w:val="Odstavecseseznamem"/>
        <w:numPr>
          <w:ilvl w:val="1"/>
          <w:numId w:val="41"/>
        </w:numPr>
        <w:spacing w:line="276" w:lineRule="auto"/>
        <w:ind w:left="709" w:hanging="709"/>
        <w:jc w:val="both"/>
        <w:rPr>
          <w:rFonts w:ascii="Calibri" w:hAnsi="Calibri"/>
          <w:sz w:val="22"/>
          <w:szCs w:val="22"/>
        </w:rPr>
      </w:pPr>
      <w:r w:rsidRPr="00C804D1">
        <w:rPr>
          <w:rFonts w:ascii="Calibri" w:hAnsi="Calibri"/>
          <w:sz w:val="22"/>
          <w:szCs w:val="22"/>
        </w:rPr>
        <w:t>Veškerá práva a povinnosti Smluvních stran vyplývající z Kupní smlouvy se řídí českým právním řádem, Smluvní strany vylučují použití Úmluvy OSN o smlouvách o mezinárodní koupi zboží.</w:t>
      </w:r>
    </w:p>
    <w:p w:rsidR="006726F3" w:rsidRPr="00C804D1" w:rsidRDefault="006726F3" w:rsidP="00A930F0">
      <w:pPr>
        <w:pStyle w:val="Odstavecseseznamem"/>
        <w:numPr>
          <w:ilvl w:val="1"/>
          <w:numId w:val="41"/>
        </w:numPr>
        <w:spacing w:line="276" w:lineRule="auto"/>
        <w:ind w:left="709" w:hanging="709"/>
        <w:jc w:val="both"/>
        <w:rPr>
          <w:rFonts w:ascii="Calibri" w:hAnsi="Calibri"/>
          <w:sz w:val="22"/>
          <w:szCs w:val="22"/>
        </w:rPr>
      </w:pPr>
      <w:r w:rsidRPr="00C804D1">
        <w:rPr>
          <w:rFonts w:ascii="Calibri" w:hAnsi="Calibri"/>
          <w:sz w:val="22"/>
          <w:szCs w:val="22"/>
        </w:rPr>
        <w:t>Smluvní vztahy neupravené Kupní smlouvou se řídí Občanským zákoníkem a dalšími právními předpisy.</w:t>
      </w:r>
    </w:p>
    <w:p w:rsidR="006726F3" w:rsidRPr="00C804D1" w:rsidRDefault="006726F3" w:rsidP="00A930F0">
      <w:pPr>
        <w:pStyle w:val="Odstavecseseznamem"/>
        <w:numPr>
          <w:ilvl w:val="1"/>
          <w:numId w:val="41"/>
        </w:numPr>
        <w:spacing w:line="276" w:lineRule="auto"/>
        <w:ind w:left="709" w:hanging="709"/>
        <w:jc w:val="both"/>
        <w:rPr>
          <w:rFonts w:ascii="Calibri" w:hAnsi="Calibri"/>
          <w:sz w:val="22"/>
          <w:szCs w:val="22"/>
        </w:rPr>
      </w:pPr>
      <w:r w:rsidRPr="00C804D1">
        <w:rPr>
          <w:rFonts w:ascii="Calibri" w:hAnsi="Calibri"/>
          <w:sz w:val="22"/>
          <w:szCs w:val="22"/>
        </w:rPr>
        <w:t>Všechny spory vznikající z Kupní smlouvy a v souvislosti s ní budou dle vůle Smluvních stran rozhodovány soudy České republiky, jakožto soudy výlučně příslušnými.</w:t>
      </w:r>
    </w:p>
    <w:p w:rsidR="006726F3" w:rsidRPr="00C804D1" w:rsidRDefault="006726F3" w:rsidP="00A930F0">
      <w:pPr>
        <w:pStyle w:val="Odstavecseseznamem"/>
        <w:numPr>
          <w:ilvl w:val="1"/>
          <w:numId w:val="41"/>
        </w:numPr>
        <w:spacing w:line="276" w:lineRule="auto"/>
        <w:ind w:left="709" w:hanging="709"/>
        <w:jc w:val="both"/>
        <w:rPr>
          <w:rFonts w:ascii="Calibri" w:hAnsi="Calibri"/>
          <w:sz w:val="22"/>
          <w:szCs w:val="22"/>
        </w:rPr>
      </w:pPr>
      <w:r w:rsidRPr="00C804D1">
        <w:rPr>
          <w:rFonts w:ascii="Calibri" w:hAnsi="Calibri"/>
          <w:sz w:val="22"/>
          <w:szCs w:val="22"/>
        </w:rPr>
        <w:t>Kupní smlouvu lze měnit pouze písemnými dodatky.</w:t>
      </w:r>
    </w:p>
    <w:p w:rsidR="006726F3" w:rsidRPr="00C804D1" w:rsidRDefault="006726F3" w:rsidP="00A930F0">
      <w:pPr>
        <w:pStyle w:val="Odstavecseseznamem"/>
        <w:numPr>
          <w:ilvl w:val="1"/>
          <w:numId w:val="41"/>
        </w:numPr>
        <w:spacing w:line="276" w:lineRule="auto"/>
        <w:ind w:left="709" w:hanging="709"/>
        <w:jc w:val="both"/>
        <w:rPr>
          <w:rFonts w:ascii="Calibri" w:hAnsi="Calibri"/>
          <w:sz w:val="22"/>
          <w:szCs w:val="22"/>
        </w:rPr>
      </w:pPr>
      <w:r w:rsidRPr="00C804D1">
        <w:rPr>
          <w:rFonts w:ascii="Calibri" w:hAnsi="Calibri"/>
          <w:sz w:val="22"/>
          <w:szCs w:val="22"/>
        </w:rPr>
        <w:t>Poté, co Prodávající poprvé obdrží spolu s Kupní smlouvou i Obchodní podmínky v písemné formě, postačí pro veškeré další případy koupě a prodeje mezi Smluvními stranami pro to, aby se Kupní smlouva řídila Obchodními podmínkami, pokud Kupní smlouva na Obchodní podmínky pouze odkáže, aniž by bylo třeba Obchodní podmínky činit fyzickou součástí vyhotovení Kupní smlouvy, neboť Prodávajícímu již bude obsah Obchodních podmínek známý.</w:t>
      </w:r>
    </w:p>
    <w:p w:rsidR="006726F3" w:rsidRPr="00C804D1" w:rsidRDefault="006726F3" w:rsidP="00A930F0">
      <w:pPr>
        <w:pStyle w:val="Odstavecseseznamem"/>
        <w:numPr>
          <w:ilvl w:val="1"/>
          <w:numId w:val="41"/>
        </w:numPr>
        <w:spacing w:line="276" w:lineRule="auto"/>
        <w:ind w:left="709" w:hanging="709"/>
        <w:jc w:val="both"/>
        <w:rPr>
          <w:rFonts w:ascii="Calibri" w:hAnsi="Calibri"/>
          <w:sz w:val="22"/>
          <w:szCs w:val="22"/>
        </w:rPr>
      </w:pPr>
      <w:r w:rsidRPr="00C804D1">
        <w:rPr>
          <w:rFonts w:ascii="Calibri" w:hAnsi="Calibri"/>
          <w:sz w:val="22"/>
          <w:szCs w:val="22"/>
        </w:rPr>
        <w:t>Zvláštní podmínky</w:t>
      </w:r>
      <w:r w:rsidR="00BE68DB" w:rsidRPr="00C804D1">
        <w:rPr>
          <w:rFonts w:ascii="Calibri" w:hAnsi="Calibri"/>
          <w:sz w:val="22"/>
          <w:szCs w:val="22"/>
        </w:rPr>
        <w:t>,</w:t>
      </w:r>
      <w:r w:rsidRPr="00C804D1">
        <w:rPr>
          <w:rFonts w:ascii="Calibri" w:hAnsi="Calibri"/>
          <w:sz w:val="22"/>
          <w:szCs w:val="22"/>
        </w:rPr>
        <w:t xml:space="preserve"> na které odkazuje Kupní smlouva</w:t>
      </w:r>
      <w:r w:rsidR="00BE68DB" w:rsidRPr="00C804D1">
        <w:rPr>
          <w:rFonts w:ascii="Calibri" w:hAnsi="Calibri"/>
          <w:sz w:val="22"/>
          <w:szCs w:val="22"/>
        </w:rPr>
        <w:t>,</w:t>
      </w:r>
      <w:r w:rsidRPr="00C804D1">
        <w:rPr>
          <w:rFonts w:ascii="Calibri" w:hAnsi="Calibri"/>
          <w:sz w:val="22"/>
          <w:szCs w:val="22"/>
        </w:rPr>
        <w:t xml:space="preserve"> mají přednost před zněním Obchodních podmínek, Obchodní podmínky se užijí v rozsahu, v jakém nejsou v rozporu s takovými zvláštními podmínkami.</w:t>
      </w:r>
    </w:p>
    <w:p w:rsidR="006726F3" w:rsidRPr="00C804D1" w:rsidRDefault="006726F3" w:rsidP="00A930F0">
      <w:pPr>
        <w:pStyle w:val="Odstavecseseznamem"/>
        <w:numPr>
          <w:ilvl w:val="1"/>
          <w:numId w:val="41"/>
        </w:numPr>
        <w:spacing w:line="276" w:lineRule="auto"/>
        <w:ind w:left="709" w:hanging="709"/>
        <w:jc w:val="both"/>
        <w:rPr>
          <w:rFonts w:ascii="Calibri" w:hAnsi="Calibri"/>
          <w:sz w:val="22"/>
          <w:szCs w:val="22"/>
        </w:rPr>
      </w:pPr>
      <w:r w:rsidRPr="00C804D1">
        <w:rPr>
          <w:rFonts w:ascii="Calibri" w:hAnsi="Calibri"/>
          <w:sz w:val="22"/>
          <w:szCs w:val="22"/>
        </w:rPr>
        <w:lastRenderedPageBreak/>
        <w:t>Kupní smlouva nabývá platnosti a účinnosti dnem jejího uzavření.</w:t>
      </w:r>
    </w:p>
    <w:p w:rsidR="00B9020D" w:rsidRDefault="00B9020D" w:rsidP="00D71683">
      <w:pPr>
        <w:jc w:val="both"/>
        <w:rPr>
          <w:rFonts w:ascii="Calibri" w:hAnsi="Calibri"/>
          <w:b/>
          <w:sz w:val="22"/>
          <w:szCs w:val="22"/>
        </w:rPr>
      </w:pPr>
    </w:p>
    <w:p w:rsidR="00CB2E09" w:rsidRPr="00C804D1" w:rsidRDefault="00CB2E09" w:rsidP="00D71683">
      <w:pPr>
        <w:jc w:val="both"/>
        <w:rPr>
          <w:rFonts w:ascii="Calibri" w:hAnsi="Calibri"/>
          <w:b/>
          <w:sz w:val="22"/>
          <w:szCs w:val="22"/>
        </w:rPr>
      </w:pPr>
      <w:r w:rsidRPr="00C804D1">
        <w:rPr>
          <w:rFonts w:ascii="Calibri" w:hAnsi="Calibri"/>
          <w:b/>
          <w:sz w:val="22"/>
          <w:szCs w:val="22"/>
        </w:rPr>
        <w:t>Přílohy</w:t>
      </w:r>
    </w:p>
    <w:p w:rsidR="00CB2E09" w:rsidRPr="00E87F2E" w:rsidRDefault="00E82437" w:rsidP="00D71683">
      <w:pPr>
        <w:jc w:val="both"/>
        <w:rPr>
          <w:rFonts w:ascii="Calibri" w:hAnsi="Calibri"/>
          <w:sz w:val="22"/>
          <w:szCs w:val="22"/>
        </w:rPr>
      </w:pPr>
      <w:r w:rsidRPr="00E87F2E">
        <w:rPr>
          <w:rFonts w:ascii="Calibri" w:hAnsi="Calibri"/>
          <w:sz w:val="22"/>
          <w:szCs w:val="22"/>
        </w:rPr>
        <w:t>P</w:t>
      </w:r>
      <w:r w:rsidR="00CB2E09" w:rsidRPr="00E87F2E">
        <w:rPr>
          <w:rFonts w:ascii="Calibri" w:hAnsi="Calibri"/>
          <w:sz w:val="22"/>
          <w:szCs w:val="22"/>
        </w:rPr>
        <w:t>říloha č. 1:</w:t>
      </w:r>
      <w:r w:rsidR="00CB2E09" w:rsidRPr="00E87F2E">
        <w:rPr>
          <w:rFonts w:ascii="Calibri" w:hAnsi="Calibri"/>
          <w:sz w:val="22"/>
          <w:szCs w:val="22"/>
        </w:rPr>
        <w:tab/>
      </w:r>
      <w:r w:rsidRPr="00E87F2E">
        <w:rPr>
          <w:rFonts w:ascii="Calibri" w:hAnsi="Calibri"/>
          <w:sz w:val="22"/>
          <w:szCs w:val="22"/>
        </w:rPr>
        <w:t>S</w:t>
      </w:r>
      <w:r w:rsidR="00CB2E09" w:rsidRPr="00E87F2E">
        <w:rPr>
          <w:rFonts w:ascii="Calibri" w:hAnsi="Calibri"/>
          <w:sz w:val="22"/>
          <w:szCs w:val="22"/>
        </w:rPr>
        <w:t>pecifikace</w:t>
      </w:r>
      <w:r w:rsidRPr="00E87F2E">
        <w:rPr>
          <w:rFonts w:ascii="Calibri" w:hAnsi="Calibri"/>
          <w:sz w:val="22"/>
          <w:szCs w:val="22"/>
        </w:rPr>
        <w:t xml:space="preserve"> a ceník</w:t>
      </w:r>
      <w:r w:rsidR="00CB2E09" w:rsidRPr="00E87F2E">
        <w:rPr>
          <w:rFonts w:ascii="Calibri" w:hAnsi="Calibri"/>
          <w:sz w:val="22"/>
          <w:szCs w:val="22"/>
        </w:rPr>
        <w:t xml:space="preserve"> předmětu koupě</w:t>
      </w:r>
      <w:r w:rsidRPr="00E87F2E">
        <w:rPr>
          <w:rFonts w:ascii="Calibri" w:hAnsi="Calibri"/>
          <w:sz w:val="22"/>
          <w:szCs w:val="22"/>
        </w:rPr>
        <w:t xml:space="preserve"> </w:t>
      </w:r>
    </w:p>
    <w:p w:rsidR="009D727D" w:rsidRPr="00596E9E" w:rsidRDefault="00E82437" w:rsidP="00D71683">
      <w:pPr>
        <w:jc w:val="both"/>
        <w:rPr>
          <w:rFonts w:ascii="Calibri" w:hAnsi="Calibri"/>
          <w:sz w:val="22"/>
          <w:szCs w:val="22"/>
        </w:rPr>
      </w:pPr>
      <w:r w:rsidRPr="00596E9E">
        <w:rPr>
          <w:rFonts w:ascii="Calibri" w:hAnsi="Calibri"/>
          <w:sz w:val="22"/>
          <w:szCs w:val="22"/>
        </w:rPr>
        <w:t>P</w:t>
      </w:r>
      <w:r w:rsidR="00D47449" w:rsidRPr="00596E9E">
        <w:rPr>
          <w:rFonts w:ascii="Calibri" w:hAnsi="Calibri"/>
          <w:sz w:val="22"/>
          <w:szCs w:val="22"/>
        </w:rPr>
        <w:t>říloha č. 2:</w:t>
      </w:r>
      <w:r w:rsidR="00D47449" w:rsidRPr="00596E9E">
        <w:rPr>
          <w:rFonts w:ascii="Calibri" w:hAnsi="Calibri"/>
          <w:sz w:val="22"/>
          <w:szCs w:val="22"/>
        </w:rPr>
        <w:tab/>
      </w:r>
      <w:r w:rsidRPr="00596E9E">
        <w:rPr>
          <w:rFonts w:ascii="Calibri" w:hAnsi="Calibri"/>
          <w:sz w:val="22"/>
          <w:szCs w:val="22"/>
        </w:rPr>
        <w:t xml:space="preserve">Seznam organizačních </w:t>
      </w:r>
      <w:r w:rsidR="007C3B5A">
        <w:rPr>
          <w:rFonts w:ascii="Calibri" w:hAnsi="Calibri"/>
          <w:sz w:val="22"/>
          <w:szCs w:val="22"/>
        </w:rPr>
        <w:t>složek</w:t>
      </w:r>
      <w:r w:rsidRPr="00596E9E">
        <w:rPr>
          <w:rFonts w:ascii="Calibri" w:hAnsi="Calibri"/>
          <w:sz w:val="22"/>
          <w:szCs w:val="22"/>
        </w:rPr>
        <w:t xml:space="preserve"> kupujícího</w:t>
      </w:r>
    </w:p>
    <w:p w:rsidR="004B1FDC" w:rsidRPr="00C804D1" w:rsidRDefault="004B1FDC" w:rsidP="00D71683">
      <w:pPr>
        <w:jc w:val="both"/>
        <w:rPr>
          <w:rFonts w:ascii="Calibri" w:hAnsi="Calibri"/>
          <w:sz w:val="22"/>
          <w:szCs w:val="22"/>
        </w:rPr>
      </w:pPr>
    </w:p>
    <w:p w:rsidR="00D47449" w:rsidRDefault="00D47449" w:rsidP="00D71683">
      <w:pPr>
        <w:jc w:val="both"/>
        <w:rPr>
          <w:rFonts w:ascii="Calibri" w:hAnsi="Calibri"/>
          <w:sz w:val="22"/>
          <w:szCs w:val="22"/>
        </w:rPr>
      </w:pPr>
    </w:p>
    <w:p w:rsidR="00D71683" w:rsidRPr="00C804D1" w:rsidRDefault="00D71683" w:rsidP="00D71683">
      <w:pPr>
        <w:jc w:val="both"/>
        <w:rPr>
          <w:rFonts w:ascii="Calibri" w:hAnsi="Calibri"/>
          <w:sz w:val="22"/>
          <w:szCs w:val="22"/>
        </w:rPr>
      </w:pPr>
      <w:r w:rsidRPr="00C804D1">
        <w:rPr>
          <w:rFonts w:ascii="Calibri" w:hAnsi="Calibri"/>
          <w:sz w:val="22"/>
          <w:szCs w:val="22"/>
        </w:rPr>
        <w:t>V ________________ dne ____________</w:t>
      </w:r>
      <w:r w:rsidRPr="00C804D1">
        <w:rPr>
          <w:rFonts w:ascii="Calibri" w:hAnsi="Calibri"/>
          <w:sz w:val="22"/>
          <w:szCs w:val="22"/>
        </w:rPr>
        <w:tab/>
      </w:r>
      <w:r w:rsidRPr="00C804D1">
        <w:rPr>
          <w:rFonts w:ascii="Calibri" w:hAnsi="Calibri"/>
          <w:sz w:val="22"/>
          <w:szCs w:val="22"/>
        </w:rPr>
        <w:tab/>
        <w:t xml:space="preserve">V ________________ dne </w:t>
      </w:r>
      <w:proofErr w:type="gramStart"/>
      <w:r w:rsidR="00583AA6">
        <w:rPr>
          <w:rFonts w:ascii="Calibri" w:hAnsi="Calibri"/>
          <w:sz w:val="22"/>
          <w:szCs w:val="22"/>
        </w:rPr>
        <w:t>10.10.2016</w:t>
      </w:r>
      <w:bookmarkStart w:id="0" w:name="_GoBack"/>
      <w:bookmarkEnd w:id="0"/>
      <w:proofErr w:type="gramEnd"/>
    </w:p>
    <w:p w:rsidR="00D71683" w:rsidRPr="00C804D1" w:rsidRDefault="00D71683" w:rsidP="00D71683">
      <w:pPr>
        <w:jc w:val="both"/>
        <w:rPr>
          <w:rFonts w:ascii="Calibri" w:hAnsi="Calibri"/>
          <w:b/>
          <w:sz w:val="22"/>
          <w:szCs w:val="22"/>
        </w:rPr>
      </w:pPr>
    </w:p>
    <w:p w:rsidR="00D71683" w:rsidRDefault="00D71683" w:rsidP="00D71683">
      <w:pPr>
        <w:rPr>
          <w:b/>
          <w:sz w:val="22"/>
          <w:szCs w:val="22"/>
        </w:rPr>
      </w:pPr>
    </w:p>
    <w:p w:rsidR="006770A0" w:rsidRPr="00C804D1" w:rsidRDefault="006770A0" w:rsidP="00D71683">
      <w:pPr>
        <w:rPr>
          <w:b/>
          <w:sz w:val="22"/>
          <w:szCs w:val="22"/>
        </w:rPr>
      </w:pPr>
    </w:p>
    <w:p w:rsidR="00D71683" w:rsidRPr="00C804D1" w:rsidRDefault="00D71683" w:rsidP="00D71683">
      <w:pPr>
        <w:rPr>
          <w:b/>
          <w:sz w:val="22"/>
          <w:szCs w:val="22"/>
        </w:rPr>
      </w:pPr>
    </w:p>
    <w:p w:rsidR="00D71683" w:rsidRPr="00C804D1" w:rsidRDefault="00AB2CAC" w:rsidP="00D71683">
      <w:pPr>
        <w:rPr>
          <w:rFonts w:ascii="Calibri" w:hAnsi="Calibri"/>
          <w:sz w:val="22"/>
          <w:szCs w:val="22"/>
        </w:rPr>
      </w:pPr>
      <w:proofErr w:type="gramStart"/>
      <w:r w:rsidRPr="00C804D1">
        <w:rPr>
          <w:b/>
          <w:sz w:val="22"/>
          <w:szCs w:val="22"/>
        </w:rPr>
        <w:t>________</w:t>
      </w:r>
      <w:r>
        <w:rPr>
          <w:b/>
          <w:sz w:val="22"/>
          <w:szCs w:val="22"/>
        </w:rPr>
        <w:t>_______________________________          ______________________________________</w:t>
      </w:r>
      <w:proofErr w:type="gramEnd"/>
    </w:p>
    <w:p w:rsidR="00E53DB7" w:rsidRDefault="00486BDD" w:rsidP="00E53DB7">
      <w:pPr>
        <w:rPr>
          <w:b/>
          <w:sz w:val="22"/>
          <w:szCs w:val="22"/>
        </w:rPr>
      </w:pPr>
      <w:r>
        <w:rPr>
          <w:rFonts w:ascii="Calibri" w:hAnsi="Calibri"/>
          <w:b/>
          <w:sz w:val="22"/>
          <w:szCs w:val="22"/>
        </w:rPr>
        <w:t>Kupující</w:t>
      </w:r>
      <w:r w:rsidR="00E53DB7" w:rsidRPr="00E53DB7">
        <w:rPr>
          <w:b/>
          <w:sz w:val="22"/>
          <w:szCs w:val="22"/>
        </w:rPr>
        <w:t xml:space="preserve"> </w:t>
      </w:r>
      <w:r w:rsidR="00E53DB7">
        <w:rPr>
          <w:b/>
          <w:sz w:val="22"/>
          <w:szCs w:val="22"/>
        </w:rPr>
        <w:tab/>
      </w:r>
      <w:r w:rsidR="00E53DB7">
        <w:rPr>
          <w:b/>
          <w:sz w:val="22"/>
          <w:szCs w:val="22"/>
        </w:rPr>
        <w:tab/>
      </w:r>
      <w:r w:rsidR="00E53DB7">
        <w:rPr>
          <w:b/>
          <w:sz w:val="22"/>
          <w:szCs w:val="22"/>
        </w:rPr>
        <w:tab/>
      </w:r>
      <w:r w:rsidR="00E53DB7">
        <w:rPr>
          <w:b/>
          <w:sz w:val="22"/>
          <w:szCs w:val="22"/>
        </w:rPr>
        <w:tab/>
      </w:r>
      <w:r w:rsidR="00E53DB7">
        <w:rPr>
          <w:b/>
          <w:sz w:val="22"/>
          <w:szCs w:val="22"/>
        </w:rPr>
        <w:tab/>
      </w:r>
      <w:r w:rsidR="00E53DB7">
        <w:rPr>
          <w:b/>
          <w:sz w:val="22"/>
          <w:szCs w:val="22"/>
        </w:rPr>
        <w:tab/>
      </w:r>
      <w:r w:rsidR="00E53DB7" w:rsidRPr="00C804D1">
        <w:rPr>
          <w:rFonts w:ascii="Calibri" w:hAnsi="Calibri"/>
          <w:b/>
          <w:sz w:val="22"/>
          <w:szCs w:val="22"/>
        </w:rPr>
        <w:t>Prodávající</w:t>
      </w:r>
    </w:p>
    <w:p w:rsidR="00770BB0" w:rsidRDefault="00770BB0" w:rsidP="00E53DB7">
      <w:pPr>
        <w:rPr>
          <w:rFonts w:asciiTheme="minorHAnsi" w:hAnsiTheme="minorHAnsi"/>
          <w:b/>
          <w:sz w:val="22"/>
          <w:szCs w:val="22"/>
        </w:rPr>
      </w:pPr>
      <w:r>
        <w:rPr>
          <w:rFonts w:asciiTheme="minorHAnsi" w:hAnsiTheme="minorHAnsi"/>
          <w:b/>
          <w:sz w:val="22"/>
          <w:szCs w:val="22"/>
        </w:rPr>
        <w:t>Správa železniční dopravní cesty,</w:t>
      </w:r>
      <w:r w:rsidR="005129EB">
        <w:rPr>
          <w:rFonts w:asciiTheme="minorHAnsi" w:hAnsiTheme="minorHAnsi"/>
          <w:b/>
          <w:sz w:val="22"/>
          <w:szCs w:val="22"/>
        </w:rPr>
        <w:tab/>
      </w:r>
      <w:r w:rsidR="005129EB">
        <w:rPr>
          <w:rFonts w:asciiTheme="minorHAnsi" w:hAnsiTheme="minorHAnsi"/>
          <w:b/>
          <w:sz w:val="22"/>
          <w:szCs w:val="22"/>
        </w:rPr>
        <w:tab/>
      </w:r>
      <w:r w:rsidR="005129EB">
        <w:rPr>
          <w:rFonts w:asciiTheme="minorHAnsi" w:hAnsiTheme="minorHAnsi"/>
          <w:b/>
          <w:sz w:val="22"/>
          <w:szCs w:val="22"/>
        </w:rPr>
        <w:tab/>
        <w:t>AB plus CZ s.r.o.</w:t>
      </w:r>
    </w:p>
    <w:p w:rsidR="00770BB0" w:rsidRDefault="00770BB0" w:rsidP="005129EB">
      <w:pPr>
        <w:tabs>
          <w:tab w:val="left" w:pos="4962"/>
        </w:tabs>
        <w:rPr>
          <w:rFonts w:asciiTheme="minorHAnsi" w:hAnsiTheme="minorHAnsi"/>
          <w:b/>
          <w:sz w:val="22"/>
          <w:szCs w:val="22"/>
        </w:rPr>
      </w:pPr>
      <w:r>
        <w:rPr>
          <w:rFonts w:asciiTheme="minorHAnsi" w:hAnsiTheme="minorHAnsi"/>
          <w:b/>
          <w:sz w:val="22"/>
          <w:szCs w:val="22"/>
        </w:rPr>
        <w:t>státní organizace</w:t>
      </w:r>
      <w:r w:rsidR="005129EB">
        <w:rPr>
          <w:rFonts w:asciiTheme="minorHAnsi" w:hAnsiTheme="minorHAnsi"/>
          <w:b/>
          <w:sz w:val="22"/>
          <w:szCs w:val="22"/>
        </w:rPr>
        <w:tab/>
        <w:t>David Chromec</w:t>
      </w:r>
    </w:p>
    <w:p w:rsidR="00E53DB7" w:rsidRPr="006770A0" w:rsidRDefault="00E53DB7" w:rsidP="005129EB">
      <w:pPr>
        <w:tabs>
          <w:tab w:val="left" w:pos="708"/>
          <w:tab w:val="left" w:pos="1416"/>
          <w:tab w:val="left" w:pos="2124"/>
          <w:tab w:val="left" w:pos="2832"/>
          <w:tab w:val="left" w:pos="3540"/>
          <w:tab w:val="center" w:pos="4535"/>
        </w:tabs>
        <w:rPr>
          <w:rFonts w:asciiTheme="minorHAnsi" w:hAnsiTheme="minorHAnsi"/>
          <w:sz w:val="22"/>
          <w:szCs w:val="22"/>
        </w:rPr>
      </w:pPr>
      <w:r w:rsidRPr="006770A0">
        <w:rPr>
          <w:rFonts w:asciiTheme="minorHAnsi" w:hAnsiTheme="minorHAnsi"/>
          <w:b/>
          <w:sz w:val="22"/>
          <w:szCs w:val="22"/>
        </w:rPr>
        <w:t xml:space="preserve">Tomáš Drmola, MBA </w:t>
      </w:r>
      <w:r w:rsidRPr="006770A0">
        <w:rPr>
          <w:rFonts w:asciiTheme="minorHAnsi" w:hAnsiTheme="minorHAnsi"/>
          <w:b/>
          <w:sz w:val="22"/>
          <w:szCs w:val="22"/>
        </w:rPr>
        <w:tab/>
      </w:r>
      <w:r w:rsidRPr="006770A0">
        <w:rPr>
          <w:rFonts w:asciiTheme="minorHAnsi" w:hAnsiTheme="minorHAnsi"/>
          <w:b/>
          <w:sz w:val="22"/>
          <w:szCs w:val="22"/>
        </w:rPr>
        <w:tab/>
      </w:r>
      <w:r w:rsidRPr="006770A0">
        <w:rPr>
          <w:rFonts w:asciiTheme="minorHAnsi" w:hAnsiTheme="minorHAnsi"/>
          <w:b/>
          <w:sz w:val="22"/>
          <w:szCs w:val="22"/>
        </w:rPr>
        <w:tab/>
      </w:r>
      <w:r w:rsidR="005129EB">
        <w:rPr>
          <w:rFonts w:asciiTheme="minorHAnsi" w:hAnsiTheme="minorHAnsi"/>
          <w:b/>
          <w:sz w:val="22"/>
          <w:szCs w:val="22"/>
        </w:rPr>
        <w:tab/>
      </w:r>
      <w:r w:rsidR="005129EB">
        <w:rPr>
          <w:rFonts w:asciiTheme="minorHAnsi" w:hAnsiTheme="minorHAnsi"/>
          <w:b/>
          <w:sz w:val="22"/>
          <w:szCs w:val="22"/>
        </w:rPr>
        <w:tab/>
      </w:r>
      <w:r w:rsidR="005129EB" w:rsidRPr="005129EB">
        <w:rPr>
          <w:rFonts w:asciiTheme="minorHAnsi" w:hAnsiTheme="minorHAnsi"/>
          <w:sz w:val="22"/>
          <w:szCs w:val="22"/>
        </w:rPr>
        <w:t>jednatel</w:t>
      </w:r>
    </w:p>
    <w:p w:rsidR="00E541A6" w:rsidRDefault="00E53DB7">
      <w:pPr>
        <w:rPr>
          <w:rFonts w:ascii="Calibri" w:hAnsi="Calibri"/>
          <w:sz w:val="22"/>
          <w:szCs w:val="22"/>
        </w:rPr>
      </w:pPr>
      <w:r w:rsidRPr="006770A0">
        <w:rPr>
          <w:rFonts w:asciiTheme="minorHAnsi" w:hAnsiTheme="minorHAnsi"/>
          <w:sz w:val="22"/>
          <w:szCs w:val="22"/>
        </w:rPr>
        <w:t>náměstek GŘ pro správu majetku</w:t>
      </w:r>
      <w:r w:rsidR="00D71683" w:rsidRPr="006770A0">
        <w:rPr>
          <w:rFonts w:asciiTheme="minorHAnsi" w:hAnsiTheme="minorHAnsi"/>
          <w:b/>
          <w:sz w:val="22"/>
          <w:szCs w:val="22"/>
        </w:rPr>
        <w:tab/>
      </w:r>
      <w:r w:rsidR="00D71683" w:rsidRPr="00C804D1">
        <w:rPr>
          <w:rFonts w:ascii="Calibri" w:hAnsi="Calibri"/>
          <w:b/>
          <w:sz w:val="22"/>
          <w:szCs w:val="22"/>
        </w:rPr>
        <w:tab/>
      </w:r>
      <w:r w:rsidR="00D71683" w:rsidRPr="00C804D1">
        <w:rPr>
          <w:rFonts w:ascii="Calibri" w:hAnsi="Calibri"/>
          <w:b/>
          <w:sz w:val="22"/>
          <w:szCs w:val="22"/>
        </w:rPr>
        <w:tab/>
      </w:r>
      <w:r w:rsidR="00AB2CAC">
        <w:rPr>
          <w:rFonts w:ascii="Calibri" w:hAnsi="Calibri"/>
          <w:b/>
          <w:sz w:val="22"/>
          <w:szCs w:val="22"/>
        </w:rPr>
        <w:t xml:space="preserve">            </w:t>
      </w:r>
      <w:r w:rsidR="00486BDD">
        <w:rPr>
          <w:rFonts w:ascii="Calibri" w:hAnsi="Calibri"/>
          <w:b/>
          <w:sz w:val="22"/>
          <w:szCs w:val="22"/>
        </w:rPr>
        <w:tab/>
      </w:r>
      <w:r w:rsidR="00486BDD">
        <w:rPr>
          <w:rFonts w:ascii="Calibri" w:hAnsi="Calibri"/>
          <w:b/>
          <w:sz w:val="22"/>
          <w:szCs w:val="22"/>
        </w:rPr>
        <w:tab/>
      </w:r>
      <w:r w:rsidR="00486BDD">
        <w:rPr>
          <w:rFonts w:ascii="Calibri" w:hAnsi="Calibri"/>
          <w:b/>
          <w:sz w:val="22"/>
          <w:szCs w:val="22"/>
        </w:rPr>
        <w:tab/>
      </w:r>
    </w:p>
    <w:p w:rsidR="00E541A6" w:rsidRPr="00E541A6" w:rsidRDefault="00E541A6" w:rsidP="00E541A6">
      <w:pPr>
        <w:rPr>
          <w:rFonts w:ascii="Calibri" w:hAnsi="Calibri"/>
          <w:sz w:val="22"/>
          <w:szCs w:val="22"/>
        </w:rPr>
      </w:pPr>
    </w:p>
    <w:p w:rsidR="00E541A6" w:rsidRPr="00E541A6" w:rsidRDefault="00E541A6" w:rsidP="00E541A6">
      <w:pPr>
        <w:rPr>
          <w:rFonts w:ascii="Calibri" w:hAnsi="Calibri"/>
          <w:sz w:val="22"/>
          <w:szCs w:val="22"/>
        </w:rPr>
      </w:pPr>
    </w:p>
    <w:p w:rsidR="00E541A6" w:rsidRDefault="00E541A6" w:rsidP="00E541A6">
      <w:pPr>
        <w:rPr>
          <w:rFonts w:ascii="Calibri" w:hAnsi="Calibri"/>
          <w:sz w:val="22"/>
          <w:szCs w:val="22"/>
        </w:rPr>
      </w:pPr>
    </w:p>
    <w:p w:rsidR="00E541A6" w:rsidRDefault="00E541A6" w:rsidP="00E541A6">
      <w:pPr>
        <w:ind w:left="4820" w:hanging="4820"/>
        <w:rPr>
          <w:b/>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b/>
          <w:sz w:val="22"/>
          <w:szCs w:val="22"/>
        </w:rPr>
        <w:t>_____________________________________</w:t>
      </w:r>
    </w:p>
    <w:p w:rsidR="00E541A6" w:rsidRPr="00E541A6" w:rsidRDefault="00E541A6" w:rsidP="00E541A6">
      <w:pPr>
        <w:ind w:left="4820" w:hanging="4820"/>
        <w:rPr>
          <w:rFonts w:ascii="Calibri" w:hAnsi="Calibri"/>
          <w:b/>
          <w:sz w:val="22"/>
          <w:szCs w:val="22"/>
        </w:rPr>
      </w:pPr>
      <w:r>
        <w:rPr>
          <w:b/>
          <w:sz w:val="22"/>
          <w:szCs w:val="22"/>
        </w:rPr>
        <w:tab/>
      </w:r>
      <w:r>
        <w:rPr>
          <w:b/>
          <w:sz w:val="22"/>
          <w:szCs w:val="22"/>
        </w:rPr>
        <w:tab/>
      </w:r>
      <w:r w:rsidRPr="00E541A6">
        <w:rPr>
          <w:rFonts w:ascii="Calibri" w:hAnsi="Calibri"/>
          <w:b/>
          <w:sz w:val="22"/>
          <w:szCs w:val="22"/>
        </w:rPr>
        <w:t>Prodávající</w:t>
      </w:r>
    </w:p>
    <w:p w:rsidR="00E541A6" w:rsidRPr="00E541A6" w:rsidRDefault="00E541A6" w:rsidP="00E541A6">
      <w:pPr>
        <w:ind w:left="4820" w:hanging="4820"/>
        <w:rPr>
          <w:rFonts w:ascii="Calibri" w:hAnsi="Calibri"/>
          <w:b/>
          <w:sz w:val="22"/>
          <w:szCs w:val="22"/>
        </w:rPr>
      </w:pPr>
      <w:r w:rsidRPr="00E541A6">
        <w:rPr>
          <w:rFonts w:ascii="Calibri" w:hAnsi="Calibri"/>
          <w:b/>
          <w:sz w:val="22"/>
          <w:szCs w:val="22"/>
        </w:rPr>
        <w:tab/>
      </w:r>
      <w:r w:rsidRPr="00E541A6">
        <w:rPr>
          <w:rFonts w:ascii="Calibri" w:hAnsi="Calibri"/>
          <w:b/>
          <w:sz w:val="22"/>
          <w:szCs w:val="22"/>
        </w:rPr>
        <w:tab/>
        <w:t>AB plus CZ s.r.o.</w:t>
      </w:r>
    </w:p>
    <w:p w:rsidR="00E541A6" w:rsidRDefault="00E541A6" w:rsidP="00E541A6">
      <w:pPr>
        <w:ind w:left="4820" w:hanging="4820"/>
        <w:rPr>
          <w:b/>
          <w:sz w:val="22"/>
          <w:szCs w:val="22"/>
        </w:rPr>
      </w:pPr>
      <w:r w:rsidRPr="00E541A6">
        <w:rPr>
          <w:rFonts w:ascii="Calibri" w:hAnsi="Calibri"/>
          <w:b/>
          <w:sz w:val="22"/>
          <w:szCs w:val="22"/>
        </w:rPr>
        <w:tab/>
      </w:r>
      <w:r w:rsidRPr="00E541A6">
        <w:rPr>
          <w:rFonts w:ascii="Calibri" w:hAnsi="Calibri"/>
          <w:b/>
          <w:sz w:val="22"/>
          <w:szCs w:val="22"/>
        </w:rPr>
        <w:tab/>
        <w:t>Marcel Vavřík</w:t>
      </w:r>
    </w:p>
    <w:p w:rsidR="00E541A6" w:rsidRPr="00C804D1" w:rsidRDefault="00E541A6" w:rsidP="00E541A6">
      <w:pPr>
        <w:ind w:left="4820" w:hanging="4820"/>
        <w:rPr>
          <w:rFonts w:ascii="Calibri" w:hAnsi="Calibri"/>
          <w:sz w:val="22"/>
          <w:szCs w:val="22"/>
        </w:rPr>
      </w:pPr>
      <w:r>
        <w:rPr>
          <w:b/>
          <w:sz w:val="22"/>
          <w:szCs w:val="22"/>
        </w:rPr>
        <w:tab/>
      </w:r>
      <w:r w:rsidRPr="00E541A6">
        <w:rPr>
          <w:rFonts w:asciiTheme="minorHAnsi" w:hAnsiTheme="minorHAnsi"/>
          <w:sz w:val="22"/>
          <w:szCs w:val="22"/>
        </w:rPr>
        <w:tab/>
        <w:t>jednatel</w:t>
      </w:r>
    </w:p>
    <w:p w:rsidR="00D852B9" w:rsidRPr="00E541A6" w:rsidRDefault="00E541A6" w:rsidP="00E541A6">
      <w:pPr>
        <w:tabs>
          <w:tab w:val="left" w:pos="4995"/>
        </w:tabs>
        <w:rPr>
          <w:rFonts w:ascii="Calibri" w:hAnsi="Calibri"/>
          <w:sz w:val="22"/>
          <w:szCs w:val="22"/>
        </w:rPr>
      </w:pPr>
      <w:r>
        <w:rPr>
          <w:rFonts w:ascii="Calibri" w:hAnsi="Calibri"/>
          <w:sz w:val="22"/>
          <w:szCs w:val="22"/>
        </w:rPr>
        <w:tab/>
      </w:r>
      <w:r>
        <w:rPr>
          <w:rFonts w:ascii="Calibri" w:hAnsi="Calibri"/>
          <w:sz w:val="22"/>
          <w:szCs w:val="22"/>
        </w:rPr>
        <w:tab/>
      </w:r>
    </w:p>
    <w:sectPr w:rsidR="00D852B9" w:rsidRPr="00E541A6" w:rsidSect="009802CC">
      <w:footerReference w:type="default" r:id="rId9"/>
      <w:headerReference w:type="first" r:id="rId10"/>
      <w:footerReference w:type="first" r:id="rId11"/>
      <w:pgSz w:w="11907" w:h="16840"/>
      <w:pgMar w:top="1418" w:right="1418" w:bottom="1134" w:left="1418" w:header="708" w:footer="255"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D7A" w:rsidRDefault="000F3D7A" w:rsidP="00EC08B6">
      <w:r>
        <w:separator/>
      </w:r>
    </w:p>
  </w:endnote>
  <w:endnote w:type="continuationSeparator" w:id="0">
    <w:p w:rsidR="000F3D7A" w:rsidRDefault="000F3D7A" w:rsidP="00EC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438544"/>
      <w:docPartObj>
        <w:docPartGallery w:val="Page Numbers (Bottom of Page)"/>
        <w:docPartUnique/>
      </w:docPartObj>
    </w:sdtPr>
    <w:sdtEndPr/>
    <w:sdtContent>
      <w:p w:rsidR="004F0B63" w:rsidRDefault="004F0B63">
        <w:pPr>
          <w:pStyle w:val="Zpat"/>
          <w:jc w:val="center"/>
        </w:pPr>
        <w:r>
          <w:fldChar w:fldCharType="begin"/>
        </w:r>
        <w:r>
          <w:instrText>PAGE   \* MERGEFORMAT</w:instrText>
        </w:r>
        <w:r>
          <w:fldChar w:fldCharType="separate"/>
        </w:r>
        <w:r w:rsidR="00583AA6">
          <w:rPr>
            <w:noProof/>
          </w:rPr>
          <w:t>2</w:t>
        </w:r>
        <w:r>
          <w:fldChar w:fldCharType="end"/>
        </w:r>
        <w:r w:rsidR="00E87F2E">
          <w:t>/4</w:t>
        </w:r>
      </w:p>
    </w:sdtContent>
  </w:sdt>
  <w:p w:rsidR="004F0B63" w:rsidRDefault="004F0B6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851" w:type="dxa"/>
      <w:tblLayout w:type="fixed"/>
      <w:tblCellMar>
        <w:left w:w="0" w:type="dxa"/>
        <w:right w:w="0" w:type="dxa"/>
      </w:tblCellMar>
      <w:tblLook w:val="0000" w:firstRow="0" w:lastRow="0" w:firstColumn="0" w:lastColumn="0" w:noHBand="0" w:noVBand="0"/>
    </w:tblPr>
    <w:tblGrid>
      <w:gridCol w:w="5040"/>
      <w:gridCol w:w="1481"/>
      <w:gridCol w:w="4253"/>
    </w:tblGrid>
    <w:tr w:rsidR="000906E0" w:rsidRPr="00582178" w:rsidTr="00780CFF">
      <w:trPr>
        <w:trHeight w:hRule="exact" w:val="302"/>
      </w:trPr>
      <w:tc>
        <w:tcPr>
          <w:tcW w:w="6521" w:type="dxa"/>
          <w:gridSpan w:val="2"/>
          <w:tcBorders>
            <w:top w:val="single" w:sz="6" w:space="0" w:color="auto"/>
            <w:left w:val="nil"/>
            <w:bottom w:val="nil"/>
            <w:right w:val="nil"/>
          </w:tcBorders>
          <w:vAlign w:val="center"/>
        </w:tcPr>
        <w:p w:rsidR="000906E0" w:rsidRPr="00582178" w:rsidRDefault="000906E0" w:rsidP="00780CFF">
          <w:pPr>
            <w:pStyle w:val="Zpat"/>
            <w:ind w:left="28"/>
            <w:rPr>
              <w:rFonts w:cs="Arial"/>
              <w:color w:val="006BAF"/>
              <w:sz w:val="14"/>
              <w:szCs w:val="14"/>
            </w:rPr>
          </w:pPr>
          <w:r w:rsidRPr="00582178">
            <w:rPr>
              <w:rFonts w:cs="Arial"/>
              <w:color w:val="006BAF"/>
              <w:sz w:val="14"/>
              <w:szCs w:val="14"/>
            </w:rPr>
            <w:t>Správa železniční dopravní cesty, státní organizace</w:t>
          </w:r>
        </w:p>
      </w:tc>
      <w:tc>
        <w:tcPr>
          <w:tcW w:w="4253" w:type="dxa"/>
          <w:tcBorders>
            <w:top w:val="single" w:sz="6" w:space="0" w:color="auto"/>
            <w:left w:val="nil"/>
            <w:bottom w:val="nil"/>
            <w:right w:val="nil"/>
          </w:tcBorders>
          <w:vAlign w:val="center"/>
        </w:tcPr>
        <w:p w:rsidR="000906E0" w:rsidRPr="00582178" w:rsidRDefault="000906E0" w:rsidP="00780CFF">
          <w:pPr>
            <w:pStyle w:val="Zpat"/>
            <w:tabs>
              <w:tab w:val="clear" w:pos="4536"/>
              <w:tab w:val="clear" w:pos="9072"/>
            </w:tabs>
            <w:ind w:right="-284"/>
            <w:rPr>
              <w:rFonts w:cs="Arial"/>
              <w:color w:val="006BAF"/>
              <w:sz w:val="14"/>
              <w:szCs w:val="14"/>
            </w:rPr>
          </w:pPr>
          <w:r w:rsidRPr="00582178">
            <w:rPr>
              <w:rFonts w:cs="Arial"/>
              <w:color w:val="006BAF"/>
              <w:sz w:val="14"/>
              <w:szCs w:val="14"/>
            </w:rPr>
            <w:t>Sídlo: Dlážděná 1003/7, Praha 1  110 00</w:t>
          </w:r>
        </w:p>
      </w:tc>
    </w:tr>
    <w:tr w:rsidR="000906E0" w:rsidRPr="00582178" w:rsidTr="00780CFF">
      <w:trPr>
        <w:trHeight w:val="267"/>
      </w:trPr>
      <w:tc>
        <w:tcPr>
          <w:tcW w:w="6521" w:type="dxa"/>
          <w:gridSpan w:val="2"/>
          <w:tcBorders>
            <w:top w:val="nil"/>
            <w:left w:val="nil"/>
            <w:bottom w:val="nil"/>
            <w:right w:val="nil"/>
          </w:tcBorders>
          <w:vAlign w:val="center"/>
        </w:tcPr>
        <w:p w:rsidR="000906E0" w:rsidRPr="00582178" w:rsidRDefault="000906E0" w:rsidP="00780CFF">
          <w:pPr>
            <w:pStyle w:val="Zpat"/>
            <w:ind w:left="28"/>
            <w:rPr>
              <w:rFonts w:cs="Arial"/>
              <w:color w:val="006BAF"/>
              <w:sz w:val="14"/>
              <w:szCs w:val="14"/>
            </w:rPr>
          </w:pPr>
          <w:r w:rsidRPr="00582178">
            <w:rPr>
              <w:rFonts w:cs="Arial"/>
              <w:color w:val="006BAF"/>
              <w:sz w:val="14"/>
              <w:szCs w:val="14"/>
            </w:rPr>
            <w:t>zapsaná v obchodním rejstříku u Městského soudu v Praze, oddíl A, vložka 48384</w:t>
          </w:r>
        </w:p>
      </w:tc>
      <w:tc>
        <w:tcPr>
          <w:tcW w:w="4253" w:type="dxa"/>
          <w:tcBorders>
            <w:top w:val="nil"/>
            <w:left w:val="nil"/>
            <w:bottom w:val="nil"/>
            <w:right w:val="nil"/>
          </w:tcBorders>
          <w:vAlign w:val="center"/>
        </w:tcPr>
        <w:p w:rsidR="000906E0" w:rsidRPr="00582178" w:rsidRDefault="000906E0" w:rsidP="00780CFF">
          <w:pPr>
            <w:pStyle w:val="Zpat"/>
            <w:tabs>
              <w:tab w:val="clear" w:pos="4536"/>
              <w:tab w:val="clear" w:pos="9072"/>
              <w:tab w:val="center" w:pos="1842"/>
              <w:tab w:val="right" w:pos="3543"/>
            </w:tabs>
            <w:rPr>
              <w:rFonts w:cs="Arial"/>
              <w:color w:val="006BAF"/>
              <w:sz w:val="14"/>
              <w:szCs w:val="14"/>
            </w:rPr>
          </w:pPr>
          <w:r w:rsidRPr="00582178">
            <w:rPr>
              <w:rFonts w:cs="Arial"/>
              <w:color w:val="006BAF"/>
              <w:sz w:val="14"/>
              <w:szCs w:val="14"/>
            </w:rPr>
            <w:t>IČ</w:t>
          </w:r>
          <w:r w:rsidR="00E53DB7">
            <w:rPr>
              <w:rFonts w:cs="Arial"/>
              <w:color w:val="006BAF"/>
              <w:sz w:val="14"/>
              <w:szCs w:val="14"/>
            </w:rPr>
            <w:t>O</w:t>
          </w:r>
          <w:r w:rsidRPr="00582178">
            <w:rPr>
              <w:rFonts w:cs="Arial"/>
              <w:color w:val="006BAF"/>
              <w:sz w:val="14"/>
              <w:szCs w:val="14"/>
            </w:rPr>
            <w:t>: 709 94 234</w:t>
          </w:r>
          <w:r w:rsidRPr="00582178">
            <w:rPr>
              <w:rFonts w:cs="Arial"/>
              <w:color w:val="006BAF"/>
              <w:sz w:val="14"/>
              <w:szCs w:val="14"/>
            </w:rPr>
            <w:tab/>
          </w:r>
          <w:r w:rsidRPr="00582178">
            <w:rPr>
              <w:rFonts w:cs="Arial"/>
              <w:bCs/>
              <w:color w:val="006BAF"/>
              <w:sz w:val="14"/>
              <w:szCs w:val="14"/>
            </w:rPr>
            <w:t>DIČ: CZ 709 94 234</w:t>
          </w:r>
          <w:r w:rsidRPr="00582178">
            <w:rPr>
              <w:rFonts w:cs="Arial"/>
              <w:bCs/>
              <w:color w:val="006BAF"/>
              <w:sz w:val="14"/>
              <w:szCs w:val="14"/>
            </w:rPr>
            <w:tab/>
          </w:r>
        </w:p>
      </w:tc>
    </w:tr>
    <w:tr w:rsidR="000906E0" w:rsidRPr="00EF2EB6" w:rsidTr="00780CFF">
      <w:trPr>
        <w:trHeight w:val="267"/>
      </w:trPr>
      <w:tc>
        <w:tcPr>
          <w:tcW w:w="5040" w:type="dxa"/>
          <w:tcBorders>
            <w:top w:val="nil"/>
            <w:left w:val="nil"/>
            <w:bottom w:val="nil"/>
            <w:right w:val="nil"/>
          </w:tcBorders>
          <w:vAlign w:val="center"/>
        </w:tcPr>
        <w:p w:rsidR="000906E0" w:rsidRPr="00EF2EB6" w:rsidRDefault="000F3D7A" w:rsidP="00780CFF">
          <w:pPr>
            <w:pStyle w:val="Zpat"/>
            <w:ind w:left="28"/>
            <w:rPr>
              <w:color w:val="006BAF"/>
              <w:sz w:val="14"/>
              <w:szCs w:val="14"/>
            </w:rPr>
          </w:pPr>
          <w:hyperlink r:id="rId1" w:history="1">
            <w:r w:rsidR="000906E0" w:rsidRPr="00EF2EB6">
              <w:rPr>
                <w:color w:val="006BAF"/>
                <w:sz w:val="14"/>
                <w:szCs w:val="14"/>
              </w:rPr>
              <w:t>www.szdc.cz</w:t>
            </w:r>
          </w:hyperlink>
        </w:p>
      </w:tc>
      <w:tc>
        <w:tcPr>
          <w:tcW w:w="5734" w:type="dxa"/>
          <w:gridSpan w:val="2"/>
          <w:tcBorders>
            <w:top w:val="nil"/>
            <w:left w:val="nil"/>
            <w:bottom w:val="nil"/>
            <w:right w:val="nil"/>
          </w:tcBorders>
          <w:vAlign w:val="center"/>
        </w:tcPr>
        <w:p w:rsidR="000906E0" w:rsidRPr="00EF2EB6" w:rsidRDefault="000906E0" w:rsidP="00780CFF">
          <w:pPr>
            <w:pStyle w:val="Zhlav"/>
            <w:tabs>
              <w:tab w:val="clear" w:pos="4536"/>
              <w:tab w:val="clear" w:pos="9072"/>
              <w:tab w:val="left" w:pos="2925"/>
              <w:tab w:val="right" w:pos="4110"/>
            </w:tabs>
            <w:rPr>
              <w:rFonts w:cs="Arial"/>
              <w:color w:val="006BAF"/>
              <w:sz w:val="16"/>
              <w:szCs w:val="16"/>
            </w:rPr>
          </w:pPr>
          <w:r w:rsidRPr="00582178">
            <w:rPr>
              <w:rFonts w:cs="Arial"/>
              <w:color w:val="006BAF"/>
              <w:sz w:val="14"/>
              <w:szCs w:val="14"/>
            </w:rPr>
            <w:tab/>
          </w:r>
          <w:r>
            <w:rPr>
              <w:rFonts w:cs="Arial"/>
              <w:color w:val="006BAF"/>
              <w:sz w:val="14"/>
              <w:szCs w:val="14"/>
            </w:rPr>
            <w:tab/>
          </w:r>
          <w:r w:rsidRPr="00582178">
            <w:rPr>
              <w:rFonts w:cs="Arial"/>
              <w:color w:val="006BAF"/>
              <w:sz w:val="16"/>
              <w:szCs w:val="16"/>
            </w:rPr>
            <w:fldChar w:fldCharType="begin"/>
          </w:r>
          <w:r w:rsidRPr="00582178">
            <w:rPr>
              <w:rFonts w:cs="Arial"/>
              <w:color w:val="006BAF"/>
              <w:sz w:val="16"/>
              <w:szCs w:val="16"/>
            </w:rPr>
            <w:instrText xml:space="preserve"> PAGE   \* MERGEFORMAT </w:instrText>
          </w:r>
          <w:r w:rsidRPr="00582178">
            <w:rPr>
              <w:rFonts w:cs="Arial"/>
              <w:color w:val="006BAF"/>
              <w:sz w:val="16"/>
              <w:szCs w:val="16"/>
            </w:rPr>
            <w:fldChar w:fldCharType="separate"/>
          </w:r>
          <w:r w:rsidR="00583AA6">
            <w:rPr>
              <w:rFonts w:cs="Arial"/>
              <w:noProof/>
              <w:color w:val="006BAF"/>
              <w:sz w:val="16"/>
              <w:szCs w:val="16"/>
            </w:rPr>
            <w:t>1</w:t>
          </w:r>
          <w:r w:rsidRPr="00582178">
            <w:rPr>
              <w:rFonts w:cs="Arial"/>
              <w:color w:val="006BAF"/>
              <w:sz w:val="16"/>
              <w:szCs w:val="16"/>
            </w:rPr>
            <w:fldChar w:fldCharType="end"/>
          </w:r>
          <w:r w:rsidRPr="00582178">
            <w:rPr>
              <w:rFonts w:cs="Arial"/>
              <w:color w:val="006BAF"/>
              <w:sz w:val="16"/>
              <w:szCs w:val="16"/>
            </w:rPr>
            <w:t>/</w:t>
          </w:r>
          <w:r w:rsidRPr="00582178">
            <w:rPr>
              <w:rFonts w:cs="Arial"/>
              <w:color w:val="006BAF"/>
              <w:sz w:val="16"/>
              <w:szCs w:val="16"/>
            </w:rPr>
            <w:fldChar w:fldCharType="begin"/>
          </w:r>
          <w:r w:rsidRPr="00582178">
            <w:rPr>
              <w:rFonts w:cs="Arial"/>
              <w:color w:val="006BAF"/>
              <w:sz w:val="16"/>
              <w:szCs w:val="16"/>
            </w:rPr>
            <w:instrText xml:space="preserve"> NUMPAGES   \* MERGEFORMAT </w:instrText>
          </w:r>
          <w:r w:rsidRPr="00582178">
            <w:rPr>
              <w:rFonts w:cs="Arial"/>
              <w:color w:val="006BAF"/>
              <w:sz w:val="16"/>
              <w:szCs w:val="16"/>
            </w:rPr>
            <w:fldChar w:fldCharType="separate"/>
          </w:r>
          <w:r w:rsidR="00583AA6">
            <w:rPr>
              <w:rFonts w:cs="Arial"/>
              <w:noProof/>
              <w:color w:val="006BAF"/>
              <w:sz w:val="16"/>
              <w:szCs w:val="16"/>
            </w:rPr>
            <w:t>4</w:t>
          </w:r>
          <w:r w:rsidRPr="00582178">
            <w:rPr>
              <w:rFonts w:cs="Arial"/>
              <w:color w:val="006BAF"/>
              <w:sz w:val="16"/>
              <w:szCs w:val="16"/>
            </w:rPr>
            <w:fldChar w:fldCharType="end"/>
          </w:r>
        </w:p>
      </w:tc>
    </w:tr>
  </w:tbl>
  <w:p w:rsidR="000906E0" w:rsidRDefault="000906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D7A" w:rsidRDefault="000F3D7A" w:rsidP="00EC08B6">
      <w:r>
        <w:separator/>
      </w:r>
    </w:p>
  </w:footnote>
  <w:footnote w:type="continuationSeparator" w:id="0">
    <w:p w:rsidR="000F3D7A" w:rsidRDefault="000F3D7A" w:rsidP="00EC0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C79" w:rsidRPr="00915611" w:rsidRDefault="00C52C79" w:rsidP="00C52C79">
    <w:pPr>
      <w:pStyle w:val="Zhlav"/>
      <w:tabs>
        <w:tab w:val="clear" w:pos="4536"/>
      </w:tabs>
      <w:spacing w:after="80"/>
      <w:ind w:left="2410"/>
      <w:rPr>
        <w:rFonts w:cs="Arial"/>
        <w:b/>
        <w:color w:val="006BAF"/>
        <w:sz w:val="22"/>
        <w:szCs w:val="22"/>
      </w:rPr>
    </w:pPr>
    <w:r>
      <w:rPr>
        <w:noProof/>
      </w:rPr>
      <w:drawing>
        <wp:anchor distT="0" distB="0" distL="114300" distR="114300" simplePos="0" relativeHeight="251660288" behindDoc="1" locked="0" layoutInCell="1" allowOverlap="1">
          <wp:simplePos x="0" y="0"/>
          <wp:positionH relativeFrom="column">
            <wp:posOffset>-3175</wp:posOffset>
          </wp:positionH>
          <wp:positionV relativeFrom="paragraph">
            <wp:posOffset>2540</wp:posOffset>
          </wp:positionV>
          <wp:extent cx="1343025" cy="723900"/>
          <wp:effectExtent l="0" t="0" r="9525" b="0"/>
          <wp:wrapNone/>
          <wp:docPr id="2" name="Obrázek 2" descr="szcd_barva_cmyk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zcd_barva_cmyk_po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611">
      <w:rPr>
        <w:rFonts w:cs="Arial"/>
        <w:b/>
        <w:color w:val="006BAF"/>
        <w:sz w:val="22"/>
        <w:szCs w:val="22"/>
      </w:rPr>
      <w:t>Správa</w:t>
    </w:r>
    <w:smartTag w:uri="urn:schemas-microsoft-com:office:smarttags" w:element="PersonName">
      <w:r w:rsidRPr="00915611">
        <w:rPr>
          <w:rFonts w:cs="Arial"/>
          <w:b/>
          <w:color w:val="006BAF"/>
          <w:sz w:val="22"/>
          <w:szCs w:val="22"/>
        </w:rPr>
        <w:t xml:space="preserve"> </w:t>
      </w:r>
    </w:smartTag>
    <w:r w:rsidRPr="00915611">
      <w:rPr>
        <w:rFonts w:cs="Arial"/>
        <w:b/>
        <w:color w:val="006BAF"/>
        <w:sz w:val="22"/>
        <w:szCs w:val="22"/>
      </w:rPr>
      <w:t>železniční</w:t>
    </w:r>
    <w:smartTag w:uri="urn:schemas-microsoft-com:office:smarttags" w:element="PersonName">
      <w:r w:rsidRPr="00915611">
        <w:rPr>
          <w:rFonts w:cs="Arial"/>
          <w:b/>
          <w:color w:val="006BAF"/>
          <w:sz w:val="22"/>
          <w:szCs w:val="22"/>
        </w:rPr>
        <w:t xml:space="preserve"> </w:t>
      </w:r>
    </w:smartTag>
    <w:r w:rsidRPr="00915611">
      <w:rPr>
        <w:rFonts w:cs="Arial"/>
        <w:b/>
        <w:color w:val="006BAF"/>
        <w:sz w:val="22"/>
        <w:szCs w:val="22"/>
      </w:rPr>
      <w:t>dopravní</w:t>
    </w:r>
    <w:smartTag w:uri="urn:schemas-microsoft-com:office:smarttags" w:element="PersonName">
      <w:r w:rsidRPr="00915611">
        <w:rPr>
          <w:rFonts w:cs="Arial"/>
          <w:b/>
          <w:color w:val="006BAF"/>
          <w:sz w:val="22"/>
          <w:szCs w:val="22"/>
        </w:rPr>
        <w:t xml:space="preserve"> </w:t>
      </w:r>
    </w:smartTag>
    <w:r w:rsidRPr="00915611">
      <w:rPr>
        <w:rFonts w:cs="Arial"/>
        <w:b/>
        <w:color w:val="006BAF"/>
        <w:sz w:val="22"/>
        <w:szCs w:val="22"/>
      </w:rPr>
      <w:t>cesty,</w:t>
    </w:r>
    <w:smartTag w:uri="urn:schemas-microsoft-com:office:smarttags" w:element="PersonName">
      <w:r w:rsidRPr="00915611">
        <w:rPr>
          <w:rFonts w:cs="Arial"/>
          <w:b/>
          <w:color w:val="006BAF"/>
          <w:sz w:val="22"/>
          <w:szCs w:val="22"/>
        </w:rPr>
        <w:t xml:space="preserve"> </w:t>
      </w:r>
    </w:smartTag>
    <w:r w:rsidRPr="00915611">
      <w:rPr>
        <w:rFonts w:cs="Arial"/>
        <w:b/>
        <w:color w:val="006BAF"/>
        <w:sz w:val="22"/>
        <w:szCs w:val="22"/>
      </w:rPr>
      <w:t>státní</w:t>
    </w:r>
    <w:smartTag w:uri="urn:schemas-microsoft-com:office:smarttags" w:element="PersonName">
      <w:r w:rsidRPr="00915611">
        <w:rPr>
          <w:rFonts w:cs="Arial"/>
          <w:b/>
          <w:color w:val="006BAF"/>
          <w:sz w:val="22"/>
          <w:szCs w:val="22"/>
        </w:rPr>
        <w:t xml:space="preserve"> </w:t>
      </w:r>
    </w:smartTag>
    <w:r w:rsidRPr="00915611">
      <w:rPr>
        <w:rFonts w:cs="Arial"/>
        <w:b/>
        <w:color w:val="006BAF"/>
        <w:sz w:val="22"/>
        <w:szCs w:val="22"/>
      </w:rPr>
      <w:t>organizace</w:t>
    </w:r>
  </w:p>
  <w:p w:rsidR="00C52C79" w:rsidRPr="00915611" w:rsidRDefault="00C52C79" w:rsidP="00C52C79">
    <w:pPr>
      <w:pStyle w:val="Zhlav"/>
      <w:tabs>
        <w:tab w:val="clear" w:pos="4536"/>
      </w:tabs>
      <w:spacing w:before="100" w:after="120"/>
      <w:ind w:left="2410"/>
      <w:rPr>
        <w:rFonts w:cs="Arial"/>
        <w:color w:val="006BAF"/>
        <w:sz w:val="16"/>
        <w:szCs w:val="16"/>
      </w:rPr>
    </w:pPr>
    <w:r>
      <w:rPr>
        <w:rFonts w:cs="Arial"/>
        <w:color w:val="006BAF"/>
        <w:sz w:val="16"/>
        <w:szCs w:val="16"/>
      </w:rPr>
      <w:t>Generální</w:t>
    </w:r>
    <w:smartTag w:uri="urn:schemas-microsoft-com:office:smarttags" w:element="PersonName">
      <w:r>
        <w:rPr>
          <w:rFonts w:cs="Arial"/>
          <w:color w:val="006BAF"/>
          <w:sz w:val="16"/>
          <w:szCs w:val="16"/>
        </w:rPr>
        <w:t xml:space="preserve"> </w:t>
      </w:r>
    </w:smartTag>
    <w:r>
      <w:rPr>
        <w:rFonts w:cs="Arial"/>
        <w:color w:val="006BAF"/>
        <w:sz w:val="16"/>
        <w:szCs w:val="16"/>
      </w:rPr>
      <w:t>ř</w:t>
    </w:r>
    <w:r w:rsidRPr="00915611">
      <w:rPr>
        <w:rFonts w:cs="Arial"/>
        <w:color w:val="006BAF"/>
        <w:sz w:val="16"/>
        <w:szCs w:val="16"/>
      </w:rPr>
      <w:t>editelství</w:t>
    </w:r>
  </w:p>
  <w:p w:rsidR="00C52C79" w:rsidRPr="00915611" w:rsidRDefault="00C52C79" w:rsidP="00C52C79">
    <w:pPr>
      <w:pStyle w:val="Zhlav"/>
      <w:tabs>
        <w:tab w:val="clear" w:pos="4536"/>
      </w:tabs>
      <w:spacing w:after="120"/>
      <w:ind w:left="2410"/>
      <w:rPr>
        <w:rFonts w:cs="Arial"/>
        <w:color w:val="006BAF"/>
        <w:sz w:val="16"/>
        <w:szCs w:val="16"/>
      </w:rPr>
    </w:pPr>
    <w:r w:rsidRPr="00915611">
      <w:rPr>
        <w:rFonts w:cs="Arial"/>
        <w:color w:val="006BAF"/>
        <w:sz w:val="16"/>
        <w:szCs w:val="16"/>
      </w:rPr>
      <w:t>Dlážděná</w:t>
    </w:r>
    <w:smartTag w:uri="urn:schemas-microsoft-com:office:smarttags" w:element="PersonName">
      <w:r w:rsidRPr="00915611">
        <w:rPr>
          <w:rFonts w:cs="Arial"/>
          <w:color w:val="006BAF"/>
          <w:sz w:val="16"/>
          <w:szCs w:val="16"/>
        </w:rPr>
        <w:t xml:space="preserve"> </w:t>
      </w:r>
    </w:smartTag>
    <w:r w:rsidRPr="00915611">
      <w:rPr>
        <w:rFonts w:cs="Arial"/>
        <w:color w:val="006BAF"/>
        <w:sz w:val="16"/>
        <w:szCs w:val="16"/>
      </w:rPr>
      <w:t>1003/7</w:t>
    </w:r>
  </w:p>
  <w:p w:rsidR="00C52C79" w:rsidRPr="005C3736" w:rsidRDefault="00C52C79" w:rsidP="00C52C79">
    <w:pPr>
      <w:pStyle w:val="Zhlav"/>
      <w:tabs>
        <w:tab w:val="clear" w:pos="4536"/>
      </w:tabs>
      <w:spacing w:after="400"/>
      <w:ind w:left="2410"/>
      <w:rPr>
        <w:szCs w:val="22"/>
      </w:rPr>
    </w:pPr>
    <w:r>
      <w:rPr>
        <w:rFonts w:cs="Arial"/>
        <w:noProof/>
        <w:color w:val="006BAF"/>
        <w:sz w:val="16"/>
        <w:szCs w:val="16"/>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176530</wp:posOffset>
              </wp:positionV>
              <wp:extent cx="6112510" cy="0"/>
              <wp:effectExtent l="6350" t="5080" r="5715" b="1397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10" cy="0"/>
                      </a:xfrm>
                      <a:prstGeom prst="straightConnector1">
                        <a:avLst/>
                      </a:prstGeom>
                      <a:noFill/>
                      <a:ln w="9525">
                        <a:solidFill>
                          <a:srgbClr val="006B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1" o:spid="_x0000_s1026" type="#_x0000_t32" style="position:absolute;margin-left:-.25pt;margin-top:13.9pt;width:48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" strokecolor="#006baf"/>
          </w:pict>
        </mc:Fallback>
      </mc:AlternateContent>
    </w:r>
    <w:proofErr w:type="gramStart"/>
    <w:r w:rsidRPr="00915611">
      <w:rPr>
        <w:rFonts w:cs="Arial"/>
        <w:color w:val="006BAF"/>
        <w:sz w:val="16"/>
        <w:szCs w:val="16"/>
      </w:rPr>
      <w:t>110 00  PRAHA</w:t>
    </w:r>
    <w:proofErr w:type="gramEnd"/>
    <w:smartTag w:uri="urn:schemas-microsoft-com:office:smarttags" w:element="PersonName">
      <w:r w:rsidRPr="00915611">
        <w:rPr>
          <w:rFonts w:cs="Arial"/>
          <w:color w:val="006BAF"/>
          <w:sz w:val="16"/>
          <w:szCs w:val="16"/>
        </w:rPr>
        <w:t xml:space="preserve"> </w:t>
      </w:r>
    </w:smartTag>
    <w:r w:rsidRPr="00915611">
      <w:rPr>
        <w:rFonts w:cs="Arial"/>
        <w:color w:val="006BAF"/>
        <w:sz w:val="16"/>
        <w:szCs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97"/>
        </w:tabs>
        <w:ind w:left="397" w:hanging="397"/>
      </w:pPr>
    </w:lvl>
  </w:abstractNum>
  <w:abstractNum w:abstractNumId="1">
    <w:nsid w:val="00000003"/>
    <w:multiLevelType w:val="singleLevel"/>
    <w:tmpl w:val="00000003"/>
    <w:name w:val="WW8Num4"/>
    <w:lvl w:ilvl="0">
      <w:start w:val="1"/>
      <w:numFmt w:val="decimal"/>
      <w:lvlText w:val="%1."/>
      <w:lvlJc w:val="left"/>
      <w:pPr>
        <w:tabs>
          <w:tab w:val="num" w:pos="397"/>
        </w:tabs>
        <w:ind w:left="397" w:hanging="397"/>
      </w:pPr>
      <w:rPr>
        <w:sz w:val="22"/>
        <w:szCs w:val="22"/>
      </w:rPr>
    </w:lvl>
  </w:abstractNum>
  <w:abstractNum w:abstractNumId="2">
    <w:nsid w:val="00000004"/>
    <w:multiLevelType w:val="singleLevel"/>
    <w:tmpl w:val="00000004"/>
    <w:name w:val="WW8Num5"/>
    <w:lvl w:ilvl="0">
      <w:start w:val="1"/>
      <w:numFmt w:val="decimal"/>
      <w:lvlText w:val="%1."/>
      <w:lvlJc w:val="left"/>
      <w:pPr>
        <w:tabs>
          <w:tab w:val="num" w:pos="397"/>
        </w:tabs>
        <w:ind w:left="397" w:hanging="397"/>
      </w:pPr>
    </w:lvl>
  </w:abstractNum>
  <w:abstractNum w:abstractNumId="3">
    <w:nsid w:val="00000005"/>
    <w:multiLevelType w:val="singleLevel"/>
    <w:tmpl w:val="00000005"/>
    <w:name w:val="WW8Num6"/>
    <w:lvl w:ilvl="0">
      <w:start w:val="1"/>
      <w:numFmt w:val="decimal"/>
      <w:lvlText w:val="%1."/>
      <w:lvlJc w:val="left"/>
      <w:pPr>
        <w:tabs>
          <w:tab w:val="num" w:pos="360"/>
        </w:tabs>
        <w:ind w:left="360" w:hanging="360"/>
      </w:pPr>
      <w:rPr>
        <w:b w:val="0"/>
      </w:rPr>
    </w:lvl>
  </w:abstractNum>
  <w:abstractNum w:abstractNumId="4">
    <w:nsid w:val="00000006"/>
    <w:multiLevelType w:val="singleLevel"/>
    <w:tmpl w:val="00000006"/>
    <w:name w:val="WW8Num7"/>
    <w:lvl w:ilvl="0">
      <w:start w:val="1"/>
      <w:numFmt w:val="decimal"/>
      <w:lvlText w:val="%1."/>
      <w:lvlJc w:val="left"/>
      <w:pPr>
        <w:tabs>
          <w:tab w:val="num" w:pos="397"/>
        </w:tabs>
        <w:ind w:left="397" w:hanging="397"/>
      </w:pPr>
    </w:lvl>
  </w:abstractNum>
  <w:abstractNum w:abstractNumId="5">
    <w:nsid w:val="00000008"/>
    <w:multiLevelType w:val="singleLevel"/>
    <w:tmpl w:val="00000008"/>
    <w:name w:val="WW8Num10"/>
    <w:lvl w:ilvl="0">
      <w:start w:val="1"/>
      <w:numFmt w:val="decimal"/>
      <w:lvlText w:val="%1."/>
      <w:lvlJc w:val="left"/>
      <w:pPr>
        <w:tabs>
          <w:tab w:val="num" w:pos="720"/>
        </w:tabs>
        <w:ind w:left="720" w:hanging="360"/>
      </w:pPr>
    </w:lvl>
  </w:abstractNum>
  <w:abstractNum w:abstractNumId="6">
    <w:nsid w:val="00000009"/>
    <w:multiLevelType w:val="singleLevel"/>
    <w:tmpl w:val="00000009"/>
    <w:name w:val="WW8Num11"/>
    <w:lvl w:ilvl="0">
      <w:start w:val="1"/>
      <w:numFmt w:val="decimal"/>
      <w:lvlText w:val="%1."/>
      <w:lvlJc w:val="left"/>
      <w:pPr>
        <w:tabs>
          <w:tab w:val="num" w:pos="397"/>
        </w:tabs>
        <w:ind w:left="397" w:hanging="397"/>
      </w:pPr>
    </w:lvl>
  </w:abstractNum>
  <w:abstractNum w:abstractNumId="7">
    <w:nsid w:val="011C312B"/>
    <w:multiLevelType w:val="multilevel"/>
    <w:tmpl w:val="07664F6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5BC1BA9"/>
    <w:multiLevelType w:val="multilevel"/>
    <w:tmpl w:val="AB567B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DDF5D4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nsid w:val="0DFF2D13"/>
    <w:multiLevelType w:val="multilevel"/>
    <w:tmpl w:val="CB9CCD48"/>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6765B59"/>
    <w:multiLevelType w:val="multilevel"/>
    <w:tmpl w:val="4AF882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232447"/>
    <w:multiLevelType w:val="multilevel"/>
    <w:tmpl w:val="E7183734"/>
    <w:lvl w:ilvl="0">
      <w:start w:val="6"/>
      <w:numFmt w:val="decimal"/>
      <w:lvlText w:val="%1."/>
      <w:lvlJc w:val="left"/>
      <w:pPr>
        <w:ind w:left="360" w:hanging="360"/>
      </w:pPr>
      <w:rPr>
        <w:rFonts w:ascii="Calibri" w:hAnsi="Calibri" w:cs="Times New Roman" w:hint="default"/>
        <w:sz w:val="22"/>
      </w:rPr>
    </w:lvl>
    <w:lvl w:ilvl="1">
      <w:start w:val="1"/>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14">
    <w:nsid w:val="23EC491F"/>
    <w:multiLevelType w:val="multilevel"/>
    <w:tmpl w:val="E864DFE8"/>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5277F5"/>
    <w:multiLevelType w:val="multilevel"/>
    <w:tmpl w:val="7B48DC0A"/>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D20735A"/>
    <w:multiLevelType w:val="multilevel"/>
    <w:tmpl w:val="3C563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06978B1"/>
    <w:multiLevelType w:val="hybridMultilevel"/>
    <w:tmpl w:val="F4E0C5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0EF6E01"/>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nsid w:val="32E52E90"/>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B110F9"/>
    <w:multiLevelType w:val="hybridMultilevel"/>
    <w:tmpl w:val="6D02524C"/>
    <w:lvl w:ilvl="0" w:tplc="A85A2874">
      <w:start w:val="1"/>
      <w:numFmt w:val="decimal"/>
      <w:pStyle w:val="Nadpis1"/>
      <w:suff w:val="nothing"/>
      <w:lvlText w:val="Článek %1 - "/>
      <w:lvlJc w:val="left"/>
      <w:pPr>
        <w:ind w:left="0" w:firstLine="0"/>
      </w:pPr>
      <w:rPr>
        <w:rFonts w:ascii="Calibri" w:hAnsi="Calibri"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00966BF"/>
    <w:multiLevelType w:val="multilevel"/>
    <w:tmpl w:val="EC9839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3EE42A6"/>
    <w:multiLevelType w:val="multilevel"/>
    <w:tmpl w:val="37F88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7E288F"/>
    <w:multiLevelType w:val="multilevel"/>
    <w:tmpl w:val="AB0EBFC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0AF7FC6"/>
    <w:multiLevelType w:val="hybridMultilevel"/>
    <w:tmpl w:val="5C86F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6252AC"/>
    <w:multiLevelType w:val="multilevel"/>
    <w:tmpl w:val="A07E84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nsid w:val="59C221F6"/>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1DB5F44"/>
    <w:multiLevelType w:val="multilevel"/>
    <w:tmpl w:val="177AEA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C570FF3"/>
    <w:multiLevelType w:val="multilevel"/>
    <w:tmpl w:val="FD74DD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1464EF7"/>
    <w:multiLevelType w:val="multilevel"/>
    <w:tmpl w:val="3920CA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896773"/>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768214C"/>
    <w:multiLevelType w:val="multilevel"/>
    <w:tmpl w:val="5322C042"/>
    <w:lvl w:ilvl="0">
      <w:start w:val="4"/>
      <w:numFmt w:val="decimal"/>
      <w:lvlText w:val="%1."/>
      <w:lvlJc w:val="left"/>
      <w:pPr>
        <w:ind w:left="360" w:hanging="360"/>
      </w:pPr>
      <w:rPr>
        <w:rFonts w:ascii="Calibri" w:hAnsi="Calibri" w:cs="Times New Roman" w:hint="default"/>
        <w:sz w:val="22"/>
      </w:rPr>
    </w:lvl>
    <w:lvl w:ilvl="1">
      <w:start w:val="1"/>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40">
    <w:nsid w:val="7EDC1A76"/>
    <w:multiLevelType w:val="multilevel"/>
    <w:tmpl w:val="A03A42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28"/>
  </w:num>
  <w:num w:numId="3">
    <w:abstractNumId w:val="26"/>
  </w:num>
  <w:num w:numId="4">
    <w:abstractNumId w:val="11"/>
  </w:num>
  <w:num w:numId="5">
    <w:abstractNumId w:val="20"/>
  </w:num>
  <w:num w:numId="6">
    <w:abstractNumId w:val="29"/>
  </w:num>
  <w:num w:numId="7">
    <w:abstractNumId w:val="18"/>
  </w:num>
  <w:num w:numId="8">
    <w:abstractNumId w:val="9"/>
  </w:num>
  <w:num w:numId="9">
    <w:abstractNumId w:val="35"/>
  </w:num>
  <w:num w:numId="10">
    <w:abstractNumId w:val="19"/>
  </w:num>
  <w:num w:numId="11">
    <w:abstractNumId w:val="33"/>
  </w:num>
  <w:num w:numId="12">
    <w:abstractNumId w:val="22"/>
  </w:num>
  <w:num w:numId="13">
    <w:abstractNumId w:val="21"/>
  </w:num>
  <w:num w:numId="14">
    <w:abstractNumId w:val="30"/>
  </w:num>
  <w:num w:numId="15">
    <w:abstractNumId w:val="38"/>
  </w:num>
  <w:num w:numId="16">
    <w:abstractNumId w:val="16"/>
  </w:num>
  <w:num w:numId="17">
    <w:abstractNumId w:val="25"/>
  </w:num>
  <w:num w:numId="18">
    <w:abstractNumId w:val="32"/>
  </w:num>
  <w:num w:numId="19">
    <w:abstractNumId w:val="17"/>
  </w:num>
  <w:num w:numId="20">
    <w:abstractNumId w:val="24"/>
  </w:num>
  <w:num w:numId="21">
    <w:abstractNumId w:val="36"/>
  </w:num>
  <w:num w:numId="22">
    <w:abstractNumId w:val="40"/>
  </w:num>
  <w:num w:numId="23">
    <w:abstractNumId w:val="27"/>
  </w:num>
  <w:num w:numId="24">
    <w:abstractNumId w:val="12"/>
  </w:num>
  <w:num w:numId="25">
    <w:abstractNumId w:val="7"/>
  </w:num>
  <w:num w:numId="26">
    <w:abstractNumId w:val="14"/>
  </w:num>
  <w:num w:numId="27">
    <w:abstractNumId w:val="15"/>
  </w:num>
  <w:num w:numId="28">
    <w:abstractNumId w:val="0"/>
  </w:num>
  <w:num w:numId="29">
    <w:abstractNumId w:val="31"/>
  </w:num>
  <w:num w:numId="30">
    <w:abstractNumId w:val="34"/>
  </w:num>
  <w:num w:numId="31">
    <w:abstractNumId w:val="8"/>
  </w:num>
  <w:num w:numId="32">
    <w:abstractNumId w:val="5"/>
  </w:num>
  <w:num w:numId="33">
    <w:abstractNumId w:val="6"/>
  </w:num>
  <w:num w:numId="34">
    <w:abstractNumId w:val="4"/>
  </w:num>
  <w:num w:numId="35">
    <w:abstractNumId w:val="3"/>
  </w:num>
  <w:num w:numId="36">
    <w:abstractNumId w:val="1"/>
  </w:num>
  <w:num w:numId="37">
    <w:abstractNumId w:val="13"/>
  </w:num>
  <w:num w:numId="38">
    <w:abstractNumId w:val="2"/>
  </w:num>
  <w:num w:numId="39">
    <w:abstractNumId w:val="39"/>
  </w:num>
  <w:num w:numId="40">
    <w:abstractNumId w:val="2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83"/>
    <w:rsid w:val="0000151C"/>
    <w:rsid w:val="0002793D"/>
    <w:rsid w:val="0003089B"/>
    <w:rsid w:val="00045289"/>
    <w:rsid w:val="000516CD"/>
    <w:rsid w:val="00074C64"/>
    <w:rsid w:val="00076181"/>
    <w:rsid w:val="000814FD"/>
    <w:rsid w:val="000906E0"/>
    <w:rsid w:val="000D57E4"/>
    <w:rsid w:val="000E705A"/>
    <w:rsid w:val="000F3D7A"/>
    <w:rsid w:val="001001DF"/>
    <w:rsid w:val="00112CE6"/>
    <w:rsid w:val="00132419"/>
    <w:rsid w:val="00190143"/>
    <w:rsid w:val="001A230F"/>
    <w:rsid w:val="001A7FE9"/>
    <w:rsid w:val="001F073C"/>
    <w:rsid w:val="00206486"/>
    <w:rsid w:val="00214C88"/>
    <w:rsid w:val="00216CA5"/>
    <w:rsid w:val="00221023"/>
    <w:rsid w:val="0023246E"/>
    <w:rsid w:val="00250260"/>
    <w:rsid w:val="00250BD0"/>
    <w:rsid w:val="00251AFD"/>
    <w:rsid w:val="00253E01"/>
    <w:rsid w:val="0026240E"/>
    <w:rsid w:val="00277CA4"/>
    <w:rsid w:val="00286D4F"/>
    <w:rsid w:val="0028775E"/>
    <w:rsid w:val="002939FD"/>
    <w:rsid w:val="002A1856"/>
    <w:rsid w:val="002A70A3"/>
    <w:rsid w:val="002B12E9"/>
    <w:rsid w:val="002B1BE5"/>
    <w:rsid w:val="002D31AE"/>
    <w:rsid w:val="002E7B64"/>
    <w:rsid w:val="00310E8D"/>
    <w:rsid w:val="00315867"/>
    <w:rsid w:val="003272E0"/>
    <w:rsid w:val="00335D40"/>
    <w:rsid w:val="00341BEE"/>
    <w:rsid w:val="003542F6"/>
    <w:rsid w:val="003C48AD"/>
    <w:rsid w:val="00401B4B"/>
    <w:rsid w:val="004414BE"/>
    <w:rsid w:val="00465A25"/>
    <w:rsid w:val="0047507B"/>
    <w:rsid w:val="00484080"/>
    <w:rsid w:val="00486BDD"/>
    <w:rsid w:val="004A5C86"/>
    <w:rsid w:val="004A7081"/>
    <w:rsid w:val="004B1FDC"/>
    <w:rsid w:val="004B3735"/>
    <w:rsid w:val="004B679C"/>
    <w:rsid w:val="004C1593"/>
    <w:rsid w:val="004C79C7"/>
    <w:rsid w:val="004D5BC4"/>
    <w:rsid w:val="004E37F5"/>
    <w:rsid w:val="004F0B63"/>
    <w:rsid w:val="004F5DB0"/>
    <w:rsid w:val="005129EB"/>
    <w:rsid w:val="00543E53"/>
    <w:rsid w:val="00562F73"/>
    <w:rsid w:val="00571E21"/>
    <w:rsid w:val="005815BD"/>
    <w:rsid w:val="00583AA6"/>
    <w:rsid w:val="00596E9E"/>
    <w:rsid w:val="005A3966"/>
    <w:rsid w:val="005A6B1A"/>
    <w:rsid w:val="00630E64"/>
    <w:rsid w:val="00643D1C"/>
    <w:rsid w:val="0064709E"/>
    <w:rsid w:val="00653288"/>
    <w:rsid w:val="006726F3"/>
    <w:rsid w:val="0067305E"/>
    <w:rsid w:val="006770A0"/>
    <w:rsid w:val="00681B60"/>
    <w:rsid w:val="006942B3"/>
    <w:rsid w:val="006A72CD"/>
    <w:rsid w:val="006B2350"/>
    <w:rsid w:val="006C2110"/>
    <w:rsid w:val="007067F3"/>
    <w:rsid w:val="0071619D"/>
    <w:rsid w:val="00730704"/>
    <w:rsid w:val="0075693B"/>
    <w:rsid w:val="00770BB0"/>
    <w:rsid w:val="0077618B"/>
    <w:rsid w:val="007A3326"/>
    <w:rsid w:val="007C3B5A"/>
    <w:rsid w:val="007E357A"/>
    <w:rsid w:val="00825896"/>
    <w:rsid w:val="00834396"/>
    <w:rsid w:val="00851334"/>
    <w:rsid w:val="008568CF"/>
    <w:rsid w:val="00863D9B"/>
    <w:rsid w:val="008751B2"/>
    <w:rsid w:val="00877D81"/>
    <w:rsid w:val="0088569E"/>
    <w:rsid w:val="00886D1A"/>
    <w:rsid w:val="008C5E99"/>
    <w:rsid w:val="008D67E0"/>
    <w:rsid w:val="00902B25"/>
    <w:rsid w:val="009074D7"/>
    <w:rsid w:val="009256A1"/>
    <w:rsid w:val="009321D5"/>
    <w:rsid w:val="00932702"/>
    <w:rsid w:val="00946D5B"/>
    <w:rsid w:val="00950DDB"/>
    <w:rsid w:val="009534AB"/>
    <w:rsid w:val="00976EDD"/>
    <w:rsid w:val="009802CC"/>
    <w:rsid w:val="00993395"/>
    <w:rsid w:val="009B3D00"/>
    <w:rsid w:val="009D727D"/>
    <w:rsid w:val="009F1501"/>
    <w:rsid w:val="009F7EFB"/>
    <w:rsid w:val="00A04480"/>
    <w:rsid w:val="00A12539"/>
    <w:rsid w:val="00A60A08"/>
    <w:rsid w:val="00A930F0"/>
    <w:rsid w:val="00AA71AA"/>
    <w:rsid w:val="00AB2C4B"/>
    <w:rsid w:val="00AB2CAC"/>
    <w:rsid w:val="00AC076F"/>
    <w:rsid w:val="00AC67A8"/>
    <w:rsid w:val="00AD644B"/>
    <w:rsid w:val="00AE4D9B"/>
    <w:rsid w:val="00B268CE"/>
    <w:rsid w:val="00B33039"/>
    <w:rsid w:val="00B423EA"/>
    <w:rsid w:val="00B7102A"/>
    <w:rsid w:val="00B9020D"/>
    <w:rsid w:val="00BA0313"/>
    <w:rsid w:val="00BE4ABC"/>
    <w:rsid w:val="00BE68DB"/>
    <w:rsid w:val="00C52C79"/>
    <w:rsid w:val="00C54CB4"/>
    <w:rsid w:val="00C5578F"/>
    <w:rsid w:val="00C56F03"/>
    <w:rsid w:val="00C646A7"/>
    <w:rsid w:val="00C76E9D"/>
    <w:rsid w:val="00C804D1"/>
    <w:rsid w:val="00C82BBD"/>
    <w:rsid w:val="00C835F1"/>
    <w:rsid w:val="00CB2E09"/>
    <w:rsid w:val="00CC5017"/>
    <w:rsid w:val="00CC602C"/>
    <w:rsid w:val="00D15FCD"/>
    <w:rsid w:val="00D27267"/>
    <w:rsid w:val="00D47449"/>
    <w:rsid w:val="00D5122F"/>
    <w:rsid w:val="00D71683"/>
    <w:rsid w:val="00D71B83"/>
    <w:rsid w:val="00D774E6"/>
    <w:rsid w:val="00D8211E"/>
    <w:rsid w:val="00D852B9"/>
    <w:rsid w:val="00D85555"/>
    <w:rsid w:val="00DC4D54"/>
    <w:rsid w:val="00DD6BDB"/>
    <w:rsid w:val="00DD6DA7"/>
    <w:rsid w:val="00E01DCA"/>
    <w:rsid w:val="00E106EB"/>
    <w:rsid w:val="00E33C54"/>
    <w:rsid w:val="00E349A1"/>
    <w:rsid w:val="00E3647F"/>
    <w:rsid w:val="00E40992"/>
    <w:rsid w:val="00E53DB7"/>
    <w:rsid w:val="00E541A6"/>
    <w:rsid w:val="00E6100B"/>
    <w:rsid w:val="00E65F01"/>
    <w:rsid w:val="00E82437"/>
    <w:rsid w:val="00E87F2E"/>
    <w:rsid w:val="00E90889"/>
    <w:rsid w:val="00E959EF"/>
    <w:rsid w:val="00E96C67"/>
    <w:rsid w:val="00EA1656"/>
    <w:rsid w:val="00EB1532"/>
    <w:rsid w:val="00EB1923"/>
    <w:rsid w:val="00EC08B6"/>
    <w:rsid w:val="00EE4099"/>
    <w:rsid w:val="00F31F4C"/>
    <w:rsid w:val="00F84C65"/>
    <w:rsid w:val="00FC7122"/>
    <w:rsid w:val="00FE2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velope return"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68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uiPriority w:val="9"/>
    <w:qFormat/>
    <w:rsid w:val="00877D81"/>
    <w:pPr>
      <w:keepNext/>
      <w:numPr>
        <w:numId w:val="12"/>
      </w:numPr>
      <w:ind w:left="357" w:hanging="357"/>
      <w:jc w:val="both"/>
      <w:outlineLvl w:val="0"/>
    </w:pPr>
    <w:rPr>
      <w:rFonts w:ascii="Calibri" w:hAnsi="Calibri"/>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71683"/>
    <w:pPr>
      <w:tabs>
        <w:tab w:val="center" w:pos="4536"/>
        <w:tab w:val="right" w:pos="9072"/>
      </w:tabs>
    </w:pPr>
    <w:rPr>
      <w:sz w:val="24"/>
    </w:rPr>
  </w:style>
  <w:style w:type="character" w:customStyle="1" w:styleId="ZpatChar">
    <w:name w:val="Zápatí Char"/>
    <w:basedOn w:val="Standardnpsmoodstavce"/>
    <w:link w:val="Zpat"/>
    <w:uiPriority w:val="99"/>
    <w:rsid w:val="00D71683"/>
    <w:rPr>
      <w:rFonts w:ascii="Times New Roman" w:eastAsia="Times New Roman" w:hAnsi="Times New Roman" w:cs="Times New Roman"/>
      <w:sz w:val="24"/>
      <w:szCs w:val="20"/>
      <w:lang w:eastAsia="cs-CZ"/>
    </w:rPr>
  </w:style>
  <w:style w:type="paragraph" w:styleId="Zptenadresanaoblku">
    <w:name w:val="envelope return"/>
    <w:basedOn w:val="Normln"/>
    <w:rsid w:val="00D71683"/>
  </w:style>
  <w:style w:type="paragraph" w:styleId="Zhlav">
    <w:name w:val="header"/>
    <w:basedOn w:val="Normln"/>
    <w:link w:val="ZhlavChar"/>
    <w:rsid w:val="00D71683"/>
    <w:pPr>
      <w:tabs>
        <w:tab w:val="center" w:pos="4536"/>
        <w:tab w:val="right" w:pos="9072"/>
      </w:tabs>
    </w:pPr>
  </w:style>
  <w:style w:type="character" w:customStyle="1" w:styleId="ZhlavChar">
    <w:name w:val="Záhlaví Char"/>
    <w:basedOn w:val="Standardnpsmoodstavce"/>
    <w:link w:val="Zhlav"/>
    <w:rsid w:val="00D71683"/>
    <w:rPr>
      <w:rFonts w:ascii="Times New Roman" w:eastAsia="Times New Roman" w:hAnsi="Times New Roman" w:cs="Times New Roman"/>
      <w:sz w:val="20"/>
      <w:szCs w:val="20"/>
      <w:lang w:eastAsia="cs-CZ"/>
    </w:rPr>
  </w:style>
  <w:style w:type="character" w:styleId="slostrnky">
    <w:name w:val="page number"/>
    <w:basedOn w:val="Standardnpsmoodstavce"/>
    <w:rsid w:val="00D71683"/>
  </w:style>
  <w:style w:type="character" w:styleId="Odkaznakoment">
    <w:name w:val="annotation reference"/>
    <w:rsid w:val="00D71683"/>
    <w:rPr>
      <w:sz w:val="16"/>
      <w:szCs w:val="16"/>
    </w:rPr>
  </w:style>
  <w:style w:type="paragraph" w:styleId="Textkomente">
    <w:name w:val="annotation text"/>
    <w:basedOn w:val="Normln"/>
    <w:link w:val="TextkomenteChar"/>
    <w:rsid w:val="00D71683"/>
  </w:style>
  <w:style w:type="character" w:customStyle="1" w:styleId="TextkomenteChar">
    <w:name w:val="Text komentáře Char"/>
    <w:basedOn w:val="Standardnpsmoodstavce"/>
    <w:link w:val="Textkomente"/>
    <w:rsid w:val="00D7168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71683"/>
    <w:rPr>
      <w:rFonts w:ascii="Tahoma" w:hAnsi="Tahoma" w:cs="Tahoma"/>
      <w:sz w:val="16"/>
      <w:szCs w:val="16"/>
    </w:rPr>
  </w:style>
  <w:style w:type="character" w:customStyle="1" w:styleId="TextbublinyChar">
    <w:name w:val="Text bubliny Char"/>
    <w:basedOn w:val="Standardnpsmoodstavce"/>
    <w:link w:val="Textbubliny"/>
    <w:uiPriority w:val="99"/>
    <w:semiHidden/>
    <w:rsid w:val="00D71683"/>
    <w:rPr>
      <w:rFonts w:ascii="Tahoma" w:eastAsia="Times New Roman" w:hAnsi="Tahoma" w:cs="Tahoma"/>
      <w:sz w:val="16"/>
      <w:szCs w:val="16"/>
      <w:lang w:eastAsia="cs-CZ"/>
    </w:rPr>
  </w:style>
  <w:style w:type="paragraph" w:styleId="Odstavecseseznamem">
    <w:name w:val="List Paragraph"/>
    <w:basedOn w:val="Normln"/>
    <w:uiPriority w:val="34"/>
    <w:qFormat/>
    <w:rsid w:val="00C646A7"/>
    <w:pPr>
      <w:ind w:left="720"/>
      <w:contextualSpacing/>
    </w:pPr>
  </w:style>
  <w:style w:type="paragraph" w:styleId="Pedmtkomente">
    <w:name w:val="annotation subject"/>
    <w:basedOn w:val="Textkomente"/>
    <w:next w:val="Textkomente"/>
    <w:link w:val="PedmtkomenteChar"/>
    <w:uiPriority w:val="99"/>
    <w:semiHidden/>
    <w:unhideWhenUsed/>
    <w:rsid w:val="006942B3"/>
    <w:rPr>
      <w:b/>
      <w:bCs/>
    </w:rPr>
  </w:style>
  <w:style w:type="character" w:customStyle="1" w:styleId="PedmtkomenteChar">
    <w:name w:val="Předmět komentáře Char"/>
    <w:basedOn w:val="TextkomenteChar"/>
    <w:link w:val="Pedmtkomente"/>
    <w:uiPriority w:val="99"/>
    <w:semiHidden/>
    <w:rsid w:val="006942B3"/>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877D81"/>
    <w:rPr>
      <w:rFonts w:ascii="Calibri" w:eastAsia="Times New Roman" w:hAnsi="Calibri" w:cs="Times New Roman"/>
      <w:b/>
      <w:lang w:eastAsia="cs-CZ"/>
    </w:rPr>
  </w:style>
  <w:style w:type="paragraph" w:customStyle="1" w:styleId="Zkladntext31">
    <w:name w:val="Základní text 31"/>
    <w:basedOn w:val="Normln"/>
    <w:rsid w:val="00341BEE"/>
    <w:pPr>
      <w:suppressAutoHyphens/>
      <w:spacing w:after="120"/>
    </w:pPr>
    <w:rPr>
      <w:sz w:val="16"/>
      <w:szCs w:val="16"/>
      <w:lang w:eastAsia="ar-SA"/>
    </w:rPr>
  </w:style>
  <w:style w:type="character" w:styleId="Hypertextovodkaz">
    <w:name w:val="Hyperlink"/>
    <w:basedOn w:val="Standardnpsmoodstavce"/>
    <w:uiPriority w:val="99"/>
    <w:unhideWhenUsed/>
    <w:rsid w:val="002064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velope return"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68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uiPriority w:val="9"/>
    <w:qFormat/>
    <w:rsid w:val="00877D81"/>
    <w:pPr>
      <w:keepNext/>
      <w:numPr>
        <w:numId w:val="12"/>
      </w:numPr>
      <w:ind w:left="357" w:hanging="357"/>
      <w:jc w:val="both"/>
      <w:outlineLvl w:val="0"/>
    </w:pPr>
    <w:rPr>
      <w:rFonts w:ascii="Calibri" w:hAnsi="Calibri"/>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71683"/>
    <w:pPr>
      <w:tabs>
        <w:tab w:val="center" w:pos="4536"/>
        <w:tab w:val="right" w:pos="9072"/>
      </w:tabs>
    </w:pPr>
    <w:rPr>
      <w:sz w:val="24"/>
    </w:rPr>
  </w:style>
  <w:style w:type="character" w:customStyle="1" w:styleId="ZpatChar">
    <w:name w:val="Zápatí Char"/>
    <w:basedOn w:val="Standardnpsmoodstavce"/>
    <w:link w:val="Zpat"/>
    <w:uiPriority w:val="99"/>
    <w:rsid w:val="00D71683"/>
    <w:rPr>
      <w:rFonts w:ascii="Times New Roman" w:eastAsia="Times New Roman" w:hAnsi="Times New Roman" w:cs="Times New Roman"/>
      <w:sz w:val="24"/>
      <w:szCs w:val="20"/>
      <w:lang w:eastAsia="cs-CZ"/>
    </w:rPr>
  </w:style>
  <w:style w:type="paragraph" w:styleId="Zptenadresanaoblku">
    <w:name w:val="envelope return"/>
    <w:basedOn w:val="Normln"/>
    <w:rsid w:val="00D71683"/>
  </w:style>
  <w:style w:type="paragraph" w:styleId="Zhlav">
    <w:name w:val="header"/>
    <w:basedOn w:val="Normln"/>
    <w:link w:val="ZhlavChar"/>
    <w:rsid w:val="00D71683"/>
    <w:pPr>
      <w:tabs>
        <w:tab w:val="center" w:pos="4536"/>
        <w:tab w:val="right" w:pos="9072"/>
      </w:tabs>
    </w:pPr>
  </w:style>
  <w:style w:type="character" w:customStyle="1" w:styleId="ZhlavChar">
    <w:name w:val="Záhlaví Char"/>
    <w:basedOn w:val="Standardnpsmoodstavce"/>
    <w:link w:val="Zhlav"/>
    <w:rsid w:val="00D71683"/>
    <w:rPr>
      <w:rFonts w:ascii="Times New Roman" w:eastAsia="Times New Roman" w:hAnsi="Times New Roman" w:cs="Times New Roman"/>
      <w:sz w:val="20"/>
      <w:szCs w:val="20"/>
      <w:lang w:eastAsia="cs-CZ"/>
    </w:rPr>
  </w:style>
  <w:style w:type="character" w:styleId="slostrnky">
    <w:name w:val="page number"/>
    <w:basedOn w:val="Standardnpsmoodstavce"/>
    <w:rsid w:val="00D71683"/>
  </w:style>
  <w:style w:type="character" w:styleId="Odkaznakoment">
    <w:name w:val="annotation reference"/>
    <w:rsid w:val="00D71683"/>
    <w:rPr>
      <w:sz w:val="16"/>
      <w:szCs w:val="16"/>
    </w:rPr>
  </w:style>
  <w:style w:type="paragraph" w:styleId="Textkomente">
    <w:name w:val="annotation text"/>
    <w:basedOn w:val="Normln"/>
    <w:link w:val="TextkomenteChar"/>
    <w:rsid w:val="00D71683"/>
  </w:style>
  <w:style w:type="character" w:customStyle="1" w:styleId="TextkomenteChar">
    <w:name w:val="Text komentáře Char"/>
    <w:basedOn w:val="Standardnpsmoodstavce"/>
    <w:link w:val="Textkomente"/>
    <w:rsid w:val="00D7168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71683"/>
    <w:rPr>
      <w:rFonts w:ascii="Tahoma" w:hAnsi="Tahoma" w:cs="Tahoma"/>
      <w:sz w:val="16"/>
      <w:szCs w:val="16"/>
    </w:rPr>
  </w:style>
  <w:style w:type="character" w:customStyle="1" w:styleId="TextbublinyChar">
    <w:name w:val="Text bubliny Char"/>
    <w:basedOn w:val="Standardnpsmoodstavce"/>
    <w:link w:val="Textbubliny"/>
    <w:uiPriority w:val="99"/>
    <w:semiHidden/>
    <w:rsid w:val="00D71683"/>
    <w:rPr>
      <w:rFonts w:ascii="Tahoma" w:eastAsia="Times New Roman" w:hAnsi="Tahoma" w:cs="Tahoma"/>
      <w:sz w:val="16"/>
      <w:szCs w:val="16"/>
      <w:lang w:eastAsia="cs-CZ"/>
    </w:rPr>
  </w:style>
  <w:style w:type="paragraph" w:styleId="Odstavecseseznamem">
    <w:name w:val="List Paragraph"/>
    <w:basedOn w:val="Normln"/>
    <w:uiPriority w:val="34"/>
    <w:qFormat/>
    <w:rsid w:val="00C646A7"/>
    <w:pPr>
      <w:ind w:left="720"/>
      <w:contextualSpacing/>
    </w:pPr>
  </w:style>
  <w:style w:type="paragraph" w:styleId="Pedmtkomente">
    <w:name w:val="annotation subject"/>
    <w:basedOn w:val="Textkomente"/>
    <w:next w:val="Textkomente"/>
    <w:link w:val="PedmtkomenteChar"/>
    <w:uiPriority w:val="99"/>
    <w:semiHidden/>
    <w:unhideWhenUsed/>
    <w:rsid w:val="006942B3"/>
    <w:rPr>
      <w:b/>
      <w:bCs/>
    </w:rPr>
  </w:style>
  <w:style w:type="character" w:customStyle="1" w:styleId="PedmtkomenteChar">
    <w:name w:val="Předmět komentáře Char"/>
    <w:basedOn w:val="TextkomenteChar"/>
    <w:link w:val="Pedmtkomente"/>
    <w:uiPriority w:val="99"/>
    <w:semiHidden/>
    <w:rsid w:val="006942B3"/>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877D81"/>
    <w:rPr>
      <w:rFonts w:ascii="Calibri" w:eastAsia="Times New Roman" w:hAnsi="Calibri" w:cs="Times New Roman"/>
      <w:b/>
      <w:lang w:eastAsia="cs-CZ"/>
    </w:rPr>
  </w:style>
  <w:style w:type="paragraph" w:customStyle="1" w:styleId="Zkladntext31">
    <w:name w:val="Základní text 31"/>
    <w:basedOn w:val="Normln"/>
    <w:rsid w:val="00341BEE"/>
    <w:pPr>
      <w:suppressAutoHyphens/>
      <w:spacing w:after="120"/>
    </w:pPr>
    <w:rPr>
      <w:sz w:val="16"/>
      <w:szCs w:val="16"/>
      <w:lang w:eastAsia="ar-SA"/>
    </w:rPr>
  </w:style>
  <w:style w:type="character" w:styleId="Hypertextovodkaz">
    <w:name w:val="Hyperlink"/>
    <w:basedOn w:val="Standardnpsmoodstavce"/>
    <w:uiPriority w:val="99"/>
    <w:unhideWhenUsed/>
    <w:rsid w:val="002064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9429">
      <w:bodyDiv w:val="1"/>
      <w:marLeft w:val="0"/>
      <w:marRight w:val="0"/>
      <w:marTop w:val="0"/>
      <w:marBottom w:val="0"/>
      <w:divBdr>
        <w:top w:val="none" w:sz="0" w:space="0" w:color="auto"/>
        <w:left w:val="none" w:sz="0" w:space="0" w:color="auto"/>
        <w:bottom w:val="none" w:sz="0" w:space="0" w:color="auto"/>
        <w:right w:val="none" w:sz="0" w:space="0" w:color="auto"/>
      </w:divBdr>
    </w:div>
    <w:div w:id="156703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zd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3F3FB-BD85-481D-9E7F-8AA258BE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1301</Words>
  <Characters>7677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Záhornická Nikola</cp:lastModifiedBy>
  <cp:revision>28</cp:revision>
  <cp:lastPrinted>2016-09-19T11:26:00Z</cp:lastPrinted>
  <dcterms:created xsi:type="dcterms:W3CDTF">2015-08-05T07:58:00Z</dcterms:created>
  <dcterms:modified xsi:type="dcterms:W3CDTF">2016-12-07T09:05:00Z</dcterms:modified>
</cp:coreProperties>
</file>