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6F" w:rsidRDefault="0068206F">
      <w:pPr>
        <w:ind w:left="567"/>
        <w:jc w:val="center"/>
        <w:rPr>
          <w:rFonts w:ascii="Calibri" w:hAnsi="Calibri" w:cs="Calibri"/>
          <w:color w:val="000000"/>
          <w:sz w:val="22"/>
          <w:szCs w:val="22"/>
        </w:rPr>
      </w:pPr>
      <w:r>
        <w:rPr>
          <w:rFonts w:ascii="Calibri" w:hAnsi="Calibri" w:cs="Calibri"/>
          <w:color w:val="000000"/>
          <w:sz w:val="22"/>
          <w:szCs w:val="22"/>
        </w:rPr>
        <w:br w:type="page"/>
      </w:r>
      <w:r>
        <w:rPr>
          <w:rFonts w:ascii="Calibri" w:hAnsi="Calibri" w:cs="Calibri"/>
          <w:color w:val="000000"/>
          <w:sz w:val="22"/>
          <w:szCs w:val="22"/>
        </w:rPr>
        <w:lastRenderedPageBreak/>
        <w:t>Příloha č.</w:t>
      </w:r>
      <w:r w:rsidR="00DB4CEF">
        <w:rPr>
          <w:rFonts w:ascii="Calibri" w:hAnsi="Calibri" w:cs="Calibri"/>
          <w:color w:val="000000"/>
          <w:sz w:val="22"/>
          <w:szCs w:val="22"/>
        </w:rPr>
        <w:t xml:space="preserve"> </w:t>
      </w:r>
      <w:r>
        <w:rPr>
          <w:rFonts w:ascii="Calibri" w:hAnsi="Calibri" w:cs="Calibri"/>
          <w:color w:val="000000"/>
          <w:sz w:val="22"/>
          <w:szCs w:val="22"/>
        </w:rPr>
        <w:t>1</w:t>
      </w:r>
    </w:p>
    <w:p w:rsidR="0068206F" w:rsidRDefault="0068206F">
      <w:pPr>
        <w:ind w:left="567"/>
        <w:jc w:val="center"/>
        <w:rPr>
          <w:rFonts w:ascii="Calibri" w:hAnsi="Calibri" w:cs="Calibri"/>
          <w:color w:val="000000"/>
          <w:sz w:val="22"/>
          <w:szCs w:val="22"/>
        </w:rPr>
      </w:pPr>
      <w:r>
        <w:rPr>
          <w:rFonts w:ascii="Calibri" w:hAnsi="Calibri" w:cs="Calibri"/>
          <w:color w:val="000000"/>
          <w:sz w:val="22"/>
          <w:szCs w:val="22"/>
        </w:rPr>
        <w:t>Podrobná specifikace technických parametrů</w:t>
      </w:r>
    </w:p>
    <w:p w:rsidR="0068206F" w:rsidRDefault="0068206F">
      <w:pPr>
        <w:ind w:left="567"/>
        <w:jc w:val="center"/>
        <w:rPr>
          <w:rFonts w:ascii="Calibri" w:hAnsi="Calibri" w:cs="Calibri"/>
          <w:color w:val="000000"/>
          <w:sz w:val="22"/>
          <w:szCs w:val="22"/>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Stavba: Plasy,</w:t>
      </w:r>
      <w:r w:rsidR="00B612A3">
        <w:rPr>
          <w:rFonts w:ascii="Calibri" w:hAnsi="Calibri" w:cs="Calibri"/>
          <w:color w:val="000000"/>
          <w:sz w:val="22"/>
          <w:szCs w:val="22"/>
        </w:rPr>
        <w:t xml:space="preserve"> </w:t>
      </w:r>
      <w:r w:rsidR="00DB4CEF">
        <w:rPr>
          <w:rFonts w:ascii="Calibri" w:hAnsi="Calibri" w:cs="Calibri"/>
          <w:color w:val="000000"/>
          <w:sz w:val="22"/>
          <w:szCs w:val="22"/>
        </w:rPr>
        <w:t xml:space="preserve">Školní 280 - FREE 630 </w:t>
      </w:r>
    </w:p>
    <w:p w:rsidR="00981088" w:rsidRDefault="00981088">
      <w:pPr>
        <w:ind w:left="567"/>
        <w:rPr>
          <w:rFonts w:ascii="Calibri" w:hAnsi="Calibri" w:cs="Calibri"/>
          <w:color w:val="000000"/>
          <w:sz w:val="22"/>
          <w:szCs w:val="22"/>
        </w:rPr>
      </w:pPr>
    </w:p>
    <w:p w:rsidR="00981088" w:rsidRPr="00C739D7" w:rsidRDefault="00981088" w:rsidP="00981088">
      <w:pPr>
        <w:ind w:left="567"/>
        <w:rPr>
          <w:rFonts w:ascii="Calibri" w:hAnsi="Calibri" w:cs="Calibri"/>
          <w:b/>
          <w:bCs/>
          <w:color w:val="000000"/>
          <w:u w:val="single"/>
        </w:rPr>
      </w:pPr>
      <w:r w:rsidRPr="00C739D7">
        <w:rPr>
          <w:rFonts w:ascii="Calibri" w:hAnsi="Calibri" w:cs="Calibri"/>
          <w:b/>
          <w:bCs/>
          <w:color w:val="000000"/>
          <w:u w:val="single"/>
        </w:rPr>
        <w:t>Výtah:</w:t>
      </w:r>
    </w:p>
    <w:p w:rsidR="00DB4CEF" w:rsidRDefault="00DB4CEF">
      <w:pPr>
        <w:ind w:left="567"/>
        <w:rPr>
          <w:rFonts w:ascii="Calibri" w:hAnsi="Calibri" w:cs="Calibri"/>
          <w:color w:val="000000"/>
          <w:sz w:val="22"/>
          <w:szCs w:val="22"/>
        </w:rPr>
      </w:pPr>
    </w:p>
    <w:tbl>
      <w:tblPr>
        <w:tblW w:w="9677" w:type="dxa"/>
        <w:tblInd w:w="-38" w:type="dxa"/>
        <w:tblLayout w:type="fixed"/>
        <w:tblCellMar>
          <w:left w:w="70" w:type="dxa"/>
          <w:right w:w="70" w:type="dxa"/>
        </w:tblCellMar>
        <w:tblLook w:val="04A0" w:firstRow="1" w:lastRow="0" w:firstColumn="1" w:lastColumn="0" w:noHBand="0" w:noVBand="1"/>
      </w:tblPr>
      <w:tblGrid>
        <w:gridCol w:w="3369"/>
        <w:gridCol w:w="6308"/>
      </w:tblGrid>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Typ výtahu</w:t>
            </w:r>
          </w:p>
        </w:tc>
        <w:tc>
          <w:tcPr>
            <w:tcW w:w="6308" w:type="dxa"/>
            <w:hideMark/>
          </w:tcPr>
          <w:p w:rsidR="00A43E21" w:rsidRDefault="00A43E21" w:rsidP="00875E05">
            <w:pPr>
              <w:spacing w:line="256" w:lineRule="auto"/>
              <w:ind w:left="567"/>
              <w:rPr>
                <w:rFonts w:ascii="Calibri" w:hAnsi="Calibri" w:cs="Calibri"/>
                <w:color w:val="000000"/>
                <w:sz w:val="22"/>
                <w:szCs w:val="22"/>
              </w:rPr>
            </w:pPr>
            <w:r>
              <w:rPr>
                <w:rFonts w:ascii="Calibri" w:hAnsi="Calibri" w:cs="Calibri"/>
                <w:color w:val="000000"/>
                <w:sz w:val="22"/>
                <w:szCs w:val="22"/>
              </w:rPr>
              <w:t xml:space="preserve">Osobní lanový </w:t>
            </w:r>
            <w:r w:rsidR="00875E05">
              <w:rPr>
                <w:rFonts w:ascii="Calibri" w:hAnsi="Calibri" w:cs="Calibri"/>
                <w:color w:val="000000"/>
                <w:sz w:val="22"/>
                <w:szCs w:val="22"/>
              </w:rPr>
              <w:t>FREE-</w:t>
            </w:r>
            <w:proofErr w:type="spellStart"/>
            <w:r w:rsidR="00875E05">
              <w:rPr>
                <w:rFonts w:ascii="Calibri" w:hAnsi="Calibri" w:cs="Calibri"/>
                <w:color w:val="000000"/>
                <w:sz w:val="22"/>
                <w:szCs w:val="22"/>
              </w:rPr>
              <w:t>VOTOlift</w:t>
            </w:r>
            <w:proofErr w:type="spellEnd"/>
            <w:r w:rsidR="00875E05">
              <w:rPr>
                <w:rFonts w:ascii="Calibri" w:hAnsi="Calibri" w:cs="Calibri"/>
                <w:color w:val="000000"/>
                <w:sz w:val="22"/>
                <w:szCs w:val="22"/>
              </w:rPr>
              <w:t xml:space="preserve"> 630/1,0</w:t>
            </w:r>
          </w:p>
          <w:p w:rsidR="00A30875" w:rsidRDefault="00A30875" w:rsidP="00A30875">
            <w:pPr>
              <w:spacing w:line="256" w:lineRule="auto"/>
              <w:ind w:left="567"/>
              <w:rPr>
                <w:rFonts w:ascii="Calibri" w:hAnsi="Calibri" w:cs="Calibri"/>
                <w:color w:val="000000"/>
                <w:sz w:val="22"/>
                <w:szCs w:val="22"/>
              </w:rPr>
            </w:pPr>
            <w:r w:rsidRPr="001F38B6">
              <w:rPr>
                <w:rFonts w:ascii="Calibri" w:hAnsi="Calibri" w:cs="Calibri"/>
                <w:color w:val="000000"/>
                <w:sz w:val="22"/>
                <w:szCs w:val="22"/>
              </w:rPr>
              <w:t xml:space="preserve">Výtah </w:t>
            </w:r>
            <w:r w:rsidRPr="00A30875">
              <w:rPr>
                <w:rFonts w:ascii="Calibri" w:hAnsi="Calibri" w:cs="Calibri"/>
                <w:color w:val="000000"/>
                <w:sz w:val="22"/>
                <w:szCs w:val="22"/>
              </w:rPr>
              <w:t>splňující</w:t>
            </w:r>
            <w:r w:rsidRPr="001F38B6">
              <w:rPr>
                <w:rFonts w:ascii="Calibri" w:hAnsi="Calibri" w:cs="Calibri"/>
                <w:color w:val="000000"/>
                <w:sz w:val="22"/>
                <w:szCs w:val="22"/>
              </w:rPr>
              <w:t xml:space="preserve"> vyhlášku č. 398/2009 Sb. o obecných technických požadavcích zabezpečujících bezbariérové užívání</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Nosnost/kapacita</w:t>
            </w:r>
          </w:p>
        </w:tc>
        <w:tc>
          <w:tcPr>
            <w:tcW w:w="6308" w:type="dxa"/>
            <w:hideMark/>
          </w:tcPr>
          <w:p w:rsidR="00A43E21" w:rsidRDefault="00A30875" w:rsidP="00A30875">
            <w:pPr>
              <w:spacing w:line="256" w:lineRule="auto"/>
              <w:ind w:left="567"/>
              <w:rPr>
                <w:rFonts w:ascii="Calibri" w:hAnsi="Calibri" w:cs="Calibri"/>
                <w:color w:val="000000"/>
                <w:sz w:val="22"/>
                <w:szCs w:val="22"/>
              </w:rPr>
            </w:pPr>
            <w:r>
              <w:rPr>
                <w:rFonts w:ascii="Calibri" w:hAnsi="Calibri" w:cs="Calibri"/>
                <w:color w:val="000000"/>
                <w:sz w:val="22"/>
                <w:szCs w:val="22"/>
              </w:rPr>
              <w:t>630</w:t>
            </w:r>
            <w:r w:rsidR="00A43E21">
              <w:rPr>
                <w:rFonts w:ascii="Calibri" w:hAnsi="Calibri" w:cs="Calibri"/>
                <w:color w:val="000000"/>
                <w:sz w:val="22"/>
                <w:szCs w:val="22"/>
              </w:rPr>
              <w:t xml:space="preserve"> kg / </w:t>
            </w:r>
            <w:r>
              <w:rPr>
                <w:rFonts w:ascii="Calibri" w:hAnsi="Calibri" w:cs="Calibri"/>
                <w:color w:val="000000"/>
                <w:sz w:val="22"/>
                <w:szCs w:val="22"/>
              </w:rPr>
              <w:t>8</w:t>
            </w:r>
            <w:r w:rsidR="00A43E21">
              <w:rPr>
                <w:rFonts w:ascii="Calibri" w:hAnsi="Calibri" w:cs="Calibri"/>
                <w:color w:val="000000"/>
                <w:sz w:val="22"/>
                <w:szCs w:val="22"/>
              </w:rPr>
              <w:t xml:space="preserve"> osob</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Stanice / nástupiště</w:t>
            </w:r>
          </w:p>
        </w:tc>
        <w:tc>
          <w:tcPr>
            <w:tcW w:w="6308" w:type="dxa"/>
            <w:hideMark/>
          </w:tcPr>
          <w:p w:rsidR="00A43E21" w:rsidRDefault="00A30875" w:rsidP="00A30875">
            <w:pPr>
              <w:spacing w:line="256" w:lineRule="auto"/>
              <w:ind w:left="567"/>
              <w:rPr>
                <w:rFonts w:ascii="Calibri" w:hAnsi="Calibri" w:cs="Calibri"/>
                <w:color w:val="000000"/>
                <w:sz w:val="22"/>
                <w:szCs w:val="22"/>
              </w:rPr>
            </w:pPr>
            <w:r>
              <w:rPr>
                <w:rFonts w:ascii="Calibri" w:hAnsi="Calibri" w:cs="Calibri"/>
                <w:color w:val="000000"/>
                <w:sz w:val="22"/>
                <w:szCs w:val="22"/>
              </w:rPr>
              <w:t>5</w:t>
            </w:r>
            <w:r w:rsidR="00A43E21">
              <w:rPr>
                <w:rFonts w:ascii="Calibri" w:hAnsi="Calibri" w:cs="Calibri"/>
                <w:color w:val="000000"/>
                <w:sz w:val="22"/>
                <w:szCs w:val="22"/>
              </w:rPr>
              <w:t xml:space="preserve"> / </w:t>
            </w:r>
            <w:r>
              <w:rPr>
                <w:rFonts w:ascii="Calibri" w:hAnsi="Calibri" w:cs="Calibri"/>
                <w:color w:val="000000"/>
                <w:sz w:val="22"/>
                <w:szCs w:val="22"/>
              </w:rPr>
              <w:t>5</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Označení stanic:</w:t>
            </w:r>
          </w:p>
        </w:tc>
        <w:tc>
          <w:tcPr>
            <w:tcW w:w="6308" w:type="dxa"/>
            <w:hideMark/>
          </w:tcPr>
          <w:p w:rsidR="00A43E21" w:rsidRDefault="00A43E21">
            <w:pPr>
              <w:spacing w:line="256" w:lineRule="auto"/>
              <w:ind w:left="567"/>
              <w:rPr>
                <w:rFonts w:ascii="Calibri" w:hAnsi="Calibri" w:cs="Calibri"/>
                <w:color w:val="000000"/>
                <w:sz w:val="22"/>
                <w:szCs w:val="22"/>
              </w:rPr>
            </w:pP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Označení výchozí stanice:</w:t>
            </w:r>
          </w:p>
        </w:tc>
        <w:tc>
          <w:tcPr>
            <w:tcW w:w="6308" w:type="dxa"/>
            <w:hideMark/>
          </w:tcPr>
          <w:p w:rsidR="00A43E21" w:rsidRDefault="00A43E21">
            <w:pPr>
              <w:spacing w:line="256" w:lineRule="auto"/>
              <w:ind w:left="567"/>
              <w:rPr>
                <w:rFonts w:ascii="Calibri" w:hAnsi="Calibri" w:cs="Calibri"/>
                <w:color w:val="000000"/>
                <w:sz w:val="22"/>
                <w:szCs w:val="22"/>
              </w:rPr>
            </w:pP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Zdvih:</w:t>
            </w:r>
          </w:p>
        </w:tc>
        <w:tc>
          <w:tcPr>
            <w:tcW w:w="6308" w:type="dxa"/>
            <w:hideMark/>
          </w:tcPr>
          <w:p w:rsidR="00A43E21" w:rsidRDefault="00A30875">
            <w:pPr>
              <w:spacing w:line="256" w:lineRule="auto"/>
              <w:ind w:left="567"/>
              <w:rPr>
                <w:rFonts w:ascii="Calibri" w:hAnsi="Calibri" w:cs="Calibri"/>
                <w:color w:val="000000"/>
                <w:sz w:val="22"/>
                <w:szCs w:val="22"/>
              </w:rPr>
            </w:pPr>
            <w:r>
              <w:rPr>
                <w:rFonts w:ascii="Calibri" w:hAnsi="Calibri" w:cs="Calibri"/>
                <w:color w:val="000000"/>
                <w:sz w:val="22"/>
                <w:szCs w:val="22"/>
              </w:rPr>
              <w:t>11921</w:t>
            </w:r>
            <w:r w:rsidR="00A43E21">
              <w:rPr>
                <w:rFonts w:ascii="Calibri" w:hAnsi="Calibri" w:cs="Calibri"/>
                <w:color w:val="000000"/>
                <w:sz w:val="22"/>
                <w:szCs w:val="22"/>
              </w:rPr>
              <w:t xml:space="preserve"> mm</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Pohon:</w:t>
            </w:r>
          </w:p>
        </w:tc>
        <w:tc>
          <w:tcPr>
            <w:tcW w:w="6308" w:type="dxa"/>
            <w:hideMark/>
          </w:tcPr>
          <w:p w:rsidR="00A43E21" w:rsidRDefault="00E76464">
            <w:pPr>
              <w:spacing w:line="256" w:lineRule="auto"/>
              <w:ind w:left="567"/>
              <w:rPr>
                <w:rFonts w:ascii="Calibri" w:hAnsi="Calibri" w:cs="Calibri"/>
                <w:color w:val="000000"/>
                <w:sz w:val="22"/>
                <w:szCs w:val="22"/>
              </w:rPr>
            </w:pPr>
            <w:proofErr w:type="spellStart"/>
            <w:r>
              <w:rPr>
                <w:rFonts w:ascii="Calibri" w:hAnsi="Calibri" w:cs="Calibri"/>
                <w:color w:val="000000"/>
                <w:sz w:val="22"/>
                <w:szCs w:val="22"/>
              </w:rPr>
              <w:t>J</w:t>
            </w:r>
            <w:r w:rsidR="00EC0579" w:rsidRPr="001F38B6">
              <w:rPr>
                <w:rFonts w:ascii="Calibri" w:hAnsi="Calibri" w:cs="Calibri"/>
                <w:color w:val="000000"/>
                <w:sz w:val="22"/>
                <w:szCs w:val="22"/>
              </w:rPr>
              <w:t>ednorychlostní</w:t>
            </w:r>
            <w:proofErr w:type="spellEnd"/>
            <w:r w:rsidR="00EC0579" w:rsidRPr="001F38B6">
              <w:rPr>
                <w:rFonts w:ascii="Calibri" w:hAnsi="Calibri" w:cs="Calibri"/>
                <w:color w:val="000000"/>
                <w:sz w:val="22"/>
                <w:szCs w:val="22"/>
              </w:rPr>
              <w:t xml:space="preserve"> bezpřevodový stroj s plynulou regulací otáček</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Rychlost:</w:t>
            </w:r>
          </w:p>
        </w:tc>
        <w:tc>
          <w:tcPr>
            <w:tcW w:w="6308" w:type="dxa"/>
            <w:hideMark/>
          </w:tcPr>
          <w:p w:rsidR="00A43E21" w:rsidRDefault="00896EFE">
            <w:pPr>
              <w:spacing w:line="256" w:lineRule="auto"/>
              <w:ind w:left="567"/>
              <w:rPr>
                <w:rFonts w:ascii="Calibri" w:hAnsi="Calibri" w:cs="Calibri"/>
                <w:color w:val="000000"/>
                <w:sz w:val="22"/>
                <w:szCs w:val="22"/>
              </w:rPr>
            </w:pPr>
            <w:r>
              <w:rPr>
                <w:rFonts w:ascii="Calibri" w:hAnsi="Calibri" w:cs="Calibri"/>
                <w:color w:val="000000"/>
                <w:sz w:val="22"/>
                <w:szCs w:val="22"/>
              </w:rPr>
              <w:t>1</w:t>
            </w:r>
            <w:r w:rsidR="00A43E21">
              <w:rPr>
                <w:rFonts w:ascii="Calibri" w:hAnsi="Calibri" w:cs="Calibri"/>
                <w:color w:val="000000"/>
                <w:sz w:val="22"/>
                <w:szCs w:val="22"/>
              </w:rPr>
              <w:t xml:space="preserve"> m/s</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Šachta:</w:t>
            </w:r>
          </w:p>
        </w:tc>
        <w:tc>
          <w:tcPr>
            <w:tcW w:w="6308" w:type="dxa"/>
            <w:hideMark/>
          </w:tcPr>
          <w:p w:rsidR="00A43E21" w:rsidRDefault="009D69B8">
            <w:pPr>
              <w:spacing w:line="256" w:lineRule="auto"/>
              <w:ind w:left="567"/>
              <w:rPr>
                <w:rFonts w:ascii="Calibri" w:hAnsi="Calibri" w:cs="Calibri"/>
                <w:color w:val="000000"/>
                <w:sz w:val="22"/>
                <w:szCs w:val="22"/>
              </w:rPr>
            </w:pPr>
            <w:r>
              <w:rPr>
                <w:rFonts w:ascii="Calibri" w:hAnsi="Calibri" w:cs="Calibri"/>
                <w:color w:val="000000"/>
                <w:sz w:val="22"/>
                <w:szCs w:val="22"/>
              </w:rPr>
              <w:t>1650</w:t>
            </w:r>
            <w:r w:rsidR="00A43E21">
              <w:rPr>
                <w:rFonts w:ascii="Calibri" w:hAnsi="Calibri" w:cs="Calibri"/>
                <w:color w:val="000000"/>
                <w:sz w:val="22"/>
                <w:szCs w:val="22"/>
              </w:rPr>
              <w:t xml:space="preserve"> x </w:t>
            </w:r>
            <w:r>
              <w:rPr>
                <w:rFonts w:ascii="Calibri" w:hAnsi="Calibri" w:cs="Calibri"/>
                <w:color w:val="000000"/>
                <w:sz w:val="22"/>
                <w:szCs w:val="22"/>
              </w:rPr>
              <w:t>1880</w:t>
            </w:r>
            <w:r w:rsidR="00A43E21">
              <w:rPr>
                <w:rFonts w:ascii="Calibri" w:hAnsi="Calibri" w:cs="Calibri"/>
                <w:color w:val="000000"/>
                <w:sz w:val="22"/>
                <w:szCs w:val="22"/>
              </w:rPr>
              <w:t xml:space="preserve"> mm (šířka x hloubka)</w:t>
            </w:r>
          </w:p>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 xml:space="preserve">Prohlubeň: </w:t>
            </w:r>
            <w:r w:rsidR="009D69B8">
              <w:rPr>
                <w:rFonts w:ascii="Calibri" w:hAnsi="Calibri" w:cs="Calibri"/>
                <w:color w:val="000000"/>
                <w:sz w:val="22"/>
                <w:szCs w:val="22"/>
              </w:rPr>
              <w:t>1100</w:t>
            </w:r>
            <w:r>
              <w:rPr>
                <w:rFonts w:ascii="Calibri" w:hAnsi="Calibri" w:cs="Calibri"/>
                <w:color w:val="000000"/>
                <w:sz w:val="22"/>
                <w:szCs w:val="22"/>
              </w:rPr>
              <w:t xml:space="preserve"> mm</w:t>
            </w:r>
          </w:p>
          <w:p w:rsidR="00A43E21" w:rsidRDefault="00A43E21" w:rsidP="009D69B8">
            <w:pPr>
              <w:spacing w:line="256" w:lineRule="auto"/>
              <w:ind w:left="567"/>
              <w:rPr>
                <w:rFonts w:ascii="Calibri" w:hAnsi="Calibri" w:cs="Calibri"/>
                <w:color w:val="000000"/>
                <w:sz w:val="22"/>
                <w:szCs w:val="22"/>
              </w:rPr>
            </w:pPr>
            <w:r>
              <w:rPr>
                <w:rFonts w:ascii="Calibri" w:hAnsi="Calibri" w:cs="Calibri"/>
                <w:color w:val="000000"/>
                <w:sz w:val="22"/>
                <w:szCs w:val="22"/>
              </w:rPr>
              <w:t xml:space="preserve">Hlava šachty: </w:t>
            </w:r>
            <w:r w:rsidR="009D69B8">
              <w:rPr>
                <w:rFonts w:ascii="Calibri" w:hAnsi="Calibri" w:cs="Calibri"/>
                <w:color w:val="000000"/>
                <w:sz w:val="22"/>
                <w:szCs w:val="22"/>
              </w:rPr>
              <w:t>3500</w:t>
            </w:r>
            <w:r>
              <w:rPr>
                <w:rFonts w:ascii="Calibri" w:hAnsi="Calibri" w:cs="Calibri"/>
                <w:color w:val="000000"/>
                <w:sz w:val="22"/>
                <w:szCs w:val="22"/>
              </w:rPr>
              <w:t xml:space="preserve"> mm</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Řízení:</w:t>
            </w:r>
          </w:p>
        </w:tc>
        <w:tc>
          <w:tcPr>
            <w:tcW w:w="6308" w:type="dxa"/>
            <w:hideMark/>
          </w:tcPr>
          <w:p w:rsidR="00A43E21" w:rsidRDefault="00E76464">
            <w:pPr>
              <w:spacing w:line="256" w:lineRule="auto"/>
              <w:ind w:left="567"/>
              <w:rPr>
                <w:rFonts w:ascii="Calibri" w:hAnsi="Calibri" w:cs="Calibri"/>
                <w:color w:val="000000"/>
                <w:sz w:val="22"/>
                <w:szCs w:val="22"/>
              </w:rPr>
            </w:pPr>
            <w:r>
              <w:rPr>
                <w:rFonts w:ascii="Calibri" w:hAnsi="Calibri" w:cs="Calibri"/>
                <w:color w:val="000000"/>
                <w:sz w:val="22"/>
                <w:szCs w:val="22"/>
              </w:rPr>
              <w:t>J</w:t>
            </w:r>
            <w:r w:rsidR="00532EF7" w:rsidRPr="001F38B6">
              <w:rPr>
                <w:rFonts w:ascii="Calibri" w:hAnsi="Calibri" w:cs="Calibri"/>
                <w:color w:val="000000"/>
                <w:sz w:val="22"/>
                <w:szCs w:val="22"/>
              </w:rPr>
              <w:t>ednoduché mikroprocesorové bez sběru</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Signalizace:</w:t>
            </w:r>
          </w:p>
        </w:tc>
        <w:tc>
          <w:tcPr>
            <w:tcW w:w="6308" w:type="dxa"/>
            <w:hideMark/>
          </w:tcPr>
          <w:p w:rsidR="00A43E21" w:rsidRDefault="00B17A48" w:rsidP="00E76464">
            <w:pPr>
              <w:tabs>
                <w:tab w:val="left" w:pos="3544"/>
              </w:tabs>
              <w:rPr>
                <w:rFonts w:ascii="Calibri" w:hAnsi="Calibri" w:cs="Calibri"/>
                <w:color w:val="000000"/>
                <w:sz w:val="22"/>
                <w:szCs w:val="22"/>
              </w:rPr>
            </w:pPr>
            <w:r>
              <w:rPr>
                <w:rFonts w:ascii="Calibri" w:hAnsi="Calibri" w:cs="Calibri"/>
                <w:color w:val="000000"/>
                <w:sz w:val="22"/>
                <w:szCs w:val="22"/>
              </w:rPr>
              <w:t xml:space="preserve">           </w:t>
            </w:r>
            <w:r w:rsidR="00E76464">
              <w:rPr>
                <w:rFonts w:ascii="Calibri" w:hAnsi="Calibri" w:cs="Calibri"/>
                <w:color w:val="000000"/>
                <w:sz w:val="22"/>
                <w:szCs w:val="22"/>
              </w:rPr>
              <w:t>P</w:t>
            </w:r>
            <w:r w:rsidR="00194BA7" w:rsidRPr="001F38B6">
              <w:rPr>
                <w:rFonts w:ascii="Calibri" w:hAnsi="Calibri" w:cs="Calibri"/>
                <w:color w:val="000000"/>
                <w:sz w:val="22"/>
                <w:szCs w:val="22"/>
              </w:rPr>
              <w:t>olohová signalizace v kabině a v</w:t>
            </w:r>
            <w:r w:rsidR="00194BA7">
              <w:rPr>
                <w:rFonts w:ascii="Calibri" w:hAnsi="Calibri" w:cs="Calibri"/>
                <w:color w:val="000000"/>
                <w:sz w:val="22"/>
                <w:szCs w:val="22"/>
              </w:rPr>
              <w:t>šech</w:t>
            </w:r>
            <w:r w:rsidR="00194BA7" w:rsidRPr="001F38B6">
              <w:rPr>
                <w:rFonts w:ascii="Calibri" w:hAnsi="Calibri" w:cs="Calibri"/>
                <w:color w:val="000000"/>
                <w:sz w:val="22"/>
                <w:szCs w:val="22"/>
              </w:rPr>
              <w:t xml:space="preserve"> </w:t>
            </w:r>
            <w:r w:rsidR="00194BA7">
              <w:rPr>
                <w:rFonts w:ascii="Calibri" w:hAnsi="Calibri" w:cs="Calibri"/>
                <w:color w:val="000000"/>
                <w:sz w:val="22"/>
                <w:szCs w:val="22"/>
              </w:rPr>
              <w:t>nástupištích</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Kabina:</w:t>
            </w:r>
          </w:p>
        </w:tc>
        <w:tc>
          <w:tcPr>
            <w:tcW w:w="6308" w:type="dxa"/>
            <w:hideMark/>
          </w:tcPr>
          <w:p w:rsidR="00A43E21" w:rsidRDefault="00E76464" w:rsidP="00B17A48">
            <w:pPr>
              <w:spacing w:line="256" w:lineRule="auto"/>
              <w:ind w:left="567"/>
              <w:rPr>
                <w:rFonts w:ascii="Calibri" w:hAnsi="Calibri" w:cs="Calibri"/>
                <w:color w:val="000000"/>
                <w:sz w:val="22"/>
                <w:szCs w:val="22"/>
              </w:rPr>
            </w:pPr>
            <w:r>
              <w:rPr>
                <w:rFonts w:ascii="Calibri" w:hAnsi="Calibri" w:cs="Calibri"/>
                <w:color w:val="000000"/>
                <w:sz w:val="22"/>
                <w:szCs w:val="22"/>
              </w:rPr>
              <w:t>P</w:t>
            </w:r>
            <w:r w:rsidR="00B17A48">
              <w:rPr>
                <w:rFonts w:ascii="Calibri" w:hAnsi="Calibri" w:cs="Calibri"/>
                <w:color w:val="000000"/>
                <w:sz w:val="22"/>
                <w:szCs w:val="22"/>
              </w:rPr>
              <w:t>růchozí</w:t>
            </w:r>
            <w:r w:rsidR="00A43E21">
              <w:rPr>
                <w:rFonts w:ascii="Calibri" w:hAnsi="Calibri" w:cs="Calibri"/>
                <w:color w:val="000000"/>
                <w:sz w:val="22"/>
                <w:szCs w:val="22"/>
              </w:rPr>
              <w:t xml:space="preserve">, </w:t>
            </w:r>
            <w:r w:rsidR="00B17A48">
              <w:rPr>
                <w:rFonts w:ascii="Calibri" w:hAnsi="Calibri" w:cs="Calibri"/>
                <w:color w:val="000000"/>
                <w:sz w:val="22"/>
                <w:szCs w:val="22"/>
              </w:rPr>
              <w:t>1100 x 1400</w:t>
            </w:r>
            <w:r>
              <w:rPr>
                <w:rFonts w:ascii="Calibri" w:hAnsi="Calibri" w:cs="Calibri"/>
                <w:color w:val="000000"/>
                <w:sz w:val="22"/>
                <w:szCs w:val="22"/>
              </w:rPr>
              <w:t xml:space="preserve"> x 2100</w:t>
            </w:r>
            <w:r w:rsidR="00A43E21">
              <w:rPr>
                <w:rFonts w:ascii="Calibri" w:hAnsi="Calibri" w:cs="Calibri"/>
                <w:color w:val="000000"/>
                <w:sz w:val="22"/>
                <w:szCs w:val="22"/>
              </w:rPr>
              <w:t xml:space="preserve"> mm (</w:t>
            </w:r>
            <w:proofErr w:type="spellStart"/>
            <w:r w:rsidR="00A43E21">
              <w:rPr>
                <w:rFonts w:ascii="Calibri" w:hAnsi="Calibri" w:cs="Calibri"/>
                <w:color w:val="000000"/>
                <w:sz w:val="22"/>
                <w:szCs w:val="22"/>
              </w:rPr>
              <w:t>ŠxHLxV</w:t>
            </w:r>
            <w:proofErr w:type="spellEnd"/>
            <w:r w:rsidR="00A43E21">
              <w:rPr>
                <w:rFonts w:ascii="Calibri" w:hAnsi="Calibri" w:cs="Calibri"/>
                <w:color w:val="000000"/>
                <w:sz w:val="22"/>
                <w:szCs w:val="22"/>
              </w:rPr>
              <w:t>)</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Stěny-povrchová úprava:</w:t>
            </w:r>
          </w:p>
        </w:tc>
        <w:tc>
          <w:tcPr>
            <w:tcW w:w="6308" w:type="dxa"/>
            <w:hideMark/>
          </w:tcPr>
          <w:p w:rsidR="00A43E21" w:rsidRDefault="00A43E21" w:rsidP="00E76464">
            <w:pPr>
              <w:spacing w:line="256" w:lineRule="auto"/>
              <w:ind w:left="567"/>
              <w:rPr>
                <w:rFonts w:ascii="Calibri" w:hAnsi="Calibri" w:cs="Calibri"/>
                <w:color w:val="000000"/>
                <w:sz w:val="22"/>
                <w:szCs w:val="22"/>
              </w:rPr>
            </w:pPr>
            <w:r>
              <w:rPr>
                <w:rFonts w:ascii="Calibri" w:hAnsi="Calibri" w:cs="Calibri"/>
                <w:color w:val="000000"/>
                <w:sz w:val="22"/>
                <w:szCs w:val="22"/>
              </w:rPr>
              <w:t xml:space="preserve">Dle vzorníku </w:t>
            </w:r>
          </w:p>
        </w:tc>
      </w:tr>
      <w:tr w:rsidR="00A43E21" w:rsidTr="00EC0579">
        <w:tc>
          <w:tcPr>
            <w:tcW w:w="3369" w:type="dxa"/>
            <w:hideMark/>
          </w:tcPr>
          <w:p w:rsidR="00A43E21" w:rsidRDefault="00E76464" w:rsidP="00E76464">
            <w:pPr>
              <w:spacing w:line="256" w:lineRule="auto"/>
              <w:ind w:left="567"/>
              <w:rPr>
                <w:rFonts w:ascii="Calibri" w:hAnsi="Calibri" w:cs="Calibri"/>
                <w:color w:val="000000"/>
                <w:sz w:val="22"/>
                <w:szCs w:val="22"/>
              </w:rPr>
            </w:pPr>
            <w:r>
              <w:rPr>
                <w:rFonts w:ascii="Calibri" w:hAnsi="Calibri" w:cs="Calibri"/>
                <w:color w:val="000000"/>
                <w:sz w:val="22"/>
                <w:szCs w:val="22"/>
              </w:rPr>
              <w:t>Strop + o</w:t>
            </w:r>
            <w:r w:rsidR="00A43E21">
              <w:rPr>
                <w:rFonts w:ascii="Calibri" w:hAnsi="Calibri" w:cs="Calibri"/>
                <w:color w:val="000000"/>
                <w:sz w:val="22"/>
                <w:szCs w:val="22"/>
              </w:rPr>
              <w:t>světlení:</w:t>
            </w:r>
          </w:p>
        </w:tc>
        <w:tc>
          <w:tcPr>
            <w:tcW w:w="6308" w:type="dxa"/>
            <w:hideMark/>
          </w:tcPr>
          <w:p w:rsidR="00A43E21" w:rsidRDefault="00A43E21">
            <w:pPr>
              <w:spacing w:line="256" w:lineRule="auto"/>
              <w:ind w:left="567"/>
              <w:rPr>
                <w:rFonts w:ascii="Calibri" w:hAnsi="Calibri" w:cs="Calibri"/>
                <w:color w:val="000000"/>
                <w:sz w:val="22"/>
                <w:szCs w:val="22"/>
              </w:rPr>
            </w:pP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Podlaha materiál:</w:t>
            </w:r>
          </w:p>
        </w:tc>
        <w:tc>
          <w:tcPr>
            <w:tcW w:w="6308"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Protiskluzové PVC</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Tlačítka:</w:t>
            </w:r>
          </w:p>
        </w:tc>
        <w:tc>
          <w:tcPr>
            <w:tcW w:w="6308"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 xml:space="preserve">Nerez </w:t>
            </w:r>
            <w:proofErr w:type="spellStart"/>
            <w:r>
              <w:rPr>
                <w:rFonts w:ascii="Calibri" w:hAnsi="Calibri" w:cs="Calibri"/>
                <w:color w:val="000000"/>
                <w:sz w:val="22"/>
                <w:szCs w:val="22"/>
              </w:rPr>
              <w:t>antivandal</w:t>
            </w:r>
            <w:proofErr w:type="spellEnd"/>
            <w:r>
              <w:rPr>
                <w:rFonts w:ascii="Calibri" w:hAnsi="Calibri" w:cs="Calibri"/>
                <w:color w:val="000000"/>
                <w:sz w:val="22"/>
                <w:szCs w:val="22"/>
              </w:rPr>
              <w:t xml:space="preserve"> vč.</w:t>
            </w:r>
            <w:r w:rsidR="002D3D14">
              <w:rPr>
                <w:rFonts w:ascii="Calibri" w:hAnsi="Calibri" w:cs="Calibri"/>
                <w:color w:val="000000"/>
                <w:sz w:val="22"/>
                <w:szCs w:val="22"/>
              </w:rPr>
              <w:t xml:space="preserve"> </w:t>
            </w:r>
            <w:r>
              <w:rPr>
                <w:rFonts w:ascii="Calibri" w:hAnsi="Calibri" w:cs="Calibri"/>
                <w:color w:val="000000"/>
                <w:sz w:val="22"/>
                <w:szCs w:val="22"/>
              </w:rPr>
              <w:t>slepeckého písma</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Vybavení kabiny:</w:t>
            </w:r>
          </w:p>
        </w:tc>
        <w:tc>
          <w:tcPr>
            <w:tcW w:w="6308"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Signalizace přetížení</w:t>
            </w:r>
          </w:p>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Telefon na vyprošťovací službu přes GSM komunikátor</w:t>
            </w:r>
          </w:p>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Nouzové osvětlení</w:t>
            </w:r>
          </w:p>
          <w:p w:rsidR="00A43E21" w:rsidRDefault="004342F9">
            <w:pPr>
              <w:spacing w:line="256" w:lineRule="auto"/>
              <w:ind w:left="567"/>
              <w:rPr>
                <w:rFonts w:ascii="Calibri" w:hAnsi="Calibri" w:cs="Calibri"/>
                <w:color w:val="000000"/>
                <w:sz w:val="22"/>
                <w:szCs w:val="22"/>
              </w:rPr>
            </w:pPr>
            <w:r>
              <w:rPr>
                <w:rFonts w:ascii="Calibri" w:hAnsi="Calibri" w:cs="Calibri"/>
                <w:color w:val="000000"/>
                <w:sz w:val="22"/>
                <w:szCs w:val="22"/>
              </w:rPr>
              <w:t>Z</w:t>
            </w:r>
            <w:r w:rsidR="00A43E21">
              <w:rPr>
                <w:rFonts w:ascii="Calibri" w:hAnsi="Calibri" w:cs="Calibri"/>
                <w:color w:val="000000"/>
                <w:sz w:val="22"/>
                <w:szCs w:val="22"/>
              </w:rPr>
              <w:t>rcadlo</w:t>
            </w:r>
            <w:r>
              <w:rPr>
                <w:rFonts w:ascii="Calibri" w:hAnsi="Calibri" w:cs="Calibri"/>
                <w:color w:val="000000"/>
                <w:sz w:val="22"/>
                <w:szCs w:val="22"/>
              </w:rPr>
              <w:t>:</w:t>
            </w:r>
            <w:r w:rsidR="00A43E21">
              <w:rPr>
                <w:rFonts w:ascii="Calibri" w:hAnsi="Calibri" w:cs="Calibri"/>
                <w:color w:val="000000"/>
                <w:sz w:val="22"/>
                <w:szCs w:val="22"/>
              </w:rPr>
              <w:t xml:space="preserve"> </w:t>
            </w:r>
            <w:r>
              <w:rPr>
                <w:rFonts w:ascii="Calibri" w:hAnsi="Calibri" w:cs="Calibri"/>
                <w:color w:val="000000"/>
                <w:sz w:val="22"/>
                <w:szCs w:val="22"/>
              </w:rPr>
              <w:t>Ano</w:t>
            </w:r>
            <w:r w:rsidR="00A34F2E">
              <w:rPr>
                <w:rFonts w:ascii="Calibri" w:hAnsi="Calibri" w:cs="Calibri"/>
                <w:color w:val="000000"/>
                <w:sz w:val="22"/>
                <w:szCs w:val="22"/>
              </w:rPr>
              <w:t>, boční strana klece</w:t>
            </w:r>
          </w:p>
          <w:p w:rsidR="00A43E21" w:rsidRDefault="00A43E21" w:rsidP="00AC66B1">
            <w:pPr>
              <w:spacing w:line="256" w:lineRule="auto"/>
              <w:ind w:left="567"/>
              <w:rPr>
                <w:rFonts w:ascii="Calibri" w:hAnsi="Calibri" w:cs="Calibri"/>
                <w:color w:val="000000"/>
                <w:sz w:val="22"/>
                <w:szCs w:val="22"/>
              </w:rPr>
            </w:pPr>
            <w:r>
              <w:rPr>
                <w:rFonts w:ascii="Calibri" w:hAnsi="Calibri" w:cs="Calibri"/>
                <w:color w:val="000000"/>
                <w:sz w:val="22"/>
                <w:szCs w:val="22"/>
              </w:rPr>
              <w:t>Madlo:</w:t>
            </w:r>
            <w:r w:rsidR="00A34F2E">
              <w:rPr>
                <w:rFonts w:ascii="Calibri" w:hAnsi="Calibri" w:cs="Calibri"/>
                <w:color w:val="000000"/>
                <w:sz w:val="22"/>
                <w:szCs w:val="22"/>
              </w:rPr>
              <w:t xml:space="preserve"> </w:t>
            </w:r>
            <w:r w:rsidR="00AC66B1">
              <w:rPr>
                <w:rFonts w:ascii="Calibri" w:hAnsi="Calibri" w:cs="Calibri"/>
                <w:color w:val="000000"/>
                <w:sz w:val="22"/>
                <w:szCs w:val="22"/>
              </w:rPr>
              <w:t>ANO</w:t>
            </w:r>
            <w:r w:rsidR="00E101BF">
              <w:rPr>
                <w:rFonts w:ascii="Calibri" w:hAnsi="Calibri" w:cs="Calibri"/>
                <w:color w:val="000000"/>
                <w:sz w:val="22"/>
                <w:szCs w:val="22"/>
              </w:rPr>
              <w:t>, boční strana klece</w:t>
            </w:r>
          </w:p>
          <w:p w:rsidR="00F81956" w:rsidRDefault="00F81956" w:rsidP="00F81956">
            <w:pPr>
              <w:spacing w:line="256" w:lineRule="auto"/>
              <w:ind w:left="567"/>
              <w:rPr>
                <w:rFonts w:ascii="Calibri" w:hAnsi="Calibri" w:cs="Calibri"/>
                <w:color w:val="000000"/>
                <w:sz w:val="22"/>
                <w:szCs w:val="22"/>
              </w:rPr>
            </w:pPr>
            <w:r>
              <w:rPr>
                <w:rFonts w:ascii="Calibri" w:hAnsi="Calibri" w:cs="Calibri"/>
                <w:color w:val="000000"/>
                <w:sz w:val="22"/>
                <w:szCs w:val="22"/>
              </w:rPr>
              <w:t>Sedátko: NE</w:t>
            </w:r>
          </w:p>
          <w:p w:rsidR="00F81956" w:rsidRDefault="00F81956" w:rsidP="00F81956">
            <w:pPr>
              <w:spacing w:line="256" w:lineRule="auto"/>
              <w:ind w:left="567"/>
              <w:rPr>
                <w:rFonts w:ascii="Calibri" w:hAnsi="Calibri" w:cs="Calibri"/>
                <w:color w:val="000000"/>
                <w:sz w:val="22"/>
                <w:szCs w:val="22"/>
              </w:rPr>
            </w:pPr>
            <w:r>
              <w:rPr>
                <w:rFonts w:ascii="Calibri" w:hAnsi="Calibri" w:cs="Calibri"/>
                <w:color w:val="000000"/>
                <w:sz w:val="22"/>
                <w:szCs w:val="22"/>
              </w:rPr>
              <w:t>Hlasový modul: ANO</w:t>
            </w:r>
          </w:p>
        </w:tc>
      </w:tr>
      <w:tr w:rsidR="00A43E21" w:rsidTr="00EC0579">
        <w:tc>
          <w:tcPr>
            <w:tcW w:w="3369" w:type="dxa"/>
            <w:hideMark/>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Kabinové dveře:</w:t>
            </w:r>
          </w:p>
        </w:tc>
        <w:tc>
          <w:tcPr>
            <w:tcW w:w="6308" w:type="dxa"/>
            <w:hideMark/>
          </w:tcPr>
          <w:p w:rsidR="00082968" w:rsidRDefault="00702FE9">
            <w:pPr>
              <w:spacing w:line="256" w:lineRule="auto"/>
              <w:ind w:left="567"/>
              <w:rPr>
                <w:rFonts w:ascii="Calibri" w:hAnsi="Calibri" w:cs="Calibri"/>
                <w:color w:val="000000"/>
                <w:sz w:val="22"/>
                <w:szCs w:val="22"/>
              </w:rPr>
            </w:pPr>
            <w:r>
              <w:rPr>
                <w:rFonts w:ascii="Calibri" w:hAnsi="Calibri" w:cs="Calibri"/>
                <w:color w:val="000000"/>
                <w:sz w:val="22"/>
                <w:szCs w:val="22"/>
              </w:rPr>
              <w:t>2</w:t>
            </w:r>
            <w:r w:rsidR="00082968" w:rsidRPr="001F38B6">
              <w:rPr>
                <w:rFonts w:ascii="Calibri" w:hAnsi="Calibri" w:cs="Calibri"/>
                <w:color w:val="000000"/>
                <w:sz w:val="22"/>
                <w:szCs w:val="22"/>
              </w:rPr>
              <w:t xml:space="preserve">x </w:t>
            </w:r>
            <w:r w:rsidR="00082968">
              <w:rPr>
                <w:rFonts w:ascii="Calibri" w:hAnsi="Calibri" w:cs="Calibri"/>
                <w:color w:val="000000"/>
                <w:sz w:val="22"/>
                <w:szCs w:val="22"/>
              </w:rPr>
              <w:t>9</w:t>
            </w:r>
            <w:r w:rsidR="00082968" w:rsidRPr="001F38B6">
              <w:rPr>
                <w:rFonts w:ascii="Calibri" w:hAnsi="Calibri" w:cs="Calibri"/>
                <w:color w:val="000000"/>
                <w:sz w:val="22"/>
                <w:szCs w:val="22"/>
              </w:rPr>
              <w:t xml:space="preserve">00/2000 mm, automatické teleskopické </w:t>
            </w:r>
          </w:p>
          <w:p w:rsidR="00A43E21" w:rsidRDefault="00D45E20" w:rsidP="00702FE9">
            <w:pPr>
              <w:spacing w:line="256" w:lineRule="auto"/>
              <w:ind w:left="567"/>
              <w:rPr>
                <w:rFonts w:ascii="Calibri" w:hAnsi="Calibri" w:cs="Calibri"/>
                <w:color w:val="000000"/>
                <w:sz w:val="22"/>
                <w:szCs w:val="22"/>
              </w:rPr>
            </w:pPr>
            <w:r>
              <w:rPr>
                <w:rFonts w:ascii="Calibri" w:hAnsi="Calibri" w:cs="Calibri"/>
                <w:color w:val="000000"/>
                <w:sz w:val="22"/>
                <w:szCs w:val="22"/>
              </w:rPr>
              <w:t xml:space="preserve">Úprava: </w:t>
            </w:r>
            <w:r w:rsidRPr="001F38B6">
              <w:rPr>
                <w:rFonts w:ascii="Calibri" w:hAnsi="Calibri" w:cs="Calibri"/>
                <w:color w:val="000000"/>
                <w:sz w:val="22"/>
                <w:szCs w:val="22"/>
              </w:rPr>
              <w:t>konečný lak dle vzorníku</w:t>
            </w:r>
            <w:r w:rsidR="00AC66B1">
              <w:rPr>
                <w:rFonts w:ascii="Calibri" w:hAnsi="Calibri" w:cs="Calibri"/>
                <w:color w:val="000000"/>
                <w:sz w:val="22"/>
                <w:szCs w:val="22"/>
              </w:rPr>
              <w:t xml:space="preserve"> RAL 7032</w:t>
            </w:r>
          </w:p>
        </w:tc>
      </w:tr>
      <w:tr w:rsidR="00A43E21" w:rsidTr="00EC0579">
        <w:tc>
          <w:tcPr>
            <w:tcW w:w="3369" w:type="dxa"/>
          </w:tcPr>
          <w:p w:rsidR="00A43E21" w:rsidRDefault="00A43E21">
            <w:pPr>
              <w:spacing w:line="256" w:lineRule="auto"/>
              <w:ind w:left="567"/>
              <w:rPr>
                <w:rFonts w:ascii="Calibri" w:hAnsi="Calibri" w:cs="Calibri"/>
                <w:color w:val="000000"/>
                <w:sz w:val="22"/>
                <w:szCs w:val="22"/>
              </w:rPr>
            </w:pPr>
            <w:r>
              <w:rPr>
                <w:rFonts w:ascii="Calibri" w:hAnsi="Calibri" w:cs="Calibri"/>
                <w:color w:val="000000"/>
                <w:sz w:val="22"/>
                <w:szCs w:val="22"/>
              </w:rPr>
              <w:t>Šachetní dveře:</w:t>
            </w:r>
          </w:p>
          <w:p w:rsidR="00A43E21" w:rsidRDefault="00A43E21" w:rsidP="00702FE9">
            <w:pPr>
              <w:spacing w:line="256" w:lineRule="auto"/>
              <w:rPr>
                <w:rFonts w:ascii="Calibri" w:hAnsi="Calibri" w:cs="Calibri"/>
                <w:color w:val="000000"/>
                <w:sz w:val="22"/>
                <w:szCs w:val="22"/>
              </w:rPr>
            </w:pPr>
          </w:p>
        </w:tc>
        <w:tc>
          <w:tcPr>
            <w:tcW w:w="6308" w:type="dxa"/>
            <w:hideMark/>
          </w:tcPr>
          <w:p w:rsidR="00702FE9" w:rsidRDefault="00BE2544" w:rsidP="00702FE9">
            <w:pPr>
              <w:spacing w:line="256" w:lineRule="auto"/>
              <w:ind w:left="567"/>
              <w:rPr>
                <w:rFonts w:ascii="Calibri" w:hAnsi="Calibri" w:cs="Calibri"/>
                <w:color w:val="000000"/>
                <w:sz w:val="22"/>
                <w:szCs w:val="22"/>
              </w:rPr>
            </w:pPr>
            <w:r>
              <w:rPr>
                <w:rFonts w:ascii="Calibri" w:hAnsi="Calibri" w:cs="Calibri"/>
                <w:color w:val="000000"/>
                <w:sz w:val="22"/>
                <w:szCs w:val="22"/>
              </w:rPr>
              <w:t>5</w:t>
            </w:r>
            <w:r w:rsidR="00702FE9" w:rsidRPr="001F38B6">
              <w:rPr>
                <w:rFonts w:ascii="Calibri" w:hAnsi="Calibri" w:cs="Calibri"/>
                <w:color w:val="000000"/>
                <w:sz w:val="22"/>
                <w:szCs w:val="22"/>
              </w:rPr>
              <w:t xml:space="preserve">x </w:t>
            </w:r>
            <w:r w:rsidR="00702FE9">
              <w:rPr>
                <w:rFonts w:ascii="Calibri" w:hAnsi="Calibri" w:cs="Calibri"/>
                <w:color w:val="000000"/>
                <w:sz w:val="22"/>
                <w:szCs w:val="22"/>
              </w:rPr>
              <w:t>9</w:t>
            </w:r>
            <w:r w:rsidR="00702FE9" w:rsidRPr="001F38B6">
              <w:rPr>
                <w:rFonts w:ascii="Calibri" w:hAnsi="Calibri" w:cs="Calibri"/>
                <w:color w:val="000000"/>
                <w:sz w:val="22"/>
                <w:szCs w:val="22"/>
              </w:rPr>
              <w:t xml:space="preserve">00/2000 mm, automatické teleskopické </w:t>
            </w:r>
          </w:p>
          <w:p w:rsidR="00A43E21" w:rsidRPr="00702FE9" w:rsidRDefault="00702FE9" w:rsidP="00CD75D2">
            <w:pPr>
              <w:spacing w:line="256" w:lineRule="auto"/>
              <w:ind w:left="567"/>
              <w:rPr>
                <w:rFonts w:ascii="Calibri" w:hAnsi="Calibri" w:cs="Calibri"/>
                <w:color w:val="000000"/>
                <w:sz w:val="22"/>
                <w:szCs w:val="22"/>
              </w:rPr>
            </w:pPr>
            <w:r>
              <w:rPr>
                <w:rFonts w:ascii="Calibri" w:hAnsi="Calibri" w:cs="Calibri"/>
                <w:color w:val="000000"/>
                <w:sz w:val="22"/>
                <w:szCs w:val="22"/>
              </w:rPr>
              <w:t>Úprava</w:t>
            </w:r>
            <w:r w:rsidR="00CD75D2">
              <w:rPr>
                <w:rFonts w:ascii="Calibri" w:hAnsi="Calibri" w:cs="Calibri"/>
                <w:color w:val="000000"/>
                <w:sz w:val="22"/>
                <w:szCs w:val="22"/>
              </w:rPr>
              <w:t xml:space="preserve">: </w:t>
            </w:r>
            <w:r w:rsidR="00CD75D2" w:rsidRPr="001F38B6">
              <w:rPr>
                <w:rFonts w:ascii="Calibri" w:hAnsi="Calibri" w:cs="Calibri"/>
                <w:color w:val="000000"/>
                <w:sz w:val="22"/>
                <w:szCs w:val="22"/>
              </w:rPr>
              <w:t>konečný lak dle vzorníku</w:t>
            </w:r>
            <w:r w:rsidR="00AC66B1">
              <w:rPr>
                <w:rFonts w:ascii="Calibri" w:hAnsi="Calibri" w:cs="Calibri"/>
                <w:color w:val="000000"/>
                <w:sz w:val="22"/>
                <w:szCs w:val="22"/>
              </w:rPr>
              <w:t xml:space="preserve"> RAL 7032</w:t>
            </w:r>
          </w:p>
        </w:tc>
      </w:tr>
      <w:tr w:rsidR="00702FE9" w:rsidTr="00EC0579">
        <w:tc>
          <w:tcPr>
            <w:tcW w:w="3369" w:type="dxa"/>
          </w:tcPr>
          <w:p w:rsidR="00702FE9" w:rsidRDefault="00702FE9">
            <w:pPr>
              <w:spacing w:line="256" w:lineRule="auto"/>
              <w:ind w:left="567"/>
              <w:rPr>
                <w:rFonts w:ascii="Calibri" w:hAnsi="Calibri" w:cs="Calibri"/>
                <w:color w:val="000000"/>
                <w:sz w:val="22"/>
                <w:szCs w:val="22"/>
              </w:rPr>
            </w:pPr>
            <w:r>
              <w:rPr>
                <w:rFonts w:ascii="Calibri" w:hAnsi="Calibri" w:cs="Calibri"/>
                <w:color w:val="000000"/>
                <w:sz w:val="22"/>
                <w:szCs w:val="22"/>
              </w:rPr>
              <w:t>Požární odolnost dveří:</w:t>
            </w:r>
          </w:p>
        </w:tc>
        <w:tc>
          <w:tcPr>
            <w:tcW w:w="6308" w:type="dxa"/>
          </w:tcPr>
          <w:p w:rsidR="00702FE9" w:rsidRDefault="00702FE9" w:rsidP="00CD75D2">
            <w:pPr>
              <w:spacing w:line="256" w:lineRule="auto"/>
              <w:ind w:left="567"/>
              <w:rPr>
                <w:rFonts w:ascii="Calibri" w:hAnsi="Calibri" w:cs="Calibri"/>
                <w:color w:val="000000"/>
                <w:sz w:val="22"/>
                <w:szCs w:val="22"/>
              </w:rPr>
            </w:pPr>
            <w:r>
              <w:rPr>
                <w:rFonts w:ascii="Calibri" w:hAnsi="Calibri" w:cs="Calibri"/>
                <w:color w:val="000000"/>
                <w:sz w:val="22"/>
                <w:szCs w:val="22"/>
              </w:rPr>
              <w:t>N</w:t>
            </w:r>
            <w:r w:rsidR="00CD75D2">
              <w:rPr>
                <w:rFonts w:ascii="Calibri" w:hAnsi="Calibri" w:cs="Calibri"/>
                <w:color w:val="000000"/>
                <w:sz w:val="22"/>
                <w:szCs w:val="22"/>
              </w:rPr>
              <w:t>ení požadována</w:t>
            </w:r>
          </w:p>
        </w:tc>
      </w:tr>
    </w:tbl>
    <w:p w:rsidR="0068206F" w:rsidRDefault="0068206F">
      <w:pP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Default="00981088" w:rsidP="003816BE">
      <w:pPr>
        <w:ind w:left="567"/>
        <w:jc w:val="center"/>
        <w:rPr>
          <w:color w:val="000000"/>
          <w:sz w:val="16"/>
          <w:szCs w:val="16"/>
        </w:rPr>
      </w:pPr>
    </w:p>
    <w:p w:rsidR="00981088" w:rsidRPr="00C739D7" w:rsidRDefault="00981088" w:rsidP="00B354E3">
      <w:pPr>
        <w:rPr>
          <w:rFonts w:ascii="Calibri" w:hAnsi="Calibri" w:cs="Calibri"/>
          <w:b/>
          <w:bCs/>
          <w:color w:val="000000"/>
          <w:u w:val="single"/>
        </w:rPr>
      </w:pPr>
      <w:r w:rsidRPr="00C739D7">
        <w:rPr>
          <w:rFonts w:ascii="Calibri" w:hAnsi="Calibri" w:cs="Calibri"/>
          <w:b/>
          <w:bCs/>
          <w:color w:val="000000"/>
          <w:u w:val="single"/>
        </w:rPr>
        <w:lastRenderedPageBreak/>
        <w:t>Šachta:</w:t>
      </w:r>
    </w:p>
    <w:p w:rsidR="0058236D" w:rsidRDefault="0058236D" w:rsidP="00981088">
      <w:pPr>
        <w:ind w:left="567"/>
        <w:rPr>
          <w:rFonts w:ascii="Calibri" w:hAnsi="Calibri" w:cs="Calibri"/>
          <w:b/>
          <w:bCs/>
          <w:color w:val="000000"/>
          <w:sz w:val="22"/>
          <w:szCs w:val="22"/>
          <w:u w:val="single"/>
        </w:rPr>
      </w:pPr>
    </w:p>
    <w:p w:rsidR="00B354E3" w:rsidRPr="00620362" w:rsidRDefault="00B354E3" w:rsidP="00B354E3">
      <w:pPr>
        <w:pStyle w:val="Zkladntext"/>
        <w:tabs>
          <w:tab w:val="left" w:pos="567"/>
        </w:tabs>
        <w:ind w:right="-427"/>
        <w:rPr>
          <w:rFonts w:ascii="Arial" w:hAnsi="Arial"/>
          <w:b/>
          <w:sz w:val="20"/>
        </w:rPr>
      </w:pPr>
      <w:r w:rsidRPr="00620362">
        <w:rPr>
          <w:rFonts w:ascii="Arial" w:hAnsi="Arial"/>
          <w:b/>
          <w:sz w:val="20"/>
          <w:highlight w:val="lightGray"/>
        </w:rPr>
        <w:t>1</w:t>
      </w:r>
      <w:r w:rsidRPr="00620362">
        <w:rPr>
          <w:rFonts w:ascii="Arial" w:hAnsi="Arial"/>
          <w:b/>
          <w:sz w:val="20"/>
          <w:highlight w:val="lightGray"/>
        </w:rPr>
        <w:tab/>
        <w:t>Specifikace technologie výtahu:</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typ:</w:t>
      </w:r>
      <w:r w:rsidRPr="00B354E3">
        <w:rPr>
          <w:rFonts w:ascii="Calibri" w:hAnsi="Calibri" w:cs="Calibri"/>
          <w:color w:val="000000"/>
          <w:sz w:val="22"/>
          <w:szCs w:val="22"/>
          <w:lang w:eastAsia="cs-CZ"/>
        </w:rPr>
        <w:tab/>
        <w:t>trakční</w:t>
      </w:r>
      <w:r w:rsidRPr="00B354E3">
        <w:rPr>
          <w:rFonts w:ascii="Calibri" w:hAnsi="Calibri" w:cs="Calibri"/>
          <w:color w:val="000000"/>
          <w:sz w:val="22"/>
          <w:szCs w:val="22"/>
          <w:lang w:eastAsia="cs-CZ"/>
        </w:rPr>
        <w:tab/>
      </w:r>
      <w:r w:rsidRPr="00B354E3">
        <w:rPr>
          <w:rFonts w:ascii="Calibri" w:hAnsi="Calibri" w:cs="Calibri"/>
          <w:color w:val="000000"/>
          <w:sz w:val="22"/>
          <w:szCs w:val="22"/>
          <w:lang w:eastAsia="cs-CZ"/>
        </w:rPr>
        <w:tab/>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nosnost:</w:t>
      </w:r>
      <w:r w:rsidRPr="00B354E3">
        <w:rPr>
          <w:rFonts w:ascii="Calibri" w:hAnsi="Calibri" w:cs="Calibri"/>
          <w:color w:val="000000"/>
          <w:sz w:val="22"/>
          <w:szCs w:val="22"/>
          <w:lang w:eastAsia="cs-CZ"/>
        </w:rPr>
        <w:tab/>
        <w:t>630 kg</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počet stanic/nástupišť:</w:t>
      </w:r>
      <w:r w:rsidRPr="00B354E3">
        <w:rPr>
          <w:rFonts w:ascii="Calibri" w:hAnsi="Calibri" w:cs="Calibri"/>
          <w:color w:val="000000"/>
          <w:sz w:val="22"/>
          <w:szCs w:val="22"/>
          <w:lang w:eastAsia="cs-CZ"/>
        </w:rPr>
        <w:tab/>
        <w:t>5/5</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kabina průchozí:</w:t>
      </w:r>
      <w:r w:rsidRPr="00B354E3">
        <w:rPr>
          <w:rFonts w:ascii="Calibri" w:hAnsi="Calibri" w:cs="Calibri"/>
          <w:color w:val="000000"/>
          <w:sz w:val="22"/>
          <w:szCs w:val="22"/>
          <w:lang w:eastAsia="cs-CZ"/>
        </w:rPr>
        <w:tab/>
        <w:t>NE</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prohlubeň:</w:t>
      </w:r>
      <w:r w:rsidRPr="00B354E3">
        <w:rPr>
          <w:rFonts w:ascii="Calibri" w:hAnsi="Calibri" w:cs="Calibri"/>
          <w:color w:val="000000"/>
          <w:sz w:val="22"/>
          <w:szCs w:val="22"/>
          <w:lang w:eastAsia="cs-CZ"/>
        </w:rPr>
        <w:tab/>
        <w:t xml:space="preserve">1 </w:t>
      </w:r>
      <w:r>
        <w:rPr>
          <w:rFonts w:ascii="Calibri" w:hAnsi="Calibri" w:cs="Calibri"/>
          <w:color w:val="000000"/>
          <w:sz w:val="22"/>
          <w:szCs w:val="22"/>
          <w:lang w:eastAsia="cs-CZ"/>
        </w:rPr>
        <w:t>1</w:t>
      </w:r>
      <w:r w:rsidRPr="00B354E3">
        <w:rPr>
          <w:rFonts w:ascii="Calibri" w:hAnsi="Calibri" w:cs="Calibri"/>
          <w:color w:val="000000"/>
          <w:sz w:val="22"/>
          <w:szCs w:val="22"/>
          <w:lang w:eastAsia="cs-CZ"/>
        </w:rPr>
        <w:t>00 mm</w:t>
      </w:r>
      <w:r w:rsidRPr="00B354E3">
        <w:rPr>
          <w:rFonts w:ascii="Calibri" w:hAnsi="Calibri" w:cs="Calibri"/>
          <w:color w:val="000000"/>
          <w:sz w:val="22"/>
          <w:szCs w:val="22"/>
          <w:lang w:eastAsia="cs-CZ"/>
        </w:rPr>
        <w:tab/>
      </w:r>
      <w:r w:rsidRPr="00B354E3">
        <w:rPr>
          <w:rFonts w:ascii="Calibri" w:hAnsi="Calibri" w:cs="Calibri"/>
          <w:color w:val="000000"/>
          <w:sz w:val="22"/>
          <w:szCs w:val="22"/>
          <w:lang w:eastAsia="cs-CZ"/>
        </w:rPr>
        <w:tab/>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zdvih:</w:t>
      </w:r>
      <w:r w:rsidRPr="00B354E3">
        <w:rPr>
          <w:rFonts w:ascii="Calibri" w:hAnsi="Calibri" w:cs="Calibri"/>
          <w:color w:val="000000"/>
          <w:sz w:val="22"/>
          <w:szCs w:val="22"/>
          <w:lang w:eastAsia="cs-CZ"/>
        </w:rPr>
        <w:tab/>
        <w:t>1</w:t>
      </w:r>
      <w:r>
        <w:rPr>
          <w:rFonts w:ascii="Calibri" w:hAnsi="Calibri" w:cs="Calibri"/>
          <w:color w:val="000000"/>
          <w:sz w:val="22"/>
          <w:szCs w:val="22"/>
          <w:lang w:eastAsia="cs-CZ"/>
        </w:rPr>
        <w:t>1</w:t>
      </w:r>
      <w:r w:rsidRPr="00B354E3">
        <w:rPr>
          <w:rFonts w:ascii="Calibri" w:hAnsi="Calibri" w:cs="Calibri"/>
          <w:color w:val="000000"/>
          <w:sz w:val="22"/>
          <w:szCs w:val="22"/>
          <w:lang w:eastAsia="cs-CZ"/>
        </w:rPr>
        <w:t xml:space="preserve"> </w:t>
      </w:r>
      <w:r>
        <w:rPr>
          <w:rFonts w:ascii="Calibri" w:hAnsi="Calibri" w:cs="Calibri"/>
          <w:color w:val="000000"/>
          <w:sz w:val="22"/>
          <w:szCs w:val="22"/>
          <w:lang w:eastAsia="cs-CZ"/>
        </w:rPr>
        <w:t>921</w:t>
      </w:r>
      <w:r w:rsidRPr="00B354E3">
        <w:rPr>
          <w:rFonts w:ascii="Calibri" w:hAnsi="Calibri" w:cs="Calibri"/>
          <w:color w:val="000000"/>
          <w:sz w:val="22"/>
          <w:szCs w:val="22"/>
          <w:lang w:eastAsia="cs-CZ"/>
        </w:rPr>
        <w:t xml:space="preserve"> mm</w:t>
      </w:r>
      <w:r w:rsidRPr="00B354E3">
        <w:rPr>
          <w:rFonts w:ascii="Calibri" w:hAnsi="Calibri" w:cs="Calibri"/>
          <w:color w:val="000000"/>
          <w:sz w:val="22"/>
          <w:szCs w:val="22"/>
          <w:lang w:eastAsia="cs-CZ"/>
        </w:rPr>
        <w:tab/>
      </w:r>
      <w:r w:rsidRPr="00B354E3">
        <w:rPr>
          <w:rFonts w:ascii="Calibri" w:hAnsi="Calibri" w:cs="Calibri"/>
          <w:color w:val="000000"/>
          <w:sz w:val="22"/>
          <w:szCs w:val="22"/>
          <w:lang w:eastAsia="cs-CZ"/>
        </w:rPr>
        <w:tab/>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přejezd:</w:t>
      </w:r>
      <w:r w:rsidRPr="00B354E3">
        <w:rPr>
          <w:rFonts w:ascii="Calibri" w:hAnsi="Calibri" w:cs="Calibri"/>
          <w:color w:val="000000"/>
          <w:sz w:val="22"/>
          <w:szCs w:val="22"/>
          <w:lang w:eastAsia="cs-CZ"/>
        </w:rPr>
        <w:tab/>
        <w:t xml:space="preserve">3 </w:t>
      </w:r>
      <w:r w:rsidR="00790785">
        <w:rPr>
          <w:rFonts w:ascii="Calibri" w:hAnsi="Calibri" w:cs="Calibri"/>
          <w:color w:val="000000"/>
          <w:sz w:val="22"/>
          <w:szCs w:val="22"/>
          <w:lang w:eastAsia="cs-CZ"/>
        </w:rPr>
        <w:t>5</w:t>
      </w:r>
      <w:r w:rsidRPr="00B354E3">
        <w:rPr>
          <w:rFonts w:ascii="Calibri" w:hAnsi="Calibri" w:cs="Calibri"/>
          <w:color w:val="000000"/>
          <w:sz w:val="22"/>
          <w:szCs w:val="22"/>
          <w:lang w:eastAsia="cs-CZ"/>
        </w:rPr>
        <w:t>00 mm</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celková výška šachty:</w:t>
      </w:r>
      <w:r w:rsidRPr="00B354E3">
        <w:rPr>
          <w:rFonts w:ascii="Calibri" w:hAnsi="Calibri" w:cs="Calibri"/>
          <w:color w:val="000000"/>
          <w:sz w:val="22"/>
          <w:szCs w:val="22"/>
          <w:lang w:eastAsia="cs-CZ"/>
        </w:rPr>
        <w:tab/>
        <w:t>16 400 mm</w:t>
      </w:r>
    </w:p>
    <w:p w:rsidR="00B354E3" w:rsidRP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vnitřní rozměry šachty:</w:t>
      </w:r>
      <w:r w:rsidRPr="00B354E3">
        <w:rPr>
          <w:rFonts w:ascii="Calibri" w:hAnsi="Calibri" w:cs="Calibri"/>
          <w:color w:val="000000"/>
          <w:sz w:val="22"/>
          <w:szCs w:val="22"/>
          <w:lang w:eastAsia="cs-CZ"/>
        </w:rPr>
        <w:tab/>
        <w:t>16</w:t>
      </w:r>
      <w:r w:rsidR="00790785">
        <w:rPr>
          <w:rFonts w:ascii="Calibri" w:hAnsi="Calibri" w:cs="Calibri"/>
          <w:color w:val="000000"/>
          <w:sz w:val="22"/>
          <w:szCs w:val="22"/>
          <w:lang w:eastAsia="cs-CZ"/>
        </w:rPr>
        <w:t>5</w:t>
      </w:r>
      <w:r w:rsidRPr="00B354E3">
        <w:rPr>
          <w:rFonts w:ascii="Calibri" w:hAnsi="Calibri" w:cs="Calibri"/>
          <w:color w:val="000000"/>
          <w:sz w:val="22"/>
          <w:szCs w:val="22"/>
          <w:lang w:eastAsia="cs-CZ"/>
        </w:rPr>
        <w:t>0 x 18</w:t>
      </w:r>
      <w:r w:rsidR="00790785">
        <w:rPr>
          <w:rFonts w:ascii="Calibri" w:hAnsi="Calibri" w:cs="Calibri"/>
          <w:color w:val="000000"/>
          <w:sz w:val="22"/>
          <w:szCs w:val="22"/>
          <w:lang w:eastAsia="cs-CZ"/>
        </w:rPr>
        <w:t>8</w:t>
      </w:r>
      <w:r w:rsidRPr="00B354E3">
        <w:rPr>
          <w:rFonts w:ascii="Calibri" w:hAnsi="Calibri" w:cs="Calibri"/>
          <w:color w:val="000000"/>
          <w:sz w:val="22"/>
          <w:szCs w:val="22"/>
          <w:lang w:eastAsia="cs-CZ"/>
        </w:rPr>
        <w:t>0 mm</w:t>
      </w:r>
    </w:p>
    <w:p w:rsidR="00B354E3" w:rsidRDefault="00B354E3" w:rsidP="00B354E3">
      <w:pPr>
        <w:pStyle w:val="Zkladntextodsazen31"/>
        <w:tabs>
          <w:tab w:val="left" w:pos="3544"/>
        </w:tabs>
        <w:ind w:left="0"/>
        <w:rPr>
          <w:rFonts w:ascii="Calibri" w:hAnsi="Calibri" w:cs="Calibri"/>
          <w:color w:val="000000"/>
          <w:sz w:val="22"/>
          <w:szCs w:val="22"/>
          <w:lang w:eastAsia="cs-CZ"/>
        </w:rPr>
      </w:pPr>
      <w:r w:rsidRPr="00B354E3">
        <w:rPr>
          <w:rFonts w:ascii="Calibri" w:hAnsi="Calibri" w:cs="Calibri"/>
          <w:color w:val="000000"/>
          <w:sz w:val="22"/>
          <w:szCs w:val="22"/>
          <w:lang w:eastAsia="cs-CZ"/>
        </w:rPr>
        <w:t>typ instalace:</w:t>
      </w:r>
      <w:r w:rsidRPr="00B354E3">
        <w:rPr>
          <w:rFonts w:ascii="Calibri" w:hAnsi="Calibri" w:cs="Calibri"/>
          <w:color w:val="000000"/>
          <w:sz w:val="22"/>
          <w:szCs w:val="22"/>
          <w:lang w:eastAsia="cs-CZ"/>
        </w:rPr>
        <w:tab/>
        <w:t>exteriérová</w:t>
      </w:r>
    </w:p>
    <w:p w:rsidR="00B354E3" w:rsidRDefault="00B354E3" w:rsidP="00B354E3">
      <w:pPr>
        <w:pStyle w:val="Zkladntextodsazen31"/>
        <w:tabs>
          <w:tab w:val="left" w:pos="3544"/>
        </w:tabs>
        <w:ind w:left="0"/>
        <w:rPr>
          <w:rFonts w:ascii="Arial" w:hAnsi="Arial"/>
          <w:sz w:val="20"/>
        </w:rPr>
      </w:pPr>
      <w:r>
        <w:rPr>
          <w:rFonts w:ascii="Arial" w:hAnsi="Arial"/>
          <w:sz w:val="20"/>
        </w:rPr>
        <w:t xml:space="preserve"> </w:t>
      </w:r>
      <w:r>
        <w:rPr>
          <w:rFonts w:ascii="Arial" w:hAnsi="Arial"/>
          <w:sz w:val="20"/>
        </w:rPr>
        <w:tab/>
      </w:r>
    </w:p>
    <w:p w:rsidR="00B354E3" w:rsidRPr="00620362" w:rsidRDefault="00B354E3" w:rsidP="00B354E3">
      <w:pPr>
        <w:pStyle w:val="Zkladntext"/>
        <w:tabs>
          <w:tab w:val="left" w:pos="567"/>
        </w:tabs>
        <w:ind w:right="-427"/>
        <w:rPr>
          <w:rFonts w:ascii="Arial" w:hAnsi="Arial"/>
          <w:b/>
          <w:sz w:val="20"/>
        </w:rPr>
      </w:pPr>
      <w:r w:rsidRPr="00620362">
        <w:rPr>
          <w:rFonts w:ascii="Arial" w:hAnsi="Arial"/>
          <w:b/>
          <w:sz w:val="20"/>
          <w:highlight w:val="lightGray"/>
        </w:rPr>
        <w:t>2</w:t>
      </w:r>
      <w:r w:rsidRPr="00620362">
        <w:rPr>
          <w:rFonts w:ascii="Arial" w:hAnsi="Arial"/>
          <w:b/>
          <w:sz w:val="20"/>
          <w:highlight w:val="lightGray"/>
        </w:rPr>
        <w:tab/>
        <w:t>Specifikace ocelové konstrukce:</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 xml:space="preserve">typ nosných profilů: </w:t>
      </w:r>
      <w:r w:rsidRPr="00735452">
        <w:rPr>
          <w:rFonts w:ascii="Calibri" w:hAnsi="Calibri" w:cs="Calibri"/>
          <w:color w:val="000000"/>
          <w:sz w:val="22"/>
          <w:szCs w:val="22"/>
        </w:rPr>
        <w:tab/>
      </w:r>
      <w:proofErr w:type="spellStart"/>
      <w:r w:rsidRPr="00735452">
        <w:rPr>
          <w:rFonts w:ascii="Calibri" w:hAnsi="Calibri" w:cs="Calibri"/>
          <w:color w:val="000000"/>
          <w:sz w:val="22"/>
          <w:szCs w:val="22"/>
        </w:rPr>
        <w:t>jäklový</w:t>
      </w:r>
      <w:proofErr w:type="spellEnd"/>
      <w:r w:rsidRPr="00735452">
        <w:rPr>
          <w:rFonts w:ascii="Calibri" w:hAnsi="Calibri" w:cs="Calibri"/>
          <w:color w:val="000000"/>
          <w:sz w:val="22"/>
          <w:szCs w:val="22"/>
        </w:rPr>
        <w:tab/>
      </w:r>
      <w:r w:rsidRPr="00735452">
        <w:rPr>
          <w:rFonts w:ascii="Calibri" w:hAnsi="Calibri" w:cs="Calibri"/>
          <w:color w:val="000000"/>
          <w:sz w:val="22"/>
          <w:szCs w:val="22"/>
        </w:rPr>
        <w:tab/>
        <w:t>(umožňující přenos sil od výtahu)</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členění půdorysné:</w:t>
      </w:r>
      <w:r w:rsidRPr="00735452">
        <w:rPr>
          <w:rFonts w:ascii="Calibri" w:hAnsi="Calibri" w:cs="Calibri"/>
          <w:color w:val="000000"/>
          <w:sz w:val="22"/>
          <w:szCs w:val="22"/>
        </w:rPr>
        <w:tab/>
        <w:t>pravoúhlé</w:t>
      </w:r>
      <w:r w:rsidRPr="00735452">
        <w:rPr>
          <w:rFonts w:ascii="Calibri" w:hAnsi="Calibri" w:cs="Calibri"/>
          <w:color w:val="000000"/>
          <w:sz w:val="22"/>
          <w:szCs w:val="22"/>
        </w:rPr>
        <w:tab/>
        <w:t>(pravidelný obdélník)</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členění svislé:</w:t>
      </w:r>
      <w:r w:rsidRPr="00735452">
        <w:rPr>
          <w:rFonts w:ascii="Calibri" w:hAnsi="Calibri" w:cs="Calibri"/>
          <w:color w:val="000000"/>
          <w:sz w:val="22"/>
          <w:szCs w:val="22"/>
        </w:rPr>
        <w:tab/>
        <w:t>pravoúhlé</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 xml:space="preserve">svislá vzdálenost </w:t>
      </w:r>
      <w:proofErr w:type="spellStart"/>
      <w:r w:rsidRPr="00735452">
        <w:rPr>
          <w:rFonts w:ascii="Calibri" w:hAnsi="Calibri" w:cs="Calibri"/>
          <w:color w:val="000000"/>
          <w:sz w:val="22"/>
          <w:szCs w:val="22"/>
        </w:rPr>
        <w:t>vodor</w:t>
      </w:r>
      <w:proofErr w:type="spellEnd"/>
      <w:r w:rsidRPr="00735452">
        <w:rPr>
          <w:rFonts w:ascii="Calibri" w:hAnsi="Calibri" w:cs="Calibri"/>
          <w:color w:val="000000"/>
          <w:sz w:val="22"/>
          <w:szCs w:val="22"/>
        </w:rPr>
        <w:t>. profilů:</w:t>
      </w:r>
      <w:r w:rsidRPr="00735452">
        <w:rPr>
          <w:rFonts w:ascii="Calibri" w:hAnsi="Calibri" w:cs="Calibri"/>
          <w:color w:val="000000"/>
          <w:sz w:val="22"/>
          <w:szCs w:val="22"/>
        </w:rPr>
        <w:tab/>
        <w:t>1250 mm</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kotvící body:</w:t>
      </w:r>
      <w:r w:rsidRPr="00735452">
        <w:rPr>
          <w:rFonts w:ascii="Calibri" w:hAnsi="Calibri" w:cs="Calibri"/>
          <w:color w:val="000000"/>
          <w:sz w:val="22"/>
          <w:szCs w:val="22"/>
        </w:rPr>
        <w:tab/>
        <w:t>prohlubeň, průběžně do nosné stěny objektu</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typ kotvení:</w:t>
      </w:r>
      <w:r w:rsidRPr="00735452">
        <w:rPr>
          <w:rFonts w:ascii="Calibri" w:hAnsi="Calibri" w:cs="Calibri"/>
          <w:color w:val="000000"/>
          <w:sz w:val="22"/>
          <w:szCs w:val="22"/>
        </w:rPr>
        <w:tab/>
        <w:t xml:space="preserve">dilatační </w:t>
      </w:r>
    </w:p>
    <w:p w:rsidR="00B354E3" w:rsidRPr="00735452" w:rsidRDefault="00B354E3" w:rsidP="00735452">
      <w:pPr>
        <w:pStyle w:val="Zkladntext"/>
        <w:tabs>
          <w:tab w:val="left" w:pos="3402"/>
        </w:tabs>
        <w:spacing w:after="0"/>
        <w:ind w:left="1416" w:right="-427" w:hanging="1416"/>
        <w:rPr>
          <w:rFonts w:ascii="Calibri" w:hAnsi="Calibri" w:cs="Calibri"/>
          <w:color w:val="000000"/>
          <w:sz w:val="22"/>
          <w:szCs w:val="22"/>
        </w:rPr>
      </w:pPr>
      <w:r w:rsidRPr="00735452">
        <w:rPr>
          <w:rFonts w:ascii="Calibri" w:hAnsi="Calibri" w:cs="Calibri"/>
          <w:color w:val="000000"/>
          <w:sz w:val="22"/>
          <w:szCs w:val="22"/>
        </w:rPr>
        <w:t xml:space="preserve">kotvení </w:t>
      </w:r>
      <w:proofErr w:type="spellStart"/>
      <w:r w:rsidRPr="00735452">
        <w:rPr>
          <w:rFonts w:ascii="Calibri" w:hAnsi="Calibri" w:cs="Calibri"/>
          <w:color w:val="000000"/>
          <w:sz w:val="22"/>
          <w:szCs w:val="22"/>
        </w:rPr>
        <w:t>antivibrační</w:t>
      </w:r>
      <w:proofErr w:type="spellEnd"/>
      <w:r w:rsidRPr="00735452">
        <w:rPr>
          <w:rFonts w:ascii="Calibri" w:hAnsi="Calibri" w:cs="Calibri"/>
          <w:color w:val="000000"/>
          <w:sz w:val="22"/>
          <w:szCs w:val="22"/>
        </w:rPr>
        <w:t>:</w:t>
      </w:r>
      <w:r w:rsidRPr="00735452">
        <w:rPr>
          <w:rFonts w:ascii="Calibri" w:hAnsi="Calibri" w:cs="Calibri"/>
          <w:color w:val="000000"/>
          <w:sz w:val="22"/>
          <w:szCs w:val="22"/>
        </w:rPr>
        <w:tab/>
        <w:t>NE (zhotovitel předpokládá s </w:t>
      </w:r>
      <w:proofErr w:type="spellStart"/>
      <w:r w:rsidRPr="00735452">
        <w:rPr>
          <w:rFonts w:ascii="Calibri" w:hAnsi="Calibri" w:cs="Calibri"/>
          <w:color w:val="000000"/>
          <w:sz w:val="22"/>
          <w:szCs w:val="22"/>
        </w:rPr>
        <w:t>antivibračním</w:t>
      </w:r>
      <w:proofErr w:type="spellEnd"/>
      <w:r w:rsidRPr="00735452">
        <w:rPr>
          <w:rFonts w:ascii="Calibri" w:hAnsi="Calibri" w:cs="Calibri"/>
          <w:color w:val="000000"/>
          <w:sz w:val="22"/>
          <w:szCs w:val="22"/>
        </w:rPr>
        <w:t xml:space="preserve"> kotvením pohonu výtahu) </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montážní nosníky nebo oka:</w:t>
      </w:r>
      <w:r w:rsidRPr="00735452">
        <w:rPr>
          <w:rFonts w:ascii="Calibri" w:hAnsi="Calibri" w:cs="Calibri"/>
          <w:color w:val="000000"/>
          <w:sz w:val="22"/>
          <w:szCs w:val="22"/>
        </w:rPr>
        <w:tab/>
        <w:t>ANO</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 xml:space="preserve">příprava pro kotvení </w:t>
      </w:r>
      <w:proofErr w:type="spellStart"/>
      <w:r w:rsidRPr="00735452">
        <w:rPr>
          <w:rFonts w:ascii="Calibri" w:hAnsi="Calibri" w:cs="Calibri"/>
          <w:color w:val="000000"/>
          <w:sz w:val="22"/>
          <w:szCs w:val="22"/>
        </w:rPr>
        <w:t>tech</w:t>
      </w:r>
      <w:proofErr w:type="spellEnd"/>
      <w:r w:rsidRPr="00735452">
        <w:rPr>
          <w:rFonts w:ascii="Calibri" w:hAnsi="Calibri" w:cs="Calibri"/>
          <w:color w:val="000000"/>
          <w:sz w:val="22"/>
          <w:szCs w:val="22"/>
        </w:rPr>
        <w:t>. výtahu:</w:t>
      </w:r>
      <w:r w:rsidRPr="00735452">
        <w:rPr>
          <w:rFonts w:ascii="Calibri" w:hAnsi="Calibri" w:cs="Calibri"/>
          <w:color w:val="000000"/>
          <w:sz w:val="22"/>
          <w:szCs w:val="22"/>
        </w:rPr>
        <w:tab/>
        <w:t>ANO bodovými závitovými prvky</w:t>
      </w:r>
    </w:p>
    <w:p w:rsidR="00B354E3"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požární odolnost nosné konstrukce:</w:t>
      </w:r>
      <w:r w:rsidRPr="00735452">
        <w:rPr>
          <w:rFonts w:ascii="Calibri" w:hAnsi="Calibri" w:cs="Calibri"/>
          <w:color w:val="000000"/>
          <w:sz w:val="22"/>
          <w:szCs w:val="22"/>
        </w:rPr>
        <w:tab/>
        <w:t>NE</w:t>
      </w:r>
    </w:p>
    <w:p w:rsidR="00735452" w:rsidRPr="00735452" w:rsidRDefault="00735452" w:rsidP="00735452">
      <w:pPr>
        <w:pStyle w:val="Zkladntext"/>
        <w:tabs>
          <w:tab w:val="left" w:pos="3402"/>
        </w:tabs>
        <w:spacing w:after="0"/>
        <w:ind w:right="-427"/>
        <w:rPr>
          <w:rFonts w:ascii="Calibri" w:hAnsi="Calibri" w:cs="Calibri"/>
          <w:color w:val="000000"/>
          <w:sz w:val="22"/>
          <w:szCs w:val="22"/>
        </w:rPr>
      </w:pPr>
    </w:p>
    <w:p w:rsidR="00B354E3" w:rsidRPr="004018BC" w:rsidRDefault="00B354E3" w:rsidP="00B354E3">
      <w:pPr>
        <w:pStyle w:val="Zkladntext"/>
        <w:tabs>
          <w:tab w:val="left" w:pos="567"/>
        </w:tabs>
        <w:ind w:right="-427"/>
        <w:rPr>
          <w:rFonts w:ascii="Arial" w:hAnsi="Arial"/>
          <w:b/>
          <w:sz w:val="20"/>
        </w:rPr>
      </w:pPr>
      <w:r w:rsidRPr="004018BC">
        <w:rPr>
          <w:rFonts w:ascii="Arial" w:hAnsi="Arial"/>
          <w:b/>
          <w:sz w:val="20"/>
          <w:highlight w:val="lightGray"/>
        </w:rPr>
        <w:t>3</w:t>
      </w:r>
      <w:r w:rsidRPr="004018BC">
        <w:rPr>
          <w:rFonts w:ascii="Arial" w:hAnsi="Arial"/>
          <w:b/>
          <w:sz w:val="20"/>
          <w:highlight w:val="lightGray"/>
        </w:rPr>
        <w:tab/>
        <w:t>Povrchová úprava ocelové konstrukce:</w:t>
      </w:r>
    </w:p>
    <w:p w:rsidR="00B354E3" w:rsidRPr="00735452" w:rsidRDefault="00B354E3" w:rsidP="00735452">
      <w:pPr>
        <w:pStyle w:val="Zkladntext"/>
        <w:tabs>
          <w:tab w:val="left" w:pos="567"/>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příprava povrchů profilů:</w:t>
      </w:r>
      <w:r w:rsidRPr="00735452">
        <w:rPr>
          <w:rFonts w:ascii="Calibri" w:hAnsi="Calibri" w:cs="Calibri"/>
          <w:color w:val="000000"/>
          <w:sz w:val="22"/>
          <w:szCs w:val="22"/>
        </w:rPr>
        <w:tab/>
        <w:t xml:space="preserve">chemicky čištěno </w:t>
      </w:r>
    </w:p>
    <w:p w:rsidR="00B354E3" w:rsidRPr="00735452" w:rsidRDefault="00B354E3" w:rsidP="00735452">
      <w:pPr>
        <w:pStyle w:val="Zkladntext"/>
        <w:tabs>
          <w:tab w:val="left" w:pos="2835"/>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základní lak:</w:t>
      </w:r>
      <w:r w:rsidRPr="00735452">
        <w:rPr>
          <w:rFonts w:ascii="Calibri" w:hAnsi="Calibri" w:cs="Calibri"/>
          <w:color w:val="000000"/>
          <w:sz w:val="22"/>
          <w:szCs w:val="22"/>
        </w:rPr>
        <w:tab/>
      </w:r>
      <w:r w:rsidRPr="00735452">
        <w:rPr>
          <w:rFonts w:ascii="Calibri" w:hAnsi="Calibri" w:cs="Calibri"/>
          <w:color w:val="000000"/>
          <w:sz w:val="22"/>
          <w:szCs w:val="22"/>
        </w:rPr>
        <w:tab/>
        <w:t>antikorozní syntetický základ 2x</w:t>
      </w:r>
    </w:p>
    <w:p w:rsidR="00B354E3" w:rsidRPr="00735452" w:rsidRDefault="00B354E3" w:rsidP="00735452">
      <w:pPr>
        <w:pStyle w:val="Zkladntext"/>
        <w:tabs>
          <w:tab w:val="left" w:pos="2835"/>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vrchní lak:</w:t>
      </w:r>
      <w:r w:rsidRPr="00735452">
        <w:rPr>
          <w:rFonts w:ascii="Calibri" w:hAnsi="Calibri" w:cs="Calibri"/>
          <w:color w:val="000000"/>
          <w:sz w:val="22"/>
          <w:szCs w:val="22"/>
        </w:rPr>
        <w:tab/>
      </w:r>
      <w:r w:rsidRPr="00735452">
        <w:rPr>
          <w:rFonts w:ascii="Calibri" w:hAnsi="Calibri" w:cs="Calibri"/>
          <w:color w:val="000000"/>
          <w:sz w:val="22"/>
          <w:szCs w:val="22"/>
        </w:rPr>
        <w:tab/>
        <w:t xml:space="preserve">syntetický ČSN EN ISO 12944 - 2 </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odstín vrchního laku:</w:t>
      </w:r>
      <w:r w:rsidRPr="00735452">
        <w:rPr>
          <w:rFonts w:ascii="Calibri" w:hAnsi="Calibri" w:cs="Calibri"/>
          <w:color w:val="000000"/>
          <w:sz w:val="22"/>
          <w:szCs w:val="22"/>
        </w:rPr>
        <w:tab/>
        <w:t>dle vzorníku RAL (metalické laky dle individuální kalkulace)</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systém aplikace laku:</w:t>
      </w:r>
      <w:r w:rsidRPr="00735452">
        <w:rPr>
          <w:rFonts w:ascii="Calibri" w:hAnsi="Calibri" w:cs="Calibri"/>
          <w:color w:val="000000"/>
          <w:sz w:val="22"/>
          <w:szCs w:val="22"/>
        </w:rPr>
        <w:tab/>
      </w:r>
      <w:r w:rsidRPr="00915482">
        <w:rPr>
          <w:rFonts w:ascii="Calibri" w:hAnsi="Calibri" w:cs="Calibri"/>
          <w:color w:val="000000"/>
          <w:sz w:val="20"/>
          <w:szCs w:val="22"/>
        </w:rPr>
        <w:t>váleč</w:t>
      </w:r>
      <w:r w:rsidRPr="00915482">
        <w:rPr>
          <w:rFonts w:ascii="Calibri" w:hAnsi="Calibri" w:cs="Calibri"/>
          <w:color w:val="000000"/>
          <w:sz w:val="22"/>
          <w:szCs w:val="22"/>
        </w:rPr>
        <w:t>k</w:t>
      </w:r>
      <w:r w:rsidRPr="00735452">
        <w:rPr>
          <w:rFonts w:ascii="Calibri" w:hAnsi="Calibri" w:cs="Calibri"/>
          <w:color w:val="000000"/>
          <w:sz w:val="22"/>
          <w:szCs w:val="22"/>
        </w:rPr>
        <w:t>em</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tryskání OCK:</w:t>
      </w:r>
      <w:r w:rsidRPr="00735452">
        <w:rPr>
          <w:rFonts w:ascii="Calibri" w:hAnsi="Calibri" w:cs="Calibri"/>
          <w:color w:val="000000"/>
          <w:sz w:val="22"/>
          <w:szCs w:val="22"/>
        </w:rPr>
        <w:tab/>
        <w:t>NE</w:t>
      </w:r>
      <w:r w:rsidRPr="00735452">
        <w:rPr>
          <w:rFonts w:ascii="Calibri" w:hAnsi="Calibri" w:cs="Calibri"/>
          <w:color w:val="000000"/>
          <w:sz w:val="22"/>
          <w:szCs w:val="22"/>
        </w:rPr>
        <w:tab/>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požární odolnost OCK</w:t>
      </w:r>
      <w:r w:rsidRPr="00735452">
        <w:rPr>
          <w:rFonts w:ascii="Calibri" w:hAnsi="Calibri" w:cs="Calibri"/>
          <w:color w:val="000000"/>
          <w:sz w:val="22"/>
          <w:szCs w:val="22"/>
        </w:rPr>
        <w:tab/>
        <w:t>NE</w:t>
      </w:r>
    </w:p>
    <w:p w:rsidR="00B354E3" w:rsidRPr="00735452" w:rsidRDefault="00B354E3" w:rsidP="00735452">
      <w:pPr>
        <w:pStyle w:val="Zkladntext"/>
        <w:tabs>
          <w:tab w:val="left" w:pos="3402"/>
        </w:tabs>
        <w:spacing w:after="0"/>
        <w:ind w:right="-427"/>
        <w:rPr>
          <w:rFonts w:ascii="Calibri" w:hAnsi="Calibri" w:cs="Calibri"/>
          <w:color w:val="000000"/>
          <w:sz w:val="22"/>
          <w:szCs w:val="22"/>
        </w:rPr>
      </w:pPr>
      <w:r w:rsidRPr="00735452">
        <w:rPr>
          <w:rFonts w:ascii="Calibri" w:hAnsi="Calibri" w:cs="Calibri"/>
          <w:color w:val="000000"/>
          <w:sz w:val="22"/>
          <w:szCs w:val="22"/>
        </w:rPr>
        <w:t>žárové zinkování OCK:</w:t>
      </w:r>
      <w:r w:rsidRPr="00735452">
        <w:rPr>
          <w:rFonts w:ascii="Calibri" w:hAnsi="Calibri" w:cs="Calibri"/>
          <w:color w:val="000000"/>
          <w:sz w:val="22"/>
          <w:szCs w:val="22"/>
        </w:rPr>
        <w:tab/>
        <w:t>NE</w:t>
      </w:r>
    </w:p>
    <w:p w:rsidR="00B354E3" w:rsidRDefault="00B354E3" w:rsidP="00B354E3">
      <w:pPr>
        <w:pStyle w:val="Zkladntext"/>
        <w:tabs>
          <w:tab w:val="left" w:pos="3402"/>
        </w:tabs>
        <w:ind w:right="-427"/>
        <w:rPr>
          <w:rFonts w:ascii="Arial" w:hAnsi="Arial"/>
          <w:sz w:val="20"/>
        </w:rPr>
      </w:pPr>
      <w:r>
        <w:rPr>
          <w:rFonts w:ascii="Arial" w:hAnsi="Arial"/>
          <w:sz w:val="20"/>
        </w:rPr>
        <w:tab/>
      </w:r>
      <w:r>
        <w:rPr>
          <w:rFonts w:ascii="Arial" w:hAnsi="Arial"/>
          <w:sz w:val="20"/>
        </w:rPr>
        <w:tab/>
      </w:r>
    </w:p>
    <w:p w:rsidR="00B354E3" w:rsidRPr="004018BC" w:rsidRDefault="00B354E3" w:rsidP="00B354E3">
      <w:pPr>
        <w:pStyle w:val="Zkladntext"/>
        <w:tabs>
          <w:tab w:val="left" w:pos="567"/>
        </w:tabs>
        <w:ind w:right="-427"/>
        <w:rPr>
          <w:rFonts w:ascii="Arial" w:hAnsi="Arial"/>
          <w:b/>
          <w:sz w:val="20"/>
        </w:rPr>
      </w:pPr>
      <w:r w:rsidRPr="004018BC">
        <w:rPr>
          <w:rFonts w:ascii="Arial" w:hAnsi="Arial"/>
          <w:b/>
          <w:sz w:val="20"/>
          <w:highlight w:val="lightGray"/>
        </w:rPr>
        <w:t>4</w:t>
      </w:r>
      <w:r w:rsidRPr="004018BC">
        <w:rPr>
          <w:rFonts w:ascii="Arial" w:hAnsi="Arial"/>
          <w:b/>
          <w:sz w:val="20"/>
          <w:highlight w:val="lightGray"/>
        </w:rPr>
        <w:tab/>
        <w:t>Opláštění ocelové konstrukce</w:t>
      </w:r>
      <w:r>
        <w:rPr>
          <w:rFonts w:ascii="Arial" w:hAnsi="Arial"/>
          <w:b/>
          <w:sz w:val="20"/>
          <w:highlight w:val="lightGray"/>
        </w:rPr>
        <w:t xml:space="preserve"> ATA </w:t>
      </w:r>
      <w:r w:rsidRPr="00C739D7">
        <w:rPr>
          <w:rFonts w:ascii="Arial" w:hAnsi="Arial"/>
          <w:b/>
          <w:sz w:val="20"/>
          <w:highlight w:val="lightGray"/>
        </w:rPr>
        <w:t>dle ČSN EN 81-20</w:t>
      </w:r>
      <w:r w:rsidRPr="008B57CF">
        <w:rPr>
          <w:rFonts w:ascii="Arial" w:hAnsi="Arial"/>
          <w:b/>
          <w:sz w:val="20"/>
          <w:highlight w:val="lightGray"/>
        </w:rPr>
        <w:t>:</w:t>
      </w:r>
    </w:p>
    <w:p w:rsidR="00B354E3" w:rsidRDefault="00B354E3" w:rsidP="00B354E3">
      <w:pPr>
        <w:pStyle w:val="Zkladntext"/>
        <w:ind w:right="-427"/>
        <w:rPr>
          <w:rFonts w:ascii="Arial" w:hAnsi="Arial"/>
          <w:sz w:val="20"/>
        </w:rPr>
      </w:pPr>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typ opláštění:</w:t>
      </w:r>
      <w:r w:rsidRPr="00915482">
        <w:rPr>
          <w:rFonts w:ascii="Calibri" w:hAnsi="Calibri" w:cs="Calibri"/>
          <w:color w:val="000000"/>
          <w:sz w:val="20"/>
          <w:szCs w:val="22"/>
        </w:rPr>
        <w:tab/>
      </w:r>
      <w:r w:rsidR="00915482" w:rsidRPr="00915482">
        <w:rPr>
          <w:rFonts w:ascii="Calibri" w:hAnsi="Calibri" w:cs="Calibri"/>
          <w:color w:val="000000"/>
          <w:sz w:val="20"/>
          <w:szCs w:val="22"/>
        </w:rPr>
        <w:t xml:space="preserve"> </w:t>
      </w:r>
      <w:r w:rsidRPr="00915482">
        <w:rPr>
          <w:rFonts w:ascii="Calibri" w:hAnsi="Calibri" w:cs="Calibri"/>
          <w:color w:val="000000"/>
          <w:sz w:val="20"/>
          <w:szCs w:val="22"/>
        </w:rPr>
        <w:t>ADE 1</w:t>
      </w:r>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ab/>
        <w:t xml:space="preserve">předsazené strukturální zasklení s bodově kotvenými </w:t>
      </w:r>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ab/>
        <w:t>skly „ve spáře“</w:t>
      </w:r>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kotvící prvky:</w:t>
      </w:r>
      <w:r w:rsidRPr="00915482">
        <w:rPr>
          <w:rFonts w:ascii="Calibri" w:hAnsi="Calibri" w:cs="Calibri"/>
          <w:color w:val="000000"/>
          <w:sz w:val="20"/>
          <w:szCs w:val="22"/>
        </w:rPr>
        <w:tab/>
        <w:t xml:space="preserve">kruhové terče s povrchovou úpravou galvanickým zinkem + </w:t>
      </w:r>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ab/>
        <w:t>vypalovaný lak v RAL</w:t>
      </w:r>
    </w:p>
    <w:p w:rsidR="00B354E3" w:rsidRPr="00915482" w:rsidRDefault="00B354E3" w:rsidP="00784A8A">
      <w:pPr>
        <w:pStyle w:val="Zkladntext"/>
        <w:tabs>
          <w:tab w:val="left" w:pos="0"/>
          <w:tab w:val="left" w:pos="3402"/>
        </w:tabs>
        <w:spacing w:after="0"/>
        <w:ind w:left="3402" w:right="-427" w:hanging="3402"/>
        <w:rPr>
          <w:rFonts w:ascii="Calibri" w:hAnsi="Calibri" w:cs="Calibri"/>
          <w:color w:val="000000"/>
          <w:sz w:val="20"/>
          <w:szCs w:val="22"/>
        </w:rPr>
      </w:pPr>
      <w:r w:rsidRPr="00915482">
        <w:rPr>
          <w:rFonts w:ascii="Calibri" w:hAnsi="Calibri" w:cs="Calibri"/>
          <w:color w:val="000000"/>
          <w:sz w:val="20"/>
          <w:szCs w:val="22"/>
        </w:rPr>
        <w:t>čelní stěna:</w:t>
      </w:r>
      <w:r w:rsidRPr="00915482">
        <w:rPr>
          <w:rFonts w:ascii="Calibri" w:hAnsi="Calibri" w:cs="Calibri"/>
          <w:color w:val="000000"/>
          <w:sz w:val="20"/>
          <w:szCs w:val="22"/>
        </w:rPr>
        <w:tab/>
        <w:t>není předmětem dodávky (mimo kotevní profily dveří)</w:t>
      </w:r>
    </w:p>
    <w:p w:rsidR="00B354E3" w:rsidRPr="00915482" w:rsidRDefault="00B354E3" w:rsidP="00784A8A">
      <w:pPr>
        <w:pStyle w:val="Zkladntext"/>
        <w:tabs>
          <w:tab w:val="left" w:pos="0"/>
          <w:tab w:val="left" w:pos="3402"/>
        </w:tabs>
        <w:spacing w:after="0"/>
        <w:ind w:left="3402" w:right="-427" w:hanging="3402"/>
        <w:rPr>
          <w:rFonts w:ascii="Calibri" w:hAnsi="Calibri" w:cs="Calibri"/>
          <w:color w:val="000000"/>
          <w:sz w:val="20"/>
          <w:szCs w:val="22"/>
        </w:rPr>
      </w:pPr>
      <w:r w:rsidRPr="00915482">
        <w:rPr>
          <w:rFonts w:ascii="Calibri" w:hAnsi="Calibri" w:cs="Calibri"/>
          <w:color w:val="000000"/>
          <w:sz w:val="20"/>
          <w:szCs w:val="22"/>
        </w:rPr>
        <w:t>levá boční stěna:</w:t>
      </w:r>
      <w:r w:rsidRPr="00915482">
        <w:rPr>
          <w:rFonts w:ascii="Calibri" w:hAnsi="Calibri" w:cs="Calibri"/>
          <w:color w:val="000000"/>
          <w:sz w:val="20"/>
          <w:szCs w:val="22"/>
        </w:rPr>
        <w:tab/>
        <w:t xml:space="preserve">izolační dvojsklo s vrstveným bezpečnostním sklem </w:t>
      </w:r>
      <w:proofErr w:type="spellStart"/>
      <w:r w:rsidRPr="00915482">
        <w:rPr>
          <w:rFonts w:ascii="Calibri" w:hAnsi="Calibri" w:cs="Calibri"/>
          <w:color w:val="000000"/>
          <w:sz w:val="20"/>
          <w:szCs w:val="22"/>
        </w:rPr>
        <w:t>connex</w:t>
      </w:r>
      <w:proofErr w:type="spellEnd"/>
      <w:r w:rsidRPr="00915482">
        <w:rPr>
          <w:rFonts w:ascii="Calibri" w:hAnsi="Calibri" w:cs="Calibri"/>
          <w:color w:val="000000"/>
          <w:sz w:val="20"/>
          <w:szCs w:val="22"/>
        </w:rPr>
        <w:tab/>
        <w:t xml:space="preserve">  </w:t>
      </w:r>
    </w:p>
    <w:p w:rsidR="00B354E3" w:rsidRPr="00915482" w:rsidRDefault="00B354E3" w:rsidP="00784A8A">
      <w:pPr>
        <w:pStyle w:val="Zkladntext"/>
        <w:tabs>
          <w:tab w:val="left" w:pos="3402"/>
        </w:tabs>
        <w:spacing w:after="0"/>
        <w:ind w:left="3402" w:right="-427" w:hanging="3402"/>
        <w:rPr>
          <w:rFonts w:ascii="Calibri" w:hAnsi="Calibri" w:cs="Calibri"/>
          <w:color w:val="000000"/>
          <w:sz w:val="20"/>
          <w:szCs w:val="22"/>
        </w:rPr>
      </w:pPr>
      <w:r w:rsidRPr="00915482">
        <w:rPr>
          <w:rFonts w:ascii="Calibri" w:hAnsi="Calibri" w:cs="Calibri"/>
          <w:color w:val="000000"/>
          <w:sz w:val="20"/>
          <w:szCs w:val="22"/>
        </w:rPr>
        <w:t>pravá boční stěna:</w:t>
      </w:r>
      <w:r w:rsidRPr="00915482">
        <w:rPr>
          <w:rFonts w:ascii="Calibri" w:hAnsi="Calibri" w:cs="Calibri"/>
          <w:color w:val="000000"/>
          <w:sz w:val="20"/>
          <w:szCs w:val="22"/>
        </w:rPr>
        <w:tab/>
        <w:t xml:space="preserve">není předmětem dodávky  - pouze v místě přejezdu - izolační dvojsklo s vrstveným bezpečnostním sklem </w:t>
      </w:r>
      <w:proofErr w:type="spellStart"/>
      <w:r w:rsidRPr="00915482">
        <w:rPr>
          <w:rFonts w:ascii="Calibri" w:hAnsi="Calibri" w:cs="Calibri"/>
          <w:color w:val="000000"/>
          <w:sz w:val="20"/>
          <w:szCs w:val="22"/>
        </w:rPr>
        <w:t>connex</w:t>
      </w:r>
      <w:proofErr w:type="spellEnd"/>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lastRenderedPageBreak/>
        <w:t>zadní stěna:</w:t>
      </w:r>
      <w:r w:rsidRPr="00915482">
        <w:rPr>
          <w:rFonts w:ascii="Calibri" w:hAnsi="Calibri" w:cs="Calibri"/>
          <w:color w:val="000000"/>
          <w:sz w:val="20"/>
          <w:szCs w:val="22"/>
        </w:rPr>
        <w:tab/>
        <w:t xml:space="preserve">izolační dvojsklo s vrstveným bezpečnostním sklem </w:t>
      </w:r>
      <w:proofErr w:type="spellStart"/>
      <w:r w:rsidRPr="00915482">
        <w:rPr>
          <w:rFonts w:ascii="Calibri" w:hAnsi="Calibri" w:cs="Calibri"/>
          <w:color w:val="000000"/>
          <w:sz w:val="20"/>
          <w:szCs w:val="22"/>
        </w:rPr>
        <w:t>connex</w:t>
      </w:r>
      <w:proofErr w:type="spellEnd"/>
    </w:p>
    <w:p w:rsidR="00B354E3" w:rsidRPr="00915482" w:rsidRDefault="00B354E3" w:rsidP="00784A8A">
      <w:pPr>
        <w:pStyle w:val="Zkladntext"/>
        <w:tabs>
          <w:tab w:val="left" w:pos="3402"/>
        </w:tabs>
        <w:spacing w:after="0"/>
        <w:ind w:right="-427"/>
        <w:rPr>
          <w:rFonts w:ascii="Calibri" w:hAnsi="Calibri" w:cs="Calibri"/>
          <w:color w:val="000000"/>
          <w:sz w:val="20"/>
          <w:szCs w:val="22"/>
        </w:rPr>
      </w:pPr>
      <w:r w:rsidRPr="00915482">
        <w:rPr>
          <w:rFonts w:ascii="Calibri" w:hAnsi="Calibri" w:cs="Calibri"/>
          <w:color w:val="000000"/>
          <w:sz w:val="20"/>
          <w:szCs w:val="22"/>
        </w:rPr>
        <w:t>čelní stěna (vnitřní opláštění):</w:t>
      </w:r>
      <w:r w:rsidRPr="00915482">
        <w:rPr>
          <w:rFonts w:ascii="Calibri" w:hAnsi="Calibri" w:cs="Calibri"/>
          <w:color w:val="000000"/>
          <w:sz w:val="20"/>
          <w:szCs w:val="22"/>
        </w:rPr>
        <w:tab/>
        <w:t>NE</w:t>
      </w:r>
      <w:r w:rsidR="00915482">
        <w:rPr>
          <w:rFonts w:ascii="Calibri" w:hAnsi="Calibri" w:cs="Calibri"/>
          <w:color w:val="000000"/>
          <w:sz w:val="20"/>
          <w:szCs w:val="22"/>
        </w:rPr>
        <w:t xml:space="preserve"> </w:t>
      </w:r>
      <w:r w:rsidRPr="00915482">
        <w:rPr>
          <w:rFonts w:ascii="Calibri" w:hAnsi="Calibri" w:cs="Calibri"/>
          <w:color w:val="000000"/>
          <w:sz w:val="20"/>
          <w:szCs w:val="22"/>
        </w:rPr>
        <w:t>(šachetní dveře jsou s dveřní uzávěrou)</w:t>
      </w:r>
    </w:p>
    <w:p w:rsidR="00B354E3" w:rsidRPr="00915482" w:rsidRDefault="00B354E3" w:rsidP="00B354E3">
      <w:pPr>
        <w:pStyle w:val="Zkladntext"/>
        <w:ind w:right="-427"/>
        <w:rPr>
          <w:rFonts w:ascii="Calibri" w:hAnsi="Calibri" w:cs="Calibri"/>
          <w:color w:val="000000"/>
          <w:sz w:val="20"/>
          <w:szCs w:val="22"/>
        </w:rPr>
      </w:pPr>
    </w:p>
    <w:p w:rsidR="00B354E3" w:rsidRDefault="00B354E3" w:rsidP="00B354E3">
      <w:pPr>
        <w:pStyle w:val="Zkladntext"/>
        <w:tabs>
          <w:tab w:val="left" w:pos="567"/>
        </w:tabs>
        <w:ind w:right="-427"/>
        <w:rPr>
          <w:rFonts w:ascii="Arial" w:hAnsi="Arial"/>
          <w:b/>
          <w:sz w:val="20"/>
        </w:rPr>
      </w:pPr>
      <w:r w:rsidRPr="004018BC">
        <w:rPr>
          <w:rFonts w:ascii="Arial" w:hAnsi="Arial"/>
          <w:b/>
          <w:sz w:val="20"/>
          <w:highlight w:val="lightGray"/>
        </w:rPr>
        <w:t>5</w:t>
      </w:r>
      <w:r w:rsidRPr="004018BC">
        <w:rPr>
          <w:rFonts w:ascii="Arial" w:hAnsi="Arial"/>
          <w:b/>
          <w:sz w:val="20"/>
          <w:highlight w:val="lightGray"/>
        </w:rPr>
        <w:tab/>
        <w:t>Střešní konstrukce</w:t>
      </w:r>
      <w:r>
        <w:rPr>
          <w:rFonts w:ascii="Arial" w:hAnsi="Arial"/>
          <w:b/>
          <w:sz w:val="20"/>
          <w:highlight w:val="lightGray"/>
        </w:rPr>
        <w:t xml:space="preserve"> a klempířské prvky</w:t>
      </w:r>
      <w:r w:rsidRPr="004018BC">
        <w:rPr>
          <w:rFonts w:ascii="Arial" w:hAnsi="Arial"/>
          <w:b/>
          <w:sz w:val="20"/>
          <w:highlight w:val="lightGray"/>
        </w:rPr>
        <w:t>:</w:t>
      </w:r>
      <w:r w:rsidRPr="004018BC">
        <w:rPr>
          <w:rFonts w:ascii="Arial" w:hAnsi="Arial"/>
          <w:b/>
          <w:sz w:val="20"/>
        </w:rPr>
        <w:tab/>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typ:</w:t>
      </w:r>
      <w:r w:rsidRPr="00784A8A">
        <w:rPr>
          <w:rFonts w:ascii="Calibri" w:hAnsi="Calibri" w:cs="Calibri"/>
          <w:color w:val="000000"/>
          <w:sz w:val="20"/>
          <w:szCs w:val="22"/>
        </w:rPr>
        <w:tab/>
        <w:t>pultová</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skladba:</w:t>
      </w:r>
      <w:r w:rsidRPr="00784A8A">
        <w:rPr>
          <w:rFonts w:ascii="Calibri" w:hAnsi="Calibri" w:cs="Calibri"/>
          <w:color w:val="000000"/>
          <w:sz w:val="20"/>
          <w:szCs w:val="22"/>
        </w:rPr>
        <w:tab/>
        <w:t>plechová kazeta</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ab/>
        <w:t xml:space="preserve">deska </w:t>
      </w:r>
      <w:proofErr w:type="spellStart"/>
      <w:r w:rsidRPr="00784A8A">
        <w:rPr>
          <w:rFonts w:ascii="Calibri" w:hAnsi="Calibri" w:cs="Calibri"/>
          <w:color w:val="000000"/>
          <w:sz w:val="20"/>
          <w:szCs w:val="22"/>
        </w:rPr>
        <w:t>Cetris</w:t>
      </w:r>
      <w:proofErr w:type="spellEnd"/>
      <w:r w:rsidRPr="00784A8A">
        <w:rPr>
          <w:rFonts w:ascii="Calibri" w:hAnsi="Calibri" w:cs="Calibri"/>
          <w:color w:val="000000"/>
          <w:sz w:val="20"/>
          <w:szCs w:val="22"/>
        </w:rPr>
        <w:t xml:space="preserve"> </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ab/>
        <w:t>PSB spádový klín</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ab/>
        <w:t>deska OSB</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ab/>
        <w:t>pojistná hydroizolační fólie</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ab/>
        <w:t>vrchní krytina</w:t>
      </w:r>
    </w:p>
    <w:p w:rsidR="00B354E3" w:rsidRPr="00784A8A" w:rsidRDefault="00B354E3" w:rsidP="00784A8A">
      <w:pPr>
        <w:pStyle w:val="Zkladntext"/>
        <w:tabs>
          <w:tab w:val="left" w:pos="3402"/>
        </w:tabs>
        <w:spacing w:after="0"/>
        <w:ind w:right="-427"/>
        <w:rPr>
          <w:rFonts w:ascii="Calibri" w:hAnsi="Calibri" w:cs="Calibri"/>
          <w:color w:val="000000"/>
          <w:sz w:val="20"/>
          <w:szCs w:val="22"/>
        </w:rPr>
      </w:pPr>
      <w:r w:rsidRPr="00784A8A">
        <w:rPr>
          <w:rFonts w:ascii="Calibri" w:hAnsi="Calibri" w:cs="Calibri"/>
          <w:color w:val="000000"/>
          <w:sz w:val="20"/>
          <w:szCs w:val="22"/>
        </w:rPr>
        <w:t>vrchní krytina a klempířský materiál:</w:t>
      </w:r>
      <w:r w:rsidRPr="00784A8A">
        <w:rPr>
          <w:rFonts w:ascii="Calibri" w:hAnsi="Calibri" w:cs="Calibri"/>
          <w:color w:val="000000"/>
          <w:sz w:val="20"/>
          <w:szCs w:val="22"/>
        </w:rPr>
        <w:tab/>
      </w:r>
      <w:proofErr w:type="spellStart"/>
      <w:r w:rsidRPr="00784A8A">
        <w:rPr>
          <w:rFonts w:ascii="Calibri" w:hAnsi="Calibri" w:cs="Calibri"/>
          <w:color w:val="000000"/>
          <w:sz w:val="20"/>
          <w:szCs w:val="22"/>
        </w:rPr>
        <w:t>pozink</w:t>
      </w:r>
      <w:proofErr w:type="spellEnd"/>
      <w:r w:rsidRPr="00784A8A">
        <w:rPr>
          <w:rFonts w:ascii="Calibri" w:hAnsi="Calibri" w:cs="Calibri"/>
          <w:color w:val="000000"/>
          <w:sz w:val="20"/>
          <w:szCs w:val="22"/>
        </w:rPr>
        <w:t xml:space="preserve"> plech</w:t>
      </w:r>
    </w:p>
    <w:p w:rsidR="00B354E3" w:rsidRDefault="00B354E3" w:rsidP="00B354E3">
      <w:pPr>
        <w:pStyle w:val="Zkladntext"/>
        <w:ind w:right="-427"/>
        <w:rPr>
          <w:rFonts w:ascii="Arial" w:hAnsi="Arial"/>
          <w:sz w:val="20"/>
        </w:rPr>
      </w:pPr>
    </w:p>
    <w:p w:rsidR="00B354E3" w:rsidRPr="001616F1" w:rsidRDefault="00B354E3" w:rsidP="00B354E3">
      <w:pPr>
        <w:pStyle w:val="Zkladntext"/>
        <w:tabs>
          <w:tab w:val="left" w:pos="567"/>
        </w:tabs>
        <w:ind w:right="-427"/>
        <w:rPr>
          <w:rFonts w:ascii="Arial" w:hAnsi="Arial"/>
          <w:b/>
          <w:sz w:val="20"/>
        </w:rPr>
      </w:pPr>
      <w:r w:rsidRPr="001616F1">
        <w:rPr>
          <w:rFonts w:ascii="Arial" w:hAnsi="Arial"/>
          <w:b/>
          <w:sz w:val="20"/>
          <w:highlight w:val="lightGray"/>
        </w:rPr>
        <w:t>6</w:t>
      </w:r>
      <w:r w:rsidRPr="001616F1">
        <w:rPr>
          <w:rFonts w:ascii="Arial" w:hAnsi="Arial"/>
          <w:b/>
          <w:sz w:val="20"/>
          <w:highlight w:val="lightGray"/>
        </w:rPr>
        <w:tab/>
        <w:t xml:space="preserve">Zajištění prostředí </w:t>
      </w:r>
      <w:r w:rsidRPr="00784A8A">
        <w:rPr>
          <w:rFonts w:ascii="Arial" w:hAnsi="Arial"/>
          <w:b/>
          <w:sz w:val="20"/>
          <w:highlight w:val="lightGray"/>
        </w:rPr>
        <w:t>dle ČSN EN 81-20:</w:t>
      </w:r>
    </w:p>
    <w:p w:rsidR="00B354E3" w:rsidRDefault="00B354E3" w:rsidP="00B354E3">
      <w:pPr>
        <w:pStyle w:val="Zkladntext"/>
        <w:ind w:right="-427"/>
        <w:rPr>
          <w:rFonts w:ascii="Arial" w:hAnsi="Arial"/>
          <w:sz w:val="20"/>
        </w:rPr>
      </w:pPr>
    </w:p>
    <w:p w:rsidR="00B354E3" w:rsidRPr="006D31F7" w:rsidRDefault="00B354E3" w:rsidP="006D31F7">
      <w:pPr>
        <w:pStyle w:val="Zkladntext"/>
        <w:tabs>
          <w:tab w:val="left" w:pos="3402"/>
        </w:tabs>
        <w:spacing w:after="0"/>
        <w:ind w:right="-427"/>
        <w:rPr>
          <w:rFonts w:ascii="Calibri" w:hAnsi="Calibri" w:cs="Calibri"/>
          <w:color w:val="000000"/>
          <w:sz w:val="20"/>
          <w:szCs w:val="22"/>
        </w:rPr>
      </w:pPr>
      <w:r w:rsidRPr="006D31F7">
        <w:rPr>
          <w:rFonts w:ascii="Calibri" w:hAnsi="Calibri" w:cs="Calibri"/>
          <w:color w:val="000000"/>
          <w:sz w:val="20"/>
          <w:szCs w:val="22"/>
        </w:rPr>
        <w:t>odvětrání dle normy 1% z půdorysu:</w:t>
      </w:r>
      <w:r w:rsidRPr="006D31F7">
        <w:rPr>
          <w:rFonts w:ascii="Calibri" w:hAnsi="Calibri" w:cs="Calibri"/>
          <w:color w:val="000000"/>
          <w:sz w:val="20"/>
          <w:szCs w:val="22"/>
        </w:rPr>
        <w:tab/>
        <w:t xml:space="preserve">ANO </w:t>
      </w:r>
      <w:r w:rsidRPr="006D31F7">
        <w:rPr>
          <w:rFonts w:ascii="Calibri" w:hAnsi="Calibri" w:cs="Calibri"/>
          <w:color w:val="000000"/>
          <w:sz w:val="20"/>
          <w:szCs w:val="22"/>
        </w:rPr>
        <w:tab/>
        <w:t>(přirozená cirkulace vzduchu)</w:t>
      </w:r>
    </w:p>
    <w:p w:rsidR="00B354E3" w:rsidRPr="006D31F7" w:rsidRDefault="00B354E3" w:rsidP="006D31F7">
      <w:pPr>
        <w:pStyle w:val="Zkladntext"/>
        <w:tabs>
          <w:tab w:val="left" w:pos="3402"/>
        </w:tabs>
        <w:spacing w:after="0"/>
        <w:ind w:left="3402" w:right="-427" w:hanging="3402"/>
        <w:rPr>
          <w:rFonts w:ascii="Calibri" w:hAnsi="Calibri" w:cs="Calibri"/>
          <w:color w:val="000000"/>
          <w:sz w:val="20"/>
          <w:szCs w:val="22"/>
        </w:rPr>
      </w:pPr>
      <w:r w:rsidRPr="006D31F7">
        <w:rPr>
          <w:rFonts w:ascii="Calibri" w:hAnsi="Calibri" w:cs="Calibri"/>
          <w:color w:val="000000"/>
          <w:sz w:val="20"/>
          <w:szCs w:val="22"/>
        </w:rPr>
        <w:t>ventilační panely:</w:t>
      </w:r>
      <w:r w:rsidRPr="006D31F7">
        <w:rPr>
          <w:rFonts w:ascii="Calibri" w:hAnsi="Calibri" w:cs="Calibri"/>
          <w:color w:val="000000"/>
          <w:sz w:val="20"/>
          <w:szCs w:val="22"/>
        </w:rPr>
        <w:tab/>
        <w:t>ANO</w:t>
      </w:r>
      <w:r w:rsidRPr="006D31F7">
        <w:rPr>
          <w:rFonts w:ascii="Calibri" w:hAnsi="Calibri" w:cs="Calibri"/>
          <w:color w:val="000000"/>
          <w:sz w:val="20"/>
          <w:szCs w:val="22"/>
        </w:rPr>
        <w:tab/>
        <w:t xml:space="preserve">(2ks panelů v šíři výtahové šachty v provedení </w:t>
      </w:r>
      <w:proofErr w:type="spellStart"/>
      <w:r w:rsidRPr="006D31F7">
        <w:rPr>
          <w:rFonts w:ascii="Calibri" w:hAnsi="Calibri" w:cs="Calibri"/>
          <w:color w:val="000000"/>
          <w:sz w:val="20"/>
          <w:szCs w:val="22"/>
        </w:rPr>
        <w:t>pozink</w:t>
      </w:r>
      <w:proofErr w:type="spellEnd"/>
      <w:r w:rsidRPr="006D31F7">
        <w:rPr>
          <w:rFonts w:ascii="Calibri" w:hAnsi="Calibri" w:cs="Calibri"/>
          <w:color w:val="000000"/>
          <w:sz w:val="20"/>
          <w:szCs w:val="22"/>
        </w:rPr>
        <w:t>,</w:t>
      </w:r>
    </w:p>
    <w:p w:rsidR="00B354E3" w:rsidRPr="006D31F7" w:rsidRDefault="00B354E3" w:rsidP="006D31F7">
      <w:pPr>
        <w:pStyle w:val="Zkladntext"/>
        <w:tabs>
          <w:tab w:val="left" w:pos="3402"/>
        </w:tabs>
        <w:spacing w:after="0"/>
        <w:ind w:left="4248" w:right="-427" w:hanging="3402"/>
        <w:rPr>
          <w:rFonts w:ascii="Calibri" w:hAnsi="Calibri" w:cs="Calibri"/>
          <w:color w:val="000000"/>
          <w:sz w:val="20"/>
          <w:szCs w:val="22"/>
        </w:rPr>
      </w:pPr>
      <w:r w:rsidRPr="006D31F7">
        <w:rPr>
          <w:rFonts w:ascii="Calibri" w:hAnsi="Calibri" w:cs="Calibri"/>
          <w:color w:val="000000"/>
          <w:sz w:val="20"/>
          <w:szCs w:val="22"/>
        </w:rPr>
        <w:tab/>
      </w:r>
      <w:r w:rsidRPr="006D31F7">
        <w:rPr>
          <w:rFonts w:ascii="Calibri" w:hAnsi="Calibri" w:cs="Calibri"/>
          <w:color w:val="000000"/>
          <w:sz w:val="20"/>
          <w:szCs w:val="22"/>
        </w:rPr>
        <w:tab/>
        <w:t>umístění panelů ve spodní a horní části šachty, panely opatřeny uzávěrem pro provoz v zimním období a síťkou proti hmyzu)</w:t>
      </w:r>
    </w:p>
    <w:p w:rsidR="00B354E3" w:rsidRPr="00AB3A78" w:rsidRDefault="00B354E3" w:rsidP="006D31F7">
      <w:pPr>
        <w:pStyle w:val="Zkladntext"/>
        <w:tabs>
          <w:tab w:val="left" w:pos="3402"/>
        </w:tabs>
        <w:spacing w:after="0"/>
        <w:ind w:right="-427"/>
        <w:rPr>
          <w:rFonts w:ascii="Calibri" w:hAnsi="Calibri" w:cs="Calibri"/>
          <w:color w:val="000000"/>
          <w:sz w:val="20"/>
          <w:szCs w:val="22"/>
        </w:rPr>
      </w:pPr>
      <w:r w:rsidRPr="00AB3A78">
        <w:rPr>
          <w:rFonts w:ascii="Calibri" w:hAnsi="Calibri" w:cs="Calibri"/>
          <w:color w:val="000000"/>
          <w:sz w:val="20"/>
          <w:szCs w:val="22"/>
        </w:rPr>
        <w:t>ventilace nucená:</w:t>
      </w:r>
      <w:r w:rsidRPr="00AB3A78">
        <w:rPr>
          <w:rFonts w:ascii="Calibri" w:hAnsi="Calibri" w:cs="Calibri"/>
          <w:color w:val="000000"/>
          <w:sz w:val="20"/>
          <w:szCs w:val="22"/>
        </w:rPr>
        <w:tab/>
      </w:r>
      <w:r w:rsidR="006529D7">
        <w:rPr>
          <w:rFonts w:ascii="Calibri" w:hAnsi="Calibri" w:cs="Calibri"/>
          <w:color w:val="000000"/>
          <w:sz w:val="20"/>
          <w:szCs w:val="22"/>
        </w:rPr>
        <w:t>ANO</w:t>
      </w:r>
      <w:r w:rsidRPr="00AB3A78">
        <w:rPr>
          <w:rFonts w:ascii="Calibri" w:hAnsi="Calibri" w:cs="Calibri"/>
          <w:color w:val="000000"/>
          <w:sz w:val="20"/>
          <w:szCs w:val="22"/>
        </w:rPr>
        <w:tab/>
        <w:t xml:space="preserve">(axiální ventilátor kotven přes </w:t>
      </w:r>
      <w:proofErr w:type="spellStart"/>
      <w:r w:rsidRPr="00AB3A78">
        <w:rPr>
          <w:rFonts w:ascii="Calibri" w:hAnsi="Calibri" w:cs="Calibri"/>
          <w:color w:val="000000"/>
          <w:sz w:val="20"/>
          <w:szCs w:val="22"/>
        </w:rPr>
        <w:t>silenbloky</w:t>
      </w:r>
      <w:proofErr w:type="spellEnd"/>
      <w:r w:rsidRPr="00AB3A78">
        <w:rPr>
          <w:rFonts w:ascii="Calibri" w:hAnsi="Calibri" w:cs="Calibri"/>
          <w:color w:val="000000"/>
          <w:sz w:val="20"/>
          <w:szCs w:val="22"/>
        </w:rPr>
        <w:t xml:space="preserve"> v přejezdu </w:t>
      </w:r>
    </w:p>
    <w:p w:rsidR="00B354E3" w:rsidRPr="00AB3A78" w:rsidRDefault="006529D7" w:rsidP="006D31F7">
      <w:pPr>
        <w:pStyle w:val="Zkladntext"/>
        <w:tabs>
          <w:tab w:val="left" w:pos="3402"/>
        </w:tabs>
        <w:spacing w:after="0"/>
        <w:ind w:right="-427"/>
        <w:rPr>
          <w:rFonts w:ascii="Calibri" w:hAnsi="Calibri" w:cs="Calibri"/>
          <w:color w:val="000000"/>
          <w:sz w:val="20"/>
          <w:szCs w:val="22"/>
        </w:rPr>
      </w:pPr>
      <w:r>
        <w:rPr>
          <w:rFonts w:ascii="Calibri" w:hAnsi="Calibri" w:cs="Calibri"/>
          <w:color w:val="000000"/>
          <w:sz w:val="20"/>
          <w:szCs w:val="22"/>
        </w:rPr>
        <w:tab/>
      </w:r>
      <w:r>
        <w:rPr>
          <w:rFonts w:ascii="Calibri" w:hAnsi="Calibri" w:cs="Calibri"/>
          <w:color w:val="000000"/>
          <w:sz w:val="20"/>
          <w:szCs w:val="22"/>
        </w:rPr>
        <w:tab/>
      </w:r>
      <w:r>
        <w:rPr>
          <w:rFonts w:ascii="Calibri" w:hAnsi="Calibri" w:cs="Calibri"/>
          <w:color w:val="000000"/>
          <w:sz w:val="20"/>
          <w:szCs w:val="22"/>
        </w:rPr>
        <w:tab/>
      </w:r>
      <w:r w:rsidR="00B354E3" w:rsidRPr="00AB3A78">
        <w:rPr>
          <w:rFonts w:ascii="Calibri" w:hAnsi="Calibri" w:cs="Calibri"/>
          <w:color w:val="000000"/>
          <w:sz w:val="20"/>
          <w:szCs w:val="22"/>
        </w:rPr>
        <w:t>vč. regulace termostatem)</w:t>
      </w:r>
    </w:p>
    <w:p w:rsidR="00B354E3" w:rsidRPr="00AB3A78" w:rsidRDefault="00B354E3" w:rsidP="006D31F7">
      <w:pPr>
        <w:pStyle w:val="Zkladntext"/>
        <w:tabs>
          <w:tab w:val="left" w:pos="3402"/>
        </w:tabs>
        <w:spacing w:after="0"/>
        <w:ind w:right="-427"/>
        <w:rPr>
          <w:rFonts w:ascii="Calibri" w:hAnsi="Calibri" w:cs="Calibri"/>
          <w:color w:val="000000"/>
          <w:sz w:val="20"/>
          <w:szCs w:val="22"/>
        </w:rPr>
      </w:pPr>
      <w:r w:rsidRPr="00AB3A78">
        <w:rPr>
          <w:rFonts w:ascii="Calibri" w:hAnsi="Calibri" w:cs="Calibri"/>
          <w:color w:val="000000"/>
          <w:sz w:val="20"/>
          <w:szCs w:val="22"/>
        </w:rPr>
        <w:t>přímotop:</w:t>
      </w:r>
      <w:r w:rsidRPr="00AB3A78">
        <w:rPr>
          <w:rFonts w:ascii="Calibri" w:hAnsi="Calibri" w:cs="Calibri"/>
          <w:color w:val="000000"/>
          <w:sz w:val="20"/>
          <w:szCs w:val="22"/>
        </w:rPr>
        <w:tab/>
      </w:r>
      <w:r w:rsidR="00B21FCA">
        <w:rPr>
          <w:rFonts w:ascii="Calibri" w:hAnsi="Calibri" w:cs="Calibri"/>
          <w:color w:val="000000"/>
          <w:sz w:val="20"/>
          <w:szCs w:val="22"/>
        </w:rPr>
        <w:t>ANO</w:t>
      </w:r>
      <w:r w:rsidRPr="00AB3A78">
        <w:rPr>
          <w:rFonts w:ascii="Calibri" w:hAnsi="Calibri" w:cs="Calibri"/>
          <w:color w:val="000000"/>
          <w:sz w:val="20"/>
          <w:szCs w:val="22"/>
        </w:rPr>
        <w:t xml:space="preserve"> </w:t>
      </w:r>
      <w:r w:rsidRPr="00AB3A78">
        <w:rPr>
          <w:rFonts w:ascii="Calibri" w:hAnsi="Calibri" w:cs="Calibri"/>
          <w:color w:val="000000"/>
          <w:sz w:val="20"/>
          <w:szCs w:val="22"/>
        </w:rPr>
        <w:tab/>
        <w:t>(</w:t>
      </w:r>
      <w:proofErr w:type="gramStart"/>
      <w:r w:rsidRPr="00AB3A78">
        <w:rPr>
          <w:rFonts w:ascii="Calibri" w:hAnsi="Calibri" w:cs="Calibri"/>
          <w:color w:val="000000"/>
          <w:sz w:val="20"/>
          <w:szCs w:val="22"/>
        </w:rPr>
        <w:t>el. s příkonem</w:t>
      </w:r>
      <w:proofErr w:type="gramEnd"/>
      <w:r w:rsidRPr="00AB3A78">
        <w:rPr>
          <w:rFonts w:ascii="Calibri" w:hAnsi="Calibri" w:cs="Calibri"/>
          <w:color w:val="000000"/>
          <w:sz w:val="20"/>
          <w:szCs w:val="22"/>
        </w:rPr>
        <w:t xml:space="preserve"> 2000 W vč. regulace termostatem)</w:t>
      </w:r>
    </w:p>
    <w:p w:rsidR="00B354E3" w:rsidRPr="006D31F7" w:rsidRDefault="00B354E3" w:rsidP="006D31F7">
      <w:pPr>
        <w:pStyle w:val="Zkladntext"/>
        <w:tabs>
          <w:tab w:val="left" w:pos="3402"/>
        </w:tabs>
        <w:spacing w:after="0"/>
        <w:ind w:right="-427"/>
        <w:rPr>
          <w:rFonts w:ascii="Calibri" w:hAnsi="Calibri" w:cs="Calibri"/>
          <w:color w:val="000000"/>
          <w:sz w:val="20"/>
          <w:szCs w:val="22"/>
        </w:rPr>
      </w:pPr>
      <w:r w:rsidRPr="006D31F7">
        <w:rPr>
          <w:rFonts w:ascii="Calibri" w:hAnsi="Calibri" w:cs="Calibri"/>
          <w:color w:val="000000"/>
          <w:sz w:val="20"/>
          <w:szCs w:val="22"/>
        </w:rPr>
        <w:t>elektrický přívod s revizí:</w:t>
      </w:r>
      <w:r w:rsidRPr="006D31F7">
        <w:rPr>
          <w:rFonts w:ascii="Calibri" w:hAnsi="Calibri" w:cs="Calibri"/>
          <w:color w:val="000000"/>
          <w:sz w:val="20"/>
          <w:szCs w:val="22"/>
        </w:rPr>
        <w:tab/>
        <w:t xml:space="preserve">pro ventilátor i přímotop zajistí objednatel dle potřeb zhotovitele </w:t>
      </w:r>
    </w:p>
    <w:p w:rsidR="00B21FCA" w:rsidRPr="006D31F7" w:rsidRDefault="00B21FCA" w:rsidP="006D31F7">
      <w:pPr>
        <w:pStyle w:val="Zkladntext"/>
        <w:tabs>
          <w:tab w:val="left" w:pos="3402"/>
        </w:tabs>
        <w:spacing w:after="0"/>
        <w:ind w:right="-427"/>
        <w:rPr>
          <w:rFonts w:ascii="Calibri" w:hAnsi="Calibri" w:cs="Calibri"/>
          <w:color w:val="000000"/>
          <w:sz w:val="20"/>
          <w:szCs w:val="22"/>
        </w:rPr>
      </w:pPr>
      <w:r w:rsidRPr="006D31F7">
        <w:rPr>
          <w:rFonts w:ascii="Calibri" w:hAnsi="Calibri" w:cs="Calibri"/>
          <w:color w:val="000000"/>
          <w:sz w:val="20"/>
          <w:szCs w:val="22"/>
        </w:rPr>
        <w:t xml:space="preserve">jiný typ </w:t>
      </w:r>
      <w:proofErr w:type="spellStart"/>
      <w:r w:rsidRPr="006D31F7">
        <w:rPr>
          <w:rFonts w:ascii="Calibri" w:hAnsi="Calibri" w:cs="Calibri"/>
          <w:color w:val="000000"/>
          <w:sz w:val="20"/>
          <w:szCs w:val="22"/>
        </w:rPr>
        <w:t>tech</w:t>
      </w:r>
      <w:proofErr w:type="spellEnd"/>
      <w:r w:rsidRPr="006D31F7">
        <w:rPr>
          <w:rFonts w:ascii="Calibri" w:hAnsi="Calibri" w:cs="Calibri"/>
          <w:color w:val="000000"/>
          <w:sz w:val="20"/>
          <w:szCs w:val="22"/>
        </w:rPr>
        <w:t>. zajištění prostřední:</w:t>
      </w:r>
      <w:r w:rsidRPr="006D31F7">
        <w:rPr>
          <w:rFonts w:ascii="Calibri" w:hAnsi="Calibri" w:cs="Calibri"/>
          <w:color w:val="000000"/>
          <w:sz w:val="20"/>
          <w:szCs w:val="22"/>
        </w:rPr>
        <w:tab/>
      </w:r>
      <w:r w:rsidR="00F520DC" w:rsidRPr="006D31F7">
        <w:rPr>
          <w:rFonts w:ascii="Calibri" w:hAnsi="Calibri" w:cs="Calibri"/>
          <w:color w:val="000000"/>
          <w:sz w:val="20"/>
          <w:szCs w:val="22"/>
        </w:rPr>
        <w:t>lešení pro realizaci díla</w:t>
      </w:r>
    </w:p>
    <w:p w:rsidR="00F520DC" w:rsidRPr="006D31F7" w:rsidRDefault="00F520DC" w:rsidP="006D31F7">
      <w:pPr>
        <w:pStyle w:val="Zkladntext"/>
        <w:tabs>
          <w:tab w:val="left" w:pos="3402"/>
        </w:tabs>
        <w:spacing w:after="0"/>
        <w:ind w:right="-427"/>
        <w:rPr>
          <w:rFonts w:ascii="Calibri" w:hAnsi="Calibri" w:cs="Calibri"/>
          <w:color w:val="000000"/>
          <w:sz w:val="20"/>
          <w:szCs w:val="22"/>
        </w:rPr>
      </w:pPr>
      <w:r w:rsidRPr="006D31F7">
        <w:rPr>
          <w:rFonts w:ascii="Calibri" w:hAnsi="Calibri" w:cs="Calibri"/>
          <w:color w:val="000000"/>
          <w:sz w:val="20"/>
          <w:szCs w:val="22"/>
        </w:rPr>
        <w:t xml:space="preserve">                                                             </w:t>
      </w:r>
      <w:r w:rsidR="006D31F7">
        <w:rPr>
          <w:rFonts w:ascii="Calibri" w:hAnsi="Calibri" w:cs="Calibri"/>
          <w:color w:val="000000"/>
          <w:sz w:val="20"/>
          <w:szCs w:val="22"/>
        </w:rPr>
        <w:t xml:space="preserve">              </w:t>
      </w:r>
      <w:r w:rsidRPr="006D31F7">
        <w:rPr>
          <w:rFonts w:ascii="Calibri" w:hAnsi="Calibri" w:cs="Calibri"/>
          <w:color w:val="000000"/>
          <w:sz w:val="20"/>
          <w:szCs w:val="22"/>
        </w:rPr>
        <w:t>dešťový žlab a svod v </w:t>
      </w:r>
      <w:proofErr w:type="spellStart"/>
      <w:r w:rsidRPr="006D31F7">
        <w:rPr>
          <w:rFonts w:ascii="Calibri" w:hAnsi="Calibri" w:cs="Calibri"/>
          <w:color w:val="000000"/>
          <w:sz w:val="20"/>
          <w:szCs w:val="22"/>
        </w:rPr>
        <w:t>pozinku</w:t>
      </w:r>
      <w:proofErr w:type="spellEnd"/>
    </w:p>
    <w:p w:rsidR="00F520DC" w:rsidRPr="006D31F7" w:rsidRDefault="00F520DC" w:rsidP="006D31F7">
      <w:pPr>
        <w:pStyle w:val="Zkladntext"/>
        <w:spacing w:after="0"/>
        <w:ind w:right="-427"/>
        <w:rPr>
          <w:rFonts w:ascii="Calibri" w:hAnsi="Calibri" w:cs="Calibri"/>
          <w:color w:val="000000"/>
          <w:sz w:val="20"/>
          <w:szCs w:val="22"/>
        </w:rPr>
      </w:pPr>
      <w:r w:rsidRPr="006D31F7">
        <w:rPr>
          <w:rFonts w:ascii="Calibri" w:hAnsi="Calibri" w:cs="Calibri"/>
          <w:color w:val="000000"/>
          <w:sz w:val="20"/>
          <w:szCs w:val="22"/>
        </w:rPr>
        <w:t xml:space="preserve">                                                             </w:t>
      </w:r>
      <w:r w:rsidR="006D31F7">
        <w:rPr>
          <w:rFonts w:ascii="Calibri" w:hAnsi="Calibri" w:cs="Calibri"/>
          <w:color w:val="000000"/>
          <w:sz w:val="20"/>
          <w:szCs w:val="22"/>
        </w:rPr>
        <w:t xml:space="preserve">              </w:t>
      </w:r>
      <w:r w:rsidRPr="006D31F7">
        <w:rPr>
          <w:rFonts w:ascii="Calibri" w:hAnsi="Calibri" w:cs="Calibri"/>
          <w:color w:val="000000"/>
          <w:sz w:val="20"/>
          <w:szCs w:val="22"/>
        </w:rPr>
        <w:t xml:space="preserve">u výstupních </w:t>
      </w:r>
      <w:proofErr w:type="spellStart"/>
      <w:r w:rsidRPr="006D31F7">
        <w:rPr>
          <w:rFonts w:ascii="Calibri" w:hAnsi="Calibri" w:cs="Calibri"/>
          <w:color w:val="000000"/>
          <w:sz w:val="20"/>
          <w:szCs w:val="22"/>
        </w:rPr>
        <w:t>ext.dveří</w:t>
      </w:r>
      <w:proofErr w:type="spellEnd"/>
      <w:r w:rsidRPr="006D31F7">
        <w:rPr>
          <w:rFonts w:ascii="Calibri" w:hAnsi="Calibri" w:cs="Calibri"/>
          <w:color w:val="000000"/>
          <w:sz w:val="20"/>
          <w:szCs w:val="22"/>
        </w:rPr>
        <w:t xml:space="preserve"> umístění prosklené stříšky chránící dveře proti </w:t>
      </w:r>
    </w:p>
    <w:p w:rsidR="00F520DC" w:rsidRPr="006D31F7" w:rsidRDefault="00F520DC" w:rsidP="006D31F7">
      <w:pPr>
        <w:pStyle w:val="Zkladntext"/>
        <w:spacing w:after="0"/>
        <w:ind w:right="-427"/>
        <w:rPr>
          <w:rFonts w:ascii="Calibri" w:hAnsi="Calibri" w:cs="Calibri"/>
          <w:color w:val="000000"/>
          <w:sz w:val="20"/>
          <w:szCs w:val="22"/>
        </w:rPr>
      </w:pPr>
      <w:r w:rsidRPr="006D31F7">
        <w:rPr>
          <w:rFonts w:ascii="Calibri" w:hAnsi="Calibri" w:cs="Calibri"/>
          <w:color w:val="000000"/>
          <w:sz w:val="20"/>
          <w:szCs w:val="22"/>
        </w:rPr>
        <w:t xml:space="preserve">                                                             </w:t>
      </w:r>
      <w:r w:rsidR="006D31F7">
        <w:rPr>
          <w:rFonts w:ascii="Calibri" w:hAnsi="Calibri" w:cs="Calibri"/>
          <w:color w:val="000000"/>
          <w:sz w:val="20"/>
          <w:szCs w:val="22"/>
        </w:rPr>
        <w:t xml:space="preserve">              </w:t>
      </w:r>
      <w:r w:rsidRPr="006D31F7">
        <w:rPr>
          <w:rFonts w:ascii="Calibri" w:hAnsi="Calibri" w:cs="Calibri"/>
          <w:color w:val="000000"/>
          <w:sz w:val="20"/>
          <w:szCs w:val="22"/>
        </w:rPr>
        <w:t>povětrnostním vlivům, dl. 70 cm</w:t>
      </w:r>
    </w:p>
    <w:p w:rsidR="00B354E3" w:rsidRDefault="00B354E3" w:rsidP="00B354E3">
      <w:pPr>
        <w:pStyle w:val="Zkladntext"/>
        <w:tabs>
          <w:tab w:val="left" w:pos="3402"/>
        </w:tabs>
        <w:ind w:right="-427"/>
        <w:rPr>
          <w:rFonts w:ascii="Arial" w:hAnsi="Arial"/>
          <w:sz w:val="20"/>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C739D7" w:rsidRDefault="00C739D7">
      <w:pPr>
        <w:jc w:val="center"/>
        <w:rPr>
          <w:rFonts w:ascii="Calibri" w:hAnsi="Calibri" w:cs="Calibri"/>
          <w:color w:val="000000"/>
          <w:sz w:val="22"/>
          <w:szCs w:val="22"/>
        </w:rPr>
      </w:pPr>
    </w:p>
    <w:p w:rsidR="0068206F" w:rsidRDefault="0068206F">
      <w:pPr>
        <w:jc w:val="center"/>
        <w:rPr>
          <w:rFonts w:ascii="Calibri" w:hAnsi="Calibri" w:cs="Calibri"/>
          <w:color w:val="000000"/>
          <w:sz w:val="22"/>
          <w:szCs w:val="22"/>
        </w:rPr>
      </w:pPr>
      <w:r>
        <w:rPr>
          <w:rFonts w:ascii="Calibri" w:hAnsi="Calibri" w:cs="Calibri"/>
          <w:color w:val="000000"/>
          <w:sz w:val="22"/>
          <w:szCs w:val="22"/>
        </w:rPr>
        <w:lastRenderedPageBreak/>
        <w:t>Příloha č.</w:t>
      </w:r>
      <w:r w:rsidR="003816BE">
        <w:rPr>
          <w:rFonts w:ascii="Calibri" w:hAnsi="Calibri" w:cs="Calibri"/>
          <w:color w:val="000000"/>
          <w:sz w:val="22"/>
          <w:szCs w:val="22"/>
        </w:rPr>
        <w:t xml:space="preserve"> 2</w:t>
      </w:r>
      <w:r>
        <w:rPr>
          <w:rFonts w:ascii="Calibri" w:hAnsi="Calibri" w:cs="Calibri"/>
          <w:color w:val="000000"/>
          <w:sz w:val="22"/>
          <w:szCs w:val="22"/>
        </w:rPr>
        <w:t xml:space="preserve"> smlouvy</w:t>
      </w:r>
    </w:p>
    <w:p w:rsidR="0068206F" w:rsidRDefault="0068206F">
      <w:pPr>
        <w:spacing w:after="160" w:line="259" w:lineRule="auto"/>
        <w:jc w:val="center"/>
        <w:rPr>
          <w:rFonts w:ascii="Calibri" w:hAnsi="Calibri" w:cs="Calibri"/>
          <w:color w:val="000000"/>
          <w:sz w:val="22"/>
          <w:szCs w:val="22"/>
        </w:rPr>
      </w:pPr>
      <w:r>
        <w:rPr>
          <w:rFonts w:ascii="Calibri" w:hAnsi="Calibri" w:cs="Calibri"/>
          <w:color w:val="000000"/>
          <w:sz w:val="22"/>
          <w:szCs w:val="22"/>
        </w:rPr>
        <w:t>Předávací protokol</w:t>
      </w:r>
    </w:p>
    <w:p w:rsidR="0068206F" w:rsidRDefault="0068206F">
      <w:pPr>
        <w:ind w:left="567"/>
        <w:rPr>
          <w:rFonts w:ascii="Calibri" w:hAnsi="Calibri" w:cs="Calibri"/>
          <w:color w:val="000000"/>
          <w:sz w:val="22"/>
          <w:szCs w:val="22"/>
        </w:rPr>
      </w:pPr>
    </w:p>
    <w:p w:rsidR="0068206F" w:rsidRDefault="0068206F">
      <w:pPr>
        <w:ind w:left="567"/>
        <w:rPr>
          <w:rFonts w:ascii="Calibri" w:hAnsi="Calibri" w:cs="Calibri"/>
          <w:b/>
          <w:bCs/>
          <w:color w:val="000000"/>
          <w:sz w:val="22"/>
          <w:szCs w:val="22"/>
          <w:u w:val="single"/>
        </w:rPr>
      </w:pPr>
      <w:r>
        <w:rPr>
          <w:rFonts w:ascii="Calibri" w:hAnsi="Calibri" w:cs="Calibri"/>
          <w:b/>
          <w:bCs/>
          <w:color w:val="000000"/>
          <w:sz w:val="22"/>
          <w:szCs w:val="22"/>
          <w:u w:val="single"/>
        </w:rPr>
        <w:t>Objednatel:</w:t>
      </w: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Obchodní firma/název:</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Gymnázium a Střední odborná škola, Plasy</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70838534</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Sídlo:</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Školní 280, 331 01, Plasy</w:t>
            </w:r>
          </w:p>
        </w:tc>
      </w:tr>
    </w:tbl>
    <w:p w:rsidR="0068206F" w:rsidRDefault="0068206F">
      <w:pPr>
        <w:ind w:left="567"/>
        <w:rPr>
          <w:rFonts w:ascii="Calibri" w:hAnsi="Calibri" w:cs="Calibri"/>
          <w:color w:val="000000"/>
          <w:sz w:val="22"/>
          <w:szCs w:val="22"/>
        </w:rPr>
      </w:pPr>
    </w:p>
    <w:p w:rsidR="0068206F" w:rsidRDefault="0068206F">
      <w:pPr>
        <w:ind w:left="567"/>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Zhotovitel:</w:t>
      </w: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Obchodní firma/název:</w:t>
            </w:r>
          </w:p>
        </w:tc>
        <w:tc>
          <w:tcPr>
            <w:tcW w:w="5828" w:type="dxa"/>
            <w:tcBorders>
              <w:top w:val="nil"/>
              <w:left w:val="nil"/>
              <w:bottom w:val="nil"/>
              <w:right w:val="nil"/>
            </w:tcBorders>
          </w:tcPr>
          <w:p w:rsidR="0068206F" w:rsidRPr="00411087" w:rsidRDefault="0068206F" w:rsidP="00236F1D">
            <w:pPr>
              <w:ind w:left="567"/>
              <w:rPr>
                <w:rFonts w:ascii="Calibri" w:hAnsi="Calibri" w:cs="Calibri"/>
                <w:color w:val="000000"/>
                <w:sz w:val="22"/>
                <w:szCs w:val="22"/>
              </w:rPr>
            </w:pPr>
            <w:r w:rsidRPr="00411087">
              <w:rPr>
                <w:rFonts w:ascii="Calibri" w:hAnsi="Calibri" w:cs="Calibri"/>
                <w:color w:val="000000"/>
                <w:sz w:val="22"/>
                <w:szCs w:val="22"/>
              </w:rPr>
              <w:t>Výtahy VOTO s.r.o.</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62623826</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DIČ: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Jateční 2691/10, 301 00, Plzeň</w:t>
            </w:r>
          </w:p>
        </w:tc>
      </w:tr>
    </w:tbl>
    <w:p w:rsidR="0068206F" w:rsidRDefault="0068206F">
      <w:pPr>
        <w:ind w:left="567"/>
        <w:rPr>
          <w:rFonts w:ascii="Times New Roman" w:hAnsi="Times New Roman" w:cs="Times New Roman"/>
          <w:b/>
          <w:bCs/>
          <w:color w:val="000000"/>
          <w:sz w:val="22"/>
          <w:szCs w:val="22"/>
          <w:u w:val="single"/>
        </w:rPr>
      </w:pP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AKCE::</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Gymnázium a Střední odborná škola, Plasy</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MÍSTO PROVÁDĚNÍ</w:t>
            </w:r>
          </w:p>
        </w:tc>
        <w:tc>
          <w:tcPr>
            <w:tcW w:w="5828" w:type="dxa"/>
            <w:tcBorders>
              <w:top w:val="nil"/>
              <w:left w:val="nil"/>
              <w:bottom w:val="nil"/>
              <w:right w:val="nil"/>
            </w:tcBorders>
          </w:tcPr>
          <w:p w:rsidR="0068206F" w:rsidRPr="00411087" w:rsidRDefault="0068206F">
            <w:pPr>
              <w:ind w:left="567"/>
              <w:rPr>
                <w:rFonts w:ascii="Calibri" w:hAnsi="Calibri" w:cs="Calibri"/>
                <w:sz w:val="22"/>
                <w:szCs w:val="22"/>
              </w:rPr>
            </w:pPr>
            <w:r w:rsidRPr="00411087">
              <w:rPr>
                <w:rFonts w:ascii="Calibri" w:hAnsi="Calibri" w:cs="Calibri"/>
                <w:sz w:val="22"/>
                <w:szCs w:val="22"/>
              </w:rPr>
              <w:t>Plasy, Školní 280</w:t>
            </w:r>
          </w:p>
        </w:tc>
      </w:tr>
    </w:tbl>
    <w:p w:rsidR="0068206F" w:rsidRDefault="0068206F">
      <w:pPr>
        <w:ind w:left="567"/>
        <w:rPr>
          <w:rFonts w:ascii="Times New Roman" w:hAnsi="Times New Roman" w:cs="Times New Roman"/>
          <w:b/>
          <w:bCs/>
          <w:color w:val="000000"/>
          <w:sz w:val="22"/>
          <w:szCs w:val="22"/>
          <w:u w:val="single"/>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 xml:space="preserve">V souladu se smlouvou o dílo uzavřenou mezi výše uvedenými stranami </w:t>
      </w:r>
      <w:proofErr w:type="gramStart"/>
      <w:r>
        <w:rPr>
          <w:rFonts w:ascii="Calibri" w:hAnsi="Calibri" w:cs="Calibri"/>
          <w:color w:val="000000"/>
          <w:sz w:val="22"/>
          <w:szCs w:val="22"/>
        </w:rPr>
        <w:t>dne ....... tímto</w:t>
      </w:r>
      <w:proofErr w:type="gramEnd"/>
      <w:r>
        <w:rPr>
          <w:rFonts w:ascii="Calibri" w:hAnsi="Calibri" w:cs="Calibri"/>
          <w:color w:val="000000"/>
          <w:sz w:val="22"/>
          <w:szCs w:val="22"/>
        </w:rPr>
        <w:t xml:space="preserve"> zhotovitel předává dílo a objednatel dílo v uvedeném stavu přebírá.</w:t>
      </w:r>
    </w:p>
    <w:p w:rsidR="0068206F" w:rsidRDefault="0068206F">
      <w:pPr>
        <w:ind w:left="567"/>
        <w:rPr>
          <w:rFonts w:ascii="Calibri" w:hAnsi="Calibri" w:cs="Calibri"/>
          <w:color w:val="000000"/>
          <w:sz w:val="22"/>
          <w:szCs w:val="22"/>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Objednatel prohlašuje, že zhotovitelem předané dílo odborné prohlédl a v případě, že potřebnou odborností sám nedispo</w:t>
      </w:r>
      <w:r w:rsidR="003816BE">
        <w:rPr>
          <w:rFonts w:ascii="Calibri" w:hAnsi="Calibri" w:cs="Calibri"/>
          <w:color w:val="000000"/>
          <w:sz w:val="22"/>
          <w:szCs w:val="22"/>
        </w:rPr>
        <w:t>n</w:t>
      </w:r>
      <w:r>
        <w:rPr>
          <w:rFonts w:ascii="Calibri" w:hAnsi="Calibri" w:cs="Calibri"/>
          <w:color w:val="000000"/>
          <w:sz w:val="22"/>
          <w:szCs w:val="22"/>
        </w:rPr>
        <w:t>uje, nechal dílo prohlédnout k tomu způsobilou odbornou osobou, popř. tuto možnost nevyužil. V</w:t>
      </w:r>
      <w:r w:rsidR="003816BE">
        <w:rPr>
          <w:rFonts w:ascii="Calibri" w:hAnsi="Calibri" w:cs="Calibri"/>
          <w:color w:val="000000"/>
          <w:sz w:val="22"/>
          <w:szCs w:val="22"/>
        </w:rPr>
        <w:t> </w:t>
      </w:r>
      <w:r>
        <w:rPr>
          <w:rFonts w:ascii="Calibri" w:hAnsi="Calibri" w:cs="Calibri"/>
          <w:color w:val="000000"/>
          <w:sz w:val="22"/>
          <w:szCs w:val="22"/>
        </w:rPr>
        <w:t>případě</w:t>
      </w:r>
      <w:r w:rsidR="003816BE">
        <w:rPr>
          <w:rFonts w:ascii="Calibri" w:hAnsi="Calibri" w:cs="Calibri"/>
          <w:color w:val="000000"/>
          <w:sz w:val="22"/>
          <w:szCs w:val="22"/>
        </w:rPr>
        <w:t>,</w:t>
      </w:r>
      <w:r>
        <w:rPr>
          <w:rFonts w:ascii="Calibri" w:hAnsi="Calibri" w:cs="Calibri"/>
          <w:color w:val="000000"/>
          <w:sz w:val="22"/>
          <w:szCs w:val="22"/>
        </w:rPr>
        <w:t xml:space="preserve"> že tak neučinil, bere na vědomí, že nemá práva z vad díla zjistitelných při takové prohlídce.</w:t>
      </w:r>
    </w:p>
    <w:p w:rsidR="0068206F" w:rsidRDefault="0068206F">
      <w:pPr>
        <w:ind w:left="567"/>
        <w:rPr>
          <w:rFonts w:ascii="Calibri" w:hAnsi="Calibri" w:cs="Calibri"/>
          <w:color w:val="000000"/>
          <w:sz w:val="22"/>
          <w:szCs w:val="22"/>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Objednatel přebírá dílo:</w:t>
      </w: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BEZ VÝHRAD</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S VÝHRADAMI NÁSLEDUJÍCÍCH VAD A NEDODĚLKŮ</w:t>
            </w:r>
          </w:p>
        </w:tc>
      </w:tr>
    </w:tbl>
    <w:p w:rsidR="0068206F" w:rsidRDefault="0068206F">
      <w:pPr>
        <w:ind w:left="567"/>
        <w:rPr>
          <w:rFonts w:ascii="Times New Roman" w:hAnsi="Times New Roman" w:cs="Times New Roman"/>
          <w:b/>
          <w:bCs/>
          <w:color w:val="000000"/>
          <w:sz w:val="22"/>
          <w:szCs w:val="22"/>
          <w:u w:val="single"/>
        </w:rPr>
      </w:pP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Vady a nedodělky k odstranění</w:t>
            </w:r>
          </w:p>
          <w:p w:rsidR="0068206F" w:rsidRPr="00411087" w:rsidRDefault="0068206F">
            <w:pPr>
              <w:ind w:left="567"/>
              <w:rPr>
                <w:rFonts w:ascii="Calibri" w:hAnsi="Calibri" w:cs="Calibri"/>
                <w:color w:val="000000"/>
                <w:sz w:val="22"/>
                <w:szCs w:val="22"/>
              </w:rPr>
            </w:pP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Termín odstranění</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 xml:space="preserve">....................................... </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r>
    </w:tbl>
    <w:p w:rsidR="0068206F" w:rsidRDefault="0068206F">
      <w:pPr>
        <w:ind w:left="567"/>
        <w:rPr>
          <w:rFonts w:ascii="Times New Roman" w:hAnsi="Times New Roman" w:cs="Times New Roman"/>
          <w:b/>
          <w:bCs/>
          <w:color w:val="000000"/>
          <w:sz w:val="22"/>
          <w:szCs w:val="22"/>
          <w:u w:val="single"/>
        </w:rPr>
      </w:pPr>
    </w:p>
    <w:p w:rsidR="0068206F" w:rsidRDefault="0068206F">
      <w:pPr>
        <w:ind w:left="567"/>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Dne:..............</w:t>
      </w:r>
      <w:proofErr w:type="gramEnd"/>
    </w:p>
    <w:p w:rsidR="0068206F" w:rsidRDefault="0068206F">
      <w:pPr>
        <w:ind w:left="567"/>
        <w:rPr>
          <w:rFonts w:ascii="Times New Roman" w:hAnsi="Times New Roman" w:cs="Times New Roman"/>
          <w:color w:val="000000"/>
          <w:sz w:val="22"/>
          <w:szCs w:val="22"/>
        </w:rPr>
      </w:pPr>
    </w:p>
    <w:p w:rsidR="0068206F" w:rsidRDefault="0068206F">
      <w:pPr>
        <w:ind w:left="567"/>
        <w:rPr>
          <w:rFonts w:ascii="Times New Roman" w:hAnsi="Times New Roman" w:cs="Times New Roman"/>
          <w:color w:val="000000"/>
          <w:sz w:val="22"/>
          <w:szCs w:val="22"/>
        </w:rPr>
      </w:pP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Dílo předal:</w:t>
            </w:r>
          </w:p>
          <w:p w:rsidR="0068206F" w:rsidRPr="00411087" w:rsidRDefault="0068206F">
            <w:pPr>
              <w:ind w:left="567"/>
              <w:rPr>
                <w:rFonts w:ascii="Calibri" w:hAnsi="Calibri" w:cs="Calibri"/>
                <w:color w:val="000000"/>
                <w:sz w:val="16"/>
                <w:szCs w:val="16"/>
              </w:rPr>
            </w:pP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Dílo převzal:</w:t>
            </w:r>
          </w:p>
        </w:tc>
      </w:tr>
      <w:tr w:rsidR="0068206F" w:rsidRPr="00411087">
        <w:tc>
          <w:tcPr>
            <w:tcW w:w="3255" w:type="dxa"/>
            <w:tcBorders>
              <w:top w:val="nil"/>
              <w:left w:val="nil"/>
              <w:bottom w:val="nil"/>
              <w:right w:val="nil"/>
            </w:tcBorders>
          </w:tcPr>
          <w:p w:rsidR="0068206F" w:rsidRPr="00411087" w:rsidRDefault="0068206F">
            <w:pPr>
              <w:tabs>
                <w:tab w:val="left" w:pos="3540"/>
              </w:tabs>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 xml:space="preserve">           .......................................</w:t>
            </w:r>
          </w:p>
        </w:tc>
      </w:tr>
    </w:tbl>
    <w:p w:rsidR="0068206F" w:rsidRDefault="003816BE">
      <w:pPr>
        <w:ind w:left="567"/>
        <w:rPr>
          <w:rFonts w:ascii="Calibri" w:hAnsi="Calibri" w:cs="Calibri"/>
          <w:color w:val="000000"/>
          <w:sz w:val="22"/>
          <w:szCs w:val="22"/>
        </w:rPr>
      </w:pPr>
      <w:r>
        <w:rPr>
          <w:rFonts w:ascii="Calibri" w:hAnsi="Calibri" w:cs="Calibri"/>
          <w:color w:val="000000"/>
          <w:sz w:val="22"/>
          <w:szCs w:val="22"/>
        </w:rPr>
        <w:t xml:space="preserve"> </w:t>
      </w:r>
      <w:r w:rsidR="0068206F">
        <w:rPr>
          <w:rFonts w:ascii="Calibri" w:hAnsi="Calibri" w:cs="Calibri"/>
          <w:color w:val="000000"/>
          <w:sz w:val="22"/>
          <w:szCs w:val="22"/>
        </w:rPr>
        <w:t xml:space="preserve">Odpovědný </w:t>
      </w:r>
      <w:proofErr w:type="gramStart"/>
      <w:r w:rsidR="0068206F">
        <w:rPr>
          <w:rFonts w:ascii="Calibri" w:hAnsi="Calibri" w:cs="Calibri"/>
          <w:color w:val="000000"/>
          <w:sz w:val="22"/>
          <w:szCs w:val="22"/>
        </w:rPr>
        <w:t xml:space="preserve">pracovník     </w:t>
      </w:r>
      <w:r>
        <w:rPr>
          <w:rFonts w:ascii="Calibri" w:hAnsi="Calibri" w:cs="Calibri"/>
          <w:color w:val="000000"/>
          <w:sz w:val="22"/>
          <w:szCs w:val="22"/>
        </w:rPr>
        <w:t xml:space="preserve">                  </w:t>
      </w:r>
      <w:r w:rsidR="00667E56">
        <w:rPr>
          <w:rFonts w:ascii="Calibri" w:hAnsi="Calibri" w:cs="Calibri"/>
          <w:color w:val="000000"/>
          <w:sz w:val="22"/>
          <w:szCs w:val="22"/>
        </w:rPr>
        <w:t xml:space="preserve">                </w:t>
      </w:r>
      <w:r w:rsidR="0068206F">
        <w:rPr>
          <w:rFonts w:ascii="Calibri" w:hAnsi="Calibri" w:cs="Calibri"/>
          <w:color w:val="000000"/>
          <w:sz w:val="22"/>
          <w:szCs w:val="22"/>
        </w:rPr>
        <w:t>Odpovědný</w:t>
      </w:r>
      <w:proofErr w:type="gramEnd"/>
      <w:r w:rsidR="0068206F">
        <w:rPr>
          <w:rFonts w:ascii="Calibri" w:hAnsi="Calibri" w:cs="Calibri"/>
          <w:color w:val="000000"/>
          <w:sz w:val="22"/>
          <w:szCs w:val="22"/>
        </w:rPr>
        <w:t xml:space="preserve"> pracovník</w:t>
      </w:r>
    </w:p>
    <w:p w:rsidR="0068206F" w:rsidRDefault="0068206F">
      <w:pPr>
        <w:ind w:left="567"/>
        <w:rPr>
          <w:rFonts w:ascii="Times New Roman" w:hAnsi="Times New Roman" w:cs="Times New Roman"/>
          <w:color w:val="000000"/>
          <w:sz w:val="22"/>
          <w:szCs w:val="22"/>
        </w:rPr>
      </w:pPr>
    </w:p>
    <w:p w:rsidR="0068206F" w:rsidRDefault="0068206F">
      <w:pPr>
        <w:ind w:left="567"/>
        <w:jc w:val="center"/>
        <w:rPr>
          <w:rFonts w:ascii="Calibri" w:hAnsi="Calibri" w:cs="Calibri"/>
          <w:color w:val="000000"/>
          <w:sz w:val="22"/>
          <w:szCs w:val="22"/>
        </w:rPr>
      </w:pPr>
      <w:r>
        <w:rPr>
          <w:rFonts w:ascii="Times New Roman" w:hAnsi="Times New Roman" w:cs="Times New Roman"/>
          <w:color w:val="000000"/>
          <w:sz w:val="22"/>
          <w:szCs w:val="22"/>
        </w:rPr>
        <w:br w:type="page"/>
      </w:r>
      <w:r>
        <w:rPr>
          <w:rFonts w:ascii="Calibri" w:hAnsi="Calibri" w:cs="Calibri"/>
          <w:color w:val="000000"/>
          <w:sz w:val="22"/>
          <w:szCs w:val="22"/>
        </w:rPr>
        <w:lastRenderedPageBreak/>
        <w:t>Příloha č.</w:t>
      </w:r>
      <w:r w:rsidR="003816BE">
        <w:rPr>
          <w:rFonts w:ascii="Calibri" w:hAnsi="Calibri" w:cs="Calibri"/>
          <w:color w:val="000000"/>
          <w:sz w:val="22"/>
          <w:szCs w:val="22"/>
        </w:rPr>
        <w:t xml:space="preserve"> 3</w:t>
      </w:r>
      <w:r>
        <w:rPr>
          <w:rFonts w:ascii="Calibri" w:hAnsi="Calibri" w:cs="Calibri"/>
          <w:color w:val="000000"/>
          <w:sz w:val="22"/>
          <w:szCs w:val="22"/>
        </w:rPr>
        <w:t xml:space="preserve"> smlouvy</w:t>
      </w:r>
    </w:p>
    <w:p w:rsidR="0068206F" w:rsidRDefault="0068206F">
      <w:pPr>
        <w:ind w:left="567"/>
        <w:jc w:val="center"/>
        <w:rPr>
          <w:rFonts w:ascii="Calibri" w:hAnsi="Calibri" w:cs="Calibri"/>
          <w:color w:val="000000"/>
          <w:sz w:val="22"/>
          <w:szCs w:val="22"/>
        </w:rPr>
      </w:pPr>
    </w:p>
    <w:p w:rsidR="0068206F" w:rsidRDefault="0068206F">
      <w:pPr>
        <w:ind w:left="567"/>
        <w:jc w:val="center"/>
        <w:rPr>
          <w:rFonts w:ascii="Calibri" w:hAnsi="Calibri" w:cs="Calibri"/>
          <w:color w:val="000000"/>
          <w:sz w:val="22"/>
          <w:szCs w:val="22"/>
        </w:rPr>
      </w:pPr>
      <w:r>
        <w:rPr>
          <w:rFonts w:ascii="Calibri" w:hAnsi="Calibri" w:cs="Calibri"/>
          <w:color w:val="000000"/>
          <w:sz w:val="22"/>
          <w:szCs w:val="22"/>
        </w:rPr>
        <w:t>Obchodní podmínky zhotovitele</w:t>
      </w:r>
    </w:p>
    <w:p w:rsidR="0068206F" w:rsidRDefault="0068206F">
      <w:pPr>
        <w:spacing w:after="240" w:line="240" w:lineRule="atLeast"/>
        <w:jc w:val="center"/>
        <w:rPr>
          <w:rFonts w:ascii="Calibri" w:hAnsi="Calibri" w:cs="Calibri"/>
          <w:sz w:val="22"/>
          <w:szCs w:val="22"/>
        </w:rPr>
      </w:pPr>
      <w:r>
        <w:rPr>
          <w:rFonts w:ascii="Calibri" w:hAnsi="Calibri" w:cs="Calibri"/>
          <w:sz w:val="22"/>
          <w:szCs w:val="22"/>
        </w:rPr>
        <w:t>Níže uvedeného dne, měsíce a roku vyhlašuje</w:t>
      </w:r>
    </w:p>
    <w:p w:rsidR="0068206F" w:rsidRDefault="0068206F">
      <w:pPr>
        <w:spacing w:line="240" w:lineRule="atLeast"/>
        <w:jc w:val="center"/>
        <w:rPr>
          <w:rFonts w:ascii="Calibri" w:hAnsi="Calibri" w:cs="Calibri"/>
          <w:sz w:val="22"/>
          <w:szCs w:val="22"/>
        </w:rPr>
      </w:pPr>
      <w:r>
        <w:rPr>
          <w:rFonts w:ascii="Calibri" w:hAnsi="Calibri" w:cs="Calibri"/>
          <w:sz w:val="22"/>
          <w:szCs w:val="22"/>
        </w:rPr>
        <w:t>obchodní společnost</w:t>
      </w:r>
    </w:p>
    <w:p w:rsidR="0068206F" w:rsidRDefault="0068206F">
      <w:pPr>
        <w:spacing w:before="120" w:after="120" w:line="240" w:lineRule="atLeast"/>
        <w:jc w:val="center"/>
        <w:rPr>
          <w:rFonts w:ascii="Calibri" w:hAnsi="Calibri" w:cs="Calibri"/>
          <w:b/>
          <w:bCs/>
          <w:sz w:val="40"/>
          <w:szCs w:val="40"/>
        </w:rPr>
      </w:pPr>
      <w:r>
        <w:rPr>
          <w:rFonts w:ascii="Calibri" w:hAnsi="Calibri" w:cs="Calibri"/>
          <w:b/>
          <w:bCs/>
          <w:sz w:val="40"/>
          <w:szCs w:val="40"/>
        </w:rPr>
        <w:t>Výtahy VOTO s.r.o.</w:t>
      </w:r>
    </w:p>
    <w:p w:rsidR="0068206F" w:rsidRDefault="0068206F">
      <w:pPr>
        <w:spacing w:line="240" w:lineRule="atLeast"/>
        <w:jc w:val="center"/>
        <w:rPr>
          <w:rFonts w:ascii="Calibri" w:hAnsi="Calibri" w:cs="Calibri"/>
          <w:sz w:val="22"/>
          <w:szCs w:val="22"/>
        </w:rPr>
      </w:pPr>
      <w:r>
        <w:rPr>
          <w:rFonts w:ascii="Calibri" w:hAnsi="Calibri" w:cs="Calibri"/>
          <w:sz w:val="22"/>
          <w:szCs w:val="22"/>
        </w:rPr>
        <w:t>IČ 62623826</w:t>
      </w:r>
    </w:p>
    <w:p w:rsidR="0068206F" w:rsidRDefault="0068206F">
      <w:pPr>
        <w:spacing w:line="240" w:lineRule="atLeast"/>
        <w:jc w:val="center"/>
        <w:rPr>
          <w:rFonts w:ascii="Calibri" w:hAnsi="Calibri" w:cs="Calibri"/>
          <w:sz w:val="22"/>
          <w:szCs w:val="22"/>
        </w:rPr>
      </w:pPr>
      <w:r>
        <w:rPr>
          <w:rFonts w:ascii="Calibri" w:hAnsi="Calibri" w:cs="Calibri"/>
          <w:sz w:val="22"/>
          <w:szCs w:val="22"/>
        </w:rPr>
        <w:t>se sídlem Plzeň, Jateční 2691/10, PSČ 301 00</w:t>
      </w:r>
    </w:p>
    <w:p w:rsidR="0068206F" w:rsidRDefault="0068206F">
      <w:pPr>
        <w:spacing w:line="240" w:lineRule="atLeast"/>
        <w:jc w:val="center"/>
        <w:rPr>
          <w:rFonts w:ascii="Calibri" w:hAnsi="Calibri" w:cs="Calibri"/>
          <w:sz w:val="22"/>
          <w:szCs w:val="22"/>
        </w:rPr>
      </w:pPr>
      <w:r>
        <w:rPr>
          <w:rFonts w:ascii="Calibri" w:hAnsi="Calibri" w:cs="Calibri"/>
          <w:sz w:val="22"/>
          <w:szCs w:val="22"/>
        </w:rPr>
        <w:t>zapsána v obchodním rejstříku u Krajského soudu v Plzni, oddíl C, vložka 6387</w:t>
      </w:r>
    </w:p>
    <w:p w:rsidR="0068206F" w:rsidRDefault="0068206F">
      <w:pPr>
        <w:spacing w:line="240" w:lineRule="atLeast"/>
        <w:jc w:val="center"/>
        <w:rPr>
          <w:rFonts w:ascii="Calibri" w:hAnsi="Calibri" w:cs="Calibri"/>
          <w:sz w:val="22"/>
          <w:szCs w:val="22"/>
        </w:rPr>
      </w:pPr>
      <w:r>
        <w:rPr>
          <w:rFonts w:ascii="Calibri" w:hAnsi="Calibri" w:cs="Calibri"/>
          <w:sz w:val="22"/>
          <w:szCs w:val="22"/>
        </w:rPr>
        <w:t>zastoupena jednatelem Tomášem VOKURKOU</w:t>
      </w:r>
    </w:p>
    <w:p w:rsidR="0068206F" w:rsidRDefault="0068206F">
      <w:pPr>
        <w:spacing w:before="120" w:after="120" w:line="240" w:lineRule="atLeast"/>
        <w:jc w:val="center"/>
        <w:rPr>
          <w:rFonts w:ascii="Calibri" w:hAnsi="Calibri" w:cs="Calibri"/>
          <w:sz w:val="22"/>
          <w:szCs w:val="22"/>
        </w:rPr>
      </w:pPr>
      <w:r>
        <w:rPr>
          <w:rFonts w:ascii="Calibri" w:hAnsi="Calibri" w:cs="Calibri"/>
          <w:sz w:val="22"/>
          <w:szCs w:val="22"/>
        </w:rPr>
        <w:t xml:space="preserve">(dále jen </w:t>
      </w:r>
      <w:r>
        <w:rPr>
          <w:rFonts w:ascii="Calibri" w:hAnsi="Calibri" w:cs="Calibri"/>
          <w:b/>
          <w:bCs/>
          <w:sz w:val="22"/>
          <w:szCs w:val="22"/>
        </w:rPr>
        <w:t>ZHOTOVITEL</w:t>
      </w:r>
      <w:r>
        <w:rPr>
          <w:rFonts w:ascii="Calibri" w:hAnsi="Calibri" w:cs="Calibri"/>
          <w:sz w:val="22"/>
          <w:szCs w:val="22"/>
        </w:rPr>
        <w:t>)</w:t>
      </w:r>
    </w:p>
    <w:p w:rsidR="0068206F" w:rsidRDefault="0068206F">
      <w:pPr>
        <w:spacing w:before="120" w:after="120" w:line="240" w:lineRule="atLeast"/>
        <w:jc w:val="center"/>
        <w:rPr>
          <w:rFonts w:ascii="Calibri" w:hAnsi="Calibri" w:cs="Calibri"/>
          <w:sz w:val="22"/>
          <w:szCs w:val="22"/>
        </w:rPr>
      </w:pPr>
      <w:r>
        <w:rPr>
          <w:rFonts w:ascii="Calibri" w:hAnsi="Calibri" w:cs="Calibri"/>
          <w:sz w:val="22"/>
          <w:szCs w:val="22"/>
        </w:rPr>
        <w:t>tyto</w:t>
      </w:r>
    </w:p>
    <w:p w:rsidR="0068206F" w:rsidRDefault="0068206F">
      <w:pPr>
        <w:keepNext/>
        <w:jc w:val="center"/>
        <w:rPr>
          <w:rFonts w:ascii="Calibri" w:hAnsi="Calibri" w:cs="Calibri"/>
          <w:b/>
          <w:bCs/>
          <w:sz w:val="28"/>
          <w:szCs w:val="28"/>
        </w:rPr>
      </w:pPr>
      <w:r>
        <w:rPr>
          <w:rFonts w:ascii="Calibri" w:hAnsi="Calibri" w:cs="Calibri"/>
          <w:b/>
          <w:bCs/>
          <w:sz w:val="28"/>
          <w:szCs w:val="28"/>
        </w:rPr>
        <w:t>Obchodní podmínky zhotovitele pro smlouvu o dílo</w:t>
      </w:r>
    </w:p>
    <w:p w:rsidR="0068206F" w:rsidRDefault="0068206F">
      <w:pPr>
        <w:spacing w:line="276" w:lineRule="auto"/>
        <w:jc w:val="center"/>
        <w:rPr>
          <w:rFonts w:ascii="Calibri" w:hAnsi="Calibri" w:cs="Calibri"/>
          <w:sz w:val="22"/>
          <w:szCs w:val="22"/>
        </w:rPr>
      </w:pPr>
      <w:r>
        <w:rPr>
          <w:rFonts w:ascii="Calibri" w:hAnsi="Calibri" w:cs="Calibri"/>
          <w:sz w:val="22"/>
          <w:szCs w:val="22"/>
        </w:rPr>
        <w:t xml:space="preserve">(dále jen </w:t>
      </w:r>
      <w:r>
        <w:rPr>
          <w:rFonts w:ascii="Calibri" w:hAnsi="Calibri" w:cs="Calibri"/>
          <w:b/>
          <w:bCs/>
          <w:sz w:val="22"/>
          <w:szCs w:val="22"/>
        </w:rPr>
        <w:t>OP</w:t>
      </w:r>
      <w:r>
        <w:rPr>
          <w:rFonts w:ascii="Calibri" w:hAnsi="Calibri" w:cs="Calibri"/>
          <w:sz w:val="22"/>
          <w:szCs w:val="22"/>
        </w:rPr>
        <w:t>)</w:t>
      </w:r>
    </w:p>
    <w:p w:rsidR="0068206F" w:rsidRDefault="0068206F">
      <w:pPr>
        <w:keepLines/>
        <w:spacing w:before="360" w:after="120"/>
        <w:ind w:left="567"/>
        <w:jc w:val="center"/>
        <w:rPr>
          <w:rFonts w:ascii="Calibri" w:hAnsi="Calibri" w:cs="Calibri"/>
          <w:b/>
          <w:bCs/>
          <w:sz w:val="22"/>
          <w:szCs w:val="22"/>
        </w:rPr>
      </w:pPr>
      <w:r>
        <w:rPr>
          <w:rFonts w:ascii="Calibri" w:hAnsi="Calibri" w:cs="Calibri"/>
          <w:b/>
          <w:bCs/>
          <w:sz w:val="22"/>
          <w:szCs w:val="22"/>
        </w:rPr>
        <w:t>Čl. 1.</w:t>
      </w:r>
      <w:r>
        <w:rPr>
          <w:rFonts w:ascii="Calibri" w:hAnsi="Calibri" w:cs="Calibri"/>
          <w:b/>
          <w:bCs/>
          <w:sz w:val="22"/>
          <w:szCs w:val="22"/>
        </w:rPr>
        <w:br/>
        <w:t>Působnost obchodních podmínek</w:t>
      </w:r>
    </w:p>
    <w:p w:rsidR="0068206F" w:rsidRDefault="0068206F">
      <w:pPr>
        <w:keepLines/>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1.1</w:t>
      </w:r>
      <w:proofErr w:type="gramEnd"/>
      <w:r>
        <w:rPr>
          <w:rFonts w:ascii="Calibri" w:hAnsi="Calibri" w:cs="Calibri"/>
          <w:sz w:val="22"/>
          <w:szCs w:val="22"/>
        </w:rPr>
        <w:t>.</w:t>
      </w:r>
      <w:r>
        <w:rPr>
          <w:rFonts w:ascii="Calibri" w:hAnsi="Calibri" w:cs="Calibri"/>
          <w:sz w:val="22"/>
          <w:szCs w:val="22"/>
        </w:rPr>
        <w:tab/>
        <w:t xml:space="preserve">Tyto OP určují část obsahu smluv o dílo uzavíraných v běžném obchodním styku (dále v jednotném čísle jen jako </w:t>
      </w:r>
      <w:r>
        <w:rPr>
          <w:rFonts w:ascii="Calibri" w:hAnsi="Calibri" w:cs="Calibri"/>
          <w:b/>
          <w:bCs/>
          <w:sz w:val="22"/>
          <w:szCs w:val="22"/>
        </w:rPr>
        <w:t>SMLOUVA</w:t>
      </w:r>
      <w:r>
        <w:rPr>
          <w:rFonts w:ascii="Calibri" w:hAnsi="Calibri" w:cs="Calibri"/>
          <w:sz w:val="22"/>
          <w:szCs w:val="22"/>
        </w:rPr>
        <w:t>), ve kterých má obchodní společnost Výtahy VOTO Plzeň s.r.o., IČ 62623826, postavení zhotovitele, a ve kterých je uveden výslovný odkaz na tyto OP.</w:t>
      </w:r>
    </w:p>
    <w:p w:rsidR="0068206F" w:rsidRDefault="0068206F">
      <w:pPr>
        <w:spacing w:after="120"/>
        <w:ind w:left="624" w:hanging="624"/>
        <w:jc w:val="both"/>
        <w:rPr>
          <w:rFonts w:ascii="Calibri" w:hAnsi="Calibri" w:cs="Calibri"/>
          <w:sz w:val="22"/>
          <w:szCs w:val="22"/>
        </w:rPr>
      </w:pPr>
      <w:proofErr w:type="gramStart"/>
      <w:r>
        <w:rPr>
          <w:rFonts w:ascii="Calibri" w:hAnsi="Calibri" w:cs="Calibri"/>
          <w:sz w:val="22"/>
          <w:szCs w:val="22"/>
        </w:rPr>
        <w:t>1.2</w:t>
      </w:r>
      <w:proofErr w:type="gramEnd"/>
      <w:r>
        <w:rPr>
          <w:rFonts w:ascii="Calibri" w:hAnsi="Calibri" w:cs="Calibri"/>
          <w:sz w:val="22"/>
          <w:szCs w:val="22"/>
        </w:rPr>
        <w:t>.</w:t>
      </w:r>
      <w:r>
        <w:rPr>
          <w:rFonts w:ascii="Calibri" w:hAnsi="Calibri" w:cs="Calibri"/>
          <w:sz w:val="22"/>
          <w:szCs w:val="22"/>
        </w:rPr>
        <w:tab/>
        <w:t>Běžným obchodním stykem se rozumí výkon činností, které tvoří předmět podnikání ZHOTOVITELE, zejména pak výroba, montáž, opravy, revize a zkoušky výtahů a jiných zdvihacích zařízení.</w:t>
      </w:r>
    </w:p>
    <w:p w:rsidR="0068206F" w:rsidRDefault="0068206F">
      <w:pPr>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1.3</w:t>
      </w:r>
      <w:proofErr w:type="gramEnd"/>
      <w:r>
        <w:rPr>
          <w:rFonts w:ascii="Calibri" w:hAnsi="Calibri" w:cs="Calibri"/>
          <w:sz w:val="22"/>
          <w:szCs w:val="22"/>
        </w:rPr>
        <w:t>.</w:t>
      </w:r>
      <w:r>
        <w:rPr>
          <w:rFonts w:ascii="Calibri" w:hAnsi="Calibri" w:cs="Calibri"/>
          <w:sz w:val="22"/>
          <w:szCs w:val="22"/>
        </w:rPr>
        <w:tab/>
      </w:r>
      <w:r>
        <w:rPr>
          <w:rFonts w:ascii="Calibri" w:hAnsi="Calibri" w:cs="Calibri"/>
          <w:b/>
          <w:bCs/>
          <w:sz w:val="22"/>
          <w:szCs w:val="22"/>
        </w:rPr>
        <w:t>OBJEDNATELEM</w:t>
      </w:r>
      <w:r>
        <w:rPr>
          <w:rFonts w:ascii="Calibri" w:hAnsi="Calibri" w:cs="Calibri"/>
          <w:sz w:val="22"/>
          <w:szCs w:val="22"/>
        </w:rPr>
        <w:t xml:space="preserve"> se pro účely těchto OP rozumí osoba, která se ZHOTOVITELEM uzavřela smlouvu o dílo, ve které vystupuje na straně objednatele.</w:t>
      </w:r>
    </w:p>
    <w:p w:rsidR="0068206F" w:rsidRDefault="0068206F">
      <w:pPr>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1.4.</w:t>
      </w:r>
      <w:r>
        <w:rPr>
          <w:rFonts w:ascii="Calibri" w:hAnsi="Calibri" w:cs="Calibri"/>
          <w:sz w:val="22"/>
          <w:szCs w:val="22"/>
        </w:rPr>
        <w:tab/>
        <w:t>Odchylná</w:t>
      </w:r>
      <w:proofErr w:type="gramEnd"/>
      <w:r>
        <w:rPr>
          <w:rFonts w:ascii="Calibri" w:hAnsi="Calibri" w:cs="Calibri"/>
          <w:sz w:val="22"/>
          <w:szCs w:val="22"/>
        </w:rPr>
        <w:t xml:space="preserve"> ujednání ve SMLOUVĚ mají přednost před zněním OP.</w:t>
      </w:r>
    </w:p>
    <w:p w:rsidR="0068206F" w:rsidRDefault="0068206F">
      <w:pPr>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1.5</w:t>
      </w:r>
      <w:proofErr w:type="gramEnd"/>
      <w:r>
        <w:rPr>
          <w:rFonts w:ascii="Calibri" w:hAnsi="Calibri" w:cs="Calibri"/>
          <w:sz w:val="22"/>
          <w:szCs w:val="22"/>
        </w:rPr>
        <w:t>.</w:t>
      </w:r>
      <w:r>
        <w:rPr>
          <w:rFonts w:ascii="Calibri" w:hAnsi="Calibri" w:cs="Calibri"/>
          <w:sz w:val="22"/>
          <w:szCs w:val="22"/>
        </w:rPr>
        <w:tab/>
        <w:t>Veškerá ujednání SMLOUVY je třeba v pochybnostech o jejich obsahu vykládat v souladu s principy a zásadami těchto OP.</w:t>
      </w:r>
    </w:p>
    <w:p w:rsidR="0068206F" w:rsidRDefault="0068206F">
      <w:pPr>
        <w:keepLines/>
        <w:spacing w:before="360" w:after="120"/>
        <w:ind w:left="567"/>
        <w:jc w:val="center"/>
        <w:rPr>
          <w:rFonts w:ascii="Calibri" w:hAnsi="Calibri" w:cs="Calibri"/>
          <w:b/>
          <w:bCs/>
          <w:sz w:val="22"/>
          <w:szCs w:val="22"/>
        </w:rPr>
      </w:pPr>
      <w:r>
        <w:rPr>
          <w:rFonts w:ascii="Calibri" w:hAnsi="Calibri" w:cs="Calibri"/>
          <w:b/>
          <w:bCs/>
          <w:sz w:val="22"/>
          <w:szCs w:val="22"/>
        </w:rPr>
        <w:t>Čl. 2.</w:t>
      </w:r>
      <w:r>
        <w:rPr>
          <w:rFonts w:ascii="Calibri" w:hAnsi="Calibri" w:cs="Calibri"/>
          <w:b/>
          <w:bCs/>
          <w:sz w:val="22"/>
          <w:szCs w:val="22"/>
        </w:rPr>
        <w:br/>
        <w:t>Předmět SMLOUVY</w:t>
      </w:r>
    </w:p>
    <w:p w:rsidR="0068206F" w:rsidRDefault="0068206F">
      <w:pPr>
        <w:keepLines/>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2.1</w:t>
      </w:r>
      <w:proofErr w:type="gramEnd"/>
      <w:r>
        <w:rPr>
          <w:rFonts w:ascii="Calibri" w:hAnsi="Calibri" w:cs="Calibri"/>
          <w:sz w:val="22"/>
          <w:szCs w:val="22"/>
        </w:rPr>
        <w:t>.</w:t>
      </w:r>
      <w:r>
        <w:rPr>
          <w:rFonts w:ascii="Calibri" w:hAnsi="Calibri" w:cs="Calibri"/>
          <w:sz w:val="22"/>
          <w:szCs w:val="22"/>
        </w:rPr>
        <w:tab/>
        <w:t>Uzavřením SMLOUVY se ZHOTOVITEL zavazuje na svůj náklad a nebezpečí pro OBJEDNATELE provést řádně a v dohodnutých termínech ve SMLOUVĚ specifikované dílo.</w:t>
      </w:r>
    </w:p>
    <w:p w:rsidR="0068206F" w:rsidRDefault="0068206F">
      <w:pPr>
        <w:spacing w:after="120"/>
        <w:ind w:left="624" w:hanging="624"/>
        <w:jc w:val="both"/>
        <w:rPr>
          <w:rFonts w:ascii="Calibri" w:hAnsi="Calibri" w:cs="Calibri"/>
          <w:sz w:val="22"/>
          <w:szCs w:val="22"/>
        </w:rPr>
      </w:pPr>
      <w:proofErr w:type="gramStart"/>
      <w:r>
        <w:rPr>
          <w:rFonts w:ascii="Calibri" w:hAnsi="Calibri" w:cs="Calibri"/>
          <w:sz w:val="22"/>
          <w:szCs w:val="22"/>
        </w:rPr>
        <w:t>2.2</w:t>
      </w:r>
      <w:proofErr w:type="gramEnd"/>
      <w:r>
        <w:rPr>
          <w:rFonts w:ascii="Calibri" w:hAnsi="Calibri" w:cs="Calibri"/>
          <w:sz w:val="22"/>
          <w:szCs w:val="22"/>
        </w:rPr>
        <w:t>.</w:t>
      </w:r>
      <w:r>
        <w:rPr>
          <w:rFonts w:ascii="Calibri" w:hAnsi="Calibri" w:cs="Calibri"/>
          <w:sz w:val="22"/>
          <w:szCs w:val="22"/>
        </w:rPr>
        <w:tab/>
        <w:t>Uzavřením SMLOUVY se OBJEDNATEL zavazuje převzít dílo a zaplatit ujednanou cenu díla.</w:t>
      </w:r>
    </w:p>
    <w:p w:rsidR="0068206F" w:rsidRDefault="0068206F">
      <w:pPr>
        <w:spacing w:after="120"/>
        <w:ind w:left="624" w:hanging="624"/>
        <w:jc w:val="both"/>
        <w:rPr>
          <w:rFonts w:ascii="Calibri" w:hAnsi="Calibri" w:cs="Calibri"/>
          <w:sz w:val="22"/>
          <w:szCs w:val="22"/>
        </w:rPr>
      </w:pPr>
      <w:proofErr w:type="gramStart"/>
      <w:r>
        <w:rPr>
          <w:rFonts w:ascii="Calibri" w:hAnsi="Calibri" w:cs="Calibri"/>
          <w:sz w:val="22"/>
          <w:szCs w:val="22"/>
        </w:rPr>
        <w:t>2.3</w:t>
      </w:r>
      <w:proofErr w:type="gramEnd"/>
      <w:r>
        <w:rPr>
          <w:rFonts w:ascii="Calibri" w:hAnsi="Calibri" w:cs="Calibri"/>
          <w:sz w:val="22"/>
          <w:szCs w:val="22"/>
        </w:rPr>
        <w:t>.</w:t>
      </w:r>
      <w:r>
        <w:rPr>
          <w:rFonts w:ascii="Calibri" w:hAnsi="Calibri" w:cs="Calibri"/>
          <w:sz w:val="22"/>
          <w:szCs w:val="22"/>
        </w:rPr>
        <w:tab/>
        <w:t>ZHOTOVITEL prohlašuje, že je oprávněn k provádění díla dle SMLOUVY ve smyslu platných právních předpisů.</w:t>
      </w:r>
    </w:p>
    <w:p w:rsidR="0068206F" w:rsidRDefault="0068206F">
      <w:pPr>
        <w:tabs>
          <w:tab w:val="left" w:pos="624"/>
        </w:tabs>
        <w:spacing w:after="120"/>
        <w:ind w:left="624" w:hanging="624"/>
        <w:jc w:val="both"/>
        <w:rPr>
          <w:rFonts w:ascii="Calibri" w:hAnsi="Calibri" w:cs="Calibri"/>
          <w:sz w:val="22"/>
          <w:szCs w:val="22"/>
        </w:rPr>
      </w:pPr>
      <w:proofErr w:type="gramStart"/>
      <w:r>
        <w:rPr>
          <w:rFonts w:ascii="Calibri" w:hAnsi="Calibri" w:cs="Calibri"/>
          <w:sz w:val="22"/>
          <w:szCs w:val="22"/>
        </w:rPr>
        <w:t>2.4</w:t>
      </w:r>
      <w:proofErr w:type="gramEnd"/>
      <w:r>
        <w:rPr>
          <w:rFonts w:ascii="Calibri" w:hAnsi="Calibri" w:cs="Calibri"/>
          <w:sz w:val="22"/>
          <w:szCs w:val="22"/>
        </w:rPr>
        <w:t>.</w:t>
      </w:r>
      <w:r>
        <w:rPr>
          <w:rFonts w:ascii="Calibri" w:hAnsi="Calibri" w:cs="Calibri"/>
          <w:sz w:val="22"/>
          <w:szCs w:val="22"/>
        </w:rPr>
        <w:tab/>
        <w:t xml:space="preserve">V rámci provádění díla je ZHOTOVITEL povinen provést a zajistit plnění a činnosti výslovně ve SMLOUVĚ uvedené. </w:t>
      </w:r>
    </w:p>
    <w:p w:rsidR="0068206F" w:rsidRDefault="0068206F">
      <w:pPr>
        <w:keepLines/>
        <w:spacing w:before="360" w:after="120"/>
        <w:ind w:left="567"/>
        <w:jc w:val="center"/>
        <w:rPr>
          <w:rFonts w:ascii="Calibri" w:hAnsi="Calibri" w:cs="Calibri"/>
          <w:b/>
          <w:bCs/>
          <w:sz w:val="22"/>
          <w:szCs w:val="22"/>
        </w:rPr>
      </w:pPr>
      <w:r>
        <w:rPr>
          <w:rFonts w:ascii="Calibri" w:hAnsi="Calibri" w:cs="Calibri"/>
          <w:b/>
          <w:bCs/>
          <w:sz w:val="22"/>
          <w:szCs w:val="22"/>
        </w:rPr>
        <w:br w:type="page"/>
      </w:r>
      <w:r>
        <w:rPr>
          <w:rFonts w:ascii="Calibri" w:hAnsi="Calibri" w:cs="Calibri"/>
          <w:b/>
          <w:bCs/>
          <w:sz w:val="22"/>
          <w:szCs w:val="22"/>
        </w:rPr>
        <w:lastRenderedPageBreak/>
        <w:t>Čl. 3.</w:t>
      </w:r>
      <w:r>
        <w:rPr>
          <w:rFonts w:ascii="Calibri" w:hAnsi="Calibri" w:cs="Calibri"/>
          <w:b/>
          <w:bCs/>
          <w:sz w:val="22"/>
          <w:szCs w:val="22"/>
        </w:rPr>
        <w:br/>
        <w:t>Cena díla a způsob zaplacení</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3.1</w:t>
      </w:r>
      <w:proofErr w:type="gramEnd"/>
      <w:r>
        <w:rPr>
          <w:rFonts w:ascii="Calibri" w:hAnsi="Calibri" w:cs="Calibri"/>
          <w:color w:val="000000"/>
          <w:sz w:val="22"/>
          <w:szCs w:val="22"/>
        </w:rPr>
        <w:t>.</w:t>
      </w:r>
      <w:r>
        <w:rPr>
          <w:rFonts w:ascii="Calibri" w:hAnsi="Calibri" w:cs="Calibri"/>
          <w:color w:val="000000"/>
          <w:sz w:val="22"/>
          <w:szCs w:val="22"/>
        </w:rPr>
        <w:tab/>
        <w:t>Cena díla je vždy ujednána v těle SMLOUVY. Ve SMLOUVĚ je vždy uvedeno, zda k ceně bude připočtena částka odpovídající dani z přidané hodnoty v zákonné výši, případně zda tato bude zaplacena v režimu přenesené daňové povinnosti dle ustanovení § 92a zákona č. 235/2004 Sb., o dani z přidané hodnoty, nebo jiného právního předpisu, který jej v budoucnu nahradí. Je-li ujednáno placení daně z přidané hodnoty ve snížené sazbě, tvoří prohlášení objednatele o splnění podmínek pro sníženou sazbu daně z přidané hodnoty přílohu SMLOUVY. V případě změny zákonné sazby daně z přidané hodnoty v průběhu provádění díla se o částku odpovídající zvýšení nebo snížení sazby daně automaticky změní výše ceny díla s účinky pro dosud nezaplacenou část ceny díla.</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3.2</w:t>
      </w:r>
      <w:proofErr w:type="gramEnd"/>
      <w:r>
        <w:rPr>
          <w:rFonts w:ascii="Calibri" w:hAnsi="Calibri" w:cs="Calibri"/>
          <w:color w:val="000000"/>
          <w:sz w:val="22"/>
          <w:szCs w:val="22"/>
        </w:rPr>
        <w:t>.</w:t>
      </w:r>
      <w:r>
        <w:rPr>
          <w:rFonts w:ascii="Calibri" w:hAnsi="Calibri" w:cs="Calibri"/>
          <w:color w:val="000000"/>
          <w:sz w:val="22"/>
          <w:szCs w:val="22"/>
        </w:rPr>
        <w:tab/>
        <w:t>V případě, že je ujednáno placení ceny díla po částech, je ve SMLOUVĚ vždy uveden okamžik, ke kterému vzniká ZHOTOVITELI právo na platbu příslušné části ceny, a to zpravidla v závislosti na průběhu prací vedoucích k provedení díla.</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3.3</w:t>
      </w:r>
      <w:proofErr w:type="gramEnd"/>
      <w:r>
        <w:rPr>
          <w:rFonts w:ascii="Calibri" w:hAnsi="Calibri" w:cs="Calibri"/>
          <w:color w:val="000000"/>
          <w:sz w:val="22"/>
          <w:szCs w:val="22"/>
        </w:rPr>
        <w:t>.</w:t>
      </w:r>
      <w:r>
        <w:rPr>
          <w:rFonts w:ascii="Calibri" w:hAnsi="Calibri" w:cs="Calibri"/>
          <w:color w:val="000000"/>
          <w:sz w:val="22"/>
          <w:szCs w:val="22"/>
        </w:rPr>
        <w:tab/>
        <w:t>V případě, že je ujednáno placení ceny díla formou záloh s následným vyúčtováním, je úplné zaplacení první zálohy odkládací podmínkou účinnosti SMLOUVY. Zaplacení dalších záloh je zhotovitel oprávněn požadovat v termínech placení uvedených ve SMLOUVĚ. Nezaplacením kterékoli ze záloh řádně a včas se stává splatnou celá dosud nezaplacená část ceny díla, a to ke dni následujícímu po dni splatnosti nezaplacené zálohy. Splatnost dosud nezaplacené části ceny díla v tom případě nastává bez dalšího, tedy zejména bez předchozí výzvy ZHOTOVITELE.</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3.4</w:t>
      </w:r>
      <w:proofErr w:type="gramEnd"/>
      <w:r>
        <w:rPr>
          <w:rFonts w:ascii="Calibri" w:hAnsi="Calibri" w:cs="Calibri"/>
          <w:color w:val="000000"/>
          <w:sz w:val="22"/>
          <w:szCs w:val="22"/>
        </w:rPr>
        <w:t>.</w:t>
      </w:r>
      <w:r>
        <w:rPr>
          <w:rFonts w:ascii="Calibri" w:hAnsi="Calibri" w:cs="Calibri"/>
          <w:color w:val="000000"/>
          <w:sz w:val="22"/>
          <w:szCs w:val="22"/>
        </w:rPr>
        <w:tab/>
        <w:t>Po vzniku práva ZHOTOVITELE na zaplacení příslušné platby vystaví ZHOTOVITEL OBJEDNATELI daňový doklad – fakturu. OBJEDNATEL zaplatí příslušnou část ceny díla (platbu) nejpozději ve lhůtě splatnosti uvedené ve SMLOUVĚ, jinak do čtrnácti (14) dnů ode dne doručení faktury.</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3.5</w:t>
      </w:r>
      <w:proofErr w:type="gramEnd"/>
      <w:r>
        <w:rPr>
          <w:rFonts w:ascii="Calibri" w:hAnsi="Calibri" w:cs="Calibri"/>
          <w:color w:val="000000"/>
          <w:sz w:val="22"/>
          <w:szCs w:val="22"/>
        </w:rPr>
        <w:t>.</w:t>
      </w:r>
      <w:r>
        <w:rPr>
          <w:rFonts w:ascii="Calibri" w:hAnsi="Calibri" w:cs="Calibri"/>
          <w:color w:val="000000"/>
          <w:sz w:val="22"/>
          <w:szCs w:val="22"/>
        </w:rPr>
        <w:tab/>
        <w:t xml:space="preserve">Veškeré platby dle SMLOUVY budou placeny bezhotovostním převodem na bankovní účet ZHOTOVITELE. Za den zaplacení peněžité částky bezhotovostním převodem se považuje den připsání peněžité částky ve prospěch bankovního účtu. </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3.6</w:t>
      </w:r>
      <w:proofErr w:type="gramEnd"/>
      <w:r>
        <w:rPr>
          <w:rFonts w:ascii="Calibri" w:hAnsi="Calibri" w:cs="Calibri"/>
          <w:color w:val="000000"/>
          <w:sz w:val="22"/>
          <w:szCs w:val="22"/>
        </w:rPr>
        <w:t>.</w:t>
      </w:r>
      <w:r>
        <w:rPr>
          <w:rFonts w:ascii="Calibri" w:hAnsi="Calibri" w:cs="Calibri"/>
          <w:color w:val="000000"/>
          <w:sz w:val="22"/>
          <w:szCs w:val="22"/>
        </w:rPr>
        <w:tab/>
        <w:t>ZHOTOVITEL má právo na náhradu účelně vynaložených nákladů, které vzniknou v důsledku provedení činností pro dokončení díla nezbytných, a které nebyly předpokládány při uzavření SMLOUVY.</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3.7</w:t>
      </w:r>
      <w:proofErr w:type="gramEnd"/>
      <w:r>
        <w:rPr>
          <w:rFonts w:ascii="Calibri" w:hAnsi="Calibri" w:cs="Calibri"/>
          <w:color w:val="000000"/>
          <w:sz w:val="22"/>
          <w:szCs w:val="22"/>
        </w:rPr>
        <w:t>.</w:t>
      </w:r>
      <w:r>
        <w:rPr>
          <w:rFonts w:ascii="Calibri" w:hAnsi="Calibri" w:cs="Calibri"/>
          <w:color w:val="000000"/>
          <w:sz w:val="22"/>
          <w:szCs w:val="22"/>
        </w:rPr>
        <w:tab/>
        <w:t xml:space="preserve">ZHOTOVITEL je oprávněn požadovat po OBJEDNATELI v případě prodlení s placením jeho peněžitých dluhů </w:t>
      </w:r>
      <w:r>
        <w:rPr>
          <w:rFonts w:ascii="Calibri" w:hAnsi="Calibri" w:cs="Calibri"/>
          <w:b/>
          <w:bCs/>
          <w:color w:val="000000"/>
          <w:sz w:val="22"/>
          <w:szCs w:val="22"/>
        </w:rPr>
        <w:t xml:space="preserve">úroky z prodlení ve výši </w:t>
      </w:r>
      <w:r>
        <w:rPr>
          <w:rFonts w:ascii="Calibri" w:hAnsi="Calibri" w:cs="Calibri"/>
          <w:color w:val="000000"/>
          <w:sz w:val="22"/>
          <w:szCs w:val="22"/>
        </w:rPr>
        <w:t>ujednané SMLOUVOU.</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4.</w:t>
      </w:r>
      <w:r>
        <w:rPr>
          <w:rFonts w:ascii="Calibri" w:hAnsi="Calibri" w:cs="Calibri"/>
          <w:b/>
          <w:bCs/>
          <w:color w:val="000000"/>
          <w:sz w:val="22"/>
          <w:szCs w:val="22"/>
        </w:rPr>
        <w:br/>
        <w:t>Místo provádění díla</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4.1</w:t>
      </w:r>
      <w:proofErr w:type="gramEnd"/>
      <w:r>
        <w:rPr>
          <w:rFonts w:ascii="Calibri" w:hAnsi="Calibri" w:cs="Calibri"/>
          <w:color w:val="000000"/>
          <w:sz w:val="22"/>
          <w:szCs w:val="22"/>
        </w:rPr>
        <w:t>.</w:t>
      </w:r>
      <w:r>
        <w:rPr>
          <w:rFonts w:ascii="Calibri" w:hAnsi="Calibri" w:cs="Calibri"/>
          <w:color w:val="000000"/>
          <w:sz w:val="22"/>
          <w:szCs w:val="22"/>
        </w:rPr>
        <w:tab/>
        <w:t>Místo plnění je ujednáno SMLOUVOU uvedením zpravidla poštovní adresy domu nebo jiné stavby, na/ve které má být dílo zhotoveno, a dále identifikací budovy číslem popisným a názvem katastrálního území, ve kterém se budova nachází. Lze-li uvedení adresy považovat za dostatečné, je ujednání stran o místu plnění dostatečné, i když ve SMLOUVĚ není uvedeno číslo popisné a název katastrálního území.</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5.</w:t>
      </w:r>
      <w:r>
        <w:rPr>
          <w:rFonts w:ascii="Calibri" w:hAnsi="Calibri" w:cs="Calibri"/>
          <w:b/>
          <w:bCs/>
          <w:color w:val="000000"/>
          <w:sz w:val="22"/>
          <w:szCs w:val="22"/>
        </w:rPr>
        <w:br/>
        <w:t>Stavební připravenost</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lastRenderedPageBreak/>
        <w:t>5.1</w:t>
      </w:r>
      <w:proofErr w:type="gramEnd"/>
      <w:r>
        <w:rPr>
          <w:rFonts w:ascii="Calibri" w:hAnsi="Calibri" w:cs="Calibri"/>
          <w:color w:val="000000"/>
          <w:sz w:val="22"/>
          <w:szCs w:val="22"/>
        </w:rPr>
        <w:t>.</w:t>
      </w:r>
      <w:r>
        <w:rPr>
          <w:rFonts w:ascii="Calibri" w:hAnsi="Calibri" w:cs="Calibri"/>
          <w:color w:val="000000"/>
          <w:sz w:val="22"/>
          <w:szCs w:val="22"/>
        </w:rPr>
        <w:tab/>
        <w:t xml:space="preserve">Pro započetí se zhotovením díla a jeho dokončení je zpravidla nezbytné provedení stavební připravenosti v rozsahu, se kterým byl OBJEDNATEL ZHOTOVITELEM pro případ, kdy ji zajišťuje OBJEDNATEL, seznámen před podpisem SMLOUVY, a který je pro případ, kdy ji zajišťuje OBJEDNATEL, specifikován v příloze SMLOUVY (dále jen </w:t>
      </w:r>
      <w:r>
        <w:rPr>
          <w:rFonts w:ascii="Calibri" w:hAnsi="Calibri" w:cs="Calibri"/>
          <w:b/>
          <w:bCs/>
          <w:color w:val="000000"/>
          <w:sz w:val="22"/>
          <w:szCs w:val="22"/>
        </w:rPr>
        <w:t>STAVEBNÍ</w:t>
      </w:r>
      <w:r>
        <w:rPr>
          <w:rFonts w:ascii="Calibri" w:hAnsi="Calibri" w:cs="Calibri"/>
          <w:color w:val="000000"/>
          <w:sz w:val="22"/>
          <w:szCs w:val="22"/>
        </w:rPr>
        <w:t xml:space="preserve"> </w:t>
      </w:r>
      <w:r>
        <w:rPr>
          <w:rFonts w:ascii="Calibri" w:hAnsi="Calibri" w:cs="Calibri"/>
          <w:b/>
          <w:bCs/>
          <w:color w:val="000000"/>
          <w:sz w:val="22"/>
          <w:szCs w:val="22"/>
        </w:rPr>
        <w:t>PŘIPRAVENOST</w:t>
      </w:r>
      <w:r>
        <w:rPr>
          <w:rFonts w:ascii="Calibri" w:hAnsi="Calibri" w:cs="Calibri"/>
          <w:color w:val="000000"/>
          <w:sz w:val="22"/>
          <w:szCs w:val="22"/>
        </w:rPr>
        <w:t>).</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5.2</w:t>
      </w:r>
      <w:proofErr w:type="gramEnd"/>
      <w:r>
        <w:rPr>
          <w:rFonts w:ascii="Calibri" w:hAnsi="Calibri" w:cs="Calibri"/>
          <w:color w:val="000000"/>
          <w:sz w:val="22"/>
          <w:szCs w:val="22"/>
        </w:rPr>
        <w:t>.</w:t>
      </w:r>
      <w:r>
        <w:rPr>
          <w:rFonts w:ascii="Calibri" w:hAnsi="Calibri" w:cs="Calibri"/>
          <w:color w:val="000000"/>
          <w:sz w:val="22"/>
          <w:szCs w:val="22"/>
        </w:rPr>
        <w:tab/>
        <w:t>V případě ujednání, že STAVEBNÍ PŘIPRAVENOST zajišťuje OBJEDNATEL, zajišťuje ji v plném rozsahu vlastním nákladem a je povinen ji zajistit v ujednaném termínu.</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5.3</w:t>
      </w:r>
      <w:proofErr w:type="gramEnd"/>
      <w:r>
        <w:rPr>
          <w:rFonts w:ascii="Calibri" w:hAnsi="Calibri" w:cs="Calibri"/>
          <w:color w:val="000000"/>
          <w:sz w:val="22"/>
          <w:szCs w:val="22"/>
        </w:rPr>
        <w:t>.</w:t>
      </w:r>
      <w:r>
        <w:rPr>
          <w:rFonts w:ascii="Calibri" w:hAnsi="Calibri" w:cs="Calibri"/>
          <w:color w:val="000000"/>
          <w:sz w:val="22"/>
          <w:szCs w:val="22"/>
        </w:rPr>
        <w:tab/>
        <w:t>OBJEDNATEL pro ten případ podpisem SMLOUVY potvrzuje, že veškeré položky STAVEBNÍ PŘIPRAVENOSTI a jejich parametry zvážil, porozuměl jim a shledal svoji způsobilost k jejich zajištění v ujednané lhůtě. V případě, že OBJEDNATEL nedisponuje potřebnou odborností k posouzení položek STAVEBNÍ PŘIPRAVENOSTI a jejich parametrů, prohlašuje OBJEDNATEL, že si tyto položky a jejich parametry nechal ověřit u k tomu odborně způsobilé osoby, popř. tuto možnost ze své vůle nevyužil.</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5.4</w:t>
      </w:r>
      <w:proofErr w:type="gramEnd"/>
      <w:r>
        <w:rPr>
          <w:rFonts w:ascii="Calibri" w:hAnsi="Calibri" w:cs="Calibri"/>
          <w:color w:val="000000"/>
          <w:sz w:val="22"/>
          <w:szCs w:val="22"/>
        </w:rPr>
        <w:t>.</w:t>
      </w:r>
      <w:r>
        <w:rPr>
          <w:rFonts w:ascii="Calibri" w:hAnsi="Calibri" w:cs="Calibri"/>
          <w:color w:val="000000"/>
          <w:sz w:val="22"/>
          <w:szCs w:val="22"/>
        </w:rPr>
        <w:tab/>
        <w:t>O dokončení STAVEBNÍ PŘIPRAVENOSTI bude pro případ, kdy ji zajišťuje OBJEDNATEL, sepsán protokol podepsaný ZHOTOVITELEM, jehož vzor tvoří Přílohu SMLOUVY. Má se za to, že podmínka STAVEBNÍ PŘIPRAVENOSTI je pro ten případ splněna okamžikem podpisu protokolu ZHOTOVITELEM, nejsou-li v protokolu uvedeny ve vztahu ke stavební připravenosti výhrady ZHOTOVITELE. ZHOTOVITEL je povinen potvrdit dokončení STAVEBNÍ PŘIPRAVENOSTI podpisem protokolu v případě, neexistují-li objektivně ve vztahu ke STAVEBNÍ PŘIPRAVENOSTI žádné nedodělky či vady, které by samostatně nebo ve spojení s jinými znemožňovaly řádné a bezpečné provádění DÍLA nebo řádné provedení DÍLA.</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5.5</w:t>
      </w:r>
      <w:proofErr w:type="gramEnd"/>
      <w:r>
        <w:rPr>
          <w:rFonts w:ascii="Calibri" w:hAnsi="Calibri" w:cs="Calibri"/>
          <w:color w:val="000000"/>
          <w:sz w:val="22"/>
          <w:szCs w:val="22"/>
        </w:rPr>
        <w:t>.</w:t>
      </w:r>
      <w:r>
        <w:rPr>
          <w:rFonts w:ascii="Calibri" w:hAnsi="Calibri" w:cs="Calibri"/>
          <w:color w:val="000000"/>
          <w:sz w:val="22"/>
          <w:szCs w:val="22"/>
        </w:rPr>
        <w:tab/>
        <w:t>Je-li ujednáno, že stavební připravenost zajišťuje ZHOTOVITEL, ustanovení o specifikaci stavební připravenosti, protokolu o stavební připravenosti a termínu dokončení stavební připravenosti se nepoužijí.</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6.</w:t>
      </w:r>
      <w:r>
        <w:rPr>
          <w:rFonts w:ascii="Calibri" w:hAnsi="Calibri" w:cs="Calibri"/>
          <w:b/>
          <w:bCs/>
          <w:color w:val="000000"/>
          <w:sz w:val="22"/>
          <w:szCs w:val="22"/>
        </w:rPr>
        <w:br/>
        <w:t>Skryté překážky</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6.1</w:t>
      </w:r>
      <w:proofErr w:type="gramEnd"/>
      <w:r>
        <w:rPr>
          <w:rFonts w:ascii="Calibri" w:hAnsi="Calibri" w:cs="Calibri"/>
          <w:color w:val="000000"/>
          <w:sz w:val="22"/>
          <w:szCs w:val="22"/>
        </w:rPr>
        <w:t>.</w:t>
      </w:r>
      <w:r>
        <w:rPr>
          <w:rFonts w:ascii="Calibri" w:hAnsi="Calibri" w:cs="Calibri"/>
          <w:color w:val="000000"/>
          <w:sz w:val="22"/>
          <w:szCs w:val="22"/>
        </w:rPr>
        <w:tab/>
        <w:t>Skrytou překážkou se pro účely SMLOUVY rozumí zejména, nikoli však výlučně, nevyhovující rozměry v částech budoucí výtahové šachty, nevyhovující rovinnost stěn, nevyhovující statické vlastnosti vodorovných nebo svislých konstrukcí, nevyhovující podmínky vnitřního prostřední v místě provádění díla, skrytá vedení sítí technické infrastruktury a/nebo vedení skrytá ve svislých nebo vodorovných stavebních konstrukcích předmětného objektu. Smluvní strany uzavírají SMLOVU s předpoklady neexistence skrytých překážek.</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6.2</w:t>
      </w:r>
      <w:proofErr w:type="gramEnd"/>
      <w:r>
        <w:rPr>
          <w:rFonts w:ascii="Calibri" w:hAnsi="Calibri" w:cs="Calibri"/>
          <w:color w:val="000000"/>
          <w:sz w:val="22"/>
          <w:szCs w:val="22"/>
        </w:rPr>
        <w:t>.</w:t>
      </w:r>
      <w:r>
        <w:rPr>
          <w:rFonts w:ascii="Calibri" w:hAnsi="Calibri" w:cs="Calibri"/>
          <w:color w:val="000000"/>
          <w:sz w:val="22"/>
          <w:szCs w:val="22"/>
        </w:rPr>
        <w:tab/>
        <w:t xml:space="preserve">V případě, že ke zhotovení díla je zapotřebí získání stavebního povolení, se skrytou překážkou rozumí mimo jiné též podmínky stanovené v závazných stanoviscích dotčených správních orgánů, jakož i ve stavebním povolení samotném, ledaže takové podmínky lze splnit s vynaložením zanedbatelných nákladů a zároveň v čase zanedbatelném pro možnost splnění ujednaného termínu provedení díla. </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6.3</w:t>
      </w:r>
      <w:proofErr w:type="gramEnd"/>
      <w:r>
        <w:rPr>
          <w:rFonts w:ascii="Calibri" w:hAnsi="Calibri" w:cs="Calibri"/>
          <w:color w:val="000000"/>
          <w:sz w:val="22"/>
          <w:szCs w:val="22"/>
        </w:rPr>
        <w:t>.</w:t>
      </w:r>
      <w:r>
        <w:rPr>
          <w:rFonts w:ascii="Calibri" w:hAnsi="Calibri" w:cs="Calibri"/>
          <w:color w:val="000000"/>
          <w:sz w:val="22"/>
          <w:szCs w:val="22"/>
        </w:rPr>
        <w:tab/>
        <w:t>OBJEDNATEL nese riziko změny předpokladu neexistence skrytých překážek, v důsledku čehož je ZHOTOVITEL oprávněn žádat OBJEDNATELE o úpravu SMLOUVY tak, aby provedení díla bylo technicky, právně a ekonomicky možné. ZHOTOVITEL v takovém případě předloží OBJEDNATELI návrh úpravy SMLOUVY bez zbytečného odkladu poté, co zjistí skrytou překážku. Bez úpravy SMLOUVY dle předchozí věty není ZHOTOVITEL povinen pokračovat v plnění ujednaného díla a dílo dokončit.</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lastRenderedPageBreak/>
        <w:t>Čl. 7.</w:t>
      </w:r>
      <w:r>
        <w:rPr>
          <w:rFonts w:ascii="Calibri" w:hAnsi="Calibri" w:cs="Calibri"/>
          <w:b/>
          <w:bCs/>
          <w:color w:val="000000"/>
          <w:sz w:val="22"/>
          <w:szCs w:val="22"/>
        </w:rPr>
        <w:br/>
        <w:t xml:space="preserve">Termín provedení díla </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7.1</w:t>
      </w:r>
      <w:proofErr w:type="gramEnd"/>
      <w:r>
        <w:rPr>
          <w:rFonts w:ascii="Calibri" w:hAnsi="Calibri" w:cs="Calibri"/>
          <w:color w:val="000000"/>
          <w:sz w:val="22"/>
          <w:szCs w:val="22"/>
        </w:rPr>
        <w:t>.</w:t>
      </w:r>
      <w:r>
        <w:rPr>
          <w:rFonts w:ascii="Calibri" w:hAnsi="Calibri" w:cs="Calibri"/>
          <w:color w:val="000000"/>
          <w:sz w:val="22"/>
          <w:szCs w:val="22"/>
        </w:rPr>
        <w:tab/>
        <w:t xml:space="preserve">Termín pro provedení díla je ujednán ve SMLOUVĚ časovým obdobím počínajícím dnem podpisu ZHOTOVITELE PROTOKOLU O STAVEBNÍ PŘIPRAVENOSTI pro případ, kdy ji zajišťuje OBJEDNATEL, výlučně však tehdy, podepisuje-li pro ten případ ZHOTOVITEL PROTOKOL O STAVEBNÍ PŘIPRAVENOSTI „bez výhrad". Termín pro provedení díla je pro ostatní případy ujednán ve SMLOUVĚ časovým obdobím počínajícím dnem uzavření SMLOUVY. </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7.2</w:t>
      </w:r>
      <w:proofErr w:type="gramEnd"/>
      <w:r>
        <w:rPr>
          <w:rFonts w:ascii="Calibri" w:hAnsi="Calibri" w:cs="Calibri"/>
          <w:color w:val="000000"/>
          <w:sz w:val="22"/>
          <w:szCs w:val="22"/>
        </w:rPr>
        <w:t>.</w:t>
      </w:r>
      <w:r>
        <w:rPr>
          <w:rFonts w:ascii="Calibri" w:hAnsi="Calibri" w:cs="Calibri"/>
          <w:color w:val="000000"/>
          <w:sz w:val="22"/>
          <w:szCs w:val="22"/>
        </w:rPr>
        <w:tab/>
        <w:t>Je-li pro řádnou realizaci díla potřeba získání stavebního povolení, je zpravidla ujednáno etapové plnění díla s termínem pro podání obsahově úplné žádosti o vydání stavebního povolení a dále s termínem dokončení technologické části díla, který se odvíjí od data nabytí právní moci rozhodnutí o vydání stavebního povolení.</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7.3.</w:t>
      </w:r>
      <w:r>
        <w:rPr>
          <w:rFonts w:ascii="Calibri" w:hAnsi="Calibri" w:cs="Calibri"/>
          <w:color w:val="000000"/>
          <w:sz w:val="22"/>
          <w:szCs w:val="22"/>
        </w:rPr>
        <w:tab/>
        <w:t>Doba</w:t>
      </w:r>
      <w:proofErr w:type="gramEnd"/>
      <w:r>
        <w:rPr>
          <w:rFonts w:ascii="Calibri" w:hAnsi="Calibri" w:cs="Calibri"/>
          <w:color w:val="000000"/>
          <w:sz w:val="22"/>
          <w:szCs w:val="22"/>
        </w:rPr>
        <w:t xml:space="preserve"> pro provedení díla se bez újmy na právech ZHOTOVITELE bez dalšího prodlužuje o dobu, po kterou:</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nebude moci ZHOTOVITEL dílo provádět z důvodu výskytu mimořádné nepředvídatelné a nepřekonatelné překážky vzniklé nezávisle na jeho vůli nebo</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ab/>
        <w:t>je OBJEDNATEL v prodlení s poskytnutím potřebné součinnosti nebo</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(c)</w:t>
      </w:r>
      <w:r>
        <w:rPr>
          <w:rFonts w:ascii="Calibri" w:hAnsi="Calibri" w:cs="Calibri"/>
          <w:color w:val="000000"/>
          <w:sz w:val="22"/>
          <w:szCs w:val="22"/>
        </w:rPr>
        <w:tab/>
        <w:t>OBJEDNATEL rozhoduje o návrhu ZHOTOVITEL o úpravě SMLOUVY v důsledku změny předpokladů či výskytu skrytých překážek nebo</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(d)</w:t>
      </w:r>
      <w:r>
        <w:rPr>
          <w:rFonts w:ascii="Calibri" w:hAnsi="Calibri" w:cs="Calibri"/>
          <w:color w:val="000000"/>
          <w:sz w:val="22"/>
          <w:szCs w:val="22"/>
        </w:rPr>
        <w:tab/>
        <w:t>je OBJEDNATEL v prodlení se splněním jakékoli povinnosti dle SMLOUVY, zejména povinnosti zaplatit cenu DÍLA či kteroukoli její část nebo povinnosti zajistit STAVEBNÍ PŘIPRAVENOST.</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8.</w:t>
      </w:r>
      <w:r>
        <w:rPr>
          <w:rFonts w:ascii="Calibri" w:hAnsi="Calibri" w:cs="Calibri"/>
          <w:b/>
          <w:bCs/>
          <w:color w:val="000000"/>
          <w:sz w:val="22"/>
          <w:szCs w:val="22"/>
        </w:rPr>
        <w:br/>
        <w:t xml:space="preserve">Dokončení, předání a převzetí díla </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8.1</w:t>
      </w:r>
      <w:proofErr w:type="gramEnd"/>
      <w:r>
        <w:rPr>
          <w:rFonts w:ascii="Calibri" w:hAnsi="Calibri" w:cs="Calibri"/>
          <w:color w:val="000000"/>
          <w:sz w:val="22"/>
          <w:szCs w:val="22"/>
        </w:rPr>
        <w:t>.</w:t>
      </w:r>
      <w:r>
        <w:rPr>
          <w:rFonts w:ascii="Calibri" w:hAnsi="Calibri" w:cs="Calibri"/>
          <w:color w:val="000000"/>
          <w:sz w:val="22"/>
          <w:szCs w:val="22"/>
        </w:rPr>
        <w:tab/>
        <w:t xml:space="preserve">Dílo se považuje za </w:t>
      </w:r>
      <w:r>
        <w:rPr>
          <w:rFonts w:ascii="Calibri" w:hAnsi="Calibri" w:cs="Calibri"/>
          <w:b/>
          <w:bCs/>
          <w:color w:val="000000"/>
          <w:sz w:val="22"/>
          <w:szCs w:val="22"/>
        </w:rPr>
        <w:t>provedené</w:t>
      </w:r>
      <w:r>
        <w:rPr>
          <w:rFonts w:ascii="Calibri" w:hAnsi="Calibri" w:cs="Calibri"/>
          <w:color w:val="000000"/>
          <w:sz w:val="22"/>
          <w:szCs w:val="22"/>
        </w:rPr>
        <w:t xml:space="preserve"> okamžikem jeho dokončení a předání OBJEDNATELI. </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8.2</w:t>
      </w:r>
      <w:proofErr w:type="gramEnd"/>
      <w:r>
        <w:rPr>
          <w:rFonts w:ascii="Calibri" w:hAnsi="Calibri" w:cs="Calibri"/>
          <w:color w:val="000000"/>
          <w:sz w:val="22"/>
          <w:szCs w:val="22"/>
        </w:rPr>
        <w:t>.</w:t>
      </w:r>
      <w:r>
        <w:rPr>
          <w:rFonts w:ascii="Calibri" w:hAnsi="Calibri" w:cs="Calibri"/>
          <w:color w:val="000000"/>
          <w:sz w:val="22"/>
          <w:szCs w:val="22"/>
        </w:rPr>
        <w:tab/>
        <w:t xml:space="preserve">Dílo se považuje za </w:t>
      </w:r>
      <w:r>
        <w:rPr>
          <w:rFonts w:ascii="Calibri" w:hAnsi="Calibri" w:cs="Calibri"/>
          <w:b/>
          <w:bCs/>
          <w:color w:val="000000"/>
          <w:sz w:val="22"/>
          <w:szCs w:val="22"/>
        </w:rPr>
        <w:t>dokončené</w:t>
      </w:r>
      <w:r>
        <w:rPr>
          <w:rFonts w:ascii="Calibri" w:hAnsi="Calibri" w:cs="Calibri"/>
          <w:color w:val="000000"/>
          <w:sz w:val="22"/>
          <w:szCs w:val="22"/>
        </w:rPr>
        <w:t>, odpovídá-li výsledku sjednanému SMLOUVOU a je-li předvedena způsobilosti díla sloužit svému účelu.</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8.3</w:t>
      </w:r>
      <w:proofErr w:type="gramEnd"/>
      <w:r>
        <w:rPr>
          <w:rFonts w:ascii="Calibri" w:hAnsi="Calibri" w:cs="Calibri"/>
          <w:color w:val="000000"/>
          <w:sz w:val="22"/>
          <w:szCs w:val="22"/>
        </w:rPr>
        <w:t>.</w:t>
      </w:r>
      <w:r>
        <w:rPr>
          <w:rFonts w:ascii="Calibri" w:hAnsi="Calibri" w:cs="Calibri"/>
          <w:color w:val="000000"/>
          <w:sz w:val="22"/>
          <w:szCs w:val="22"/>
        </w:rPr>
        <w:tab/>
        <w:t xml:space="preserve">Je-li ujednáno zhotovení díla ve formě zakázky druhu „REKONSTRUKCE", je možné ujednat tzv. </w:t>
      </w:r>
      <w:proofErr w:type="spellStart"/>
      <w:r>
        <w:rPr>
          <w:rFonts w:ascii="Calibri" w:hAnsi="Calibri" w:cs="Calibri"/>
          <w:color w:val="000000"/>
          <w:sz w:val="22"/>
          <w:szCs w:val="22"/>
        </w:rPr>
        <w:t>předpřejímku</w:t>
      </w:r>
      <w:proofErr w:type="spellEnd"/>
      <w:r>
        <w:rPr>
          <w:rFonts w:ascii="Calibri" w:hAnsi="Calibri" w:cs="Calibri"/>
          <w:color w:val="000000"/>
          <w:sz w:val="22"/>
          <w:szCs w:val="22"/>
        </w:rPr>
        <w:t>, tj. předání a převzetí bezpečné a funkční ucelené části nedokončeného díla. V protokolu o předání a převzetí díla se tato skutečnost označí v uvedení nedodělků slovy „</w:t>
      </w:r>
      <w:proofErr w:type="spellStart"/>
      <w:r>
        <w:rPr>
          <w:rFonts w:ascii="Calibri" w:hAnsi="Calibri" w:cs="Calibri"/>
          <w:color w:val="000000"/>
          <w:sz w:val="22"/>
          <w:szCs w:val="22"/>
        </w:rPr>
        <w:t>předpřejímka</w:t>
      </w:r>
      <w:proofErr w:type="spellEnd"/>
      <w:r>
        <w:rPr>
          <w:rFonts w:ascii="Calibri" w:hAnsi="Calibri" w:cs="Calibri"/>
          <w:color w:val="000000"/>
          <w:sz w:val="22"/>
          <w:szCs w:val="22"/>
        </w:rPr>
        <w:t xml:space="preserve">" nebo jiným vhodným způsobem. Po dokončení díla bude stranami podepsán nový protokol o předání a převzetí dokončeného díla. OBJEDNATEL nese nebezpečí škody na věci od okamžiku podepsání protokolu o provedení </w:t>
      </w:r>
      <w:proofErr w:type="spellStart"/>
      <w:r>
        <w:rPr>
          <w:rFonts w:ascii="Calibri" w:hAnsi="Calibri" w:cs="Calibri"/>
          <w:color w:val="000000"/>
          <w:sz w:val="22"/>
          <w:szCs w:val="22"/>
        </w:rPr>
        <w:t>předpřejímky</w:t>
      </w:r>
      <w:proofErr w:type="spellEnd"/>
      <w:r>
        <w:rPr>
          <w:rFonts w:ascii="Calibri" w:hAnsi="Calibri" w:cs="Calibri"/>
          <w:color w:val="000000"/>
          <w:sz w:val="22"/>
          <w:szCs w:val="22"/>
        </w:rPr>
        <w:t xml:space="preserve">. ZHOTOVITEL neodpovídá za újmu způsobenou provozem díla po </w:t>
      </w:r>
      <w:proofErr w:type="spellStart"/>
      <w:r>
        <w:rPr>
          <w:rFonts w:ascii="Calibri" w:hAnsi="Calibri" w:cs="Calibri"/>
          <w:color w:val="000000"/>
          <w:sz w:val="22"/>
          <w:szCs w:val="22"/>
        </w:rPr>
        <w:t>předpřejímce</w:t>
      </w:r>
      <w:proofErr w:type="spellEnd"/>
      <w:r>
        <w:rPr>
          <w:rFonts w:ascii="Calibri" w:hAnsi="Calibri" w:cs="Calibri"/>
          <w:color w:val="000000"/>
          <w:sz w:val="22"/>
          <w:szCs w:val="22"/>
        </w:rPr>
        <w:t xml:space="preserve"> před dokončením díla, ledaže byla újma způsobena vadou znemožňující bezpečné užívání díla.</w:t>
      </w:r>
    </w:p>
    <w:p w:rsidR="0068206F" w:rsidRDefault="0068206F">
      <w:pPr>
        <w:rPr>
          <w:rFonts w:ascii="Calibri" w:hAnsi="Calibri" w:cs="Calibri"/>
          <w:color w:val="000000"/>
          <w:sz w:val="22"/>
          <w:szCs w:val="22"/>
        </w:rPr>
      </w:pPr>
      <w:proofErr w:type="gramStart"/>
      <w:r>
        <w:rPr>
          <w:rFonts w:ascii="Calibri" w:hAnsi="Calibri" w:cs="Calibri"/>
          <w:color w:val="000000"/>
          <w:sz w:val="22"/>
          <w:szCs w:val="22"/>
        </w:rPr>
        <w:t>8.4</w:t>
      </w:r>
      <w:proofErr w:type="gramEnd"/>
      <w:r>
        <w:rPr>
          <w:rFonts w:ascii="Calibri" w:hAnsi="Calibri" w:cs="Calibri"/>
          <w:color w:val="000000"/>
          <w:sz w:val="22"/>
          <w:szCs w:val="22"/>
        </w:rPr>
        <w:t>.</w:t>
      </w:r>
      <w:r>
        <w:rPr>
          <w:rFonts w:ascii="Calibri" w:hAnsi="Calibri" w:cs="Calibri"/>
          <w:color w:val="000000"/>
          <w:sz w:val="22"/>
          <w:szCs w:val="22"/>
        </w:rPr>
        <w:tab/>
        <w:t xml:space="preserve">Je-li ujednáno zhotovení díla ve formě zakázky druhu „REKONSTRUKCE", je možné ujednat plánovanou dobu odstávky výtahu, který je dosud v budově provozován a který má být v souladu se SMLOUVOU nahrazen výtahem novým. Doba odstávky se bez dalšího prodlužuje za podmínek a způsobem stanoveným v odst. </w:t>
      </w:r>
      <w:proofErr w:type="gramStart"/>
      <w:r>
        <w:rPr>
          <w:rFonts w:ascii="Calibri" w:hAnsi="Calibri" w:cs="Calibri"/>
          <w:color w:val="000000"/>
          <w:sz w:val="22"/>
          <w:szCs w:val="22"/>
        </w:rPr>
        <w:t>7.3. těchto</w:t>
      </w:r>
      <w:proofErr w:type="gramEnd"/>
      <w:r>
        <w:rPr>
          <w:rFonts w:ascii="Calibri" w:hAnsi="Calibri" w:cs="Calibri"/>
          <w:color w:val="000000"/>
          <w:sz w:val="22"/>
          <w:szCs w:val="22"/>
        </w:rPr>
        <w:t xml:space="preserve"> OP. </w:t>
      </w:r>
    </w:p>
    <w:p w:rsidR="0068206F" w:rsidRDefault="0068206F">
      <w:pPr>
        <w:rPr>
          <w:rFonts w:ascii="Calibri" w:hAnsi="Calibri" w:cs="Calibri"/>
          <w:color w:val="000000"/>
          <w:sz w:val="22"/>
          <w:szCs w:val="22"/>
        </w:rPr>
      </w:pPr>
      <w:proofErr w:type="gramStart"/>
      <w:r>
        <w:rPr>
          <w:rFonts w:ascii="Calibri" w:hAnsi="Calibri" w:cs="Calibri"/>
          <w:color w:val="000000"/>
          <w:sz w:val="22"/>
          <w:szCs w:val="22"/>
        </w:rPr>
        <w:t>8.5</w:t>
      </w:r>
      <w:proofErr w:type="gramEnd"/>
      <w:r>
        <w:rPr>
          <w:rFonts w:ascii="Calibri" w:hAnsi="Calibri" w:cs="Calibri"/>
          <w:color w:val="000000"/>
          <w:sz w:val="22"/>
          <w:szCs w:val="22"/>
        </w:rPr>
        <w:t>.</w:t>
      </w:r>
      <w:r>
        <w:rPr>
          <w:rFonts w:ascii="Calibri" w:hAnsi="Calibri" w:cs="Calibri"/>
          <w:color w:val="000000"/>
          <w:sz w:val="22"/>
          <w:szCs w:val="22"/>
        </w:rPr>
        <w:tab/>
        <w:t xml:space="preserve">O předání díla bude pořízen předávací protokol, jehož vzor tvoří Přílohu SMLOUVY (dále jen </w:t>
      </w:r>
      <w:r>
        <w:rPr>
          <w:rFonts w:ascii="Calibri" w:hAnsi="Calibri" w:cs="Calibri"/>
          <w:b/>
          <w:bCs/>
          <w:color w:val="000000"/>
          <w:sz w:val="22"/>
          <w:szCs w:val="22"/>
        </w:rPr>
        <w:t>PŘEDÁVACÍ PROTOKOL O PROVEDENÍ DÍLA</w:t>
      </w:r>
      <w:r>
        <w:rPr>
          <w:rFonts w:ascii="Calibri" w:hAnsi="Calibri" w:cs="Calibri"/>
          <w:color w:val="000000"/>
          <w:sz w:val="22"/>
          <w:szCs w:val="22"/>
        </w:rPr>
        <w:t>).</w:t>
      </w:r>
    </w:p>
    <w:p w:rsidR="0068206F" w:rsidRDefault="0068206F">
      <w:pPr>
        <w:rPr>
          <w:rFonts w:ascii="Calibri" w:hAnsi="Calibri" w:cs="Calibri"/>
          <w:color w:val="000000"/>
          <w:sz w:val="22"/>
          <w:szCs w:val="22"/>
        </w:rPr>
      </w:pPr>
      <w:proofErr w:type="gramStart"/>
      <w:r>
        <w:rPr>
          <w:rFonts w:ascii="Calibri" w:hAnsi="Calibri" w:cs="Calibri"/>
          <w:color w:val="000000"/>
          <w:sz w:val="22"/>
          <w:szCs w:val="22"/>
        </w:rPr>
        <w:t>8.6</w:t>
      </w:r>
      <w:proofErr w:type="gramEnd"/>
      <w:r>
        <w:rPr>
          <w:rFonts w:ascii="Calibri" w:hAnsi="Calibri" w:cs="Calibri"/>
          <w:color w:val="000000"/>
          <w:sz w:val="22"/>
          <w:szCs w:val="22"/>
        </w:rPr>
        <w:t>.</w:t>
      </w:r>
      <w:r>
        <w:rPr>
          <w:rFonts w:ascii="Calibri" w:hAnsi="Calibri" w:cs="Calibri"/>
          <w:color w:val="000000"/>
          <w:sz w:val="22"/>
          <w:szCs w:val="22"/>
        </w:rPr>
        <w:tab/>
        <w:t>Dílo je předáno okamžikem podpisu PŘEDÁVACÍHO PROTOKOLU O PROVEDENÍ DÍLA.</w:t>
      </w:r>
    </w:p>
    <w:p w:rsidR="0068206F" w:rsidRDefault="0068206F">
      <w:pPr>
        <w:rPr>
          <w:rFonts w:ascii="Calibri" w:hAnsi="Calibri" w:cs="Calibri"/>
          <w:color w:val="000000"/>
          <w:sz w:val="22"/>
          <w:szCs w:val="22"/>
        </w:rPr>
      </w:pPr>
      <w:proofErr w:type="gramStart"/>
      <w:r>
        <w:rPr>
          <w:rFonts w:ascii="Calibri" w:hAnsi="Calibri" w:cs="Calibri"/>
          <w:color w:val="000000"/>
          <w:sz w:val="22"/>
          <w:szCs w:val="22"/>
        </w:rPr>
        <w:t>8.7</w:t>
      </w:r>
      <w:proofErr w:type="gramEnd"/>
      <w:r>
        <w:rPr>
          <w:rFonts w:ascii="Calibri" w:hAnsi="Calibri" w:cs="Calibri"/>
          <w:color w:val="000000"/>
          <w:sz w:val="22"/>
          <w:szCs w:val="22"/>
        </w:rPr>
        <w:t>.</w:t>
      </w:r>
      <w:r>
        <w:rPr>
          <w:rFonts w:ascii="Calibri" w:hAnsi="Calibri" w:cs="Calibri"/>
          <w:color w:val="000000"/>
          <w:sz w:val="22"/>
          <w:szCs w:val="22"/>
        </w:rPr>
        <w:tab/>
        <w:t xml:space="preserve">Dílo se považuje za předané i v případě, že OBJEDNATEL odmítne řádně dokončené dílo protokolárně převzít a/nebo započne s jeho užíváním. </w:t>
      </w:r>
    </w:p>
    <w:p w:rsidR="0068206F" w:rsidRDefault="0068206F">
      <w:pPr>
        <w:rPr>
          <w:rFonts w:ascii="Calibri" w:hAnsi="Calibri" w:cs="Calibri"/>
          <w:color w:val="000000"/>
          <w:sz w:val="22"/>
          <w:szCs w:val="22"/>
        </w:rPr>
      </w:pPr>
      <w:proofErr w:type="gramStart"/>
      <w:r>
        <w:rPr>
          <w:rFonts w:ascii="Calibri" w:hAnsi="Calibri" w:cs="Calibri"/>
          <w:color w:val="000000"/>
          <w:sz w:val="22"/>
          <w:szCs w:val="22"/>
        </w:rPr>
        <w:lastRenderedPageBreak/>
        <w:t>8.8</w:t>
      </w:r>
      <w:proofErr w:type="gramEnd"/>
      <w:r>
        <w:rPr>
          <w:rFonts w:ascii="Calibri" w:hAnsi="Calibri" w:cs="Calibri"/>
          <w:color w:val="000000"/>
          <w:sz w:val="22"/>
          <w:szCs w:val="22"/>
        </w:rPr>
        <w:t>.</w:t>
      </w:r>
      <w:r>
        <w:rPr>
          <w:rFonts w:ascii="Calibri" w:hAnsi="Calibri" w:cs="Calibri"/>
          <w:color w:val="000000"/>
          <w:sz w:val="22"/>
          <w:szCs w:val="22"/>
        </w:rPr>
        <w:tab/>
        <w:t xml:space="preserve">OBJEDNATEL je povinen převzít i dílo vykazující vady či nedodělky, které samostatně nebo ve spojení s jinými podstatným způsobem neomezují užívání díla. Práva OBJEDNATELE z vad díla tím nejsou dotčena. </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8.9</w:t>
      </w:r>
      <w:proofErr w:type="gramEnd"/>
      <w:r>
        <w:rPr>
          <w:rFonts w:ascii="Calibri" w:hAnsi="Calibri" w:cs="Calibri"/>
          <w:color w:val="000000"/>
          <w:sz w:val="22"/>
          <w:szCs w:val="22"/>
        </w:rPr>
        <w:t>.</w:t>
      </w:r>
      <w:r>
        <w:rPr>
          <w:rFonts w:ascii="Calibri" w:hAnsi="Calibri" w:cs="Calibri"/>
          <w:color w:val="000000"/>
          <w:sz w:val="22"/>
          <w:szCs w:val="22"/>
        </w:rPr>
        <w:tab/>
        <w:t xml:space="preserve">OBJEDNATEL se stává vlastníkem díla okamžikem zaplacení ceny díla. Okamžikem předání díla přechází na OBJEDNATELE nebezpečí škody na věci. </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9.</w:t>
      </w:r>
      <w:r>
        <w:rPr>
          <w:rFonts w:ascii="Calibri" w:hAnsi="Calibri" w:cs="Calibri"/>
          <w:b/>
          <w:bCs/>
          <w:color w:val="000000"/>
          <w:sz w:val="22"/>
          <w:szCs w:val="22"/>
        </w:rPr>
        <w:br/>
        <w:t>Věci předané k provedení díla, příkazy objednatele</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9.1</w:t>
      </w:r>
      <w:proofErr w:type="gramEnd"/>
      <w:r>
        <w:rPr>
          <w:rFonts w:ascii="Calibri" w:hAnsi="Calibri" w:cs="Calibri"/>
          <w:color w:val="000000"/>
          <w:sz w:val="22"/>
          <w:szCs w:val="22"/>
        </w:rPr>
        <w:t>.</w:t>
      </w:r>
      <w:r>
        <w:rPr>
          <w:rFonts w:ascii="Calibri" w:hAnsi="Calibri" w:cs="Calibri"/>
          <w:color w:val="000000"/>
          <w:sz w:val="22"/>
          <w:szCs w:val="22"/>
        </w:rPr>
        <w:tab/>
        <w:t>V případě, že OBJEDNATEL ZHOTOVITELI předal k provedení díla věci, zejména projektové dokumentace stavební části stavby, do které má být dílo zabudováno, vyznačí strany tuto skutečnost ve SMLOUVĚ a uvedou, o jaké věci se jedná.</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9.2</w:t>
      </w:r>
      <w:proofErr w:type="gramEnd"/>
      <w:r>
        <w:rPr>
          <w:rFonts w:ascii="Calibri" w:hAnsi="Calibri" w:cs="Calibri"/>
          <w:color w:val="000000"/>
          <w:sz w:val="22"/>
          <w:szCs w:val="22"/>
        </w:rPr>
        <w:t>.</w:t>
      </w:r>
      <w:r>
        <w:rPr>
          <w:rFonts w:ascii="Calibri" w:hAnsi="Calibri" w:cs="Calibri"/>
          <w:color w:val="000000"/>
          <w:sz w:val="22"/>
          <w:szCs w:val="22"/>
        </w:rPr>
        <w:tab/>
        <w:t xml:space="preserve">ZHOTOVITEL je povinen upozornit OBJEDNATELE na nevhodnost k provedení díla předané věci jen v případech, pokud takovou nevhodnost předané věci nemohl bez dalšího zjistit sám, popř. nevyžaduje-li zjištění takové nevhodnosti posouzení kvalifikovaného specialisty se specializací, kterou nedisponuje sám ZHOTOVITEL (např. specialisty statika </w:t>
      </w:r>
      <w:proofErr w:type="spellStart"/>
      <w:r>
        <w:rPr>
          <w:rFonts w:ascii="Calibri" w:hAnsi="Calibri" w:cs="Calibri"/>
          <w:color w:val="000000"/>
          <w:sz w:val="22"/>
          <w:szCs w:val="22"/>
        </w:rPr>
        <w:t>apod</w:t>
      </w:r>
      <w:proofErr w:type="spellEnd"/>
      <w:r>
        <w:rPr>
          <w:rFonts w:ascii="Calibri" w:hAnsi="Calibri" w:cs="Calibri"/>
          <w:color w:val="000000"/>
          <w:sz w:val="22"/>
          <w:szCs w:val="22"/>
        </w:rPr>
        <w:t>).</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9.3</w:t>
      </w:r>
      <w:proofErr w:type="gramEnd"/>
      <w:r>
        <w:rPr>
          <w:rFonts w:ascii="Calibri" w:hAnsi="Calibri" w:cs="Calibri"/>
          <w:color w:val="000000"/>
          <w:sz w:val="22"/>
          <w:szCs w:val="22"/>
        </w:rPr>
        <w:t>.</w:t>
      </w:r>
      <w:r>
        <w:rPr>
          <w:rFonts w:ascii="Calibri" w:hAnsi="Calibri" w:cs="Calibri"/>
          <w:color w:val="000000"/>
          <w:sz w:val="22"/>
          <w:szCs w:val="22"/>
        </w:rPr>
        <w:tab/>
        <w:t>ZHOTOVITEL bude při provádění díla postupovat samostatně. Příkazy OBJEDNATELE ohledně způsobu provádění DÍLA není ZHOTOVITEL jakkoliv vázán.</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10.</w:t>
      </w:r>
      <w:r>
        <w:rPr>
          <w:rFonts w:ascii="Calibri" w:hAnsi="Calibri" w:cs="Calibri"/>
          <w:b/>
          <w:bCs/>
          <w:color w:val="000000"/>
          <w:sz w:val="22"/>
          <w:szCs w:val="22"/>
        </w:rPr>
        <w:br/>
        <w:t>Stavební deník</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10.1</w:t>
      </w:r>
      <w:proofErr w:type="gramEnd"/>
      <w:r>
        <w:rPr>
          <w:rFonts w:ascii="Calibri" w:hAnsi="Calibri" w:cs="Calibri"/>
          <w:color w:val="000000"/>
          <w:sz w:val="22"/>
          <w:szCs w:val="22"/>
        </w:rPr>
        <w:t>.</w:t>
      </w:r>
      <w:r>
        <w:rPr>
          <w:rFonts w:ascii="Calibri" w:hAnsi="Calibri" w:cs="Calibri"/>
          <w:color w:val="000000"/>
          <w:sz w:val="22"/>
          <w:szCs w:val="22"/>
        </w:rPr>
        <w:tab/>
        <w:t>ZHOTOVITEL vede o provádění díla stavební deník, který je k dispozici v místě provádění díla.</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10.2</w:t>
      </w:r>
      <w:proofErr w:type="gramEnd"/>
      <w:r>
        <w:rPr>
          <w:rFonts w:ascii="Calibri" w:hAnsi="Calibri" w:cs="Calibri"/>
          <w:color w:val="000000"/>
          <w:sz w:val="22"/>
          <w:szCs w:val="22"/>
        </w:rPr>
        <w:t>.</w:t>
      </w:r>
      <w:r>
        <w:rPr>
          <w:rFonts w:ascii="Calibri" w:hAnsi="Calibri" w:cs="Calibri"/>
          <w:color w:val="000000"/>
          <w:sz w:val="22"/>
          <w:szCs w:val="22"/>
        </w:rPr>
        <w:tab/>
        <w:t xml:space="preserve">OBJEDNATEL je povinen na výzvu zástupce ZHOTOVITELE se s obsahem stavebního deníku seznámit a učinit do stavebního deníku o tom záznam s uvedením data a tento záznam podepsat.  </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11.</w:t>
      </w:r>
      <w:r>
        <w:rPr>
          <w:rFonts w:ascii="Calibri" w:hAnsi="Calibri" w:cs="Calibri"/>
          <w:b/>
          <w:bCs/>
          <w:color w:val="000000"/>
          <w:sz w:val="22"/>
          <w:szCs w:val="22"/>
        </w:rPr>
        <w:br/>
        <w:t>Náhrada újmy</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11.1</w:t>
      </w:r>
      <w:proofErr w:type="gramEnd"/>
      <w:r>
        <w:rPr>
          <w:rFonts w:ascii="Calibri" w:hAnsi="Calibri" w:cs="Calibri"/>
          <w:color w:val="000000"/>
          <w:sz w:val="22"/>
          <w:szCs w:val="22"/>
        </w:rPr>
        <w:t>.</w:t>
      </w:r>
      <w:r>
        <w:rPr>
          <w:rFonts w:ascii="Calibri" w:hAnsi="Calibri" w:cs="Calibri"/>
          <w:color w:val="000000"/>
          <w:sz w:val="22"/>
          <w:szCs w:val="22"/>
        </w:rPr>
        <w:tab/>
        <w:t>Ve SMLOUVĚ je ujednáno omezení povinnosti ZHOTOVITELE nahradit OBJEDNATELI újmu, a to až do výše újmy, která je kryta uzavřeným pojištěním profesní odpovědnosti ZHOTOVITELE. Toto omezení se nevztahuje na škodu způsobenou úmyslně nebo z hrubé nedbalosti.</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11.2</w:t>
      </w:r>
      <w:proofErr w:type="gramEnd"/>
      <w:r>
        <w:rPr>
          <w:rFonts w:ascii="Calibri" w:hAnsi="Calibri" w:cs="Calibri"/>
          <w:color w:val="000000"/>
          <w:sz w:val="22"/>
          <w:szCs w:val="22"/>
        </w:rPr>
        <w:t>.</w:t>
      </w:r>
      <w:r>
        <w:rPr>
          <w:rFonts w:ascii="Calibri" w:hAnsi="Calibri" w:cs="Calibri"/>
          <w:color w:val="000000"/>
          <w:sz w:val="22"/>
          <w:szCs w:val="22"/>
        </w:rPr>
        <w:tab/>
        <w:t xml:space="preserve">ZHOTOVITEL není povinen k náhradě jakékoliv újmy způsobené užíváním díla v případě, že OBJEDNATEL nezajistí provedení pravidelných kontrolních prohlídek a revizí v rozsahu a termínech doporučených ZHOTOVITELEM nebo stanovených právním předpisem nebo technickou normou, a dále v případě provádění servisu předmětného výtahu odborně nezpůsobilou osobou. </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12.</w:t>
      </w:r>
      <w:r>
        <w:rPr>
          <w:rFonts w:ascii="Calibri" w:hAnsi="Calibri" w:cs="Calibri"/>
          <w:b/>
          <w:bCs/>
          <w:color w:val="000000"/>
          <w:sz w:val="22"/>
          <w:szCs w:val="22"/>
        </w:rPr>
        <w:br/>
        <w:t xml:space="preserve">Smluvní pokuty </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12.1</w:t>
      </w:r>
      <w:proofErr w:type="gramEnd"/>
      <w:r>
        <w:rPr>
          <w:rFonts w:ascii="Calibri" w:hAnsi="Calibri" w:cs="Calibri"/>
          <w:color w:val="000000"/>
          <w:sz w:val="22"/>
          <w:szCs w:val="22"/>
        </w:rPr>
        <w:t>.</w:t>
      </w:r>
      <w:r>
        <w:rPr>
          <w:rFonts w:ascii="Calibri" w:hAnsi="Calibri" w:cs="Calibri"/>
          <w:color w:val="000000"/>
          <w:sz w:val="22"/>
          <w:szCs w:val="22"/>
        </w:rPr>
        <w:tab/>
        <w:t>Je-li SMLOUVOU ujednána smluvní pokuta pro porušení povinnosti jedné nebo obou stran, je zpravidla ujednána v denní výši, tj. za každý den trvání prodlení se splněním dané povinnosti.</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12.2</w:t>
      </w:r>
      <w:proofErr w:type="gramEnd"/>
      <w:r>
        <w:rPr>
          <w:rFonts w:ascii="Calibri" w:hAnsi="Calibri" w:cs="Calibri"/>
          <w:color w:val="000000"/>
          <w:sz w:val="22"/>
          <w:szCs w:val="22"/>
        </w:rPr>
        <w:t>.</w:t>
      </w:r>
      <w:r>
        <w:rPr>
          <w:rFonts w:ascii="Calibri" w:hAnsi="Calibri" w:cs="Calibri"/>
          <w:color w:val="000000"/>
          <w:sz w:val="22"/>
          <w:szCs w:val="22"/>
        </w:rPr>
        <w:tab/>
        <w:t>Smluvní pokuta je splatná den následující pod dni, kdy právo na smluvní pokutu vzniklo.</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12.3</w:t>
      </w:r>
      <w:proofErr w:type="gramEnd"/>
      <w:r>
        <w:rPr>
          <w:rFonts w:ascii="Calibri" w:hAnsi="Calibri" w:cs="Calibri"/>
          <w:color w:val="000000"/>
          <w:sz w:val="22"/>
          <w:szCs w:val="22"/>
        </w:rPr>
        <w:t>.</w:t>
      </w:r>
      <w:r>
        <w:rPr>
          <w:rFonts w:ascii="Calibri" w:hAnsi="Calibri" w:cs="Calibri"/>
          <w:color w:val="000000"/>
          <w:sz w:val="22"/>
          <w:szCs w:val="22"/>
        </w:rPr>
        <w:tab/>
        <w:t>Zaplacením smluvní pokuty není dotčeno právo ZHOTOVITELE požadovat náhradu škody způsobené porušením povinnosti zajištěné smluvní pokutou. Zhotovitel má tedy právo na náhradu škody v rozsahu vedle smluvní pokuty, jakož i v části převyšující smluvní pokutu.</w:t>
      </w:r>
    </w:p>
    <w:p w:rsidR="0068206F" w:rsidRDefault="0068206F">
      <w:pPr>
        <w:spacing w:after="120"/>
        <w:ind w:left="624"/>
        <w:jc w:val="both"/>
        <w:rPr>
          <w:rFonts w:ascii="Calibri" w:hAnsi="Calibri" w:cs="Calibri"/>
          <w:color w:val="000000"/>
          <w:sz w:val="22"/>
          <w:szCs w:val="22"/>
        </w:rPr>
      </w:pP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13.</w:t>
      </w:r>
      <w:r>
        <w:rPr>
          <w:rFonts w:ascii="Calibri" w:hAnsi="Calibri" w:cs="Calibri"/>
          <w:b/>
          <w:bCs/>
          <w:color w:val="000000"/>
          <w:sz w:val="22"/>
          <w:szCs w:val="22"/>
        </w:rPr>
        <w:br/>
        <w:t xml:space="preserve">Vady díla, záruka za jakost </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13.1</w:t>
      </w:r>
      <w:proofErr w:type="gramEnd"/>
      <w:r>
        <w:rPr>
          <w:rFonts w:ascii="Calibri" w:hAnsi="Calibri" w:cs="Calibri"/>
          <w:color w:val="000000"/>
          <w:sz w:val="22"/>
          <w:szCs w:val="22"/>
        </w:rPr>
        <w:t>.</w:t>
      </w:r>
      <w:r>
        <w:rPr>
          <w:rFonts w:ascii="Calibri" w:hAnsi="Calibri" w:cs="Calibri"/>
          <w:color w:val="000000"/>
          <w:sz w:val="22"/>
          <w:szCs w:val="22"/>
        </w:rPr>
        <w:tab/>
        <w:t xml:space="preserve">OBJEDNATEL je povinen dílo před převzetím prohlédnout a přesvědčit se o jeho vlastnostech. ZHOTOVITEL je povinen poskytnout OBJEDNATELI pro takovou prohlídku veškerou rozumně </w:t>
      </w:r>
      <w:proofErr w:type="spellStart"/>
      <w:r>
        <w:rPr>
          <w:rFonts w:ascii="Calibri" w:hAnsi="Calibri" w:cs="Calibri"/>
          <w:color w:val="000000"/>
          <w:sz w:val="22"/>
          <w:szCs w:val="22"/>
        </w:rPr>
        <w:t>požadovatelnou</w:t>
      </w:r>
      <w:proofErr w:type="spellEnd"/>
      <w:r>
        <w:rPr>
          <w:rFonts w:ascii="Calibri" w:hAnsi="Calibri" w:cs="Calibri"/>
          <w:color w:val="000000"/>
          <w:sz w:val="22"/>
          <w:szCs w:val="22"/>
        </w:rPr>
        <w:t xml:space="preserve"> součinnost.</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13.2</w:t>
      </w:r>
      <w:proofErr w:type="gramEnd"/>
      <w:r>
        <w:rPr>
          <w:rFonts w:ascii="Calibri" w:hAnsi="Calibri" w:cs="Calibri"/>
          <w:color w:val="000000"/>
          <w:sz w:val="22"/>
          <w:szCs w:val="22"/>
        </w:rPr>
        <w:t>.</w:t>
      </w:r>
      <w:r>
        <w:rPr>
          <w:rFonts w:ascii="Calibri" w:hAnsi="Calibri" w:cs="Calibri"/>
          <w:color w:val="000000"/>
          <w:sz w:val="22"/>
          <w:szCs w:val="22"/>
        </w:rPr>
        <w:tab/>
        <w:t>OBJEDNATEL prohlédne dílo dostatečně pečlivě. Nedisponuje-li OBJEDNATEL sám potřebnými znalostmi, využije k takové prohlídce díla služeb odborníků v příslušných oblastech.</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13.3</w:t>
      </w:r>
      <w:proofErr w:type="gramEnd"/>
      <w:r>
        <w:rPr>
          <w:rFonts w:ascii="Calibri" w:hAnsi="Calibri" w:cs="Calibri"/>
          <w:color w:val="000000"/>
          <w:sz w:val="22"/>
          <w:szCs w:val="22"/>
        </w:rPr>
        <w:t>.</w:t>
      </w:r>
      <w:r>
        <w:rPr>
          <w:rFonts w:ascii="Calibri" w:hAnsi="Calibri" w:cs="Calibri"/>
          <w:color w:val="000000"/>
          <w:sz w:val="22"/>
          <w:szCs w:val="22"/>
        </w:rPr>
        <w:tab/>
        <w:t xml:space="preserve">Zjevné vady, vč. vad zjistitelných při vynaložení odborné péče, je OBJEDNATEL povinen uvést v PŘEDÁVACÍM PROTOKOLU O PROVEDENÍ DÍLA. Výslovně se ujednává použití ustanovení § 2605 odst. 2 občanského zákoníku i na případy vad zjistitelných při vynaložení odborné péče.   </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13.4</w:t>
      </w:r>
      <w:proofErr w:type="gramEnd"/>
      <w:r>
        <w:rPr>
          <w:rFonts w:ascii="Calibri" w:hAnsi="Calibri" w:cs="Calibri"/>
          <w:color w:val="000000"/>
          <w:sz w:val="22"/>
          <w:szCs w:val="22"/>
        </w:rPr>
        <w:t>.</w:t>
      </w:r>
      <w:r>
        <w:rPr>
          <w:rFonts w:ascii="Calibri" w:hAnsi="Calibri" w:cs="Calibri"/>
          <w:color w:val="000000"/>
          <w:sz w:val="22"/>
          <w:szCs w:val="22"/>
        </w:rPr>
        <w:tab/>
        <w:t>Poskytuje-li SMLOUVOU ZHOTOVITEL OBJEDNATELI záruku za jakost díla, počíná záruční doba uvedená ve SMLOUVĚ běžet dnem převzetí DÍLA OBJEDNATELEM.</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13.5</w:t>
      </w:r>
      <w:proofErr w:type="gramEnd"/>
      <w:r>
        <w:rPr>
          <w:rFonts w:ascii="Calibri" w:hAnsi="Calibri" w:cs="Calibri"/>
          <w:color w:val="000000"/>
          <w:sz w:val="22"/>
          <w:szCs w:val="22"/>
        </w:rPr>
        <w:t>.</w:t>
      </w:r>
      <w:r>
        <w:rPr>
          <w:rFonts w:ascii="Calibri" w:hAnsi="Calibri" w:cs="Calibri"/>
          <w:color w:val="000000"/>
          <w:sz w:val="22"/>
          <w:szCs w:val="22"/>
        </w:rPr>
        <w:tab/>
        <w:t>Zárukou za jakost se ZHOTOVITEL zavazuje, že DÍLO bude způsobilé pro použití pro obvyklý účel nebo že si zachová obvyklé vlastnosti.</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13.6</w:t>
      </w:r>
      <w:proofErr w:type="gramEnd"/>
      <w:r>
        <w:rPr>
          <w:rFonts w:ascii="Calibri" w:hAnsi="Calibri" w:cs="Calibri"/>
          <w:color w:val="000000"/>
          <w:sz w:val="22"/>
          <w:szCs w:val="22"/>
        </w:rPr>
        <w:t>.</w:t>
      </w:r>
      <w:r>
        <w:rPr>
          <w:rFonts w:ascii="Calibri" w:hAnsi="Calibri" w:cs="Calibri"/>
          <w:color w:val="000000"/>
          <w:sz w:val="22"/>
          <w:szCs w:val="22"/>
        </w:rPr>
        <w:tab/>
        <w:t>Záruka se nevztahuje na:</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 xml:space="preserve">poškození díla způsobené vadami statiky stavby, na níž je dílo provedeno, s výjimkou vad statiky části stavby prováděné ZHOTOVITELEM, </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ab/>
        <w:t>poškození díla způsobené zemětřesením, povodní, zaplavením, požárem, bleskem, krupobitím, tíhou zmrzlého sněhu, explozemi, pádem letících těles, jejich časti nebo nákladu, vichřice (o rychlosti vyšší než 75 km/h), sesuvem půdy, lavinou, zřícením skal, poškození způsobena vyšší moci a poškození způsobená událostmi a jevy, proti kterým se lze ke dni zhotovení díla v rámci standardního pojištění budov pojistit,</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(c)</w:t>
      </w:r>
      <w:r>
        <w:rPr>
          <w:rFonts w:ascii="Calibri" w:hAnsi="Calibri" w:cs="Calibri"/>
          <w:color w:val="000000"/>
          <w:sz w:val="22"/>
          <w:szCs w:val="22"/>
        </w:rPr>
        <w:tab/>
        <w:t>poškození díla nebo jeho části způsobené úmyslně nebo neodborným zacházením, údržbou či manipulací, včetně provádění neodborných úprav DÍLA nebo používání nevhodného příslušenství,</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(d)</w:t>
      </w:r>
      <w:r>
        <w:rPr>
          <w:rFonts w:ascii="Calibri" w:hAnsi="Calibri" w:cs="Calibri"/>
          <w:color w:val="000000"/>
          <w:sz w:val="22"/>
          <w:szCs w:val="22"/>
        </w:rPr>
        <w:tab/>
        <w:t>spotřební materiál a výrobky, které jsou součástí předmětu díla a které jsou s ohledem na svůj charakter provozem (užíváním) díla spotřebovávány či opotřebovávány.</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13.7</w:t>
      </w:r>
      <w:proofErr w:type="gramEnd"/>
      <w:r>
        <w:rPr>
          <w:rFonts w:ascii="Calibri" w:hAnsi="Calibri" w:cs="Calibri"/>
          <w:color w:val="000000"/>
          <w:sz w:val="22"/>
          <w:szCs w:val="22"/>
        </w:rPr>
        <w:t>.</w:t>
      </w:r>
      <w:r>
        <w:rPr>
          <w:rFonts w:ascii="Calibri" w:hAnsi="Calibri" w:cs="Calibri"/>
          <w:color w:val="000000"/>
          <w:sz w:val="22"/>
          <w:szCs w:val="22"/>
        </w:rPr>
        <w:tab/>
        <w:t>OBJEDNATEL ztrácí práva ze záruky v případě, že OBJEDNATEL nezajistí provedení pravidelných kontrolních prohlídek a revizí v rozsahu a termínech doporučených výrobcem nebo stanovených právním předpisem nebo technickou normou, a dále v případě provádění servisu díla neautorizovanou osobou, jíž se rozumí každá osoba odlišná od ZHOTOVITELE.</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13.8</w:t>
      </w:r>
      <w:proofErr w:type="gramEnd"/>
      <w:r>
        <w:rPr>
          <w:rFonts w:ascii="Calibri" w:hAnsi="Calibri" w:cs="Calibri"/>
          <w:color w:val="000000"/>
          <w:sz w:val="22"/>
          <w:szCs w:val="22"/>
        </w:rPr>
        <w:t>.</w:t>
      </w:r>
      <w:r>
        <w:rPr>
          <w:rFonts w:ascii="Calibri" w:hAnsi="Calibri" w:cs="Calibri"/>
          <w:color w:val="000000"/>
          <w:sz w:val="22"/>
          <w:szCs w:val="22"/>
        </w:rPr>
        <w:tab/>
        <w:t>Bez ohledu na skutečnost, zda je případná vada podstatným či nepodstatným porušením SMLOUVY, má OBJEDNATEL pro případ existence řádně oznámené vady právo na odstranění vady:</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dodáním chybějící části díla nebo</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ab/>
        <w:t>opravou díla nebo jeho části.</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13.9</w:t>
      </w:r>
      <w:proofErr w:type="gramEnd"/>
      <w:r>
        <w:rPr>
          <w:rFonts w:ascii="Calibri" w:hAnsi="Calibri" w:cs="Calibri"/>
          <w:color w:val="000000"/>
          <w:sz w:val="22"/>
          <w:szCs w:val="22"/>
        </w:rPr>
        <w:t>.</w:t>
      </w:r>
      <w:r>
        <w:rPr>
          <w:rFonts w:ascii="Calibri" w:hAnsi="Calibri" w:cs="Calibri"/>
          <w:color w:val="000000"/>
          <w:sz w:val="22"/>
          <w:szCs w:val="22"/>
        </w:rPr>
        <w:tab/>
        <w:t>Neodstraní-li ZHOTOVITEL řádně oznámené vady výše uvedeným způsobem v přiměřené lhůtě nebo oznámí-li OBJEDNATELI, že vady neodstraní, má OBJEDNATEL právo:</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požadovat přiměřenou slevu z ceny DÍLA.</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lastRenderedPageBreak/>
        <w:t>13.10</w:t>
      </w:r>
      <w:proofErr w:type="gramEnd"/>
      <w:r>
        <w:rPr>
          <w:rFonts w:ascii="Calibri" w:hAnsi="Calibri" w:cs="Calibri"/>
          <w:color w:val="000000"/>
          <w:sz w:val="22"/>
          <w:szCs w:val="22"/>
        </w:rPr>
        <w:t>.</w:t>
      </w:r>
      <w:r>
        <w:rPr>
          <w:rFonts w:ascii="Calibri" w:hAnsi="Calibri" w:cs="Calibri"/>
          <w:color w:val="000000"/>
          <w:sz w:val="22"/>
          <w:szCs w:val="22"/>
        </w:rPr>
        <w:tab/>
        <w:t>V případě, že pro splnění povinnosti ZHOTOVITELE z vadného plnění bude nezbytná součinnost OBJEDNATELE, je OBJEDNATEL povinen vyžádanou součinnost bezodkladně poskytnout.</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13.11</w:t>
      </w:r>
      <w:proofErr w:type="gramEnd"/>
      <w:r>
        <w:rPr>
          <w:rFonts w:ascii="Calibri" w:hAnsi="Calibri" w:cs="Calibri"/>
          <w:color w:val="000000"/>
          <w:sz w:val="22"/>
          <w:szCs w:val="22"/>
        </w:rPr>
        <w:t>.</w:t>
      </w:r>
      <w:r>
        <w:rPr>
          <w:rFonts w:ascii="Calibri" w:hAnsi="Calibri" w:cs="Calibri"/>
          <w:color w:val="000000"/>
          <w:sz w:val="22"/>
          <w:szCs w:val="22"/>
        </w:rPr>
        <w:tab/>
        <w:t xml:space="preserve">Uplatnění práva OBJEDNATELE z vad díla nemá vliv na jeho povinnost zaplatit cenu díla nebo její část v plné výši ZHOTOVITELE ve lhůtě její splatnosti. </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14.</w:t>
      </w:r>
      <w:r>
        <w:rPr>
          <w:rFonts w:ascii="Calibri" w:hAnsi="Calibri" w:cs="Calibri"/>
          <w:b/>
          <w:bCs/>
          <w:color w:val="000000"/>
          <w:sz w:val="22"/>
          <w:szCs w:val="22"/>
        </w:rPr>
        <w:br/>
        <w:t>Součinnost objednatele</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14.1</w:t>
      </w:r>
      <w:proofErr w:type="gramEnd"/>
      <w:r>
        <w:rPr>
          <w:rFonts w:ascii="Calibri" w:hAnsi="Calibri" w:cs="Calibri"/>
          <w:color w:val="000000"/>
          <w:sz w:val="22"/>
          <w:szCs w:val="22"/>
        </w:rPr>
        <w:t>.</w:t>
      </w:r>
      <w:r>
        <w:rPr>
          <w:rFonts w:ascii="Calibri" w:hAnsi="Calibri" w:cs="Calibri"/>
          <w:color w:val="000000"/>
          <w:sz w:val="22"/>
          <w:szCs w:val="22"/>
        </w:rPr>
        <w:tab/>
        <w:t>OBJEDNATEL se zavazuje spolupracovat se ZHOTOVITELEM v rozsahu nutném k dosažení předmětu SMLOUVY.</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14.2</w:t>
      </w:r>
      <w:proofErr w:type="gramEnd"/>
      <w:r>
        <w:rPr>
          <w:rFonts w:ascii="Calibri" w:hAnsi="Calibri" w:cs="Calibri"/>
          <w:color w:val="000000"/>
          <w:sz w:val="22"/>
          <w:szCs w:val="22"/>
        </w:rPr>
        <w:t>.</w:t>
      </w:r>
      <w:r>
        <w:rPr>
          <w:rFonts w:ascii="Calibri" w:hAnsi="Calibri" w:cs="Calibri"/>
          <w:color w:val="000000"/>
          <w:sz w:val="22"/>
          <w:szCs w:val="22"/>
        </w:rPr>
        <w:tab/>
        <w:t>OBJEDNATEL pro ZHOTOVITELE v místě plnění nejpozději v den dodání materiálu na stavbu zajistí alespoň:</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(a)</w:t>
      </w:r>
      <w:r>
        <w:rPr>
          <w:rFonts w:ascii="Calibri" w:hAnsi="Calibri" w:cs="Calibri"/>
          <w:color w:val="000000"/>
          <w:sz w:val="22"/>
          <w:szCs w:val="22"/>
        </w:rPr>
        <w:tab/>
        <w:t>jednu volnou uzamykatelnou místnost,</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(b)</w:t>
      </w:r>
      <w:r>
        <w:rPr>
          <w:rFonts w:ascii="Calibri" w:hAnsi="Calibri" w:cs="Calibri"/>
          <w:color w:val="000000"/>
          <w:sz w:val="22"/>
          <w:szCs w:val="22"/>
        </w:rPr>
        <w:tab/>
        <w:t>přívod elektrické energie (220 V),</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(c)</w:t>
      </w:r>
      <w:r>
        <w:rPr>
          <w:rFonts w:ascii="Calibri" w:hAnsi="Calibri" w:cs="Calibri"/>
          <w:color w:val="000000"/>
          <w:sz w:val="22"/>
          <w:szCs w:val="22"/>
        </w:rPr>
        <w:tab/>
        <w:t>přívod vody, je-li součástí díla i stavební činnost,</w:t>
      </w:r>
    </w:p>
    <w:p w:rsidR="0068206F" w:rsidRDefault="0068206F">
      <w:pPr>
        <w:spacing w:after="120"/>
        <w:ind w:left="984" w:hanging="360"/>
        <w:jc w:val="both"/>
        <w:rPr>
          <w:rFonts w:ascii="Calibri" w:hAnsi="Calibri" w:cs="Calibri"/>
          <w:color w:val="000000"/>
          <w:sz w:val="22"/>
          <w:szCs w:val="22"/>
        </w:rPr>
      </w:pPr>
      <w:r>
        <w:rPr>
          <w:rFonts w:ascii="Calibri" w:hAnsi="Calibri" w:cs="Calibri"/>
          <w:color w:val="000000"/>
          <w:sz w:val="22"/>
          <w:szCs w:val="22"/>
        </w:rPr>
        <w:t>(d)</w:t>
      </w:r>
      <w:r>
        <w:rPr>
          <w:rFonts w:ascii="Calibri" w:hAnsi="Calibri" w:cs="Calibri"/>
          <w:color w:val="000000"/>
          <w:sz w:val="22"/>
          <w:szCs w:val="22"/>
        </w:rPr>
        <w:tab/>
        <w:t>přítomnost osoby koordinátora bezpečnosti práce v rozsahu předepsaném právními předpisy.</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14.3</w:t>
      </w:r>
      <w:proofErr w:type="gramEnd"/>
      <w:r>
        <w:rPr>
          <w:rFonts w:ascii="Calibri" w:hAnsi="Calibri" w:cs="Calibri"/>
          <w:color w:val="000000"/>
          <w:sz w:val="22"/>
          <w:szCs w:val="22"/>
        </w:rPr>
        <w:t>.</w:t>
      </w:r>
      <w:r>
        <w:rPr>
          <w:rFonts w:ascii="Calibri" w:hAnsi="Calibri" w:cs="Calibri"/>
          <w:color w:val="000000"/>
          <w:sz w:val="22"/>
          <w:szCs w:val="22"/>
        </w:rPr>
        <w:tab/>
        <w:t>Náklady na součinnost OBJEDNATELE uvedené v předchozím odstavci, včetně ceny za spotřebovanou elektrickou energii, vodu, odměny koordinátora bezpečnosti práce, apod. nese OBJEDNATEL.</w:t>
      </w:r>
    </w:p>
    <w:p w:rsidR="0068206F" w:rsidRDefault="0068206F">
      <w:pPr>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14.4</w:t>
      </w:r>
      <w:proofErr w:type="gramEnd"/>
      <w:r>
        <w:rPr>
          <w:rFonts w:ascii="Calibri" w:hAnsi="Calibri" w:cs="Calibri"/>
          <w:color w:val="000000"/>
          <w:sz w:val="22"/>
          <w:szCs w:val="22"/>
        </w:rPr>
        <w:t>.</w:t>
      </w:r>
      <w:r>
        <w:rPr>
          <w:rFonts w:ascii="Calibri" w:hAnsi="Calibri" w:cs="Calibri"/>
          <w:color w:val="000000"/>
          <w:sz w:val="22"/>
          <w:szCs w:val="22"/>
        </w:rPr>
        <w:tab/>
        <w:t>OBJEDNATEL je povinen poskytovat ZHOTOVITELI aktuální, správné a úplné údaje, které má k dispozici v rozsahu a formátu potřebném k plnění předmětu SMLOUVY. ZHOTOVITEL takto získané údaje použije pouze pro plnění SMLOUVY a neposkytne je třetí straně bez předchozího souhlasu OBJEDNATELE.</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t>Čl. 15.</w:t>
      </w:r>
      <w:r>
        <w:rPr>
          <w:rFonts w:ascii="Calibri" w:hAnsi="Calibri" w:cs="Calibri"/>
          <w:b/>
          <w:bCs/>
          <w:color w:val="000000"/>
          <w:sz w:val="22"/>
          <w:szCs w:val="22"/>
        </w:rPr>
        <w:br/>
        <w:t xml:space="preserve">Obchodní tajemství </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15.1</w:t>
      </w:r>
      <w:proofErr w:type="gramEnd"/>
      <w:r>
        <w:rPr>
          <w:rFonts w:ascii="Calibri" w:hAnsi="Calibri" w:cs="Calibri"/>
          <w:color w:val="000000"/>
          <w:sz w:val="22"/>
          <w:szCs w:val="22"/>
        </w:rPr>
        <w:t>.</w:t>
      </w:r>
      <w:r>
        <w:rPr>
          <w:rFonts w:ascii="Calibri" w:hAnsi="Calibri" w:cs="Calibri"/>
          <w:color w:val="000000"/>
          <w:sz w:val="22"/>
          <w:szCs w:val="22"/>
        </w:rPr>
        <w:tab/>
        <w:t>Smluvní strany považují předmět plnění podle SMLOUVY, včetně textu, veškeré podstatné informace a skutečnosti o závodu ZHOTOVITELE, o nichž se OBJEDNATEL dozvěděl v souvislosti s plněním SMLOUVY, a veškeré ZHOTOVITELEM utajované pracovní postupy, včetně jím vypracovaných dokumentů a jeho know-how, o nichž se OBJEDNATEL dozvěděl v souvislosti s poskytováním plnění dle SMLOUVY, za předmět obchodního tajemství ZHOTOVITELE. OBJEDNATEL je povinen zachovávat a ctít obchodní tajemství, a to i po zániku (splnění) závazku ze SMLOUVY.</w:t>
      </w:r>
    </w:p>
    <w:p w:rsidR="0068206F" w:rsidRDefault="0068206F">
      <w:pPr>
        <w:keepLines/>
        <w:spacing w:before="360" w:after="120"/>
        <w:ind w:left="567"/>
        <w:jc w:val="center"/>
        <w:rPr>
          <w:rFonts w:ascii="Calibri" w:hAnsi="Calibri" w:cs="Calibri"/>
          <w:b/>
          <w:bCs/>
          <w:color w:val="000000"/>
          <w:sz w:val="22"/>
          <w:szCs w:val="22"/>
        </w:rPr>
      </w:pPr>
      <w:r>
        <w:rPr>
          <w:rFonts w:ascii="Calibri" w:hAnsi="Calibri" w:cs="Calibri"/>
          <w:b/>
          <w:bCs/>
          <w:color w:val="000000"/>
          <w:sz w:val="22"/>
          <w:szCs w:val="22"/>
        </w:rPr>
        <w:br w:type="page"/>
      </w:r>
      <w:r>
        <w:rPr>
          <w:rFonts w:ascii="Calibri" w:hAnsi="Calibri" w:cs="Calibri"/>
          <w:b/>
          <w:bCs/>
          <w:color w:val="000000"/>
          <w:sz w:val="22"/>
          <w:szCs w:val="22"/>
        </w:rPr>
        <w:lastRenderedPageBreak/>
        <w:t>Čl. 16.</w:t>
      </w:r>
      <w:r>
        <w:rPr>
          <w:rFonts w:ascii="Calibri" w:hAnsi="Calibri" w:cs="Calibri"/>
          <w:b/>
          <w:bCs/>
          <w:color w:val="000000"/>
          <w:sz w:val="22"/>
          <w:szCs w:val="22"/>
        </w:rPr>
        <w:br/>
        <w:t>Závěrečná ustanovení</w:t>
      </w:r>
    </w:p>
    <w:p w:rsidR="0068206F" w:rsidRDefault="0068206F">
      <w:pPr>
        <w:keepLines/>
        <w:tabs>
          <w:tab w:val="left" w:pos="624"/>
        </w:tabs>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16.1</w:t>
      </w:r>
      <w:proofErr w:type="gramEnd"/>
      <w:r>
        <w:rPr>
          <w:rFonts w:ascii="Calibri" w:hAnsi="Calibri" w:cs="Calibri"/>
          <w:color w:val="000000"/>
          <w:sz w:val="22"/>
          <w:szCs w:val="22"/>
        </w:rPr>
        <w:t>.</w:t>
      </w:r>
      <w:r>
        <w:rPr>
          <w:rFonts w:ascii="Calibri" w:hAnsi="Calibri" w:cs="Calibri"/>
          <w:color w:val="000000"/>
          <w:sz w:val="22"/>
          <w:szCs w:val="22"/>
        </w:rPr>
        <w:tab/>
        <w:t xml:space="preserve">Práva a povinnosti smluvních stran se řídí právním řádem ČR, zejména zákonem č. 89/2012 Sb., občanským zákoníkem, v platném znění. </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16.2</w:t>
      </w:r>
      <w:proofErr w:type="gramEnd"/>
      <w:r>
        <w:rPr>
          <w:rFonts w:ascii="Calibri" w:hAnsi="Calibri" w:cs="Calibri"/>
          <w:color w:val="000000"/>
          <w:sz w:val="22"/>
          <w:szCs w:val="22"/>
        </w:rPr>
        <w:t>.</w:t>
      </w:r>
      <w:r>
        <w:rPr>
          <w:rFonts w:ascii="Calibri" w:hAnsi="Calibri" w:cs="Calibri"/>
          <w:color w:val="000000"/>
          <w:sz w:val="22"/>
          <w:szCs w:val="22"/>
        </w:rPr>
        <w:tab/>
        <w:t>Pro vyloučení pochybností se ujednává, že ke splnění peněžitého dluhu podle SMLOUVY nelze použít směnku.</w:t>
      </w:r>
    </w:p>
    <w:p w:rsidR="0068206F" w:rsidRDefault="0068206F">
      <w:pPr>
        <w:spacing w:after="120"/>
        <w:ind w:left="624" w:hanging="624"/>
        <w:jc w:val="both"/>
        <w:rPr>
          <w:rFonts w:ascii="Calibri" w:hAnsi="Calibri" w:cs="Calibri"/>
          <w:color w:val="000000"/>
          <w:sz w:val="22"/>
          <w:szCs w:val="22"/>
        </w:rPr>
      </w:pPr>
      <w:proofErr w:type="gramStart"/>
      <w:r>
        <w:rPr>
          <w:rFonts w:ascii="Calibri" w:hAnsi="Calibri" w:cs="Calibri"/>
          <w:color w:val="000000"/>
          <w:sz w:val="22"/>
          <w:szCs w:val="22"/>
        </w:rPr>
        <w:t>16.3</w:t>
      </w:r>
      <w:proofErr w:type="gramEnd"/>
      <w:r>
        <w:rPr>
          <w:rFonts w:ascii="Calibri" w:hAnsi="Calibri" w:cs="Calibri"/>
          <w:color w:val="000000"/>
          <w:sz w:val="22"/>
          <w:szCs w:val="22"/>
        </w:rPr>
        <w:t>.</w:t>
      </w:r>
      <w:r>
        <w:rPr>
          <w:rFonts w:ascii="Calibri" w:hAnsi="Calibri" w:cs="Calibri"/>
          <w:color w:val="000000"/>
          <w:sz w:val="22"/>
          <w:szCs w:val="22"/>
        </w:rPr>
        <w:tab/>
        <w:t>Veškeré změny a doplňky SMLOUVY budou uskutečňovány formou písemných dodatků podepsanými zástupci obou smluvních stran nebo zástupci obou smluvních stran podepsaným záznamem do stavebního deníku.</w:t>
      </w:r>
    </w:p>
    <w:p w:rsidR="0068206F" w:rsidRPr="00613B50" w:rsidRDefault="0068206F">
      <w:pPr>
        <w:tabs>
          <w:tab w:val="left" w:pos="624"/>
        </w:tabs>
        <w:spacing w:after="120"/>
        <w:ind w:left="624" w:hanging="624"/>
        <w:jc w:val="both"/>
        <w:rPr>
          <w:rFonts w:ascii="Calibri" w:hAnsi="Calibri" w:cs="Calibri"/>
          <w:color w:val="000000"/>
          <w:sz w:val="22"/>
          <w:szCs w:val="22"/>
        </w:rPr>
      </w:pPr>
      <w:proofErr w:type="gramStart"/>
      <w:r w:rsidRPr="00613B50">
        <w:rPr>
          <w:rFonts w:ascii="Calibri" w:hAnsi="Calibri" w:cs="Calibri"/>
          <w:color w:val="000000"/>
          <w:sz w:val="22"/>
          <w:szCs w:val="22"/>
        </w:rPr>
        <w:t>16.4</w:t>
      </w:r>
      <w:proofErr w:type="gramEnd"/>
      <w:r w:rsidRPr="00613B50">
        <w:rPr>
          <w:rFonts w:ascii="Calibri" w:hAnsi="Calibri" w:cs="Calibri"/>
          <w:color w:val="000000"/>
          <w:sz w:val="22"/>
          <w:szCs w:val="22"/>
        </w:rPr>
        <w:t>.</w:t>
      </w:r>
      <w:r w:rsidRPr="00613B50">
        <w:rPr>
          <w:rFonts w:ascii="Calibri" w:hAnsi="Calibri" w:cs="Calibri"/>
          <w:color w:val="000000"/>
          <w:sz w:val="22"/>
          <w:szCs w:val="22"/>
        </w:rPr>
        <w:tab/>
        <w:t>Tyto OP jsou účinné ke dni 10.6.2014 a nahrazují veškeré předchozí obchodní podmínky ZHOTOVITELE.</w:t>
      </w:r>
    </w:p>
    <w:p w:rsidR="0068206F" w:rsidRPr="00613B50" w:rsidRDefault="0068206F">
      <w:pPr>
        <w:spacing w:after="120"/>
        <w:ind w:left="624" w:hanging="624"/>
        <w:jc w:val="both"/>
        <w:rPr>
          <w:rFonts w:ascii="Calibri" w:hAnsi="Calibri" w:cs="Calibri"/>
          <w:color w:val="000000"/>
          <w:sz w:val="22"/>
          <w:szCs w:val="22"/>
        </w:rPr>
      </w:pPr>
      <w:proofErr w:type="gramStart"/>
      <w:r w:rsidRPr="00613B50">
        <w:rPr>
          <w:rFonts w:ascii="Calibri" w:hAnsi="Calibri" w:cs="Calibri"/>
          <w:color w:val="000000"/>
          <w:sz w:val="22"/>
          <w:szCs w:val="22"/>
        </w:rPr>
        <w:t>16.5</w:t>
      </w:r>
      <w:proofErr w:type="gramEnd"/>
      <w:r w:rsidRPr="00613B50">
        <w:rPr>
          <w:rFonts w:ascii="Calibri" w:hAnsi="Calibri" w:cs="Calibri"/>
          <w:color w:val="000000"/>
          <w:sz w:val="22"/>
          <w:szCs w:val="22"/>
        </w:rPr>
        <w:t>.</w:t>
      </w:r>
      <w:r w:rsidRPr="00613B50">
        <w:rPr>
          <w:rFonts w:ascii="Calibri" w:hAnsi="Calibri" w:cs="Calibri"/>
          <w:color w:val="000000"/>
          <w:sz w:val="22"/>
          <w:szCs w:val="22"/>
        </w:rPr>
        <w:tab/>
        <w:t>Tyto OP jsou účinné až do jejich odvolání ZHOTOVITELEM nebo do jejich nahrazení novými obchodními podmínkami ZHOTOVITELE.</w:t>
      </w:r>
    </w:p>
    <w:p w:rsidR="0068206F" w:rsidRPr="00613B50" w:rsidRDefault="0068206F">
      <w:pPr>
        <w:spacing w:before="240" w:after="240"/>
        <w:ind w:firstLine="624"/>
        <w:rPr>
          <w:rFonts w:ascii="Calibri" w:hAnsi="Calibri" w:cs="Calibri"/>
          <w:color w:val="000000"/>
          <w:sz w:val="22"/>
          <w:szCs w:val="22"/>
        </w:rPr>
      </w:pPr>
      <w:r w:rsidRPr="00613B50">
        <w:rPr>
          <w:rFonts w:ascii="Calibri" w:hAnsi="Calibri" w:cs="Calibri"/>
          <w:color w:val="000000"/>
          <w:sz w:val="22"/>
          <w:szCs w:val="22"/>
        </w:rPr>
        <w:t xml:space="preserve">V Plzni dne  </w:t>
      </w:r>
      <w:proofErr w:type="gramStart"/>
      <w:r w:rsidRPr="00613B50">
        <w:rPr>
          <w:rFonts w:ascii="Calibri" w:hAnsi="Calibri" w:cs="Calibri"/>
          <w:color w:val="000000"/>
          <w:sz w:val="22"/>
          <w:szCs w:val="22"/>
        </w:rPr>
        <w:t>10.6.2014</w:t>
      </w:r>
      <w:proofErr w:type="gramEnd"/>
    </w:p>
    <w:p w:rsidR="0068206F" w:rsidRPr="00613B50" w:rsidRDefault="00117852">
      <w:pPr>
        <w:ind w:left="1056" w:hanging="348"/>
        <w:rPr>
          <w:rFonts w:ascii="Calibri" w:hAnsi="Calibri" w:cs="Calibri"/>
          <w:b/>
          <w:bCs/>
          <w:color w:val="000000"/>
          <w:sz w:val="22"/>
          <w:szCs w:val="22"/>
        </w:rPr>
      </w:pPr>
      <w:bookmarkStart w:id="0" w:name="_GoBack"/>
      <w:r w:rsidRPr="00613B50">
        <w:rPr>
          <w:rFonts w:ascii="Calibri" w:hAnsi="Calibri" w:cs="Calibri"/>
          <w:b/>
          <w:bCs/>
          <w:noProof/>
          <w:color w:val="000000"/>
          <w:sz w:val="22"/>
          <w:szCs w:val="22"/>
        </w:rPr>
        <w:drawing>
          <wp:inline distT="0" distB="0" distL="0" distR="0">
            <wp:extent cx="1924050" cy="112077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6387" cy="1168737"/>
                    </a:xfrm>
                    <a:prstGeom prst="rect">
                      <a:avLst/>
                    </a:prstGeom>
                    <a:noFill/>
                    <a:ln>
                      <a:noFill/>
                    </a:ln>
                  </pic:spPr>
                </pic:pic>
              </a:graphicData>
            </a:graphic>
          </wp:inline>
        </w:drawing>
      </w:r>
      <w:bookmarkEnd w:id="0"/>
    </w:p>
    <w:p w:rsidR="0068206F" w:rsidRPr="00613B50" w:rsidRDefault="0068206F">
      <w:pPr>
        <w:ind w:left="1056" w:hanging="348"/>
        <w:rPr>
          <w:rFonts w:ascii="Calibri" w:hAnsi="Calibri" w:cs="Calibri"/>
          <w:color w:val="000000"/>
          <w:sz w:val="22"/>
          <w:szCs w:val="22"/>
        </w:rPr>
      </w:pPr>
      <w:r w:rsidRPr="00613B50">
        <w:rPr>
          <w:rFonts w:ascii="Calibri" w:hAnsi="Calibri" w:cs="Calibri"/>
          <w:color w:val="000000"/>
          <w:sz w:val="22"/>
          <w:szCs w:val="22"/>
        </w:rPr>
        <w:tab/>
      </w:r>
      <w:r w:rsidRPr="00613B50">
        <w:rPr>
          <w:rFonts w:ascii="Calibri" w:hAnsi="Calibri" w:cs="Calibri"/>
          <w:color w:val="000000"/>
          <w:sz w:val="22"/>
          <w:szCs w:val="22"/>
        </w:rPr>
        <w:tab/>
      </w:r>
    </w:p>
    <w:p w:rsidR="0068206F" w:rsidRPr="00613B50" w:rsidRDefault="0068206F">
      <w:pPr>
        <w:ind w:left="1056" w:hanging="348"/>
        <w:rPr>
          <w:rFonts w:ascii="Calibri" w:hAnsi="Calibri" w:cs="Calibri"/>
          <w:color w:val="000000"/>
          <w:sz w:val="22"/>
          <w:szCs w:val="22"/>
        </w:rPr>
      </w:pPr>
      <w:r w:rsidRPr="00613B50">
        <w:rPr>
          <w:rFonts w:ascii="Calibri" w:hAnsi="Calibri" w:cs="Calibri"/>
          <w:color w:val="000000"/>
          <w:sz w:val="22"/>
          <w:szCs w:val="22"/>
        </w:rPr>
        <w:t xml:space="preserve">Obchodní podmínky společnosti Výtahy VOTO s.r.o. převzal </w:t>
      </w:r>
      <w:proofErr w:type="gramStart"/>
      <w:r w:rsidRPr="00613B50">
        <w:rPr>
          <w:rFonts w:ascii="Calibri" w:hAnsi="Calibri" w:cs="Calibri"/>
          <w:color w:val="000000"/>
          <w:sz w:val="22"/>
          <w:szCs w:val="22"/>
        </w:rPr>
        <w:t>dne :</w:t>
      </w:r>
      <w:r w:rsidRPr="00613B50">
        <w:rPr>
          <w:rFonts w:ascii="Calibri" w:hAnsi="Calibri" w:cs="Calibri"/>
          <w:color w:val="000000"/>
          <w:sz w:val="22"/>
          <w:szCs w:val="22"/>
        </w:rPr>
        <w:tab/>
        <w:t>________________</w:t>
      </w:r>
      <w:proofErr w:type="gramEnd"/>
    </w:p>
    <w:p w:rsidR="0068206F" w:rsidRPr="00613B50" w:rsidRDefault="0068206F">
      <w:pPr>
        <w:ind w:left="1056" w:hanging="348"/>
        <w:rPr>
          <w:rFonts w:ascii="Calibri" w:hAnsi="Calibri" w:cs="Calibri"/>
          <w:color w:val="000000"/>
          <w:sz w:val="22"/>
          <w:szCs w:val="22"/>
        </w:rPr>
      </w:pP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p>
    <w:p w:rsidR="0068206F" w:rsidRPr="00613B50" w:rsidRDefault="0068206F">
      <w:pPr>
        <w:ind w:left="1056" w:hanging="348"/>
        <w:rPr>
          <w:rFonts w:ascii="Calibri" w:hAnsi="Calibri" w:cs="Calibri"/>
          <w:color w:val="000000"/>
          <w:sz w:val="22"/>
          <w:szCs w:val="22"/>
        </w:rPr>
      </w:pPr>
    </w:p>
    <w:p w:rsidR="0068206F" w:rsidRPr="00613B50" w:rsidRDefault="0068206F">
      <w:pPr>
        <w:ind w:left="1056" w:hanging="348"/>
        <w:rPr>
          <w:rFonts w:ascii="Calibri" w:hAnsi="Calibri" w:cs="Calibri"/>
          <w:color w:val="000000"/>
          <w:sz w:val="22"/>
          <w:szCs w:val="22"/>
        </w:rPr>
      </w:pPr>
    </w:p>
    <w:p w:rsidR="0068206F" w:rsidRPr="00613B50" w:rsidRDefault="0068206F">
      <w:pPr>
        <w:ind w:left="1056" w:hanging="348"/>
        <w:rPr>
          <w:rFonts w:ascii="Calibri" w:hAnsi="Calibri" w:cs="Calibri"/>
          <w:color w:val="000000"/>
          <w:sz w:val="22"/>
          <w:szCs w:val="22"/>
        </w:rPr>
      </w:pP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t>________________</w:t>
      </w:r>
    </w:p>
    <w:p w:rsidR="0068206F" w:rsidRPr="00613B50" w:rsidRDefault="0068206F">
      <w:pPr>
        <w:ind w:left="1056" w:hanging="348"/>
        <w:rPr>
          <w:rFonts w:ascii="Calibri" w:hAnsi="Calibri" w:cs="Calibri"/>
          <w:color w:val="000000"/>
          <w:sz w:val="22"/>
          <w:szCs w:val="22"/>
        </w:rPr>
      </w:pP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Pr="00613B50">
        <w:rPr>
          <w:rFonts w:ascii="Calibri" w:hAnsi="Calibri" w:cs="Calibri"/>
          <w:color w:val="000000"/>
          <w:sz w:val="22"/>
          <w:szCs w:val="22"/>
        </w:rPr>
        <w:tab/>
      </w:r>
      <w:r w:rsidR="00411087">
        <w:rPr>
          <w:rFonts w:ascii="Calibri" w:hAnsi="Calibri" w:cs="Calibri"/>
          <w:color w:val="000000"/>
          <w:sz w:val="22"/>
          <w:szCs w:val="22"/>
        </w:rPr>
        <w:t xml:space="preserve">      </w:t>
      </w:r>
      <w:r w:rsidR="006E129F">
        <w:rPr>
          <w:rFonts w:ascii="Calibri" w:hAnsi="Calibri" w:cs="Calibri"/>
          <w:color w:val="000000"/>
          <w:sz w:val="22"/>
          <w:szCs w:val="22"/>
        </w:rPr>
        <w:t xml:space="preserve">        </w:t>
      </w:r>
      <w:r w:rsidR="00411087">
        <w:rPr>
          <w:rFonts w:ascii="Calibri" w:hAnsi="Calibri" w:cs="Calibri"/>
          <w:color w:val="000000"/>
          <w:sz w:val="22"/>
          <w:szCs w:val="22"/>
        </w:rPr>
        <w:t xml:space="preserve"> </w:t>
      </w:r>
      <w:r w:rsidRPr="00613B50">
        <w:rPr>
          <w:rFonts w:ascii="Calibri" w:hAnsi="Calibri" w:cs="Calibri"/>
          <w:color w:val="000000"/>
          <w:sz w:val="22"/>
          <w:szCs w:val="22"/>
        </w:rPr>
        <w:t>podpis objednatele</w:t>
      </w:r>
    </w:p>
    <w:p w:rsidR="0068206F" w:rsidRDefault="0068206F">
      <w:pPr>
        <w:spacing w:after="200" w:line="276" w:lineRule="auto"/>
        <w:rPr>
          <w:rFonts w:ascii="Times New Roman" w:hAnsi="Times New Roman" w:cs="Times New Roman"/>
          <w:sz w:val="22"/>
          <w:szCs w:val="22"/>
        </w:rPr>
      </w:pPr>
    </w:p>
    <w:p w:rsidR="0068206F" w:rsidRDefault="0068206F">
      <w:pPr>
        <w:jc w:val="center"/>
        <w:rPr>
          <w:rFonts w:ascii="Calibri" w:hAnsi="Calibri" w:cs="Calibri"/>
          <w:color w:val="000000"/>
          <w:sz w:val="22"/>
          <w:szCs w:val="22"/>
        </w:rPr>
      </w:pPr>
      <w:r>
        <w:rPr>
          <w:rFonts w:ascii="Times New Roman" w:hAnsi="Times New Roman" w:cs="Times New Roman"/>
          <w:sz w:val="22"/>
          <w:szCs w:val="22"/>
        </w:rPr>
        <w:br w:type="page"/>
      </w:r>
      <w:r>
        <w:rPr>
          <w:rFonts w:ascii="Calibri" w:hAnsi="Calibri" w:cs="Calibri"/>
          <w:color w:val="000000"/>
          <w:sz w:val="22"/>
          <w:szCs w:val="22"/>
        </w:rPr>
        <w:lastRenderedPageBreak/>
        <w:t>Příloha č.</w:t>
      </w:r>
      <w:r w:rsidR="00411087">
        <w:rPr>
          <w:rFonts w:ascii="Calibri" w:hAnsi="Calibri" w:cs="Calibri"/>
          <w:color w:val="000000"/>
          <w:sz w:val="22"/>
          <w:szCs w:val="22"/>
        </w:rPr>
        <w:t xml:space="preserve"> 4</w:t>
      </w:r>
      <w:r>
        <w:rPr>
          <w:rFonts w:ascii="Calibri" w:hAnsi="Calibri" w:cs="Calibri"/>
          <w:color w:val="000000"/>
          <w:sz w:val="22"/>
          <w:szCs w:val="22"/>
        </w:rPr>
        <w:t xml:space="preserve"> smlouvy</w:t>
      </w:r>
    </w:p>
    <w:p w:rsidR="0068206F" w:rsidRDefault="0068206F">
      <w:pPr>
        <w:spacing w:after="160" w:line="259" w:lineRule="auto"/>
        <w:jc w:val="center"/>
        <w:rPr>
          <w:rFonts w:ascii="Calibri" w:hAnsi="Calibri" w:cs="Calibri"/>
          <w:color w:val="000000"/>
          <w:sz w:val="22"/>
          <w:szCs w:val="22"/>
        </w:rPr>
      </w:pPr>
      <w:r>
        <w:rPr>
          <w:rFonts w:ascii="Calibri" w:hAnsi="Calibri" w:cs="Calibri"/>
          <w:color w:val="000000"/>
          <w:sz w:val="22"/>
          <w:szCs w:val="22"/>
        </w:rPr>
        <w:t>Předávací protokol stavební připravenosti</w:t>
      </w:r>
    </w:p>
    <w:p w:rsidR="0068206F" w:rsidRDefault="0068206F">
      <w:pPr>
        <w:ind w:left="567"/>
        <w:rPr>
          <w:rFonts w:ascii="Calibri" w:hAnsi="Calibri" w:cs="Calibri"/>
          <w:color w:val="000000"/>
          <w:sz w:val="22"/>
          <w:szCs w:val="22"/>
        </w:rPr>
      </w:pPr>
    </w:p>
    <w:p w:rsidR="0068206F" w:rsidRDefault="0068206F">
      <w:pPr>
        <w:ind w:left="567"/>
        <w:rPr>
          <w:rFonts w:ascii="Calibri" w:hAnsi="Calibri" w:cs="Calibri"/>
          <w:b/>
          <w:bCs/>
          <w:color w:val="000000"/>
          <w:sz w:val="22"/>
          <w:szCs w:val="22"/>
          <w:u w:val="single"/>
        </w:rPr>
      </w:pPr>
      <w:r>
        <w:rPr>
          <w:rFonts w:ascii="Calibri" w:hAnsi="Calibri" w:cs="Calibri"/>
          <w:b/>
          <w:bCs/>
          <w:color w:val="000000"/>
          <w:sz w:val="22"/>
          <w:szCs w:val="22"/>
          <w:u w:val="single"/>
        </w:rPr>
        <w:t>Objednatel:</w:t>
      </w: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Obchodní firma/název:</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Gymnázium a Střední odborná škola, Plasy</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70838534</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Sídlo:</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Školní 280, 331 01, Plasy</w:t>
            </w:r>
          </w:p>
        </w:tc>
      </w:tr>
    </w:tbl>
    <w:p w:rsidR="0068206F" w:rsidRDefault="0068206F">
      <w:pPr>
        <w:ind w:left="567"/>
        <w:rPr>
          <w:rFonts w:ascii="Calibri" w:hAnsi="Calibri" w:cs="Calibri"/>
          <w:color w:val="000000"/>
          <w:sz w:val="22"/>
          <w:szCs w:val="22"/>
        </w:rPr>
      </w:pPr>
    </w:p>
    <w:p w:rsidR="0068206F" w:rsidRDefault="0068206F">
      <w:pPr>
        <w:ind w:left="567"/>
        <w:rPr>
          <w:rFonts w:ascii="Times New Roman" w:hAnsi="Times New Roman" w:cs="Times New Roman"/>
          <w:b/>
          <w:bCs/>
          <w:color w:val="000000"/>
          <w:sz w:val="22"/>
          <w:szCs w:val="22"/>
          <w:u w:val="single"/>
        </w:rPr>
      </w:pPr>
      <w:r>
        <w:rPr>
          <w:rFonts w:ascii="Times New Roman" w:hAnsi="Times New Roman" w:cs="Times New Roman"/>
          <w:b/>
          <w:bCs/>
          <w:color w:val="000000"/>
          <w:sz w:val="22"/>
          <w:szCs w:val="22"/>
          <w:u w:val="single"/>
        </w:rPr>
        <w:t>Zhotovitel:</w:t>
      </w: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Obchodní firma/název:</w:t>
            </w:r>
          </w:p>
        </w:tc>
        <w:tc>
          <w:tcPr>
            <w:tcW w:w="5828" w:type="dxa"/>
            <w:tcBorders>
              <w:top w:val="nil"/>
              <w:left w:val="nil"/>
              <w:bottom w:val="nil"/>
              <w:right w:val="nil"/>
            </w:tcBorders>
          </w:tcPr>
          <w:p w:rsidR="0068206F" w:rsidRPr="00411087" w:rsidRDefault="0068206F" w:rsidP="00A80D4E">
            <w:pPr>
              <w:ind w:left="567"/>
              <w:rPr>
                <w:rFonts w:ascii="Calibri" w:hAnsi="Calibri" w:cs="Calibri"/>
                <w:color w:val="000000"/>
                <w:sz w:val="22"/>
                <w:szCs w:val="22"/>
              </w:rPr>
            </w:pPr>
            <w:r w:rsidRPr="00411087">
              <w:rPr>
                <w:rFonts w:ascii="Calibri" w:hAnsi="Calibri" w:cs="Calibri"/>
                <w:color w:val="000000"/>
                <w:sz w:val="22"/>
                <w:szCs w:val="22"/>
              </w:rPr>
              <w:t>Výtahy VOTO s.r.o.</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62623826</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DIČ:</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Jateční 2691/10, 301 00, Plzeň</w:t>
            </w:r>
          </w:p>
        </w:tc>
      </w:tr>
    </w:tbl>
    <w:p w:rsidR="0068206F" w:rsidRDefault="0068206F">
      <w:pPr>
        <w:ind w:left="567"/>
        <w:rPr>
          <w:rFonts w:ascii="Times New Roman" w:hAnsi="Times New Roman" w:cs="Times New Roman"/>
          <w:b/>
          <w:bCs/>
          <w:color w:val="000000"/>
          <w:sz w:val="22"/>
          <w:szCs w:val="22"/>
          <w:u w:val="single"/>
        </w:rPr>
      </w:pPr>
    </w:p>
    <w:tbl>
      <w:tblPr>
        <w:tblW w:w="9212" w:type="dxa"/>
        <w:tblInd w:w="-38" w:type="dxa"/>
        <w:tblLayout w:type="fixed"/>
        <w:tblCellMar>
          <w:left w:w="70" w:type="dxa"/>
          <w:right w:w="70" w:type="dxa"/>
        </w:tblCellMar>
        <w:tblLook w:val="0000" w:firstRow="0" w:lastRow="0" w:firstColumn="0" w:lastColumn="0" w:noHBand="0" w:noVBand="0"/>
      </w:tblPr>
      <w:tblGrid>
        <w:gridCol w:w="3301"/>
        <w:gridCol w:w="5911"/>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AKCE::</w:t>
            </w:r>
          </w:p>
        </w:tc>
        <w:tc>
          <w:tcPr>
            <w:tcW w:w="582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Gymnázium a Střední odborná škola, Plasy</w:t>
            </w:r>
          </w:p>
        </w:tc>
      </w:tr>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MÍSTO PROVÁDĚNÍ</w:t>
            </w:r>
          </w:p>
        </w:tc>
        <w:tc>
          <w:tcPr>
            <w:tcW w:w="5828" w:type="dxa"/>
            <w:tcBorders>
              <w:top w:val="nil"/>
              <w:left w:val="nil"/>
              <w:bottom w:val="nil"/>
              <w:right w:val="nil"/>
            </w:tcBorders>
          </w:tcPr>
          <w:p w:rsidR="0068206F" w:rsidRPr="00411087" w:rsidRDefault="0068206F">
            <w:pPr>
              <w:ind w:left="567"/>
              <w:rPr>
                <w:rFonts w:ascii="Calibri" w:hAnsi="Calibri" w:cs="Calibri"/>
                <w:sz w:val="22"/>
                <w:szCs w:val="22"/>
              </w:rPr>
            </w:pPr>
            <w:r w:rsidRPr="00411087">
              <w:rPr>
                <w:rFonts w:ascii="Calibri" w:hAnsi="Calibri" w:cs="Calibri"/>
                <w:sz w:val="22"/>
                <w:szCs w:val="22"/>
              </w:rPr>
              <w:t>Plasy, Školní 280</w:t>
            </w:r>
          </w:p>
        </w:tc>
      </w:tr>
    </w:tbl>
    <w:p w:rsidR="0068206F" w:rsidRDefault="0068206F">
      <w:pPr>
        <w:ind w:left="567"/>
        <w:rPr>
          <w:rFonts w:ascii="Times New Roman" w:hAnsi="Times New Roman" w:cs="Times New Roman"/>
          <w:b/>
          <w:bCs/>
          <w:color w:val="000000"/>
          <w:sz w:val="22"/>
          <w:szCs w:val="22"/>
          <w:u w:val="single"/>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V souladu se Smlouvou o dílo, uzavřenou mezi výše uvedenými stranami tímto potvrzuji jako oprávněný zástupce zhotovitele, že jsem prohlédl místo plnění díla, posoudil stavební připravenost stavby a shledal ji způsobilou pro řádné provedení díla dle smlouvy, ledaže níže uvádím výhrady ke stavební připravenosti.</w:t>
      </w:r>
    </w:p>
    <w:p w:rsidR="0068206F" w:rsidRDefault="0068206F">
      <w:pPr>
        <w:ind w:left="567"/>
        <w:rPr>
          <w:rFonts w:ascii="Calibri" w:hAnsi="Calibri" w:cs="Calibri"/>
          <w:color w:val="000000"/>
          <w:sz w:val="22"/>
          <w:szCs w:val="22"/>
        </w:rPr>
      </w:pPr>
    </w:p>
    <w:p w:rsidR="0068206F" w:rsidRDefault="0068206F">
      <w:pPr>
        <w:ind w:left="567"/>
        <w:rPr>
          <w:rFonts w:ascii="Calibri" w:hAnsi="Calibri" w:cs="Calibri"/>
          <w:color w:val="000000"/>
          <w:sz w:val="22"/>
          <w:szCs w:val="22"/>
        </w:rPr>
      </w:pPr>
      <w:r>
        <w:rPr>
          <w:rFonts w:ascii="Calibri" w:hAnsi="Calibri" w:cs="Calibri"/>
          <w:color w:val="000000"/>
          <w:sz w:val="22"/>
          <w:szCs w:val="22"/>
        </w:rPr>
        <w:t>Tímto potvrzuji stavební připravenost díla/stavby:</w:t>
      </w:r>
    </w:p>
    <w:p w:rsidR="0068206F" w:rsidRDefault="0068206F">
      <w:pPr>
        <w:ind w:left="567"/>
        <w:rPr>
          <w:rFonts w:ascii="Calibri" w:hAnsi="Calibri" w:cs="Calibri"/>
          <w:color w:val="000000"/>
          <w:sz w:val="22"/>
          <w:szCs w:val="22"/>
        </w:rPr>
      </w:pPr>
    </w:p>
    <w:tbl>
      <w:tblPr>
        <w:tblW w:w="9212" w:type="dxa"/>
        <w:tblInd w:w="-38" w:type="dxa"/>
        <w:tblLayout w:type="fixed"/>
        <w:tblCellMar>
          <w:left w:w="70" w:type="dxa"/>
          <w:right w:w="70" w:type="dxa"/>
        </w:tblCellMar>
        <w:tblLook w:val="0000" w:firstRow="0" w:lastRow="0" w:firstColumn="0" w:lastColumn="0" w:noHBand="0" w:noVBand="0"/>
      </w:tblPr>
      <w:tblGrid>
        <w:gridCol w:w="3299"/>
        <w:gridCol w:w="5913"/>
      </w:tblGrid>
      <w:tr w:rsidR="0068206F" w:rsidRPr="00411087">
        <w:tc>
          <w:tcPr>
            <w:tcW w:w="325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BEZ VÝHRAD</w:t>
            </w:r>
          </w:p>
        </w:tc>
        <w:tc>
          <w:tcPr>
            <w:tcW w:w="583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S VÝHRADAMI NÁSLEDUJÍCÍCH VAD A NEDODĚLKŮ</w:t>
            </w:r>
          </w:p>
        </w:tc>
      </w:tr>
    </w:tbl>
    <w:p w:rsidR="0068206F" w:rsidRDefault="0068206F">
      <w:pPr>
        <w:rPr>
          <w:rFonts w:ascii="Times New Roman" w:hAnsi="Times New Roman" w:cs="Times New Roman"/>
          <w:b/>
          <w:bCs/>
          <w:color w:val="000000"/>
          <w:sz w:val="22"/>
          <w:szCs w:val="22"/>
          <w:u w:val="single"/>
        </w:rPr>
      </w:pPr>
    </w:p>
    <w:tbl>
      <w:tblPr>
        <w:tblW w:w="9212" w:type="dxa"/>
        <w:tblInd w:w="-38" w:type="dxa"/>
        <w:tblLayout w:type="fixed"/>
        <w:tblCellMar>
          <w:left w:w="70" w:type="dxa"/>
          <w:right w:w="70" w:type="dxa"/>
        </w:tblCellMar>
        <w:tblLook w:val="0000" w:firstRow="0" w:lastRow="0" w:firstColumn="0" w:lastColumn="0" w:noHBand="0" w:noVBand="0"/>
      </w:tblPr>
      <w:tblGrid>
        <w:gridCol w:w="5637"/>
        <w:gridCol w:w="3575"/>
      </w:tblGrid>
      <w:tr w:rsidR="0068206F" w:rsidRPr="00411087">
        <w:tc>
          <w:tcPr>
            <w:tcW w:w="5637"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Vady a nedodělky k odstranění</w:t>
            </w:r>
          </w:p>
        </w:tc>
        <w:tc>
          <w:tcPr>
            <w:tcW w:w="357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Termín odstranění</w:t>
            </w:r>
          </w:p>
        </w:tc>
      </w:tr>
      <w:tr w:rsidR="0068206F" w:rsidRPr="00411087">
        <w:tc>
          <w:tcPr>
            <w:tcW w:w="5637"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c>
          <w:tcPr>
            <w:tcW w:w="357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r>
      <w:tr w:rsidR="0068206F" w:rsidRPr="00411087">
        <w:tc>
          <w:tcPr>
            <w:tcW w:w="5637"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c>
          <w:tcPr>
            <w:tcW w:w="3575"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w:t>
            </w:r>
          </w:p>
        </w:tc>
      </w:tr>
    </w:tbl>
    <w:p w:rsidR="0068206F" w:rsidRDefault="0068206F">
      <w:pPr>
        <w:rPr>
          <w:rFonts w:ascii="Times New Roman" w:hAnsi="Times New Roman" w:cs="Times New Roman"/>
          <w:b/>
          <w:bCs/>
          <w:color w:val="000000"/>
          <w:sz w:val="22"/>
          <w:szCs w:val="22"/>
          <w:u w:val="single"/>
        </w:rPr>
      </w:pPr>
    </w:p>
    <w:p w:rsidR="0068206F" w:rsidRDefault="0068206F">
      <w:pPr>
        <w:ind w:left="567"/>
        <w:rPr>
          <w:rFonts w:ascii="Times New Roman" w:hAnsi="Times New Roman" w:cs="Times New Roman"/>
          <w:color w:val="000000"/>
          <w:sz w:val="22"/>
          <w:szCs w:val="22"/>
        </w:rPr>
      </w:pPr>
      <w:r>
        <w:rPr>
          <w:rFonts w:ascii="Times New Roman" w:hAnsi="Times New Roman" w:cs="Times New Roman"/>
          <w:color w:val="000000"/>
          <w:sz w:val="22"/>
          <w:szCs w:val="22"/>
        </w:rPr>
        <w:t xml:space="preserve">V případě, že stavební připravenost je potvrzena bez výhrad, bude termín provedení díla splněn </w:t>
      </w:r>
    </w:p>
    <w:p w:rsidR="0068206F" w:rsidRDefault="0068206F">
      <w:pPr>
        <w:ind w:left="567"/>
        <w:rPr>
          <w:rFonts w:ascii="Times New Roman" w:hAnsi="Times New Roman" w:cs="Times New Roman"/>
          <w:color w:val="000000"/>
          <w:sz w:val="22"/>
          <w:szCs w:val="22"/>
        </w:rPr>
      </w:pPr>
      <w:r>
        <w:rPr>
          <w:rFonts w:ascii="Times New Roman" w:hAnsi="Times New Roman" w:cs="Times New Roman"/>
          <w:color w:val="000000"/>
          <w:sz w:val="22"/>
          <w:szCs w:val="22"/>
        </w:rPr>
        <w:t>dle smlouvy o dílo.</w:t>
      </w:r>
    </w:p>
    <w:p w:rsidR="0068206F" w:rsidRDefault="0068206F">
      <w:pPr>
        <w:ind w:left="567"/>
        <w:rPr>
          <w:rFonts w:ascii="Times New Roman" w:hAnsi="Times New Roman" w:cs="Times New Roman"/>
          <w:color w:val="000000"/>
          <w:sz w:val="22"/>
          <w:szCs w:val="22"/>
        </w:rPr>
      </w:pPr>
    </w:p>
    <w:p w:rsidR="0068206F" w:rsidRDefault="0068206F">
      <w:pPr>
        <w:ind w:left="567"/>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Dne:..........................................</w:t>
      </w:r>
      <w:proofErr w:type="gramEnd"/>
    </w:p>
    <w:p w:rsidR="0068206F" w:rsidRDefault="0068206F">
      <w:pPr>
        <w:ind w:left="567"/>
        <w:rPr>
          <w:rFonts w:ascii="Times New Roman" w:hAnsi="Times New Roman" w:cs="Times New Roman"/>
          <w:color w:val="000000"/>
          <w:sz w:val="22"/>
          <w:szCs w:val="22"/>
        </w:rPr>
      </w:pPr>
    </w:p>
    <w:tbl>
      <w:tblPr>
        <w:tblW w:w="9212" w:type="dxa"/>
        <w:tblInd w:w="-38" w:type="dxa"/>
        <w:tblLayout w:type="fixed"/>
        <w:tblCellMar>
          <w:left w:w="70" w:type="dxa"/>
          <w:right w:w="70" w:type="dxa"/>
        </w:tblCellMar>
        <w:tblLook w:val="0000" w:firstRow="0" w:lastRow="0" w:firstColumn="0" w:lastColumn="0" w:noHBand="0" w:noVBand="0"/>
      </w:tblPr>
      <w:tblGrid>
        <w:gridCol w:w="4644"/>
        <w:gridCol w:w="4568"/>
      </w:tblGrid>
      <w:tr w:rsidR="0068206F" w:rsidRPr="00411087">
        <w:tc>
          <w:tcPr>
            <w:tcW w:w="4644" w:type="dxa"/>
            <w:tcBorders>
              <w:top w:val="nil"/>
              <w:left w:val="nil"/>
              <w:bottom w:val="nil"/>
              <w:right w:val="nil"/>
            </w:tcBorders>
          </w:tcPr>
          <w:p w:rsidR="0068206F" w:rsidRPr="00411087" w:rsidRDefault="0068206F">
            <w:pPr>
              <w:rPr>
                <w:rFonts w:ascii="Calibri" w:hAnsi="Calibri" w:cs="Calibri"/>
                <w:color w:val="000000"/>
                <w:sz w:val="22"/>
                <w:szCs w:val="22"/>
              </w:rPr>
            </w:pPr>
            <w:r w:rsidRPr="00411087">
              <w:rPr>
                <w:rFonts w:ascii="Calibri" w:hAnsi="Calibri" w:cs="Calibri"/>
                <w:color w:val="000000"/>
                <w:sz w:val="22"/>
                <w:szCs w:val="22"/>
              </w:rPr>
              <w:t xml:space="preserve">             Stavební připravenost potvrzuje:</w:t>
            </w:r>
          </w:p>
          <w:p w:rsidR="0068206F" w:rsidRPr="00411087" w:rsidRDefault="0068206F">
            <w:pPr>
              <w:ind w:left="567"/>
              <w:rPr>
                <w:rFonts w:ascii="Calibri" w:hAnsi="Calibri" w:cs="Calibri"/>
                <w:color w:val="000000"/>
                <w:sz w:val="16"/>
                <w:szCs w:val="16"/>
              </w:rPr>
            </w:pPr>
          </w:p>
        </w:tc>
        <w:tc>
          <w:tcPr>
            <w:tcW w:w="4568" w:type="dxa"/>
            <w:tcBorders>
              <w:top w:val="nil"/>
              <w:left w:val="nil"/>
              <w:bottom w:val="nil"/>
              <w:right w:val="nil"/>
            </w:tcBorders>
          </w:tcPr>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 xml:space="preserve">  </w:t>
            </w:r>
          </w:p>
        </w:tc>
      </w:tr>
      <w:tr w:rsidR="0068206F" w:rsidRPr="00411087">
        <w:trPr>
          <w:trHeight w:val="873"/>
        </w:trPr>
        <w:tc>
          <w:tcPr>
            <w:tcW w:w="4644" w:type="dxa"/>
            <w:tcBorders>
              <w:top w:val="nil"/>
              <w:left w:val="nil"/>
              <w:bottom w:val="nil"/>
              <w:right w:val="nil"/>
            </w:tcBorders>
          </w:tcPr>
          <w:p w:rsidR="0068206F" w:rsidRPr="00411087" w:rsidRDefault="0068206F">
            <w:pPr>
              <w:tabs>
                <w:tab w:val="left" w:pos="3540"/>
              </w:tabs>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p>
          <w:p w:rsidR="0068206F" w:rsidRPr="00411087" w:rsidRDefault="0068206F">
            <w:pPr>
              <w:ind w:left="567"/>
              <w:rPr>
                <w:rFonts w:ascii="Calibri" w:hAnsi="Calibri" w:cs="Calibri"/>
                <w:color w:val="000000"/>
                <w:sz w:val="22"/>
                <w:szCs w:val="22"/>
              </w:rPr>
            </w:pPr>
            <w:r w:rsidRPr="00411087">
              <w:rPr>
                <w:rFonts w:ascii="Calibri" w:hAnsi="Calibri" w:cs="Calibri"/>
                <w:color w:val="000000"/>
                <w:sz w:val="22"/>
                <w:szCs w:val="22"/>
              </w:rPr>
              <w:t>___________________________________</w:t>
            </w:r>
          </w:p>
        </w:tc>
        <w:tc>
          <w:tcPr>
            <w:tcW w:w="4568" w:type="dxa"/>
            <w:tcBorders>
              <w:top w:val="nil"/>
              <w:left w:val="nil"/>
              <w:bottom w:val="nil"/>
              <w:right w:val="nil"/>
            </w:tcBorders>
          </w:tcPr>
          <w:p w:rsidR="0068206F" w:rsidRPr="00411087" w:rsidRDefault="0068206F">
            <w:pPr>
              <w:rPr>
                <w:rFonts w:ascii="Calibri" w:hAnsi="Calibri" w:cs="Calibri"/>
                <w:color w:val="000000"/>
                <w:sz w:val="22"/>
                <w:szCs w:val="22"/>
              </w:rPr>
            </w:pPr>
          </w:p>
        </w:tc>
      </w:tr>
    </w:tbl>
    <w:p w:rsidR="0068206F" w:rsidRDefault="0068206F"/>
    <w:sectPr w:rsidR="0068206F">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33" w:rsidRDefault="00290433" w:rsidP="00613B50">
      <w:r>
        <w:separator/>
      </w:r>
    </w:p>
  </w:endnote>
  <w:endnote w:type="continuationSeparator" w:id="0">
    <w:p w:rsidR="00290433" w:rsidRDefault="00290433" w:rsidP="006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B1" w:rsidRDefault="00AC66B1">
    <w:pPr>
      <w:pStyle w:val="Zpat"/>
      <w:jc w:val="right"/>
    </w:pPr>
    <w:r>
      <w:t xml:space="preserve">Strana </w:t>
    </w:r>
    <w:r>
      <w:fldChar w:fldCharType="begin"/>
    </w:r>
    <w:r>
      <w:instrText>PAGE   \* MERGEFORMAT</w:instrText>
    </w:r>
    <w:r>
      <w:fldChar w:fldCharType="separate"/>
    </w:r>
    <w:r w:rsidR="002226B3">
      <w:rPr>
        <w:noProof/>
      </w:rPr>
      <w:t>14</w:t>
    </w:r>
    <w:r>
      <w:fldChar w:fldCharType="end"/>
    </w:r>
  </w:p>
  <w:p w:rsidR="00AC66B1" w:rsidRDefault="00AC66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33" w:rsidRDefault="00290433" w:rsidP="00613B50">
      <w:r>
        <w:separator/>
      </w:r>
    </w:p>
  </w:footnote>
  <w:footnote w:type="continuationSeparator" w:id="0">
    <w:p w:rsidR="00290433" w:rsidRDefault="00290433" w:rsidP="00613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6F"/>
    <w:rsid w:val="00082968"/>
    <w:rsid w:val="000E16AD"/>
    <w:rsid w:val="00117852"/>
    <w:rsid w:val="00171018"/>
    <w:rsid w:val="00194BA7"/>
    <w:rsid w:val="001F718E"/>
    <w:rsid w:val="002226B3"/>
    <w:rsid w:val="00236F1D"/>
    <w:rsid w:val="00267A30"/>
    <w:rsid w:val="00290433"/>
    <w:rsid w:val="002D3D14"/>
    <w:rsid w:val="002E4567"/>
    <w:rsid w:val="00381691"/>
    <w:rsid w:val="003816BE"/>
    <w:rsid w:val="003E51BD"/>
    <w:rsid w:val="00411087"/>
    <w:rsid w:val="004342F9"/>
    <w:rsid w:val="004F2FD2"/>
    <w:rsid w:val="00532EF7"/>
    <w:rsid w:val="0058236D"/>
    <w:rsid w:val="00613B50"/>
    <w:rsid w:val="00614103"/>
    <w:rsid w:val="006529D7"/>
    <w:rsid w:val="00667E56"/>
    <w:rsid w:val="0068206F"/>
    <w:rsid w:val="006A6859"/>
    <w:rsid w:val="006D31F7"/>
    <w:rsid w:val="006E129F"/>
    <w:rsid w:val="00702FE9"/>
    <w:rsid w:val="00735452"/>
    <w:rsid w:val="00765C71"/>
    <w:rsid w:val="00784A8A"/>
    <w:rsid w:val="00790785"/>
    <w:rsid w:val="007F7B48"/>
    <w:rsid w:val="00875E05"/>
    <w:rsid w:val="00896EFE"/>
    <w:rsid w:val="008B59F6"/>
    <w:rsid w:val="00915482"/>
    <w:rsid w:val="009518B2"/>
    <w:rsid w:val="00981088"/>
    <w:rsid w:val="009D69B8"/>
    <w:rsid w:val="00A15E69"/>
    <w:rsid w:val="00A30875"/>
    <w:rsid w:val="00A34F2E"/>
    <w:rsid w:val="00A43E21"/>
    <w:rsid w:val="00A4737C"/>
    <w:rsid w:val="00A80D4E"/>
    <w:rsid w:val="00AB3A78"/>
    <w:rsid w:val="00AC66B1"/>
    <w:rsid w:val="00B17A48"/>
    <w:rsid w:val="00B21FCA"/>
    <w:rsid w:val="00B30A3D"/>
    <w:rsid w:val="00B354E3"/>
    <w:rsid w:val="00B612A3"/>
    <w:rsid w:val="00B70D0A"/>
    <w:rsid w:val="00BB5923"/>
    <w:rsid w:val="00BE2544"/>
    <w:rsid w:val="00C739D7"/>
    <w:rsid w:val="00CD75D2"/>
    <w:rsid w:val="00CE1BA9"/>
    <w:rsid w:val="00D45E20"/>
    <w:rsid w:val="00D86C52"/>
    <w:rsid w:val="00DB4CEF"/>
    <w:rsid w:val="00E101BF"/>
    <w:rsid w:val="00E3052A"/>
    <w:rsid w:val="00E3627E"/>
    <w:rsid w:val="00E76464"/>
    <w:rsid w:val="00EC0579"/>
    <w:rsid w:val="00F520DC"/>
    <w:rsid w:val="00F81956"/>
    <w:rsid w:val="00FD636D"/>
    <w:rsid w:val="00FF26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62949D-EB5D-4E06-A688-2BB5E944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rPr>
      <w:rFonts w:ascii="Tahoma" w:hAnsi="Tahoma" w:cs="Tahoma"/>
      <w:sz w:val="24"/>
      <w:szCs w:val="24"/>
    </w:rPr>
  </w:style>
  <w:style w:type="paragraph" w:styleId="Nadpis1">
    <w:name w:val="heading 1"/>
    <w:basedOn w:val="Normln"/>
    <w:next w:val="Normln"/>
    <w:link w:val="Nadpis1Char"/>
    <w:uiPriority w:val="99"/>
    <w:qFormat/>
    <w:pPr>
      <w:spacing w:line="360" w:lineRule="auto"/>
      <w:jc w:val="center"/>
      <w:outlineLvl w:val="0"/>
    </w:pPr>
    <w:rPr>
      <w:rFonts w:ascii="Arial Black" w:hAnsi="Arial Black" w:cs="Arial Black"/>
      <w:sz w:val="60"/>
      <w:szCs w:val="60"/>
    </w:rPr>
  </w:style>
  <w:style w:type="paragraph" w:styleId="Nadpis3">
    <w:name w:val="heading 3"/>
    <w:basedOn w:val="Normln"/>
    <w:next w:val="Normln"/>
    <w:link w:val="Nadpis3Char"/>
    <w:uiPriority w:val="99"/>
    <w:qFormat/>
    <w:pPr>
      <w:jc w:val="center"/>
      <w:outlineLvl w:val="2"/>
    </w:pPr>
    <w:rPr>
      <w:rFonts w:ascii="Arial" w:hAnsi="Arial" w:cs="Arial"/>
      <w:b/>
      <w:bCs/>
      <w:sz w:val="20"/>
      <w:szCs w:val="20"/>
    </w:rPr>
  </w:style>
  <w:style w:type="paragraph" w:styleId="Nadpis5">
    <w:name w:val="heading 5"/>
    <w:basedOn w:val="Normln"/>
    <w:next w:val="Normln"/>
    <w:link w:val="Nadpis5Char"/>
    <w:uiPriority w:val="99"/>
    <w:qFormat/>
    <w:pPr>
      <w:spacing w:before="240" w:after="60" w:line="276" w:lineRule="auto"/>
      <w:outlineLvl w:val="4"/>
    </w:pPr>
    <w:rPr>
      <w:rFonts w:ascii="Calibri" w:hAnsi="Calibri" w:cs="Calibri"/>
      <w:b/>
      <w:bCs/>
      <w:i/>
      <w:iCs/>
      <w:sz w:val="26"/>
      <w:szCs w:val="26"/>
    </w:rPr>
  </w:style>
  <w:style w:type="paragraph" w:styleId="Nadpis6">
    <w:name w:val="heading 6"/>
    <w:basedOn w:val="Normln"/>
    <w:next w:val="Zkladntext"/>
    <w:link w:val="Nadpis6Char"/>
    <w:uiPriority w:val="99"/>
    <w:qFormat/>
    <w:pPr>
      <w:spacing w:before="240" w:after="120"/>
      <w:outlineLvl w:val="5"/>
    </w:pPr>
    <w:rPr>
      <w:rFonts w:ascii="Arial" w:hAnsi="Arial" w:cs="Arial"/>
      <w:b/>
      <w:bCs/>
      <w:sz w:val="21"/>
      <w:szCs w:val="21"/>
    </w:rPr>
  </w:style>
  <w:style w:type="paragraph" w:styleId="Nadpis8">
    <w:name w:val="heading 8"/>
    <w:basedOn w:val="Normln"/>
    <w:next w:val="Normln"/>
    <w:link w:val="Nadpis8Char"/>
    <w:uiPriority w:val="9"/>
    <w:qFormat/>
    <w:pPr>
      <w:ind w:left="1440" w:hanging="1440"/>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libri Light" w:hAnsi="Calibri Light"/>
      <w:b/>
      <w:kern w:val="32"/>
      <w:sz w:val="32"/>
    </w:rPr>
  </w:style>
  <w:style w:type="character" w:customStyle="1" w:styleId="Nadpis3Char">
    <w:name w:val="Nadpis 3 Char"/>
    <w:basedOn w:val="Standardnpsmoodstavce"/>
    <w:link w:val="Nadpis3"/>
    <w:uiPriority w:val="9"/>
    <w:semiHidden/>
    <w:locked/>
    <w:rPr>
      <w:rFonts w:ascii="Calibri Light" w:hAnsi="Calibri Light"/>
      <w:b/>
      <w:sz w:val="26"/>
    </w:rPr>
  </w:style>
  <w:style w:type="character" w:customStyle="1" w:styleId="Nadpis5Char">
    <w:name w:val="Nadpis 5 Char"/>
    <w:basedOn w:val="Standardnpsmoodstavce"/>
    <w:link w:val="Nadpis5"/>
    <w:uiPriority w:val="9"/>
    <w:semiHidden/>
    <w:locked/>
    <w:rPr>
      <w:b/>
      <w:i/>
      <w:sz w:val="26"/>
    </w:rPr>
  </w:style>
  <w:style w:type="character" w:customStyle="1" w:styleId="Nadpis6Char">
    <w:name w:val="Nadpis 6 Char"/>
    <w:basedOn w:val="Standardnpsmoodstavce"/>
    <w:link w:val="Nadpis6"/>
    <w:uiPriority w:val="9"/>
    <w:semiHidden/>
    <w:locked/>
    <w:rPr>
      <w:b/>
    </w:rPr>
  </w:style>
  <w:style w:type="character" w:customStyle="1" w:styleId="Nadpis8Char">
    <w:name w:val="Nadpis 8 Char"/>
    <w:basedOn w:val="Standardnpsmoodstavce"/>
    <w:link w:val="Nadpis8"/>
    <w:uiPriority w:val="9"/>
    <w:semiHidden/>
    <w:locked/>
    <w:rPr>
      <w:i/>
      <w:sz w:val="24"/>
    </w:rPr>
  </w:style>
  <w:style w:type="paragraph" w:customStyle="1" w:styleId="Rejstok">
    <w:name w:val="Rejstoík"/>
    <w:uiPriority w:val="99"/>
    <w:pPr>
      <w:widowControl w:val="0"/>
      <w:autoSpaceDE w:val="0"/>
      <w:autoSpaceDN w:val="0"/>
      <w:adjustRightInd w:val="0"/>
    </w:pPr>
    <w:rPr>
      <w:rFonts w:ascii="Tahoma" w:hAnsi="Tahoma" w:cs="Tahoma"/>
    </w:rPr>
  </w:style>
  <w:style w:type="paragraph" w:styleId="Odstavecseseznamem">
    <w:name w:val="List Paragraph"/>
    <w:basedOn w:val="Normln"/>
    <w:uiPriority w:val="99"/>
    <w:qFormat/>
    <w:pPr>
      <w:spacing w:after="200" w:line="252" w:lineRule="auto"/>
      <w:ind w:left="720"/>
    </w:pPr>
    <w:rPr>
      <w:rFonts w:ascii="Cambria" w:hAnsi="Cambria" w:cs="Cambria"/>
      <w:sz w:val="22"/>
      <w:szCs w:val="22"/>
    </w:rPr>
  </w:style>
  <w:style w:type="character" w:styleId="Zdraznnjemn">
    <w:name w:val="Subtle Emphasis"/>
    <w:basedOn w:val="Standardnpsmoodstavce"/>
    <w:uiPriority w:val="99"/>
    <w:qFormat/>
    <w:rPr>
      <w:i/>
      <w:sz w:val="16"/>
    </w:r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semiHidden/>
    <w:locked/>
    <w:rPr>
      <w:rFonts w:ascii="Tahoma" w:hAnsi="Tahoma"/>
      <w:sz w:val="24"/>
    </w:rPr>
  </w:style>
  <w:style w:type="paragraph" w:customStyle="1" w:styleId="TableContents">
    <w:name w:val="Table Contents"/>
    <w:basedOn w:val="Normln"/>
    <w:uiPriority w:val="99"/>
  </w:style>
  <w:style w:type="paragraph" w:styleId="Nzev">
    <w:name w:val="Title"/>
    <w:basedOn w:val="Normln"/>
    <w:next w:val="Normln"/>
    <w:link w:val="NzevChar"/>
    <w:uiPriority w:val="99"/>
    <w:qFormat/>
    <w:pPr>
      <w:jc w:val="center"/>
    </w:pPr>
    <w:rPr>
      <w:rFonts w:ascii="Arial" w:hAnsi="Arial" w:cs="Arial"/>
      <w:b/>
      <w:bCs/>
    </w:rPr>
  </w:style>
  <w:style w:type="character" w:customStyle="1" w:styleId="NzevChar">
    <w:name w:val="Název Char"/>
    <w:basedOn w:val="Standardnpsmoodstavce"/>
    <w:link w:val="Nzev"/>
    <w:uiPriority w:val="10"/>
    <w:locked/>
    <w:rPr>
      <w:rFonts w:ascii="Calibri Light" w:hAnsi="Calibri Light"/>
      <w:b/>
      <w:kern w:val="28"/>
      <w:sz w:val="32"/>
    </w:rPr>
  </w:style>
  <w:style w:type="paragraph" w:styleId="Zpat">
    <w:name w:val="footer"/>
    <w:basedOn w:val="Normln"/>
    <w:link w:val="ZpatChar"/>
    <w:uiPriority w:val="99"/>
  </w:style>
  <w:style w:type="character" w:customStyle="1" w:styleId="ZpatChar">
    <w:name w:val="Zápatí Char"/>
    <w:basedOn w:val="Standardnpsmoodstavce"/>
    <w:link w:val="Zpat"/>
    <w:uiPriority w:val="99"/>
    <w:locked/>
    <w:rPr>
      <w:rFonts w:ascii="Tahoma" w:hAnsi="Tahoma"/>
      <w:sz w:val="24"/>
    </w:rPr>
  </w:style>
  <w:style w:type="paragraph" w:styleId="Zhlav">
    <w:name w:val="header"/>
    <w:basedOn w:val="Normln"/>
    <w:link w:val="ZhlavChar"/>
    <w:uiPriority w:val="99"/>
  </w:style>
  <w:style w:type="character" w:customStyle="1" w:styleId="ZhlavChar">
    <w:name w:val="Záhlaví Char"/>
    <w:basedOn w:val="Standardnpsmoodstavce"/>
    <w:link w:val="Zhlav"/>
    <w:uiPriority w:val="99"/>
    <w:semiHidden/>
    <w:locked/>
    <w:rPr>
      <w:rFonts w:ascii="Tahoma" w:hAnsi="Tahoma"/>
      <w:sz w:val="24"/>
    </w:rPr>
  </w:style>
  <w:style w:type="paragraph" w:styleId="Zkladntext2">
    <w:name w:val="Body Text 2"/>
    <w:basedOn w:val="Normln"/>
    <w:link w:val="Zkladntext2Char"/>
    <w:uiPriority w:val="99"/>
    <w:pPr>
      <w:jc w:val="both"/>
    </w:pPr>
  </w:style>
  <w:style w:type="character" w:customStyle="1" w:styleId="Zkladntext2Char">
    <w:name w:val="Základní text 2 Char"/>
    <w:basedOn w:val="Standardnpsmoodstavce"/>
    <w:link w:val="Zkladntext2"/>
    <w:uiPriority w:val="99"/>
    <w:semiHidden/>
    <w:locked/>
    <w:rPr>
      <w:rFonts w:ascii="Tahoma" w:hAnsi="Tahoma"/>
      <w:sz w:val="24"/>
    </w:rPr>
  </w:style>
  <w:style w:type="paragraph" w:customStyle="1" w:styleId="Framecontents">
    <w:name w:val="Frame contents"/>
    <w:basedOn w:val="Zkladntext"/>
    <w:uiPriority w:val="99"/>
    <w:pPr>
      <w:spacing w:after="0"/>
      <w:jc w:val="both"/>
    </w:pPr>
  </w:style>
  <w:style w:type="paragraph" w:styleId="Normlnweb">
    <w:name w:val="Normal (Web)"/>
    <w:basedOn w:val="Normln"/>
    <w:uiPriority w:val="99"/>
    <w:pPr>
      <w:spacing w:before="100" w:after="119"/>
    </w:pPr>
  </w:style>
  <w:style w:type="paragraph" w:customStyle="1" w:styleId="font-face">
    <w:name w:val="@font-face"/>
    <w:uiPriority w:val="99"/>
    <w:pPr>
      <w:widowControl w:val="0"/>
      <w:autoSpaceDE w:val="0"/>
      <w:autoSpaceDN w:val="0"/>
      <w:adjustRightInd w:val="0"/>
    </w:pPr>
    <w:rPr>
      <w:sz w:val="16"/>
      <w:szCs w:val="16"/>
    </w:rPr>
  </w:style>
  <w:style w:type="paragraph" w:customStyle="1" w:styleId="pMsoNormal">
    <w:name w:val="p.MsoNormal"/>
    <w:uiPriority w:val="99"/>
    <w:pPr>
      <w:widowControl w:val="0"/>
      <w:autoSpaceDE w:val="0"/>
      <w:autoSpaceDN w:val="0"/>
      <w:adjustRightInd w:val="0"/>
      <w:spacing w:after="200" w:line="276" w:lineRule="auto"/>
    </w:pPr>
    <w:rPr>
      <w:sz w:val="22"/>
      <w:szCs w:val="22"/>
    </w:rPr>
  </w:style>
  <w:style w:type="paragraph" w:customStyle="1" w:styleId="liMsoNormal">
    <w:name w:val="li.MsoNormal"/>
    <w:uiPriority w:val="99"/>
    <w:pPr>
      <w:widowControl w:val="0"/>
      <w:autoSpaceDE w:val="0"/>
      <w:autoSpaceDN w:val="0"/>
      <w:adjustRightInd w:val="0"/>
      <w:spacing w:after="200" w:line="276" w:lineRule="auto"/>
    </w:pPr>
    <w:rPr>
      <w:sz w:val="22"/>
      <w:szCs w:val="22"/>
    </w:rPr>
  </w:style>
  <w:style w:type="paragraph" w:customStyle="1" w:styleId="divMsoNormal">
    <w:name w:val="div.MsoNormal"/>
    <w:uiPriority w:val="99"/>
    <w:pPr>
      <w:widowControl w:val="0"/>
      <w:autoSpaceDE w:val="0"/>
      <w:autoSpaceDN w:val="0"/>
      <w:adjustRightInd w:val="0"/>
      <w:spacing w:after="200" w:line="276" w:lineRule="auto"/>
    </w:pPr>
    <w:rPr>
      <w:sz w:val="22"/>
      <w:szCs w:val="22"/>
    </w:rPr>
  </w:style>
  <w:style w:type="paragraph" w:customStyle="1" w:styleId="MsoChpDefault">
    <w:name w:val=".MsoChpDefault"/>
    <w:uiPriority w:val="99"/>
    <w:pPr>
      <w:widowControl w:val="0"/>
      <w:autoSpaceDE w:val="0"/>
      <w:autoSpaceDN w:val="0"/>
      <w:adjustRightInd w:val="0"/>
    </w:pPr>
    <w:rPr>
      <w:rFonts w:ascii="Tahoma" w:hAnsi="Tahoma" w:cs="Tahoma"/>
      <w:sz w:val="16"/>
      <w:szCs w:val="16"/>
    </w:rPr>
  </w:style>
  <w:style w:type="paragraph" w:customStyle="1" w:styleId="MsoPapDefault">
    <w:name w:val=".MsoPapDefault"/>
    <w:uiPriority w:val="99"/>
    <w:pPr>
      <w:widowControl w:val="0"/>
      <w:autoSpaceDE w:val="0"/>
      <w:autoSpaceDN w:val="0"/>
      <w:adjustRightInd w:val="0"/>
      <w:spacing w:after="200" w:line="276" w:lineRule="auto"/>
    </w:pPr>
    <w:rPr>
      <w:rFonts w:ascii="Tahoma" w:hAnsi="Tahoma" w:cs="Tahoma"/>
      <w:sz w:val="16"/>
      <w:szCs w:val="16"/>
    </w:rPr>
  </w:style>
  <w:style w:type="paragraph" w:customStyle="1" w:styleId="pageWordSection1">
    <w:name w:val="@page WordSection1"/>
    <w:uiPriority w:val="99"/>
    <w:pPr>
      <w:widowControl w:val="0"/>
      <w:autoSpaceDE w:val="0"/>
      <w:autoSpaceDN w:val="0"/>
      <w:adjustRightInd w:val="0"/>
      <w:spacing w:before="1417" w:after="1417"/>
      <w:ind w:left="1417" w:right="1417"/>
    </w:pPr>
    <w:rPr>
      <w:rFonts w:ascii="Tahoma" w:hAnsi="Tahoma" w:cs="Tahoma"/>
      <w:sz w:val="16"/>
      <w:szCs w:val="16"/>
    </w:rPr>
  </w:style>
  <w:style w:type="paragraph" w:customStyle="1" w:styleId="divWordSection1">
    <w:name w:val="div.WordSection1"/>
    <w:uiPriority w:val="99"/>
    <w:pPr>
      <w:widowControl w:val="0"/>
      <w:autoSpaceDE w:val="0"/>
      <w:autoSpaceDN w:val="0"/>
      <w:adjustRightInd w:val="0"/>
    </w:pPr>
    <w:rPr>
      <w:rFonts w:ascii="Tahoma" w:hAnsi="Tahoma" w:cs="Tahoma"/>
      <w:sz w:val="16"/>
      <w:szCs w:val="16"/>
    </w:rPr>
  </w:style>
  <w:style w:type="paragraph" w:customStyle="1" w:styleId="Obsahtabulky">
    <w:name w:val="Obsah tabulky"/>
    <w:uiPriority w:val="99"/>
    <w:pPr>
      <w:widowControl w:val="0"/>
      <w:autoSpaceDE w:val="0"/>
      <w:autoSpaceDN w:val="0"/>
      <w:adjustRightInd w:val="0"/>
    </w:pPr>
    <w:rPr>
      <w:rFonts w:ascii="Times New Roman" w:hAnsi="Times New Roman" w:cs="Times New Roman"/>
      <w:sz w:val="24"/>
      <w:szCs w:val="24"/>
    </w:rPr>
  </w:style>
  <w:style w:type="paragraph" w:customStyle="1" w:styleId="tsubjname">
    <w:name w:val="tsubjname"/>
    <w:uiPriority w:val="99"/>
    <w:pPr>
      <w:widowControl w:val="0"/>
      <w:autoSpaceDE w:val="0"/>
      <w:autoSpaceDN w:val="0"/>
      <w:adjustRightInd w:val="0"/>
    </w:pPr>
    <w:rPr>
      <w:rFonts w:ascii="Tahoma" w:hAnsi="Tahoma" w:cs="Tahoma"/>
      <w:sz w:val="16"/>
      <w:szCs w:val="16"/>
    </w:rPr>
  </w:style>
  <w:style w:type="paragraph" w:customStyle="1" w:styleId="VArial10">
    <w:name w:val="V_Arial10"/>
    <w:uiPriority w:val="99"/>
    <w:pPr>
      <w:widowControl w:val="0"/>
      <w:autoSpaceDE w:val="0"/>
      <w:autoSpaceDN w:val="0"/>
      <w:adjustRightInd w:val="0"/>
    </w:pPr>
    <w:rPr>
      <w:rFonts w:ascii="Arial" w:hAnsi="Arial" w:cs="Arial"/>
    </w:rPr>
  </w:style>
  <w:style w:type="paragraph" w:customStyle="1" w:styleId="StylSmluv2">
    <w:name w:val="StylSmluv2"/>
    <w:uiPriority w:val="99"/>
    <w:pPr>
      <w:widowControl w:val="0"/>
      <w:autoSpaceDE w:val="0"/>
      <w:autoSpaceDN w:val="0"/>
      <w:adjustRightInd w:val="0"/>
      <w:spacing w:before="120" w:after="60"/>
      <w:jc w:val="both"/>
    </w:pPr>
    <w:rPr>
      <w:sz w:val="22"/>
      <w:szCs w:val="22"/>
    </w:rPr>
  </w:style>
  <w:style w:type="paragraph" w:customStyle="1" w:styleId="roveo1">
    <w:name w:val="úroveo 1"/>
    <w:next w:val="roveo2"/>
    <w:uiPriority w:val="99"/>
    <w:pPr>
      <w:widowControl w:val="0"/>
      <w:autoSpaceDE w:val="0"/>
      <w:autoSpaceDN w:val="0"/>
      <w:adjustRightInd w:val="0"/>
      <w:spacing w:after="240"/>
      <w:ind w:left="360" w:hanging="360"/>
    </w:pPr>
    <w:rPr>
      <w:rFonts w:ascii="Tahoma" w:hAnsi="Tahoma" w:cs="Tahoma"/>
      <w:b/>
      <w:bCs/>
      <w:sz w:val="24"/>
      <w:szCs w:val="24"/>
    </w:rPr>
  </w:style>
  <w:style w:type="paragraph" w:customStyle="1" w:styleId="roveo2">
    <w:name w:val="úroveo 2"/>
    <w:basedOn w:val="roveo1"/>
    <w:uiPriority w:val="99"/>
    <w:pPr>
      <w:ind w:left="1758" w:hanging="1418"/>
    </w:pPr>
  </w:style>
  <w:style w:type="paragraph" w:customStyle="1" w:styleId="2EstAKM">
    <w:name w:val="2 Eást AKM"/>
    <w:next w:val="3HlavaAKM"/>
    <w:uiPriority w:val="99"/>
    <w:pPr>
      <w:widowControl w:val="0"/>
      <w:autoSpaceDE w:val="0"/>
      <w:autoSpaceDN w:val="0"/>
      <w:adjustRightInd w:val="0"/>
      <w:spacing w:before="360" w:after="120"/>
      <w:jc w:val="center"/>
    </w:pPr>
    <w:rPr>
      <w:rFonts w:ascii="Tahoma" w:hAnsi="Tahoma" w:cs="Tahoma"/>
      <w:b/>
      <w:bCs/>
      <w:sz w:val="28"/>
      <w:szCs w:val="28"/>
    </w:rPr>
  </w:style>
  <w:style w:type="paragraph" w:customStyle="1" w:styleId="3HlavaAKM">
    <w:name w:val="3 Hlava AKM"/>
    <w:next w:val="4DlAKM"/>
    <w:uiPriority w:val="99"/>
    <w:pPr>
      <w:widowControl w:val="0"/>
      <w:autoSpaceDE w:val="0"/>
      <w:autoSpaceDN w:val="0"/>
      <w:adjustRightInd w:val="0"/>
      <w:spacing w:before="360" w:after="120"/>
      <w:jc w:val="center"/>
    </w:pPr>
    <w:rPr>
      <w:rFonts w:ascii="Tahoma" w:hAnsi="Tahoma" w:cs="Tahoma"/>
      <w:b/>
      <w:bCs/>
      <w:caps/>
      <w:sz w:val="26"/>
      <w:szCs w:val="26"/>
    </w:rPr>
  </w:style>
  <w:style w:type="paragraph" w:customStyle="1" w:styleId="4DlAKM">
    <w:name w:val="4 Díl AKM"/>
    <w:next w:val="5NadpiselAKM"/>
    <w:uiPriority w:val="99"/>
    <w:pPr>
      <w:widowControl w:val="0"/>
      <w:autoSpaceDE w:val="0"/>
      <w:autoSpaceDN w:val="0"/>
      <w:adjustRightInd w:val="0"/>
      <w:spacing w:before="360" w:after="120"/>
      <w:jc w:val="center"/>
    </w:pPr>
    <w:rPr>
      <w:rFonts w:ascii="Tahoma" w:hAnsi="Tahoma" w:cs="Tahoma"/>
      <w:b/>
      <w:bCs/>
      <w:sz w:val="24"/>
      <w:szCs w:val="24"/>
    </w:rPr>
  </w:style>
  <w:style w:type="paragraph" w:customStyle="1" w:styleId="5NadpiselAKM">
    <w:name w:val="5 Nadpis el. AKM"/>
    <w:next w:val="6EodstAKM"/>
    <w:uiPriority w:val="99"/>
    <w:pPr>
      <w:widowControl w:val="0"/>
      <w:autoSpaceDE w:val="0"/>
      <w:autoSpaceDN w:val="0"/>
      <w:adjustRightInd w:val="0"/>
      <w:spacing w:before="360" w:after="120"/>
      <w:ind w:left="5529"/>
      <w:jc w:val="center"/>
    </w:pPr>
    <w:rPr>
      <w:rFonts w:ascii="Tahoma" w:hAnsi="Tahoma" w:cs="Tahoma"/>
      <w:b/>
      <w:bCs/>
      <w:sz w:val="22"/>
      <w:szCs w:val="22"/>
    </w:rPr>
  </w:style>
  <w:style w:type="paragraph" w:customStyle="1" w:styleId="6EodstAKM">
    <w:name w:val="6 E. odst. AKM"/>
    <w:uiPriority w:val="99"/>
    <w:pPr>
      <w:widowControl w:val="0"/>
      <w:autoSpaceDE w:val="0"/>
      <w:autoSpaceDN w:val="0"/>
      <w:adjustRightInd w:val="0"/>
      <w:spacing w:after="120"/>
      <w:ind w:left="624" w:hanging="624"/>
      <w:jc w:val="both"/>
    </w:pPr>
    <w:rPr>
      <w:rFonts w:ascii="Tahoma" w:hAnsi="Tahoma" w:cs="Tahoma"/>
      <w:sz w:val="22"/>
      <w:szCs w:val="22"/>
    </w:rPr>
  </w:style>
  <w:style w:type="paragraph" w:customStyle="1" w:styleId="Styl1">
    <w:name w:val="Styl1"/>
    <w:uiPriority w:val="99"/>
    <w:pPr>
      <w:widowControl w:val="0"/>
      <w:autoSpaceDE w:val="0"/>
      <w:autoSpaceDN w:val="0"/>
      <w:adjustRightInd w:val="0"/>
      <w:jc w:val="both"/>
    </w:pPr>
    <w:rPr>
      <w:rFonts w:ascii="Tahoma" w:hAnsi="Tahoma" w:cs="Tahoma"/>
      <w:sz w:val="24"/>
      <w:szCs w:val="24"/>
    </w:rPr>
  </w:style>
  <w:style w:type="paragraph" w:customStyle="1" w:styleId="Nazevsml">
    <w:name w:val="Nazev sml."/>
    <w:uiPriority w:val="99"/>
    <w:pPr>
      <w:widowControl w:val="0"/>
      <w:autoSpaceDE w:val="0"/>
      <w:autoSpaceDN w:val="0"/>
      <w:adjustRightInd w:val="0"/>
      <w:spacing w:before="120" w:after="240"/>
      <w:jc w:val="center"/>
    </w:pPr>
    <w:rPr>
      <w:rFonts w:ascii="Book Antiqua" w:hAnsi="Book Antiqua" w:cs="Book Antiqua"/>
      <w:b/>
      <w:bCs/>
      <w:sz w:val="28"/>
      <w:szCs w:val="28"/>
    </w:rPr>
  </w:style>
  <w:style w:type="paragraph" w:customStyle="1" w:styleId="l5">
    <w:name w:val="l5"/>
    <w:uiPriority w:val="99"/>
    <w:pPr>
      <w:widowControl w:val="0"/>
      <w:autoSpaceDE w:val="0"/>
      <w:autoSpaceDN w:val="0"/>
      <w:adjustRightInd w:val="0"/>
      <w:spacing w:before="100" w:after="100"/>
    </w:pPr>
    <w:rPr>
      <w:rFonts w:ascii="Tahoma" w:hAnsi="Tahoma" w:cs="Tahoma"/>
      <w:sz w:val="24"/>
      <w:szCs w:val="24"/>
    </w:rPr>
  </w:style>
  <w:style w:type="paragraph" w:styleId="Textbubliny">
    <w:name w:val="Balloon Text"/>
    <w:basedOn w:val="Normln"/>
    <w:link w:val="TextbublinyChar"/>
    <w:uiPriority w:val="99"/>
    <w:semiHidden/>
    <w:unhideWhenUsed/>
    <w:rsid w:val="00411087"/>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11087"/>
    <w:rPr>
      <w:rFonts w:ascii="Segoe UI" w:hAnsi="Segoe UI"/>
      <w:sz w:val="18"/>
    </w:rPr>
  </w:style>
  <w:style w:type="paragraph" w:customStyle="1" w:styleId="Zkladntextodsazen31">
    <w:name w:val="Základní text odsazený 31"/>
    <w:basedOn w:val="Normln"/>
    <w:rsid w:val="00BE2544"/>
    <w:pPr>
      <w:widowControl/>
      <w:suppressAutoHyphens/>
      <w:autoSpaceDE/>
      <w:autoSpaceDN/>
      <w:adjustRightInd/>
      <w:ind w:left="3540"/>
    </w:pPr>
    <w:rPr>
      <w:rFonts w:ascii="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5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3902</Words>
  <Characters>23027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Hoferek</dc:creator>
  <cp:keywords/>
  <dc:description/>
  <cp:lastModifiedBy>Lenka Jílková</cp:lastModifiedBy>
  <cp:revision>8</cp:revision>
  <cp:lastPrinted>2018-08-13T15:31:00Z</cp:lastPrinted>
  <dcterms:created xsi:type="dcterms:W3CDTF">2018-07-04T13:24:00Z</dcterms:created>
  <dcterms:modified xsi:type="dcterms:W3CDTF">2019-03-07T07:07:00Z</dcterms:modified>
</cp:coreProperties>
</file>