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3D" w:rsidRDefault="00544B7E" w:rsidP="0050155B">
      <w:pPr>
        <w:pStyle w:val="Nzev"/>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8550C" w:rsidP="00E962A1">
                            <w:r>
                              <w:t>číslo smlouvy objednatele: 201</w:t>
                            </w:r>
                            <w:r w:rsidR="00B448BC">
                              <w:t>9</w:t>
                            </w:r>
                            <w:r w:rsidR="00544B7E">
                              <w:t>/S/20</w:t>
                            </w:r>
                            <w:r w:rsidR="002B223D">
                              <w:t>0/</w:t>
                            </w:r>
                            <w:r w:rsidR="00544B7E">
                              <w:t>00</w:t>
                            </w:r>
                            <w:r w:rsidR="00B448BC">
                              <w:t>63</w:t>
                            </w:r>
                          </w:p>
                          <w:p w:rsidR="002B223D" w:rsidRDefault="002B223D" w:rsidP="00E962A1">
                            <w:r>
                              <w:t>číslo smlouvy poskytovatele:</w:t>
                            </w:r>
                          </w:p>
                          <w:p w:rsidR="002B223D" w:rsidRDefault="002B223D" w:rsidP="00E962A1"/>
                          <w:p w:rsidR="002B223D" w:rsidRDefault="002B223D"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2B223D" w:rsidRDefault="0028550C" w:rsidP="00E962A1">
                      <w:r>
                        <w:t>číslo smlouvy objednatele: 201</w:t>
                      </w:r>
                      <w:r w:rsidR="00B448BC">
                        <w:t>9</w:t>
                      </w:r>
                      <w:r w:rsidR="00544B7E">
                        <w:t>/S/20</w:t>
                      </w:r>
                      <w:r w:rsidR="002B223D">
                        <w:t>0/</w:t>
                      </w:r>
                      <w:r w:rsidR="00544B7E">
                        <w:t>00</w:t>
                      </w:r>
                      <w:r w:rsidR="00B448BC">
                        <w:t>63</w:t>
                      </w:r>
                    </w:p>
                    <w:p w:rsidR="002B223D" w:rsidRDefault="002B223D" w:rsidP="00E962A1">
                      <w:r>
                        <w:t>číslo smlouvy poskytovatele:</w:t>
                      </w:r>
                    </w:p>
                    <w:p w:rsidR="002B223D" w:rsidRDefault="002B223D" w:rsidP="00E962A1"/>
                    <w:p w:rsidR="002B223D" w:rsidRDefault="002B223D"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r w:rsidR="00544B7E" w:rsidRPr="00544B7E">
                              <w:rPr>
                                <w:rFonts w:ascii="Georgia" w:hAnsi="Georgia"/>
                                <w:sz w:val="32"/>
                                <w:szCs w:val="32"/>
                              </w:rPr>
                              <w:t>Agentura REDIT, s.r.o.</w:t>
                            </w:r>
                          </w:p>
                          <w:p w:rsidR="002B223D" w:rsidRDefault="002B223D"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r w:rsidR="00544B7E" w:rsidRPr="00544B7E">
                        <w:rPr>
                          <w:rFonts w:ascii="Georgia" w:hAnsi="Georgia"/>
                          <w:sz w:val="32"/>
                          <w:szCs w:val="32"/>
                        </w:rPr>
                        <w:t>Agentura REDIT, s.r.o.</w:t>
                      </w:r>
                    </w:p>
                    <w:p w:rsidR="002B223D" w:rsidRDefault="002B223D"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skladových služeb </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skladových služeb </w:t>
                      </w:r>
                    </w:p>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v:textbox>
                <w10:wrap anchorx="page" anchory="page"/>
              </v:shape>
            </w:pict>
          </mc:Fallback>
        </mc:AlternateContent>
      </w:r>
      <w:r w:rsidR="002B223D">
        <w:br w:type="page"/>
      </w:r>
    </w:p>
    <w:p w:rsidR="002B223D" w:rsidRDefault="002B223D" w:rsidP="00562041">
      <w:pPr>
        <w:pStyle w:val="Heading1CzechTourism"/>
        <w:numPr>
          <w:ilvl w:val="0"/>
          <w:numId w:val="20"/>
        </w:numPr>
      </w:pPr>
      <w:r>
        <w:lastRenderedPageBreak/>
        <w:t xml:space="preserve">Smlouva o zajištění skladových služeb </w:t>
      </w:r>
    </w:p>
    <w:p w:rsidR="002B223D" w:rsidRDefault="002B223D" w:rsidP="00562041">
      <w:pPr>
        <w:pStyle w:val="Heading1CzechTourism"/>
        <w:numPr>
          <w:ilvl w:val="0"/>
          <w:numId w:val="20"/>
        </w:numPr>
      </w:pPr>
    </w:p>
    <w:p w:rsidR="002B223D" w:rsidRDefault="002B223D" w:rsidP="00AB41C0">
      <w:pPr>
        <w:jc w:val="both"/>
      </w:pPr>
      <w:r w:rsidRPr="003E167C">
        <w:t xml:space="preserve"> </w:t>
      </w:r>
      <w:r>
        <w:t xml:space="preserve">uzavřená podle ustanovení § 1746 odst. </w:t>
      </w:r>
      <w:smartTag w:uri="urn:schemas-microsoft-com:office:smarttags" w:element="metricconverter">
        <w:smartTagPr>
          <w:attr w:name="ProductID" w:val="2 a"/>
        </w:smartTagPr>
        <w:r>
          <w:t>2 a</w:t>
        </w:r>
      </w:smartTag>
      <w:r>
        <w:t xml:space="preserve"> násl. zákona č. 89/2012 Sb., občanský zákoník, ve znění pozdějších předpisů </w:t>
      </w:r>
    </w:p>
    <w:p w:rsidR="002B223D" w:rsidRDefault="002B223D" w:rsidP="00427E14">
      <w:r>
        <w:t xml:space="preserve"> </w:t>
      </w:r>
    </w:p>
    <w:p w:rsidR="002B223D" w:rsidRDefault="002B223D" w:rsidP="00427E14"/>
    <w:p w:rsidR="002B223D" w:rsidRDefault="002B223D" w:rsidP="00562041">
      <w:pPr>
        <w:pStyle w:val="Heading1CzechTourism"/>
        <w:numPr>
          <w:ilvl w:val="0"/>
          <w:numId w:val="20"/>
        </w:numPr>
      </w:pPr>
      <w:r>
        <w:t>Smluvní strany</w:t>
      </w:r>
    </w:p>
    <w:p w:rsidR="002B223D" w:rsidRDefault="002B223D" w:rsidP="00562041">
      <w:pPr>
        <w:pStyle w:val="Heading2CzechTourism"/>
        <w:numPr>
          <w:ilvl w:val="1"/>
          <w:numId w:val="20"/>
        </w:numPr>
        <w:tabs>
          <w:tab w:val="left" w:pos="907"/>
        </w:tabs>
        <w:ind w:left="0" w:firstLine="0"/>
      </w:pPr>
      <w:r>
        <w:t xml:space="preserve">Česká centrála cestovního ruchu – CzechTourism </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101C08" w:rsidTr="00087233">
        <w:tc>
          <w:tcPr>
            <w:tcW w:w="2500" w:type="pct"/>
          </w:tcPr>
          <w:p w:rsidR="002B223D" w:rsidRPr="00101C08" w:rsidRDefault="002B223D" w:rsidP="003507DB">
            <w:pPr>
              <w:pStyle w:val="TableTextCzechTourism"/>
            </w:pPr>
            <w:r w:rsidRPr="00101C08">
              <w:t>se sídlem:</w:t>
            </w:r>
          </w:p>
        </w:tc>
        <w:tc>
          <w:tcPr>
            <w:tcW w:w="2500" w:type="pct"/>
          </w:tcPr>
          <w:p w:rsidR="002B223D" w:rsidRPr="00101C08" w:rsidRDefault="002B223D" w:rsidP="003507DB">
            <w:pPr>
              <w:pStyle w:val="TableTextCzechTourism"/>
            </w:pPr>
            <w:r w:rsidRPr="00101C08">
              <w:t>Vinohradská 46, 20 41 Praha 2</w:t>
            </w:r>
          </w:p>
        </w:tc>
      </w:tr>
      <w:tr w:rsidR="002B223D" w:rsidRPr="00101C08" w:rsidTr="00087233">
        <w:tc>
          <w:tcPr>
            <w:tcW w:w="2500" w:type="pct"/>
          </w:tcPr>
          <w:p w:rsidR="002B223D" w:rsidRPr="00101C08" w:rsidRDefault="002B223D" w:rsidP="003507DB">
            <w:pPr>
              <w:pStyle w:val="TableTextCzechTourism"/>
            </w:pPr>
            <w:r w:rsidRPr="00101C08">
              <w:t xml:space="preserve">IČ: </w:t>
            </w:r>
          </w:p>
        </w:tc>
        <w:tc>
          <w:tcPr>
            <w:tcW w:w="2500" w:type="pct"/>
          </w:tcPr>
          <w:p w:rsidR="002B223D" w:rsidRPr="00101C08" w:rsidRDefault="002B223D" w:rsidP="003507DB">
            <w:pPr>
              <w:pStyle w:val="TableTextCzechTourism"/>
            </w:pPr>
            <w:r w:rsidRPr="00101C08">
              <w:t>49 27 76 00</w:t>
            </w:r>
          </w:p>
        </w:tc>
      </w:tr>
      <w:tr w:rsidR="002B223D" w:rsidRPr="00101C08" w:rsidTr="00087233">
        <w:tc>
          <w:tcPr>
            <w:tcW w:w="2500" w:type="pct"/>
          </w:tcPr>
          <w:p w:rsidR="002B223D" w:rsidRPr="00101C08" w:rsidRDefault="002B223D" w:rsidP="003507DB">
            <w:pPr>
              <w:pStyle w:val="TableTextCzechTourism"/>
            </w:pPr>
            <w:r w:rsidRPr="00101C08">
              <w:t>DIČ:</w:t>
            </w:r>
          </w:p>
        </w:tc>
        <w:tc>
          <w:tcPr>
            <w:tcW w:w="2500" w:type="pct"/>
          </w:tcPr>
          <w:p w:rsidR="002B223D" w:rsidRPr="00101C08" w:rsidRDefault="002B223D" w:rsidP="003507DB">
            <w:pPr>
              <w:pStyle w:val="TableTextCzechTourism"/>
            </w:pPr>
            <w:r w:rsidRPr="00101C08">
              <w:t>CZ 49 27 76 00</w:t>
            </w:r>
          </w:p>
        </w:tc>
      </w:tr>
      <w:tr w:rsidR="002B223D" w:rsidRPr="00101C08" w:rsidTr="00087233">
        <w:tc>
          <w:tcPr>
            <w:tcW w:w="2500" w:type="pct"/>
          </w:tcPr>
          <w:p w:rsidR="002B223D" w:rsidRPr="00101C08" w:rsidRDefault="002B223D" w:rsidP="003507DB">
            <w:pPr>
              <w:pStyle w:val="TableTextCzechTourism"/>
            </w:pPr>
            <w:r w:rsidRPr="00101C08">
              <w:t>Zastoupené:</w:t>
            </w:r>
          </w:p>
        </w:tc>
        <w:tc>
          <w:tcPr>
            <w:tcW w:w="2500" w:type="pct"/>
          </w:tcPr>
          <w:p w:rsidR="002B223D" w:rsidRPr="00C91AB5" w:rsidRDefault="009E574E" w:rsidP="003507DB">
            <w:pPr>
              <w:pStyle w:val="TableTextCzechTourism"/>
            </w:pPr>
            <w:r>
              <w:t>xxxxx</w:t>
            </w:r>
            <w:bookmarkStart w:id="0" w:name="_GoBack"/>
            <w:bookmarkEnd w:id="0"/>
          </w:p>
        </w:tc>
      </w:tr>
    </w:tbl>
    <w:p w:rsidR="002B223D" w:rsidRDefault="002B223D" w:rsidP="00427E14"/>
    <w:p w:rsidR="002B223D" w:rsidRDefault="002B223D" w:rsidP="00427E14">
      <w:pPr>
        <w:pStyle w:val="Zhlavzprvy"/>
      </w:pPr>
      <w:r>
        <w:t>(dále jen „objednatel“)</w:t>
      </w:r>
    </w:p>
    <w:p w:rsidR="002B223D" w:rsidRDefault="002B223D" w:rsidP="00427E14"/>
    <w:p w:rsidR="002B223D" w:rsidRDefault="002B223D" w:rsidP="00427E14">
      <w:r>
        <w:t>a</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544B7E" w:rsidRPr="00101C08" w:rsidTr="00087233">
        <w:tc>
          <w:tcPr>
            <w:tcW w:w="2500" w:type="pct"/>
          </w:tcPr>
          <w:p w:rsidR="00544B7E" w:rsidRPr="00101C08" w:rsidRDefault="00544B7E" w:rsidP="003507DB">
            <w:pPr>
              <w:pStyle w:val="TableTextCzechTourism"/>
            </w:pPr>
            <w:r w:rsidRPr="00101C08">
              <w:t>Firma:</w:t>
            </w:r>
          </w:p>
        </w:tc>
        <w:tc>
          <w:tcPr>
            <w:tcW w:w="2500" w:type="pct"/>
          </w:tcPr>
          <w:p w:rsidR="00544B7E" w:rsidRPr="008F57D6" w:rsidRDefault="00544B7E" w:rsidP="00B3503D">
            <w:r w:rsidRPr="008F57D6">
              <w:t>Agentura REDIT, s.r.o.</w:t>
            </w:r>
          </w:p>
        </w:tc>
      </w:tr>
      <w:tr w:rsidR="00544B7E" w:rsidRPr="00101C08" w:rsidTr="00087233">
        <w:tc>
          <w:tcPr>
            <w:tcW w:w="2500" w:type="pct"/>
          </w:tcPr>
          <w:p w:rsidR="00544B7E" w:rsidRPr="00101C08" w:rsidRDefault="00544B7E" w:rsidP="003507DB">
            <w:pPr>
              <w:pStyle w:val="TableTextCzechTourism"/>
            </w:pPr>
            <w:r w:rsidRPr="00101C08">
              <w:t>Sídlo:</w:t>
            </w:r>
          </w:p>
        </w:tc>
        <w:tc>
          <w:tcPr>
            <w:tcW w:w="2500" w:type="pct"/>
          </w:tcPr>
          <w:p w:rsidR="00544B7E" w:rsidRPr="008F57D6" w:rsidRDefault="00544B7E" w:rsidP="00B3503D">
            <w:r w:rsidRPr="008F57D6">
              <w:t xml:space="preserve">Lužná 2/176, 160 00 Praha 6 </w:t>
            </w:r>
          </w:p>
        </w:tc>
      </w:tr>
      <w:tr w:rsidR="00544B7E" w:rsidRPr="00101C08" w:rsidTr="00087233">
        <w:tc>
          <w:tcPr>
            <w:tcW w:w="2500" w:type="pct"/>
          </w:tcPr>
          <w:p w:rsidR="00544B7E" w:rsidRPr="00101C08" w:rsidRDefault="00544B7E" w:rsidP="003507DB">
            <w:pPr>
              <w:pStyle w:val="TableTextCzechTourism"/>
            </w:pPr>
            <w:r w:rsidRPr="00101C08">
              <w:t>Zastoupená:</w:t>
            </w:r>
          </w:p>
        </w:tc>
        <w:tc>
          <w:tcPr>
            <w:tcW w:w="2500" w:type="pct"/>
          </w:tcPr>
          <w:p w:rsidR="00544B7E" w:rsidRDefault="009E574E" w:rsidP="00B3503D">
            <w:proofErr w:type="spellStart"/>
            <w:r>
              <w:t>xxxxx</w:t>
            </w:r>
            <w:proofErr w:type="spellEnd"/>
          </w:p>
        </w:tc>
      </w:tr>
    </w:tbl>
    <w:p w:rsidR="002B223D" w:rsidRDefault="002B223D" w:rsidP="00427E14"/>
    <w:p w:rsidR="002B223D" w:rsidRDefault="002B223D" w:rsidP="00427E14">
      <w:r>
        <w:t xml:space="preserve">Zástupce ve věcech technických: </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101C08" w:rsidTr="00087233">
        <w:tc>
          <w:tcPr>
            <w:tcW w:w="2500" w:type="pct"/>
          </w:tcPr>
          <w:p w:rsidR="002B223D" w:rsidRPr="00101C08" w:rsidRDefault="002B223D" w:rsidP="003507DB">
            <w:pPr>
              <w:pStyle w:val="TableTextCzechTourism"/>
            </w:pPr>
            <w:r w:rsidRPr="00101C08">
              <w:t xml:space="preserve">IČ: </w:t>
            </w:r>
          </w:p>
        </w:tc>
        <w:tc>
          <w:tcPr>
            <w:tcW w:w="2500" w:type="pct"/>
          </w:tcPr>
          <w:p w:rsidR="002B223D" w:rsidRPr="00101C08" w:rsidRDefault="00544B7E" w:rsidP="003507DB">
            <w:pPr>
              <w:pStyle w:val="TableTextCzechTourism"/>
            </w:pPr>
            <w:r w:rsidRPr="00544B7E">
              <w:t>26438364</w:t>
            </w:r>
          </w:p>
        </w:tc>
      </w:tr>
      <w:tr w:rsidR="002B223D" w:rsidRPr="00101C08" w:rsidTr="00087233">
        <w:tc>
          <w:tcPr>
            <w:tcW w:w="2500" w:type="pct"/>
          </w:tcPr>
          <w:p w:rsidR="002B223D" w:rsidRPr="00101C08" w:rsidRDefault="002B223D" w:rsidP="003507DB">
            <w:pPr>
              <w:pStyle w:val="TableTextCzechTourism"/>
            </w:pPr>
            <w:r w:rsidRPr="00101C08">
              <w:t>DIČ:</w:t>
            </w:r>
          </w:p>
        </w:tc>
        <w:tc>
          <w:tcPr>
            <w:tcW w:w="2500" w:type="pct"/>
          </w:tcPr>
          <w:p w:rsidR="002B223D" w:rsidRPr="00101C08" w:rsidRDefault="00544B7E" w:rsidP="003507DB">
            <w:pPr>
              <w:pStyle w:val="TableTextCzechTourism"/>
            </w:pPr>
            <w:r>
              <w:t>CZ</w:t>
            </w:r>
            <w:r>
              <w:rPr>
                <w:rFonts w:ascii="Georgia" w:hAnsi="Georgia"/>
                <w:sz w:val="22"/>
                <w:szCs w:val="22"/>
              </w:rPr>
              <w:t>26438364</w:t>
            </w:r>
          </w:p>
        </w:tc>
      </w:tr>
      <w:tr w:rsidR="002B223D" w:rsidRPr="00101C08" w:rsidTr="00087233">
        <w:tc>
          <w:tcPr>
            <w:tcW w:w="2500" w:type="pct"/>
          </w:tcPr>
          <w:p w:rsidR="002B223D" w:rsidRPr="00101C08" w:rsidRDefault="002B223D" w:rsidP="003507DB">
            <w:pPr>
              <w:pStyle w:val="TableTextCzechTourism"/>
            </w:pPr>
            <w:r>
              <w:t>Poskytovatel</w:t>
            </w:r>
            <w:r w:rsidRPr="00101C08">
              <w:t xml:space="preserve"> je plátce DPH </w:t>
            </w:r>
          </w:p>
        </w:tc>
        <w:tc>
          <w:tcPr>
            <w:tcW w:w="2500" w:type="pct"/>
          </w:tcPr>
          <w:p w:rsidR="002B223D" w:rsidRPr="00101C08" w:rsidRDefault="00544B7E" w:rsidP="003507DB">
            <w:pPr>
              <w:pStyle w:val="TableTextCzechTourism"/>
            </w:pPr>
            <w:r>
              <w:t>ano</w:t>
            </w:r>
          </w:p>
        </w:tc>
      </w:tr>
      <w:tr w:rsidR="002B223D" w:rsidRPr="00101C08" w:rsidTr="00087233">
        <w:tc>
          <w:tcPr>
            <w:tcW w:w="2500" w:type="pct"/>
          </w:tcPr>
          <w:p w:rsidR="002B223D" w:rsidRPr="00101C08" w:rsidRDefault="002B223D" w:rsidP="003507DB">
            <w:pPr>
              <w:pStyle w:val="TableTextCzechTourism"/>
            </w:pPr>
            <w:r w:rsidRPr="00101C08">
              <w:t>Bankovní spojení: č. účtu</w:t>
            </w:r>
          </w:p>
        </w:tc>
        <w:tc>
          <w:tcPr>
            <w:tcW w:w="2500" w:type="pct"/>
          </w:tcPr>
          <w:p w:rsidR="002B223D" w:rsidRPr="00101C08" w:rsidRDefault="009E574E" w:rsidP="003507DB">
            <w:pPr>
              <w:pStyle w:val="TableTextCzechTourism"/>
            </w:pPr>
            <w:proofErr w:type="spellStart"/>
            <w:r>
              <w:t>xxxx</w:t>
            </w:r>
            <w:proofErr w:type="spellEnd"/>
          </w:p>
        </w:tc>
      </w:tr>
    </w:tbl>
    <w:p w:rsidR="002B223D" w:rsidRDefault="002B223D" w:rsidP="00427E14"/>
    <w:p w:rsidR="002B223D" w:rsidRDefault="002B223D" w:rsidP="00427E14">
      <w:pPr>
        <w:pStyle w:val="Zhlavzprvy"/>
      </w:pPr>
      <w:r>
        <w:t>(dále jen „poskytovatel“)</w:t>
      </w:r>
    </w:p>
    <w:p w:rsidR="002B223D" w:rsidRDefault="002B223D" w:rsidP="00427E14"/>
    <w:p w:rsidR="002B223D" w:rsidRDefault="002B223D" w:rsidP="00562041">
      <w:pPr>
        <w:pStyle w:val="Heading1CzechTourism"/>
        <w:numPr>
          <w:ilvl w:val="0"/>
          <w:numId w:val="20"/>
        </w:numPr>
      </w:pPr>
      <w:r>
        <w:t>Preambule</w:t>
      </w:r>
    </w:p>
    <w:p w:rsidR="002B223D" w:rsidRDefault="002B223D" w:rsidP="003507DB">
      <w:pPr>
        <w:jc w:val="both"/>
      </w:pPr>
    </w:p>
    <w:p w:rsidR="002B223D" w:rsidRDefault="002B223D" w:rsidP="003507DB">
      <w:pPr>
        <w:jc w:val="both"/>
      </w:pPr>
      <w:r>
        <w:t>Podkladem pro uzavření této smlouvy je nabídka Poskytovatele podaná ve veřejné zakázce malého rozsahu, nazvané: „</w:t>
      </w:r>
      <w:r w:rsidRPr="0053541E">
        <w:rPr>
          <w:rStyle w:val="Siln"/>
          <w:rFonts w:cs="Arial"/>
        </w:rPr>
        <w:t>Zajištění služeb spojených</w:t>
      </w:r>
      <w:r w:rsidRPr="0053541E">
        <w:rPr>
          <w:rStyle w:val="Siln"/>
          <w:rFonts w:cs="Arial"/>
          <w:b w:val="0"/>
        </w:rPr>
        <w:t xml:space="preserve"> </w:t>
      </w:r>
      <w:r w:rsidRPr="0053541E">
        <w:rPr>
          <w:b/>
          <w:szCs w:val="22"/>
        </w:rPr>
        <w:t>se skladováním tištěných, výstavních a reklamních materiálů České ce</w:t>
      </w:r>
      <w:r>
        <w:rPr>
          <w:b/>
          <w:szCs w:val="22"/>
        </w:rPr>
        <w:t>ntrály cestovního ruchu – CzechT</w:t>
      </w:r>
      <w:r w:rsidRPr="0053541E">
        <w:rPr>
          <w:b/>
          <w:szCs w:val="22"/>
        </w:rPr>
        <w:t>ourism</w:t>
      </w:r>
      <w:r w:rsidR="00AB41C0">
        <w:rPr>
          <w:b/>
          <w:szCs w:val="22"/>
        </w:rPr>
        <w:t xml:space="preserve"> pro rok 2018</w:t>
      </w:r>
      <w:r>
        <w:t>“.</w:t>
      </w:r>
    </w:p>
    <w:p w:rsidR="002B223D" w:rsidRDefault="002B223D" w:rsidP="00FA230E"/>
    <w:p w:rsidR="002D70B1" w:rsidRDefault="002D70B1" w:rsidP="00FA230E"/>
    <w:p w:rsidR="002D70B1" w:rsidRDefault="002D70B1" w:rsidP="00FA230E"/>
    <w:p w:rsidR="002D70B1" w:rsidRDefault="002D70B1" w:rsidP="00FA230E"/>
    <w:p w:rsidR="002D70B1" w:rsidRDefault="002D70B1" w:rsidP="00FA230E"/>
    <w:p w:rsidR="002D70B1" w:rsidRDefault="002D70B1" w:rsidP="00FA230E"/>
    <w:p w:rsidR="002B223D" w:rsidRDefault="002B223D" w:rsidP="00562041">
      <w:pPr>
        <w:pStyle w:val="Heading1-Number-FollowNumberCzechTourism"/>
        <w:numPr>
          <w:ilvl w:val="0"/>
          <w:numId w:val="26"/>
        </w:numPr>
        <w:ind w:left="0" w:firstLine="0"/>
      </w:pPr>
    </w:p>
    <w:p w:rsidR="002B223D" w:rsidRPr="00FA602B" w:rsidRDefault="002B223D" w:rsidP="00E806C2">
      <w:pPr>
        <w:pStyle w:val="Heading1-Number-FollowNumberCzechTourism"/>
        <w:numPr>
          <w:ilvl w:val="0"/>
          <w:numId w:val="0"/>
        </w:numPr>
      </w:pPr>
      <w:r w:rsidRPr="00FA602B">
        <w:t>Základní ustanovení</w:t>
      </w:r>
    </w:p>
    <w:p w:rsidR="002B223D" w:rsidRDefault="002B223D" w:rsidP="00562041">
      <w:pPr>
        <w:pStyle w:val="ListNumber-ContinueHeadingCzechTourism"/>
        <w:numPr>
          <w:ilvl w:val="1"/>
          <w:numId w:val="26"/>
        </w:numPr>
        <w:ind w:left="680"/>
        <w:jc w:val="both"/>
      </w:pPr>
      <w:r w:rsidRPr="00FA602B">
        <w:lastRenderedPageBreak/>
        <w:t>Poskytovatel se touto Smlouvou zavazuje zajistit pr</w:t>
      </w:r>
      <w:r>
        <w:t>o Objednatele skladové služby spojené se skladováním tištěných,</w:t>
      </w:r>
      <w:r w:rsidRPr="00FA602B">
        <w:t xml:space="preserve"> vý</w:t>
      </w:r>
      <w:r>
        <w:t xml:space="preserve">stavních a reklamních materiálů </w:t>
      </w:r>
      <w:r w:rsidRPr="00FA602B">
        <w:t>Objednatele</w:t>
      </w:r>
      <w:r>
        <w:t>.</w:t>
      </w:r>
      <w:r w:rsidRPr="00FA602B">
        <w:t xml:space="preserve"> </w:t>
      </w:r>
      <w:r>
        <w:t xml:space="preserve"> </w:t>
      </w:r>
    </w:p>
    <w:p w:rsidR="002B223D" w:rsidRPr="00FA602B" w:rsidRDefault="002B223D" w:rsidP="00E806C2">
      <w:pPr>
        <w:pStyle w:val="ListNumber-ContinueHeadingCzechTourism"/>
        <w:numPr>
          <w:ilvl w:val="0"/>
          <w:numId w:val="0"/>
        </w:numPr>
        <w:ind w:left="680"/>
        <w:jc w:val="both"/>
      </w:pPr>
    </w:p>
    <w:p w:rsidR="002B223D" w:rsidRDefault="002B223D" w:rsidP="00562041">
      <w:pPr>
        <w:pStyle w:val="ListNumber-ContinueHeadingCzechTourism"/>
        <w:numPr>
          <w:ilvl w:val="1"/>
          <w:numId w:val="26"/>
        </w:numPr>
        <w:ind w:left="680"/>
        <w:jc w:val="both"/>
      </w:pPr>
      <w:r w:rsidRPr="00FA602B">
        <w:t>Objednatel se touto Smlouvou zavazuje řádně provedené služby Poskytovateli zaplatit, a to ve výši a za podmínek stanovených touto Smlouvou.</w:t>
      </w:r>
    </w:p>
    <w:p w:rsidR="002B223D" w:rsidRDefault="002B223D" w:rsidP="00FA230E"/>
    <w:p w:rsidR="002B223D" w:rsidRDefault="002B223D" w:rsidP="00562041">
      <w:pPr>
        <w:pStyle w:val="Heading1-Number-FollowNumberCzechTourism"/>
        <w:numPr>
          <w:ilvl w:val="0"/>
          <w:numId w:val="26"/>
        </w:numPr>
        <w:ind w:left="0" w:firstLine="0"/>
      </w:pPr>
      <w:r>
        <w:br/>
        <w:t>Předmět smlouvy</w:t>
      </w:r>
    </w:p>
    <w:p w:rsidR="002B223D" w:rsidRDefault="002B223D" w:rsidP="00FC134B">
      <w:pPr>
        <w:pStyle w:val="ListNumber-ContinueHeadingCzechTourism"/>
        <w:numPr>
          <w:ilvl w:val="1"/>
          <w:numId w:val="26"/>
        </w:numPr>
        <w:ind w:left="680"/>
        <w:jc w:val="both"/>
        <w:rPr>
          <w:b/>
          <w:szCs w:val="22"/>
        </w:rPr>
      </w:pPr>
      <w:r w:rsidRPr="00D34536">
        <w:rPr>
          <w:szCs w:val="22"/>
        </w:rPr>
        <w:t>Předmětem této smlouvy je zajišťování kompletníc</w:t>
      </w:r>
      <w:r>
        <w:rPr>
          <w:szCs w:val="22"/>
        </w:rPr>
        <w:t>h skladových služeb spojených se skladováním</w:t>
      </w:r>
      <w:r w:rsidRPr="00D34536">
        <w:rPr>
          <w:szCs w:val="22"/>
        </w:rPr>
        <w:t xml:space="preserve"> tištěných, výstavních a re</w:t>
      </w:r>
      <w:r>
        <w:rPr>
          <w:szCs w:val="22"/>
        </w:rPr>
        <w:t>klamních materiálů Objednatele, konkrétně:</w:t>
      </w:r>
    </w:p>
    <w:p w:rsidR="00AB41C0" w:rsidRPr="00FC134B" w:rsidRDefault="00AB41C0" w:rsidP="00FC134B">
      <w:pPr>
        <w:jc w:val="both"/>
        <w:rPr>
          <w:szCs w:val="22"/>
        </w:rPr>
      </w:pPr>
    </w:p>
    <w:p w:rsidR="00FC134B" w:rsidRDefault="00AB41C0" w:rsidP="00606ADD">
      <w:pPr>
        <w:numPr>
          <w:ilvl w:val="0"/>
          <w:numId w:val="29"/>
        </w:numPr>
        <w:jc w:val="both"/>
        <w:rPr>
          <w:szCs w:val="22"/>
        </w:rPr>
      </w:pPr>
      <w:r>
        <w:rPr>
          <w:szCs w:val="22"/>
        </w:rPr>
        <w:t xml:space="preserve">Zprostředkování </w:t>
      </w:r>
      <w:r w:rsidRPr="00F9759C">
        <w:rPr>
          <w:szCs w:val="22"/>
        </w:rPr>
        <w:t>odpovídajícího, včasného a efektivního způsobu expedice materiálů mezi centrálním</w:t>
      </w:r>
      <w:r>
        <w:rPr>
          <w:szCs w:val="22"/>
        </w:rPr>
        <w:t xml:space="preserve"> skladem </w:t>
      </w:r>
      <w:r w:rsidR="00FC134B">
        <w:rPr>
          <w:szCs w:val="22"/>
        </w:rPr>
        <w:t xml:space="preserve">Objednatele </w:t>
      </w:r>
      <w:r>
        <w:rPr>
          <w:szCs w:val="22"/>
        </w:rPr>
        <w:t xml:space="preserve">(Vinohradská 46, Praha 2) a meziskladem </w:t>
      </w:r>
      <w:r w:rsidR="00FC134B">
        <w:rPr>
          <w:szCs w:val="22"/>
        </w:rPr>
        <w:t xml:space="preserve">Objednatele </w:t>
      </w:r>
      <w:r w:rsidRPr="001739CA">
        <w:rPr>
          <w:szCs w:val="22"/>
        </w:rPr>
        <w:t>(Wilsonova 301, Praha 2).</w:t>
      </w:r>
      <w:r w:rsidRPr="00F9759C">
        <w:rPr>
          <w:szCs w:val="22"/>
        </w:rPr>
        <w:t xml:space="preserve"> </w:t>
      </w:r>
    </w:p>
    <w:p w:rsidR="00FC134B" w:rsidRDefault="00FC134B" w:rsidP="00FC134B">
      <w:pPr>
        <w:ind w:left="720"/>
        <w:jc w:val="both"/>
        <w:rPr>
          <w:szCs w:val="22"/>
        </w:rPr>
      </w:pPr>
    </w:p>
    <w:p w:rsidR="00FC134B" w:rsidRDefault="00AB41C0" w:rsidP="00606ADD">
      <w:pPr>
        <w:numPr>
          <w:ilvl w:val="0"/>
          <w:numId w:val="29"/>
        </w:numPr>
        <w:jc w:val="both"/>
        <w:rPr>
          <w:szCs w:val="22"/>
        </w:rPr>
      </w:pPr>
      <w:r w:rsidRPr="00FC134B">
        <w:rPr>
          <w:szCs w:val="22"/>
        </w:rPr>
        <w:t xml:space="preserve">Naskladňování a vyskladňování zboží v rámci obou skladů (centrálního skladu a meziskladu) </w:t>
      </w:r>
      <w:r w:rsidR="00FC134B">
        <w:rPr>
          <w:szCs w:val="22"/>
        </w:rPr>
        <w:t xml:space="preserve">Objednatele </w:t>
      </w:r>
      <w:r w:rsidRPr="00FC134B">
        <w:rPr>
          <w:szCs w:val="22"/>
        </w:rPr>
        <w:t xml:space="preserve">včetně potvrzení dodacích listů, evidence zboží v rámci obou skladů </w:t>
      </w:r>
      <w:r w:rsidR="00FC134B">
        <w:rPr>
          <w:szCs w:val="22"/>
        </w:rPr>
        <w:t xml:space="preserve">Objednatele </w:t>
      </w:r>
      <w:r w:rsidRPr="00FC134B">
        <w:rPr>
          <w:szCs w:val="22"/>
        </w:rPr>
        <w:t xml:space="preserve">a dále doplňování centrálního skladu zbožím dle potřeb </w:t>
      </w:r>
      <w:r w:rsidR="00FC134B">
        <w:rPr>
          <w:szCs w:val="22"/>
        </w:rPr>
        <w:t>Objednatele</w:t>
      </w:r>
      <w:r w:rsidRPr="00FC134B">
        <w:rPr>
          <w:szCs w:val="22"/>
        </w:rPr>
        <w:t>.</w:t>
      </w:r>
    </w:p>
    <w:p w:rsidR="00FC134B" w:rsidRDefault="00FC134B" w:rsidP="00FC134B">
      <w:pPr>
        <w:ind w:left="720"/>
        <w:jc w:val="both"/>
        <w:rPr>
          <w:szCs w:val="22"/>
        </w:rPr>
      </w:pPr>
    </w:p>
    <w:p w:rsidR="00FC134B" w:rsidRDefault="00AB41C0" w:rsidP="00606ADD">
      <w:pPr>
        <w:numPr>
          <w:ilvl w:val="0"/>
          <w:numId w:val="29"/>
        </w:numPr>
        <w:jc w:val="both"/>
        <w:rPr>
          <w:szCs w:val="22"/>
        </w:rPr>
      </w:pPr>
      <w:r w:rsidRPr="00FC134B">
        <w:rPr>
          <w:szCs w:val="22"/>
        </w:rPr>
        <w:t xml:space="preserve">Zabezpečení skladových činností souvisejících s organizací obou skladů </w:t>
      </w:r>
      <w:r w:rsidR="00FC134B">
        <w:rPr>
          <w:szCs w:val="22"/>
        </w:rPr>
        <w:t xml:space="preserve">Objednatele </w:t>
      </w:r>
      <w:r w:rsidRPr="00FC134B">
        <w:rPr>
          <w:szCs w:val="22"/>
        </w:rPr>
        <w:t xml:space="preserve">- zejména  naskladňování a vyskladňování zboží včetně evidence dodacích listů, evidence zboží v rámci skladu a doplňování skladu zbožím. </w:t>
      </w:r>
    </w:p>
    <w:p w:rsidR="00FC134B" w:rsidRDefault="00FC134B" w:rsidP="00FC134B">
      <w:pPr>
        <w:ind w:left="720"/>
        <w:jc w:val="both"/>
        <w:rPr>
          <w:szCs w:val="22"/>
        </w:rPr>
      </w:pPr>
    </w:p>
    <w:p w:rsidR="00FC134B" w:rsidRPr="00FC134B" w:rsidRDefault="00AB41C0" w:rsidP="00FC134B">
      <w:pPr>
        <w:pStyle w:val="ListNumber-ContinueHeadingCzechTourism"/>
        <w:numPr>
          <w:ilvl w:val="1"/>
          <w:numId w:val="26"/>
        </w:numPr>
        <w:ind w:left="680"/>
        <w:jc w:val="both"/>
        <w:rPr>
          <w:szCs w:val="22"/>
        </w:rPr>
      </w:pPr>
      <w:r w:rsidRPr="00FC134B">
        <w:rPr>
          <w:szCs w:val="22"/>
        </w:rPr>
        <w:t>Činnosti dle bodu a), b) a c) budou vykonávány dle potřeb</w:t>
      </w:r>
      <w:r w:rsidR="00FC134B">
        <w:rPr>
          <w:szCs w:val="22"/>
        </w:rPr>
        <w:t xml:space="preserve"> Objednatele</w:t>
      </w:r>
      <w:r w:rsidRPr="00FC134B">
        <w:rPr>
          <w:szCs w:val="22"/>
        </w:rPr>
        <w:t xml:space="preserve"> na základě pokynů vedoucího skladu v rámci pracovní doby </w:t>
      </w:r>
      <w:proofErr w:type="spellStart"/>
      <w:r w:rsidRPr="00FC134B">
        <w:rPr>
          <w:szCs w:val="22"/>
        </w:rPr>
        <w:t>skladu</w:t>
      </w:r>
      <w:r w:rsidR="00FC134B">
        <w:rPr>
          <w:szCs w:val="22"/>
        </w:rPr>
        <w:t>Objednatele</w:t>
      </w:r>
      <w:proofErr w:type="spellEnd"/>
      <w:r w:rsidRPr="00FC134B">
        <w:rPr>
          <w:szCs w:val="22"/>
        </w:rPr>
        <w:t>.</w:t>
      </w:r>
    </w:p>
    <w:p w:rsidR="00FC134B" w:rsidRDefault="00FC134B" w:rsidP="00FC134B">
      <w:pPr>
        <w:ind w:left="720"/>
        <w:jc w:val="both"/>
        <w:rPr>
          <w:szCs w:val="22"/>
        </w:rPr>
      </w:pPr>
    </w:p>
    <w:p w:rsidR="002B223D" w:rsidRDefault="00AB41C0" w:rsidP="00FC134B">
      <w:pPr>
        <w:pStyle w:val="ListNumber-ContinueHeadingCzechTourism"/>
        <w:numPr>
          <w:ilvl w:val="1"/>
          <w:numId w:val="26"/>
        </w:numPr>
        <w:ind w:left="680"/>
        <w:jc w:val="both"/>
        <w:rPr>
          <w:szCs w:val="22"/>
        </w:rPr>
      </w:pPr>
      <w:r w:rsidRPr="00FC134B">
        <w:rPr>
          <w:szCs w:val="22"/>
        </w:rPr>
        <w:t>Činnosti dle bodu a), b) a c) budou zabezpečeny jedním pracovníkem se zkušeností s logistikou a distribucí tiskovin do zahraničí a s platným řidičským oprávněním pro vysokozdvižný vozík.</w:t>
      </w:r>
    </w:p>
    <w:p w:rsidR="00FC134B" w:rsidRDefault="00FC134B" w:rsidP="00FC134B">
      <w:pPr>
        <w:pStyle w:val="ListNumber-ContinueHeadingCzechTourism"/>
        <w:numPr>
          <w:ilvl w:val="0"/>
          <w:numId w:val="0"/>
        </w:numPr>
        <w:ind w:left="680"/>
        <w:jc w:val="both"/>
        <w:rPr>
          <w:szCs w:val="22"/>
        </w:rPr>
      </w:pPr>
    </w:p>
    <w:p w:rsidR="00FC134B" w:rsidRPr="00FC134B" w:rsidRDefault="00FC134B" w:rsidP="00FC134B">
      <w:pPr>
        <w:pStyle w:val="ListNumber-ContinueHeadingCzechTourism"/>
        <w:numPr>
          <w:ilvl w:val="0"/>
          <w:numId w:val="0"/>
        </w:numPr>
        <w:ind w:left="680"/>
        <w:jc w:val="both"/>
        <w:rPr>
          <w:szCs w:val="22"/>
        </w:rPr>
      </w:pPr>
    </w:p>
    <w:p w:rsidR="002B223D" w:rsidRDefault="002B223D" w:rsidP="00562041">
      <w:pPr>
        <w:pStyle w:val="Heading1-Number-FollowNumberCzechTourism"/>
        <w:numPr>
          <w:ilvl w:val="0"/>
          <w:numId w:val="26"/>
        </w:numPr>
        <w:ind w:left="0" w:firstLine="0"/>
      </w:pPr>
      <w:r>
        <w:br/>
        <w:t xml:space="preserve">Doba trvání </w:t>
      </w:r>
    </w:p>
    <w:p w:rsidR="00AB4857" w:rsidRDefault="002B223D" w:rsidP="00AB4857">
      <w:pPr>
        <w:pStyle w:val="ListNumber-ContinueHeadingCzechTourism"/>
        <w:numPr>
          <w:ilvl w:val="1"/>
          <w:numId w:val="26"/>
        </w:numPr>
        <w:ind w:left="680"/>
      </w:pPr>
      <w:r w:rsidRPr="00AB4857">
        <w:t>Poskytovatel se touto Smlouvou zavazuje zajistit služby v</w:t>
      </w:r>
      <w:r w:rsidR="00CA16BA">
        <w:t> období 12 měsíců od podpisu smlouvy.</w:t>
      </w:r>
    </w:p>
    <w:p w:rsidR="00FC134B" w:rsidRDefault="00FC134B" w:rsidP="00FC134B">
      <w:pPr>
        <w:pStyle w:val="ListNumber-ContinueHeadingCzechTourism"/>
        <w:numPr>
          <w:ilvl w:val="0"/>
          <w:numId w:val="0"/>
        </w:numPr>
        <w:ind w:left="680"/>
      </w:pPr>
    </w:p>
    <w:p w:rsidR="002B223D" w:rsidRPr="00FC134B" w:rsidRDefault="00AB4857" w:rsidP="003E4834">
      <w:pPr>
        <w:pStyle w:val="ListNumber-ContinueHeadingCzechTourism"/>
        <w:numPr>
          <w:ilvl w:val="1"/>
          <w:numId w:val="26"/>
        </w:numPr>
        <w:ind w:left="680"/>
      </w:pPr>
      <w:r w:rsidRPr="00FC134B">
        <w:rPr>
          <w:szCs w:val="22"/>
        </w:rPr>
        <w:t xml:space="preserve">Smlouva zanikne rovněž vyčerpáním částky </w:t>
      </w:r>
      <w:r w:rsidR="009E574E">
        <w:rPr>
          <w:szCs w:val="22"/>
        </w:rPr>
        <w:t>199 999</w:t>
      </w:r>
      <w:r w:rsidRPr="00FC134B">
        <w:rPr>
          <w:szCs w:val="22"/>
        </w:rPr>
        <w:t>,- Kč bez DPH.</w:t>
      </w:r>
    </w:p>
    <w:p w:rsidR="00FC134B" w:rsidRPr="00FC134B" w:rsidRDefault="00FC134B" w:rsidP="00FC134B">
      <w:pPr>
        <w:pStyle w:val="ListNumber-ContinueHeadingCzechTourism"/>
        <w:numPr>
          <w:ilvl w:val="0"/>
          <w:numId w:val="0"/>
        </w:numPr>
        <w:ind w:left="680"/>
      </w:pPr>
    </w:p>
    <w:p w:rsidR="002B223D" w:rsidRDefault="002B223D" w:rsidP="00562041">
      <w:pPr>
        <w:pStyle w:val="Heading1-Number-FollowNumberCzechTourism"/>
        <w:numPr>
          <w:ilvl w:val="0"/>
          <w:numId w:val="26"/>
        </w:numPr>
        <w:ind w:left="0" w:firstLine="0"/>
      </w:pPr>
      <w:r>
        <w:br/>
        <w:t>Cena a platební podmínky</w:t>
      </w:r>
    </w:p>
    <w:p w:rsidR="002B223D" w:rsidRPr="006D0EB4" w:rsidRDefault="002B223D" w:rsidP="00562041">
      <w:pPr>
        <w:pStyle w:val="ListNumber-ContinueHeadingCzechTourism"/>
        <w:numPr>
          <w:ilvl w:val="1"/>
          <w:numId w:val="26"/>
        </w:numPr>
        <w:ind w:left="680"/>
        <w:rPr>
          <w:b/>
        </w:rPr>
      </w:pPr>
      <w:r>
        <w:t>Náklady za</w:t>
      </w:r>
      <w:r w:rsidRPr="006D0EB4">
        <w:t xml:space="preserve"> služby </w:t>
      </w:r>
      <w:r>
        <w:t xml:space="preserve">dle této smlouvy budou Objednateli </w:t>
      </w:r>
      <w:r w:rsidRPr="006D0EB4">
        <w:t>účtovány na základě následujícího členění:</w:t>
      </w:r>
    </w:p>
    <w:p w:rsidR="002B223D" w:rsidRPr="00634B59" w:rsidRDefault="002B223D" w:rsidP="002B198E">
      <w:pPr>
        <w:pStyle w:val="ListNumber-ContinueHeadingCzechTourism"/>
        <w:numPr>
          <w:ilvl w:val="0"/>
          <w:numId w:val="0"/>
        </w:numPr>
        <w:ind w:left="680"/>
      </w:pPr>
    </w:p>
    <w:p w:rsidR="002B223D" w:rsidRDefault="002B223D" w:rsidP="002B198E">
      <w:pPr>
        <w:tabs>
          <w:tab w:val="left" w:pos="709"/>
        </w:tabs>
        <w:ind w:left="720"/>
        <w:rPr>
          <w:bCs/>
          <w:szCs w:val="22"/>
        </w:rPr>
      </w:pPr>
    </w:p>
    <w:p w:rsidR="00B44A0F" w:rsidRDefault="00B44A0F" w:rsidP="002B198E">
      <w:pPr>
        <w:tabs>
          <w:tab w:val="left" w:pos="709"/>
        </w:tabs>
        <w:ind w:left="720"/>
        <w:rPr>
          <w:bCs/>
          <w:szCs w:val="22"/>
        </w:rPr>
      </w:pPr>
    </w:p>
    <w:p w:rsidR="00B44A0F" w:rsidRPr="00634B59" w:rsidRDefault="00B44A0F" w:rsidP="002B198E">
      <w:pPr>
        <w:tabs>
          <w:tab w:val="left" w:pos="709"/>
        </w:tabs>
        <w:ind w:left="720"/>
        <w:rPr>
          <w:bCs/>
          <w:szCs w:val="22"/>
        </w:rPr>
      </w:pPr>
    </w:p>
    <w:tbl>
      <w:tblPr>
        <w:tblW w:w="5241" w:type="pct"/>
        <w:jc w:val="center"/>
        <w:tblLayout w:type="fixed"/>
        <w:tblCellMar>
          <w:left w:w="70" w:type="dxa"/>
          <w:right w:w="70" w:type="dxa"/>
        </w:tblCellMar>
        <w:tblLook w:val="0000" w:firstRow="0" w:lastRow="0" w:firstColumn="0" w:lastColumn="0" w:noHBand="0" w:noVBand="0"/>
      </w:tblPr>
      <w:tblGrid>
        <w:gridCol w:w="5173"/>
        <w:gridCol w:w="1444"/>
        <w:gridCol w:w="823"/>
        <w:gridCol w:w="1561"/>
      </w:tblGrid>
      <w:tr w:rsidR="002B223D" w:rsidRPr="00A629E7" w:rsidTr="009E574E">
        <w:trPr>
          <w:trHeight w:val="439"/>
          <w:jc w:val="center"/>
        </w:trPr>
        <w:tc>
          <w:tcPr>
            <w:tcW w:w="2874"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2B223D" w:rsidRPr="00A629E7" w:rsidRDefault="002B223D" w:rsidP="000B4F98">
            <w:pPr>
              <w:jc w:val="center"/>
              <w:rPr>
                <w:b/>
                <w:bCs/>
              </w:rPr>
            </w:pPr>
            <w:r w:rsidRPr="00A629E7">
              <w:rPr>
                <w:b/>
                <w:bCs/>
                <w:szCs w:val="22"/>
              </w:rPr>
              <w:lastRenderedPageBreak/>
              <w:t>Název</w:t>
            </w:r>
          </w:p>
        </w:tc>
        <w:tc>
          <w:tcPr>
            <w:tcW w:w="802" w:type="pct"/>
            <w:tcBorders>
              <w:top w:val="single" w:sz="8" w:space="0" w:color="auto"/>
              <w:left w:val="nil"/>
              <w:bottom w:val="single" w:sz="8" w:space="0" w:color="auto"/>
              <w:right w:val="single" w:sz="4" w:space="0" w:color="auto"/>
            </w:tcBorders>
            <w:shd w:val="clear" w:color="auto" w:fill="DBE5F1"/>
            <w:noWrap/>
            <w:vAlign w:val="center"/>
          </w:tcPr>
          <w:p w:rsidR="002B223D" w:rsidRPr="00A629E7" w:rsidRDefault="002B223D" w:rsidP="000B4F98">
            <w:pPr>
              <w:jc w:val="center"/>
              <w:rPr>
                <w:b/>
                <w:bCs/>
              </w:rPr>
            </w:pPr>
            <w:r w:rsidRPr="00A629E7">
              <w:rPr>
                <w:b/>
                <w:bCs/>
                <w:szCs w:val="22"/>
              </w:rPr>
              <w:t>Cena bez DPH</w:t>
            </w:r>
          </w:p>
        </w:tc>
        <w:tc>
          <w:tcPr>
            <w:tcW w:w="457" w:type="pct"/>
            <w:tcBorders>
              <w:top w:val="single" w:sz="8" w:space="0" w:color="auto"/>
              <w:left w:val="nil"/>
              <w:bottom w:val="single" w:sz="8" w:space="0" w:color="auto"/>
              <w:right w:val="single" w:sz="4" w:space="0" w:color="auto"/>
            </w:tcBorders>
            <w:shd w:val="clear" w:color="auto" w:fill="DBE5F1"/>
            <w:noWrap/>
            <w:vAlign w:val="center"/>
          </w:tcPr>
          <w:p w:rsidR="002B223D" w:rsidRPr="00A629E7" w:rsidRDefault="002B223D" w:rsidP="000B4F98">
            <w:pPr>
              <w:jc w:val="center"/>
              <w:rPr>
                <w:b/>
                <w:bCs/>
              </w:rPr>
            </w:pPr>
            <w:r w:rsidRPr="00A629E7">
              <w:rPr>
                <w:b/>
                <w:bCs/>
                <w:szCs w:val="22"/>
              </w:rPr>
              <w:t>DPH</w:t>
            </w:r>
          </w:p>
        </w:tc>
        <w:tc>
          <w:tcPr>
            <w:tcW w:w="867" w:type="pct"/>
            <w:tcBorders>
              <w:top w:val="single" w:sz="8" w:space="0" w:color="auto"/>
              <w:left w:val="nil"/>
              <w:bottom w:val="single" w:sz="8" w:space="0" w:color="auto"/>
              <w:right w:val="single" w:sz="8" w:space="0" w:color="auto"/>
            </w:tcBorders>
            <w:shd w:val="clear" w:color="auto" w:fill="DBE5F1"/>
            <w:noWrap/>
            <w:vAlign w:val="center"/>
          </w:tcPr>
          <w:p w:rsidR="002B223D" w:rsidRPr="00A629E7" w:rsidRDefault="002B223D" w:rsidP="000B4F98">
            <w:pPr>
              <w:jc w:val="center"/>
              <w:rPr>
                <w:b/>
                <w:bCs/>
              </w:rPr>
            </w:pPr>
            <w:r w:rsidRPr="00A629E7">
              <w:rPr>
                <w:b/>
                <w:bCs/>
                <w:szCs w:val="22"/>
              </w:rPr>
              <w:t>Cena vč. DPH</w:t>
            </w:r>
          </w:p>
        </w:tc>
      </w:tr>
      <w:tr w:rsidR="002B223D" w:rsidRPr="00A629E7" w:rsidTr="009E574E">
        <w:trPr>
          <w:trHeight w:val="695"/>
          <w:jc w:val="center"/>
        </w:trPr>
        <w:tc>
          <w:tcPr>
            <w:tcW w:w="2874" w:type="pct"/>
            <w:tcBorders>
              <w:top w:val="single" w:sz="4" w:space="0" w:color="auto"/>
              <w:left w:val="single" w:sz="4" w:space="0" w:color="auto"/>
              <w:bottom w:val="single" w:sz="4" w:space="0" w:color="auto"/>
              <w:right w:val="single" w:sz="4" w:space="0" w:color="auto"/>
            </w:tcBorders>
            <w:noWrap/>
            <w:vAlign w:val="bottom"/>
          </w:tcPr>
          <w:p w:rsidR="002B223D" w:rsidRPr="00A629E7" w:rsidRDefault="00AB4857" w:rsidP="00FC134B">
            <w:r w:rsidRPr="00C8039C">
              <w:rPr>
                <w:szCs w:val="22"/>
              </w:rPr>
              <w:t xml:space="preserve">Hodinová sazba za služby realizované pracovníkem centrálního skladu </w:t>
            </w:r>
            <w:r w:rsidR="00FC134B">
              <w:rPr>
                <w:szCs w:val="22"/>
              </w:rPr>
              <w:t>Objednatele</w:t>
            </w:r>
          </w:p>
        </w:tc>
        <w:tc>
          <w:tcPr>
            <w:tcW w:w="802" w:type="pct"/>
            <w:tcBorders>
              <w:top w:val="nil"/>
              <w:left w:val="nil"/>
              <w:bottom w:val="single" w:sz="4" w:space="0" w:color="auto"/>
              <w:right w:val="single" w:sz="4" w:space="0" w:color="auto"/>
            </w:tcBorders>
            <w:noWrap/>
            <w:vAlign w:val="center"/>
          </w:tcPr>
          <w:p w:rsidR="002B223D" w:rsidRPr="00A629E7" w:rsidRDefault="009E574E" w:rsidP="000B4F98">
            <w:pPr>
              <w:rPr>
                <w:szCs w:val="22"/>
              </w:rPr>
            </w:pPr>
            <w:r>
              <w:rPr>
                <w:szCs w:val="22"/>
              </w:rPr>
              <w:t>320,-</w:t>
            </w:r>
          </w:p>
        </w:tc>
        <w:tc>
          <w:tcPr>
            <w:tcW w:w="457" w:type="pct"/>
            <w:tcBorders>
              <w:top w:val="nil"/>
              <w:left w:val="nil"/>
              <w:bottom w:val="single" w:sz="4" w:space="0" w:color="auto"/>
              <w:right w:val="single" w:sz="4" w:space="0" w:color="auto"/>
            </w:tcBorders>
            <w:noWrap/>
            <w:vAlign w:val="center"/>
          </w:tcPr>
          <w:p w:rsidR="002B223D" w:rsidRPr="00A629E7" w:rsidRDefault="009E574E" w:rsidP="000B4F98">
            <w:pPr>
              <w:rPr>
                <w:szCs w:val="22"/>
              </w:rPr>
            </w:pPr>
            <w:r>
              <w:rPr>
                <w:szCs w:val="22"/>
              </w:rPr>
              <w:t>67,-</w:t>
            </w:r>
          </w:p>
        </w:tc>
        <w:tc>
          <w:tcPr>
            <w:tcW w:w="867" w:type="pct"/>
            <w:tcBorders>
              <w:top w:val="nil"/>
              <w:left w:val="nil"/>
              <w:bottom w:val="single" w:sz="4" w:space="0" w:color="auto"/>
              <w:right w:val="single" w:sz="8" w:space="0" w:color="auto"/>
            </w:tcBorders>
            <w:noWrap/>
            <w:vAlign w:val="center"/>
          </w:tcPr>
          <w:p w:rsidR="002B223D" w:rsidRPr="00A629E7" w:rsidRDefault="009E574E" w:rsidP="000B4F98">
            <w:pPr>
              <w:rPr>
                <w:szCs w:val="22"/>
              </w:rPr>
            </w:pPr>
            <w:r>
              <w:rPr>
                <w:szCs w:val="22"/>
              </w:rPr>
              <w:t>387,-</w:t>
            </w:r>
          </w:p>
        </w:tc>
      </w:tr>
      <w:tr w:rsidR="002B223D" w:rsidRPr="00A629E7" w:rsidTr="009E574E">
        <w:trPr>
          <w:trHeight w:val="695"/>
          <w:jc w:val="center"/>
        </w:trPr>
        <w:tc>
          <w:tcPr>
            <w:tcW w:w="2874" w:type="pct"/>
            <w:tcBorders>
              <w:top w:val="single" w:sz="4" w:space="0" w:color="auto"/>
              <w:left w:val="single" w:sz="4" w:space="0" w:color="auto"/>
              <w:bottom w:val="single" w:sz="4" w:space="0" w:color="auto"/>
              <w:right w:val="single" w:sz="4" w:space="0" w:color="auto"/>
            </w:tcBorders>
            <w:noWrap/>
            <w:vAlign w:val="bottom"/>
          </w:tcPr>
          <w:p w:rsidR="002B223D" w:rsidRPr="00A629E7" w:rsidRDefault="002B223D" w:rsidP="000B4F98">
            <w:r>
              <w:rPr>
                <w:szCs w:val="22"/>
              </w:rPr>
              <w:t xml:space="preserve">Hodinová sazba za </w:t>
            </w:r>
            <w:r w:rsidRPr="002B7A1F">
              <w:rPr>
                <w:szCs w:val="22"/>
              </w:rPr>
              <w:t>služby spojené s provozem meziskladu</w:t>
            </w:r>
            <w:r w:rsidR="00FC134B">
              <w:rPr>
                <w:szCs w:val="22"/>
              </w:rPr>
              <w:t xml:space="preserve"> Objednatele</w:t>
            </w:r>
          </w:p>
        </w:tc>
        <w:tc>
          <w:tcPr>
            <w:tcW w:w="802" w:type="pct"/>
            <w:tcBorders>
              <w:top w:val="nil"/>
              <w:left w:val="nil"/>
              <w:bottom w:val="single" w:sz="4" w:space="0" w:color="auto"/>
              <w:right w:val="single" w:sz="4" w:space="0" w:color="auto"/>
            </w:tcBorders>
            <w:noWrap/>
            <w:vAlign w:val="center"/>
          </w:tcPr>
          <w:p w:rsidR="002B223D" w:rsidRPr="00A629E7" w:rsidRDefault="002B223D" w:rsidP="000B4F98">
            <w:r w:rsidRPr="00A629E7">
              <w:rPr>
                <w:szCs w:val="22"/>
              </w:rPr>
              <w:t> </w:t>
            </w:r>
            <w:r w:rsidR="009E574E">
              <w:rPr>
                <w:szCs w:val="22"/>
              </w:rPr>
              <w:t>350,-</w:t>
            </w:r>
          </w:p>
        </w:tc>
        <w:tc>
          <w:tcPr>
            <w:tcW w:w="457" w:type="pct"/>
            <w:tcBorders>
              <w:top w:val="nil"/>
              <w:left w:val="nil"/>
              <w:bottom w:val="single" w:sz="4" w:space="0" w:color="auto"/>
              <w:right w:val="single" w:sz="4" w:space="0" w:color="auto"/>
            </w:tcBorders>
            <w:noWrap/>
            <w:vAlign w:val="center"/>
          </w:tcPr>
          <w:p w:rsidR="002B223D" w:rsidRPr="00A629E7" w:rsidRDefault="002B223D" w:rsidP="000B4F98">
            <w:r w:rsidRPr="00A629E7">
              <w:rPr>
                <w:szCs w:val="22"/>
              </w:rPr>
              <w:t> </w:t>
            </w:r>
            <w:r w:rsidR="009E574E">
              <w:rPr>
                <w:szCs w:val="22"/>
              </w:rPr>
              <w:t>74,-</w:t>
            </w:r>
          </w:p>
        </w:tc>
        <w:tc>
          <w:tcPr>
            <w:tcW w:w="867" w:type="pct"/>
            <w:tcBorders>
              <w:top w:val="nil"/>
              <w:left w:val="nil"/>
              <w:bottom w:val="single" w:sz="4" w:space="0" w:color="auto"/>
              <w:right w:val="single" w:sz="8" w:space="0" w:color="auto"/>
            </w:tcBorders>
            <w:noWrap/>
            <w:vAlign w:val="center"/>
          </w:tcPr>
          <w:p w:rsidR="002B223D" w:rsidRPr="00A629E7" w:rsidRDefault="002B223D" w:rsidP="000B4F98">
            <w:r w:rsidRPr="00A629E7">
              <w:rPr>
                <w:szCs w:val="22"/>
              </w:rPr>
              <w:t> </w:t>
            </w:r>
            <w:r w:rsidR="009E574E">
              <w:rPr>
                <w:szCs w:val="22"/>
              </w:rPr>
              <w:t>424,-</w:t>
            </w:r>
          </w:p>
        </w:tc>
      </w:tr>
    </w:tbl>
    <w:p w:rsidR="002B223D" w:rsidRPr="00634B59" w:rsidRDefault="002B223D" w:rsidP="002B198E">
      <w:pPr>
        <w:rPr>
          <w:bCs/>
          <w:szCs w:val="22"/>
        </w:rPr>
      </w:pPr>
    </w:p>
    <w:p w:rsidR="002B223D" w:rsidRDefault="002B223D" w:rsidP="00D7069E">
      <w:pPr>
        <w:pStyle w:val="ListNumber-ContinueHeadingCzechTourism"/>
        <w:numPr>
          <w:ilvl w:val="0"/>
          <w:numId w:val="0"/>
        </w:numPr>
        <w:jc w:val="both"/>
      </w:pPr>
    </w:p>
    <w:p w:rsidR="002B223D" w:rsidRDefault="002B223D" w:rsidP="00D7069E">
      <w:pPr>
        <w:pStyle w:val="ListNumber-ContinueHeadingCzechTourism"/>
        <w:numPr>
          <w:ilvl w:val="0"/>
          <w:numId w:val="0"/>
        </w:numPr>
        <w:jc w:val="both"/>
      </w:pPr>
    </w:p>
    <w:p w:rsidR="002B223D" w:rsidRDefault="002B223D" w:rsidP="00562041">
      <w:pPr>
        <w:pStyle w:val="ListNumber-ContinueHeadingCzechTourism"/>
        <w:numPr>
          <w:ilvl w:val="1"/>
          <w:numId w:val="26"/>
        </w:numPr>
        <w:ind w:left="680"/>
        <w:jc w:val="both"/>
      </w:pPr>
      <w:r w:rsidRPr="002143D2">
        <w:t xml:space="preserve">DPH se pro účely této Smlouvy rozumí peněžní částka, jejíž výše odpovídá výši daně z přidané hodnoty vypočtené dle zákona č. 235/2004 Sb., o dani z přidané hodnoty, ve znění pozdějších předpisů. </w:t>
      </w:r>
    </w:p>
    <w:p w:rsidR="002B223D" w:rsidRDefault="002B223D" w:rsidP="00D7069E">
      <w:pPr>
        <w:pStyle w:val="ListNumber-ContinueHeadingCzechTourism"/>
        <w:numPr>
          <w:ilvl w:val="0"/>
          <w:numId w:val="0"/>
        </w:numPr>
        <w:jc w:val="both"/>
      </w:pPr>
    </w:p>
    <w:p w:rsidR="002B223D" w:rsidRDefault="002B223D" w:rsidP="00FC134B">
      <w:pPr>
        <w:pStyle w:val="ListNumber-ContinueHeadingCzechTourism"/>
        <w:numPr>
          <w:ilvl w:val="1"/>
          <w:numId w:val="26"/>
        </w:numPr>
        <w:ind w:left="680"/>
        <w:jc w:val="both"/>
      </w:pPr>
      <w:r>
        <w:t xml:space="preserve">Sjednaná cena zahrnuje veškeré </w:t>
      </w:r>
      <w:r>
        <w:rPr>
          <w:szCs w:val="22"/>
        </w:rPr>
        <w:t xml:space="preserve">náklady poskytovatele potřebné k poskytnutí plnění dle této smlouvy. </w:t>
      </w:r>
      <w:r w:rsidRPr="002143D2">
        <w:t>Cenu je možno překročit pouze v případě, že dojde ke změnám daňových právních předpisů, které budou mít prokazatelný vliv na výši Ceny, a to zejména v případě zvýšení sazby DPH.</w:t>
      </w:r>
    </w:p>
    <w:p w:rsidR="00FC134B" w:rsidRPr="00FC134B" w:rsidRDefault="00FC134B" w:rsidP="00FC134B">
      <w:pPr>
        <w:pStyle w:val="ListNumber-ContinueHeadingCzechTourism"/>
        <w:numPr>
          <w:ilvl w:val="0"/>
          <w:numId w:val="0"/>
        </w:numPr>
        <w:ind w:left="680"/>
        <w:jc w:val="both"/>
      </w:pPr>
    </w:p>
    <w:p w:rsidR="002B223D" w:rsidRPr="007D66E7" w:rsidRDefault="002B223D" w:rsidP="00562041">
      <w:pPr>
        <w:pStyle w:val="ListNumber-ContinueHeadingCzechTourism"/>
        <w:numPr>
          <w:ilvl w:val="1"/>
          <w:numId w:val="26"/>
        </w:numPr>
        <w:ind w:left="680"/>
        <w:jc w:val="both"/>
        <w:rPr>
          <w:lang w:eastAsia="cs-CZ"/>
        </w:rPr>
      </w:pPr>
      <w:r w:rsidRPr="007D66E7">
        <w:t xml:space="preserve">Cena bude poskytovateli hrazena </w:t>
      </w:r>
      <w:r>
        <w:t>m</w:t>
      </w:r>
      <w:r w:rsidRPr="007D66E7">
        <w:t>ěsíčn</w:t>
      </w:r>
      <w:r>
        <w:t>ě</w:t>
      </w:r>
      <w:r w:rsidRPr="007D66E7">
        <w:rPr>
          <w:lang w:eastAsia="cs-CZ"/>
        </w:rPr>
        <w:t xml:space="preserve"> na základě faktur vystavených</w:t>
      </w:r>
      <w:r>
        <w:rPr>
          <w:lang w:eastAsia="cs-CZ"/>
        </w:rPr>
        <w:t xml:space="preserve"> </w:t>
      </w:r>
      <w:r w:rsidRPr="007D66E7">
        <w:rPr>
          <w:lang w:eastAsia="cs-CZ"/>
        </w:rPr>
        <w:t>vždy k 10. dni následujícího měsíce.</w:t>
      </w:r>
      <w:r w:rsidRPr="007D66E7" w:rsidDel="003D610E">
        <w:rPr>
          <w:szCs w:val="22"/>
        </w:rPr>
        <w:t xml:space="preserve"> </w:t>
      </w:r>
      <w:r w:rsidR="00B44A0F" w:rsidRPr="00FC134B">
        <w:rPr>
          <w:szCs w:val="22"/>
        </w:rPr>
        <w:t>Přílohou faktury bude</w:t>
      </w:r>
      <w:r w:rsidR="00FC134B">
        <w:rPr>
          <w:szCs w:val="22"/>
        </w:rPr>
        <w:t xml:space="preserve"> </w:t>
      </w:r>
      <w:r w:rsidR="00813957" w:rsidRPr="00FC134B">
        <w:rPr>
          <w:szCs w:val="22"/>
        </w:rPr>
        <w:t>položkový rozpis provedených činností</w:t>
      </w:r>
      <w:r w:rsidR="008E40B8">
        <w:rPr>
          <w:szCs w:val="22"/>
        </w:rPr>
        <w:t xml:space="preserve"> včetně přehledu skutečně odpracovaných hodin</w:t>
      </w:r>
      <w:r w:rsidR="00B44A0F" w:rsidRPr="00FC134B">
        <w:rPr>
          <w:szCs w:val="22"/>
        </w:rPr>
        <w:t xml:space="preserve"> ve fakturovaném období.</w:t>
      </w:r>
    </w:p>
    <w:p w:rsidR="002B223D" w:rsidRPr="007D66E7" w:rsidRDefault="002B223D" w:rsidP="007D66E7">
      <w:pPr>
        <w:pStyle w:val="ListNumber-ContinueHeadingCzechTourism"/>
        <w:numPr>
          <w:ilvl w:val="0"/>
          <w:numId w:val="0"/>
        </w:numPr>
        <w:ind w:left="680"/>
        <w:jc w:val="both"/>
        <w:rPr>
          <w:lang w:eastAsia="cs-CZ"/>
        </w:rPr>
      </w:pPr>
    </w:p>
    <w:p w:rsidR="002B223D" w:rsidRDefault="002B223D" w:rsidP="00562041">
      <w:pPr>
        <w:pStyle w:val="ListNumber-ContinueHeadingCzechTourism"/>
        <w:numPr>
          <w:ilvl w:val="1"/>
          <w:numId w:val="26"/>
        </w:numPr>
        <w:ind w:left="680"/>
        <w:jc w:val="both"/>
        <w:rPr>
          <w:lang w:eastAsia="cs-CZ"/>
        </w:rPr>
      </w:pPr>
      <w:r w:rsidRPr="004053EC">
        <w:t>Splatnost faktury je 30 dnů</w:t>
      </w:r>
      <w:r>
        <w:t xml:space="preserve"> od jejího vystavení. Poskytovatel</w:t>
      </w:r>
      <w:r w:rsidRPr="004053EC">
        <w:t xml:space="preserve"> je povinen dor</w:t>
      </w:r>
      <w:r>
        <w:t>učit Objednateli fakturu nejpozději 10. den po uplynutí kalendářního měsíce, za které byly skladové služby poskytnuty</w:t>
      </w:r>
    </w:p>
    <w:p w:rsidR="002B223D" w:rsidRDefault="002B223D" w:rsidP="005D2FCC">
      <w:pPr>
        <w:pStyle w:val="ListNumber-ContinueHeadingCzechTourism"/>
        <w:numPr>
          <w:ilvl w:val="0"/>
          <w:numId w:val="0"/>
        </w:numPr>
        <w:ind w:left="680"/>
        <w:jc w:val="both"/>
        <w:rPr>
          <w:b/>
        </w:rPr>
      </w:pPr>
    </w:p>
    <w:p w:rsidR="002B223D" w:rsidRPr="00D7069E" w:rsidRDefault="002B223D" w:rsidP="00562041">
      <w:pPr>
        <w:pStyle w:val="ListNumber-ContinueHeadingCzechTourism"/>
        <w:numPr>
          <w:ilvl w:val="1"/>
          <w:numId w:val="26"/>
        </w:numPr>
        <w:ind w:left="680"/>
        <w:jc w:val="both"/>
        <w:rPr>
          <w:b/>
        </w:rPr>
      </w:pPr>
      <w:r w:rsidRPr="004053EC">
        <w:t>Veškeré platby dle této Smlouvy budou probíhat výlučně bezhotovostním</w:t>
      </w:r>
      <w:r>
        <w:br/>
      </w:r>
      <w:r w:rsidRPr="004439FF">
        <w:t xml:space="preserve">převodem v české měně. </w:t>
      </w:r>
    </w:p>
    <w:p w:rsidR="002B223D" w:rsidRDefault="002B223D" w:rsidP="00D7069E">
      <w:pPr>
        <w:pStyle w:val="ListNumber-ContinueHeadingCzechTourism"/>
        <w:numPr>
          <w:ilvl w:val="0"/>
          <w:numId w:val="0"/>
        </w:numPr>
        <w:jc w:val="both"/>
        <w:rPr>
          <w:b/>
        </w:rPr>
      </w:pPr>
    </w:p>
    <w:p w:rsidR="002B223D" w:rsidRPr="00D7069E" w:rsidRDefault="002B223D" w:rsidP="00562041">
      <w:pPr>
        <w:pStyle w:val="ListNumber-ContinueHeadingCzechTourism"/>
        <w:numPr>
          <w:ilvl w:val="1"/>
          <w:numId w:val="26"/>
        </w:numPr>
        <w:ind w:left="680"/>
        <w:jc w:val="both"/>
        <w:rPr>
          <w:b/>
          <w:szCs w:val="22"/>
        </w:rPr>
      </w:pPr>
      <w:r w:rsidRPr="004053EC">
        <w:rPr>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Pr>
          <w:szCs w:val="22"/>
        </w:rPr>
        <w:t>Poskytovateli</w:t>
      </w:r>
      <w:r w:rsidRPr="004053EC">
        <w:rPr>
          <w:szCs w:val="22"/>
        </w:rPr>
        <w:t>. Lhůta splatnosti se v takovém případě přerušuje a počíná znovu běžet až od vystavení opravené či doplněné faktury.</w:t>
      </w:r>
    </w:p>
    <w:p w:rsidR="002B223D" w:rsidRDefault="002B223D" w:rsidP="00D7069E">
      <w:pPr>
        <w:pStyle w:val="ListNumber-ContinueHeadingCzechTourism"/>
        <w:numPr>
          <w:ilvl w:val="0"/>
          <w:numId w:val="0"/>
        </w:numPr>
        <w:jc w:val="both"/>
        <w:rPr>
          <w:b/>
          <w:szCs w:val="22"/>
        </w:rPr>
      </w:pPr>
    </w:p>
    <w:p w:rsidR="002B223D" w:rsidRDefault="002B223D" w:rsidP="00562041">
      <w:pPr>
        <w:pStyle w:val="ListNumber-ContinueHeadingCzechTourism"/>
        <w:numPr>
          <w:ilvl w:val="1"/>
          <w:numId w:val="26"/>
        </w:numPr>
        <w:ind w:left="680"/>
        <w:jc w:val="both"/>
        <w:rPr>
          <w:b/>
          <w:szCs w:val="22"/>
        </w:rPr>
      </w:pPr>
      <w:r>
        <w:rPr>
          <w:szCs w:val="22"/>
        </w:rPr>
        <w:t>Poskytovatel</w:t>
      </w:r>
      <w:r w:rsidRPr="00A01635">
        <w:rPr>
          <w:szCs w:val="22"/>
        </w:rPr>
        <w:t xml:space="preserve"> není oprávněn započíst jakékoli pohledávky oproti nárokům Objednatele.</w:t>
      </w:r>
      <w:r>
        <w:rPr>
          <w:szCs w:val="22"/>
        </w:rPr>
        <w:t xml:space="preserve"> Pohledávky a nároky Poskytovatele</w:t>
      </w:r>
      <w:r w:rsidRPr="00A01635">
        <w:rPr>
          <w:szCs w:val="22"/>
        </w:rPr>
        <w:t xml:space="preserve"> vzniklé v souvislosti s touto Smlouvou nesmějí být postoupeny třetím osobám, zastaveny nebo s nimi jinak disponováno. </w:t>
      </w:r>
    </w:p>
    <w:p w:rsidR="002B223D" w:rsidRPr="006D0EB4" w:rsidRDefault="002B223D" w:rsidP="00606ADD">
      <w:pPr>
        <w:pStyle w:val="Odstavecseseznamem"/>
        <w:tabs>
          <w:tab w:val="clear" w:pos="454"/>
          <w:tab w:val="clear" w:pos="907"/>
          <w:tab w:val="clear" w:pos="1361"/>
          <w:tab w:val="clear" w:pos="1814"/>
          <w:tab w:val="clear" w:pos="2268"/>
        </w:tabs>
        <w:spacing w:line="240" w:lineRule="auto"/>
        <w:ind w:left="0"/>
        <w:jc w:val="both"/>
        <w:rPr>
          <w:vanish/>
          <w:szCs w:val="22"/>
        </w:rPr>
      </w:pPr>
    </w:p>
    <w:p w:rsidR="002B223D" w:rsidRPr="007A7E60" w:rsidRDefault="002B223D" w:rsidP="00606ADD">
      <w:pPr>
        <w:pStyle w:val="Odstavecseseznamem"/>
        <w:tabs>
          <w:tab w:val="clear" w:pos="454"/>
          <w:tab w:val="clear" w:pos="907"/>
          <w:tab w:val="clear" w:pos="1361"/>
          <w:tab w:val="clear" w:pos="1814"/>
          <w:tab w:val="clear" w:pos="2268"/>
        </w:tabs>
        <w:spacing w:line="240" w:lineRule="auto"/>
        <w:jc w:val="both"/>
        <w:rPr>
          <w:vanish/>
          <w:szCs w:val="22"/>
        </w:rPr>
      </w:pPr>
    </w:p>
    <w:p w:rsidR="002B223D" w:rsidRPr="00284CF0" w:rsidRDefault="002B223D" w:rsidP="00562041">
      <w:pPr>
        <w:pStyle w:val="Heading1-Number-FollowNumberCzechTourism"/>
        <w:numPr>
          <w:ilvl w:val="0"/>
          <w:numId w:val="26"/>
        </w:numPr>
        <w:ind w:left="0" w:firstLine="0"/>
        <w:rPr>
          <w:sz w:val="22"/>
          <w:szCs w:val="22"/>
        </w:rPr>
      </w:pPr>
      <w:r>
        <w:br/>
      </w:r>
      <w:r w:rsidRPr="00284CF0">
        <w:rPr>
          <w:sz w:val="22"/>
          <w:szCs w:val="22"/>
        </w:rPr>
        <w:t>Smluvní pokuty</w:t>
      </w:r>
    </w:p>
    <w:p w:rsidR="002B223D" w:rsidRPr="00284CF0" w:rsidRDefault="002B223D" w:rsidP="00606ADD">
      <w:pPr>
        <w:pStyle w:val="Odstavecseseznamem"/>
        <w:numPr>
          <w:ilvl w:val="1"/>
          <w:numId w:val="28"/>
        </w:numPr>
        <w:tabs>
          <w:tab w:val="clear" w:pos="454"/>
          <w:tab w:val="clear" w:pos="907"/>
          <w:tab w:val="clear" w:pos="1361"/>
          <w:tab w:val="clear" w:pos="1814"/>
          <w:tab w:val="clear" w:pos="2268"/>
        </w:tabs>
        <w:spacing w:line="240" w:lineRule="auto"/>
        <w:ind w:left="709"/>
        <w:jc w:val="both"/>
        <w:rPr>
          <w:sz w:val="22"/>
          <w:szCs w:val="22"/>
        </w:rPr>
      </w:pPr>
      <w:r w:rsidRPr="00284CF0">
        <w:rPr>
          <w:sz w:val="22"/>
          <w:szCs w:val="22"/>
        </w:rPr>
        <w:t>V případě, že Poskytovatel nezajistí služby způsobem stanoveným v čl. II této Smlouvy, zejména pokud tyto služby nebudou zajištěny odpovídajícím pracovníkem s požadovanou kvalifikací, zavazuje se Poskytovatel uhradit Objednateli jednorázovou smluvní pokutu ve výši 10 000,- Kč (slovy: deset tisíc korun českých), a to za každý jednotlivý případ.</w:t>
      </w:r>
    </w:p>
    <w:p w:rsidR="002B223D" w:rsidRDefault="002B223D" w:rsidP="00D7069E">
      <w:pPr>
        <w:pStyle w:val="Odstavecseseznamem"/>
        <w:tabs>
          <w:tab w:val="clear" w:pos="454"/>
          <w:tab w:val="clear" w:pos="907"/>
          <w:tab w:val="clear" w:pos="1361"/>
          <w:tab w:val="clear" w:pos="1814"/>
          <w:tab w:val="clear" w:pos="2268"/>
        </w:tabs>
        <w:spacing w:line="240" w:lineRule="auto"/>
        <w:ind w:left="0"/>
        <w:jc w:val="both"/>
        <w:rPr>
          <w:szCs w:val="22"/>
        </w:rPr>
      </w:pPr>
    </w:p>
    <w:p w:rsidR="002B223D" w:rsidRPr="00CA16BA" w:rsidRDefault="002B223D" w:rsidP="00606ADD">
      <w:pPr>
        <w:pStyle w:val="Odstavecseseznamem"/>
        <w:numPr>
          <w:ilvl w:val="1"/>
          <w:numId w:val="28"/>
        </w:numPr>
        <w:tabs>
          <w:tab w:val="clear" w:pos="454"/>
          <w:tab w:val="clear" w:pos="907"/>
          <w:tab w:val="clear" w:pos="1361"/>
          <w:tab w:val="clear" w:pos="1814"/>
          <w:tab w:val="clear" w:pos="2268"/>
        </w:tabs>
        <w:spacing w:line="240" w:lineRule="auto"/>
        <w:ind w:left="709"/>
        <w:jc w:val="both"/>
        <w:rPr>
          <w:sz w:val="22"/>
          <w:szCs w:val="22"/>
        </w:rPr>
      </w:pPr>
      <w:r w:rsidRPr="00CA16BA">
        <w:rPr>
          <w:sz w:val="22"/>
          <w:szCs w:val="22"/>
        </w:rPr>
        <w:t xml:space="preserve">Nezajištěním služby odpovídajícím způsobem, které bude sankcionováno jednorázovou smluvní pokutou dle ustanovení této smlouvy v odst. 5.1, se </w:t>
      </w:r>
      <w:r w:rsidRPr="00CA16BA">
        <w:rPr>
          <w:sz w:val="22"/>
          <w:szCs w:val="22"/>
        </w:rPr>
        <w:lastRenderedPageBreak/>
        <w:t>především rozumí neprovedení naskladnění, vyskladnění, doplnění či expedice materiálů Objednatele v požadovaném rozsahu a termínu.</w:t>
      </w:r>
    </w:p>
    <w:p w:rsidR="002B223D" w:rsidRPr="00CA16BA" w:rsidRDefault="002B223D" w:rsidP="00606ADD">
      <w:pPr>
        <w:pStyle w:val="Odstavecseseznamem"/>
        <w:numPr>
          <w:ilvl w:val="1"/>
          <w:numId w:val="28"/>
        </w:numPr>
        <w:tabs>
          <w:tab w:val="clear" w:pos="454"/>
          <w:tab w:val="clear" w:pos="907"/>
          <w:tab w:val="clear" w:pos="1361"/>
          <w:tab w:val="clear" w:pos="1814"/>
          <w:tab w:val="clear" w:pos="2268"/>
        </w:tabs>
        <w:spacing w:line="240" w:lineRule="auto"/>
        <w:jc w:val="both"/>
        <w:rPr>
          <w:sz w:val="22"/>
          <w:szCs w:val="22"/>
        </w:rPr>
      </w:pPr>
      <w:r w:rsidRPr="00CA16BA">
        <w:rPr>
          <w:sz w:val="22"/>
          <w:szCs w:val="22"/>
        </w:rPr>
        <w:t>Vznikem povinnosti hradit smluvní pokutu ani jejím faktickým zaplacením není dotčen nárok Objednatele na náhradu škody v plné výši ani na odstoupení od této Smlouvy. Odstoupením od Smlouvy nárok na již uplatněnou smluvní pokutu nezaniká.</w:t>
      </w:r>
    </w:p>
    <w:p w:rsidR="002B223D" w:rsidRPr="00CA16BA" w:rsidRDefault="002B223D" w:rsidP="00D7069E">
      <w:pPr>
        <w:pStyle w:val="Odstavecseseznamem"/>
        <w:tabs>
          <w:tab w:val="clear" w:pos="454"/>
          <w:tab w:val="clear" w:pos="907"/>
          <w:tab w:val="clear" w:pos="1361"/>
          <w:tab w:val="clear" w:pos="1814"/>
          <w:tab w:val="clear" w:pos="2268"/>
        </w:tabs>
        <w:spacing w:line="240" w:lineRule="auto"/>
        <w:ind w:left="0"/>
        <w:jc w:val="both"/>
        <w:rPr>
          <w:sz w:val="22"/>
          <w:szCs w:val="22"/>
        </w:rPr>
      </w:pPr>
    </w:p>
    <w:p w:rsidR="002B223D" w:rsidRPr="00CA16BA" w:rsidRDefault="002B223D" w:rsidP="00606ADD">
      <w:pPr>
        <w:pStyle w:val="Odstavecseseznamem"/>
        <w:numPr>
          <w:ilvl w:val="1"/>
          <w:numId w:val="28"/>
        </w:numPr>
        <w:tabs>
          <w:tab w:val="clear" w:pos="454"/>
          <w:tab w:val="clear" w:pos="907"/>
          <w:tab w:val="clear" w:pos="1361"/>
          <w:tab w:val="clear" w:pos="1814"/>
          <w:tab w:val="clear" w:pos="2268"/>
        </w:tabs>
        <w:spacing w:line="240" w:lineRule="auto"/>
        <w:ind w:left="709" w:hanging="709"/>
        <w:jc w:val="both"/>
        <w:rPr>
          <w:sz w:val="22"/>
          <w:szCs w:val="22"/>
        </w:rPr>
      </w:pPr>
      <w:r w:rsidRPr="00CA16BA">
        <w:rPr>
          <w:sz w:val="22"/>
          <w:szCs w:val="22"/>
        </w:rPr>
        <w:t xml:space="preserve">Smluvní pokuta je splatná do 15 dnů od doručení písemného oznámení o jejím uplatnění Poskytovateli. </w:t>
      </w:r>
    </w:p>
    <w:p w:rsidR="002B223D" w:rsidRDefault="002B223D" w:rsidP="00FA230E"/>
    <w:p w:rsidR="002B223D" w:rsidRDefault="002B223D" w:rsidP="00562041">
      <w:pPr>
        <w:pStyle w:val="Heading1-Number-FollowNumberCzechTourism"/>
        <w:numPr>
          <w:ilvl w:val="0"/>
          <w:numId w:val="26"/>
        </w:numPr>
        <w:ind w:left="0" w:firstLine="0"/>
      </w:pPr>
    </w:p>
    <w:p w:rsidR="002B223D" w:rsidRDefault="002B223D" w:rsidP="00490046">
      <w:pPr>
        <w:pStyle w:val="Heading1-Number-FollowNumberCzechTourism"/>
        <w:numPr>
          <w:ilvl w:val="0"/>
          <w:numId w:val="0"/>
        </w:numPr>
      </w:pPr>
      <w:r>
        <w:t xml:space="preserve">Odpovědnost za škodu </w:t>
      </w:r>
    </w:p>
    <w:p w:rsidR="002B223D" w:rsidRPr="00177464" w:rsidRDefault="002B223D" w:rsidP="00606ADD">
      <w:pPr>
        <w:pStyle w:val="ListNumber-ContinueHeadingCzechTourism"/>
        <w:numPr>
          <w:ilvl w:val="1"/>
          <w:numId w:val="26"/>
        </w:numPr>
        <w:ind w:left="680"/>
        <w:jc w:val="both"/>
        <w:rPr>
          <w:szCs w:val="22"/>
        </w:rPr>
      </w:pPr>
      <w:r>
        <w:rPr>
          <w:szCs w:val="22"/>
        </w:rPr>
        <w:t xml:space="preserve">Poskytovatel </w:t>
      </w:r>
      <w:r w:rsidRPr="002249AE">
        <w:rPr>
          <w:szCs w:val="22"/>
        </w:rPr>
        <w:t>odpovídá za škody způsobené na majetku o</w:t>
      </w:r>
      <w:r>
        <w:rPr>
          <w:szCs w:val="22"/>
        </w:rPr>
        <w:t>bjednatele</w:t>
      </w:r>
      <w:r w:rsidRPr="002249AE">
        <w:rPr>
          <w:szCs w:val="22"/>
        </w:rPr>
        <w:t xml:space="preserve">, eventuálně </w:t>
      </w:r>
      <w:r>
        <w:rPr>
          <w:szCs w:val="22"/>
        </w:rPr>
        <w:t xml:space="preserve">na </w:t>
      </w:r>
      <w:r w:rsidRPr="002249AE">
        <w:rPr>
          <w:szCs w:val="22"/>
        </w:rPr>
        <w:t xml:space="preserve">zdraví jeho zaměstnanců nebo třetích osob, vzniklé protiprávním jednáním </w:t>
      </w:r>
      <w:r>
        <w:rPr>
          <w:szCs w:val="22"/>
        </w:rPr>
        <w:t xml:space="preserve">poskytovatele. </w:t>
      </w:r>
      <w:r w:rsidRPr="002249AE">
        <w:rPr>
          <w:szCs w:val="22"/>
        </w:rPr>
        <w:t xml:space="preserve"> </w:t>
      </w:r>
      <w:r>
        <w:rPr>
          <w:szCs w:val="22"/>
        </w:rPr>
        <w:t xml:space="preserve">Poskytovatel se zavazuje </w:t>
      </w:r>
      <w:r w:rsidRPr="002249AE">
        <w:rPr>
          <w:szCs w:val="22"/>
        </w:rPr>
        <w:t xml:space="preserve">uhradit </w:t>
      </w:r>
      <w:r>
        <w:rPr>
          <w:szCs w:val="22"/>
        </w:rPr>
        <w:t xml:space="preserve">způsobenou škodu </w:t>
      </w:r>
      <w:r w:rsidRPr="002249AE">
        <w:rPr>
          <w:szCs w:val="22"/>
        </w:rPr>
        <w:t>v plném rozsahu.</w:t>
      </w:r>
    </w:p>
    <w:p w:rsidR="002B223D" w:rsidRDefault="002B223D" w:rsidP="00916037">
      <w:pPr>
        <w:pStyle w:val="Normln0"/>
        <w:tabs>
          <w:tab w:val="left" w:pos="720"/>
        </w:tabs>
        <w:ind w:left="720" w:hanging="720"/>
        <w:jc w:val="both"/>
        <w:rPr>
          <w:rFonts w:ascii="Georgia" w:hAnsi="Georgia"/>
        </w:rPr>
      </w:pPr>
      <w:r w:rsidRPr="00177464">
        <w:rPr>
          <w:rFonts w:ascii="Georgia" w:hAnsi="Georgia"/>
        </w:rPr>
        <w:tab/>
      </w:r>
    </w:p>
    <w:p w:rsidR="002B223D" w:rsidRDefault="002B223D" w:rsidP="00606ADD">
      <w:pPr>
        <w:pStyle w:val="ListNumber-ContinueHeadingCzechTourism"/>
        <w:numPr>
          <w:ilvl w:val="1"/>
          <w:numId w:val="26"/>
        </w:numPr>
        <w:ind w:left="680"/>
        <w:jc w:val="both"/>
        <w:rPr>
          <w:szCs w:val="22"/>
        </w:rPr>
      </w:pPr>
      <w:r>
        <w:rPr>
          <w:szCs w:val="22"/>
        </w:rPr>
        <w:t xml:space="preserve">Poskytovatel </w:t>
      </w:r>
      <w:r w:rsidRPr="00177464">
        <w:rPr>
          <w:szCs w:val="22"/>
        </w:rPr>
        <w:t xml:space="preserve">se zavazuje učinit vše, aby bylo zabráněno </w:t>
      </w:r>
      <w:r>
        <w:rPr>
          <w:szCs w:val="22"/>
        </w:rPr>
        <w:t>jakékoliv újmě objednatele nebo třetích osob</w:t>
      </w:r>
      <w:r w:rsidRPr="00177464">
        <w:rPr>
          <w:szCs w:val="22"/>
        </w:rPr>
        <w:t xml:space="preserve"> a provést všechna předepsaná opatření k uchování a zabezpečení</w:t>
      </w:r>
      <w:r>
        <w:rPr>
          <w:szCs w:val="22"/>
        </w:rPr>
        <w:t xml:space="preserve"> majetku objednatele</w:t>
      </w:r>
      <w:r w:rsidRPr="00177464">
        <w:rPr>
          <w:szCs w:val="22"/>
        </w:rPr>
        <w:t xml:space="preserve">. Hrozí-li </w:t>
      </w:r>
      <w:r>
        <w:rPr>
          <w:szCs w:val="22"/>
        </w:rPr>
        <w:t>vznik jakákoliv újmy</w:t>
      </w:r>
      <w:r w:rsidRPr="00177464">
        <w:rPr>
          <w:szCs w:val="22"/>
        </w:rPr>
        <w:t xml:space="preserve">, je </w:t>
      </w:r>
      <w:r>
        <w:rPr>
          <w:szCs w:val="22"/>
        </w:rPr>
        <w:t>poskytovatel</w:t>
      </w:r>
      <w:r w:rsidRPr="00177464">
        <w:rPr>
          <w:szCs w:val="22"/>
        </w:rPr>
        <w:t xml:space="preserve"> povinen na ni bezodkladně upozornit </w:t>
      </w:r>
      <w:r>
        <w:rPr>
          <w:szCs w:val="22"/>
        </w:rPr>
        <w:t>objednatele.</w:t>
      </w:r>
    </w:p>
    <w:p w:rsidR="002B223D" w:rsidRDefault="002B223D" w:rsidP="00916037">
      <w:pPr>
        <w:pStyle w:val="Normln0"/>
        <w:tabs>
          <w:tab w:val="left" w:pos="720"/>
        </w:tabs>
        <w:ind w:left="720" w:hanging="720"/>
        <w:jc w:val="both"/>
        <w:rPr>
          <w:rFonts w:ascii="Georgia" w:hAnsi="Georgia"/>
          <w:sz w:val="22"/>
          <w:szCs w:val="22"/>
        </w:rPr>
      </w:pPr>
    </w:p>
    <w:p w:rsidR="002B223D" w:rsidRPr="00490046" w:rsidRDefault="002B223D" w:rsidP="00606ADD">
      <w:pPr>
        <w:pStyle w:val="ListNumber-ContinueHeadingCzechTourism"/>
        <w:numPr>
          <w:ilvl w:val="1"/>
          <w:numId w:val="26"/>
        </w:numPr>
        <w:ind w:left="680"/>
        <w:jc w:val="both"/>
        <w:rPr>
          <w:szCs w:val="22"/>
        </w:rPr>
      </w:pPr>
      <w:r w:rsidRPr="00490046">
        <w:rPr>
          <w:bCs/>
          <w:szCs w:val="22"/>
        </w:rPr>
        <w:t xml:space="preserve">Poskytovatel se zavazuje, že bude mít po celou dobu trvání této smlouvy sjednáno platné pojištění odpovědnosti za škodu, </w:t>
      </w:r>
      <w:r w:rsidRPr="00490046">
        <w:rPr>
          <w:szCs w:val="22"/>
        </w:rPr>
        <w:t xml:space="preserve">která by mohla vzniknout v souvislosti s realizací výše uvedených činností, a to nejméně na </w:t>
      </w:r>
      <w:smartTag w:uri="urn:schemas-microsoft-com:office:smarttags" w:element="metricconverter">
        <w:smartTagPr>
          <w:attr w:name="ProductID" w:val="3 mil"/>
        </w:smartTagPr>
        <w:r w:rsidRPr="00490046">
          <w:rPr>
            <w:szCs w:val="22"/>
          </w:rPr>
          <w:t>3 mil</w:t>
        </w:r>
      </w:smartTag>
      <w:r w:rsidRPr="00490046">
        <w:rPr>
          <w:szCs w:val="22"/>
        </w:rPr>
        <w:t>. Kč. P</w:t>
      </w:r>
      <w:r w:rsidRPr="00490046">
        <w:rPr>
          <w:bCs/>
          <w:szCs w:val="22"/>
        </w:rPr>
        <w:t xml:space="preserve">latná a účinná pojistná smlouva bude přílohou smlouvy na realizaci této VZ. </w:t>
      </w:r>
    </w:p>
    <w:p w:rsidR="002B223D" w:rsidRDefault="002B223D" w:rsidP="00490046"/>
    <w:p w:rsidR="002B223D" w:rsidRPr="00490046" w:rsidRDefault="002B223D" w:rsidP="00490046"/>
    <w:p w:rsidR="002B223D" w:rsidRPr="00606ADD" w:rsidRDefault="002B223D" w:rsidP="00606ADD">
      <w:pPr>
        <w:pStyle w:val="Heading1-Number-FollowNumberCzechTourism"/>
        <w:numPr>
          <w:ilvl w:val="0"/>
          <w:numId w:val="26"/>
        </w:numPr>
        <w:ind w:left="0" w:firstLine="0"/>
      </w:pPr>
      <w:r>
        <w:br/>
        <w:t>Usta</w:t>
      </w:r>
      <w:r w:rsidR="00606ADD">
        <w:t>novení o vzniku a zániku smlouv</w:t>
      </w:r>
      <w:r w:rsidR="009E574E">
        <w:t>y</w:t>
      </w:r>
    </w:p>
    <w:p w:rsidR="002B223D" w:rsidRPr="003479A5" w:rsidRDefault="002B223D" w:rsidP="00606ADD">
      <w:pPr>
        <w:pStyle w:val="Odstavecseseznamem"/>
        <w:tabs>
          <w:tab w:val="clear" w:pos="454"/>
          <w:tab w:val="clear" w:pos="907"/>
          <w:tab w:val="clear" w:pos="1361"/>
          <w:tab w:val="clear" w:pos="1814"/>
          <w:tab w:val="clear" w:pos="2268"/>
        </w:tabs>
        <w:spacing w:line="240" w:lineRule="auto"/>
        <w:ind w:left="360"/>
        <w:jc w:val="both"/>
        <w:rPr>
          <w:vanish/>
          <w:sz w:val="22"/>
          <w:szCs w:val="22"/>
        </w:rPr>
      </w:pPr>
    </w:p>
    <w:p w:rsidR="002B223D" w:rsidRDefault="003479A5" w:rsidP="00606ADD">
      <w:pPr>
        <w:pStyle w:val="ListNumber-ContinueHeadingCzechTourism"/>
        <w:numPr>
          <w:ilvl w:val="1"/>
          <w:numId w:val="26"/>
        </w:numPr>
        <w:ind w:left="680"/>
        <w:jc w:val="both"/>
        <w:rPr>
          <w:rFonts w:cs="Times New Roman"/>
        </w:rPr>
      </w:pPr>
      <w:r w:rsidRPr="003479A5">
        <w:rPr>
          <w:rFonts w:cs="Times New Roman"/>
        </w:rPr>
        <w:t>Tato smlouva nabývá platnosti dnem jejího podpisu oběma smluvními stranami a účinnosti dnem jejího zveřejnění v registru smluv. V případě, že smlouva nepodléhá povinnosti zveřejnění v registru smluv, nabývá účinnosti spolu s platností.</w:t>
      </w:r>
    </w:p>
    <w:p w:rsidR="00606ADD" w:rsidRPr="003479A5" w:rsidRDefault="00606ADD" w:rsidP="00606ADD">
      <w:pPr>
        <w:pStyle w:val="ListNumber-ContinueHeadingCzechTourism"/>
        <w:numPr>
          <w:ilvl w:val="0"/>
          <w:numId w:val="0"/>
        </w:numPr>
        <w:ind w:left="680"/>
        <w:jc w:val="both"/>
        <w:rPr>
          <w:rFonts w:cs="Times New Roman"/>
        </w:rPr>
      </w:pPr>
    </w:p>
    <w:p w:rsidR="002B223D" w:rsidRPr="003479A5" w:rsidRDefault="002B223D" w:rsidP="00606ADD">
      <w:pPr>
        <w:pStyle w:val="ListNumber-ContinueHeadingCzechTourism"/>
        <w:numPr>
          <w:ilvl w:val="1"/>
          <w:numId w:val="26"/>
        </w:numPr>
        <w:ind w:left="680"/>
        <w:jc w:val="both"/>
        <w:rPr>
          <w:szCs w:val="22"/>
        </w:rPr>
      </w:pPr>
      <w:r w:rsidRPr="003479A5">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CA16BA" w:rsidRPr="003479A5" w:rsidRDefault="00CA16BA" w:rsidP="00CA16BA">
      <w:pPr>
        <w:pStyle w:val="Odstavecseseznamem"/>
        <w:tabs>
          <w:tab w:val="clear" w:pos="454"/>
          <w:tab w:val="clear" w:pos="907"/>
          <w:tab w:val="clear" w:pos="1361"/>
          <w:tab w:val="clear" w:pos="1814"/>
          <w:tab w:val="clear" w:pos="2268"/>
        </w:tabs>
        <w:spacing w:line="240" w:lineRule="auto"/>
        <w:ind w:left="720"/>
        <w:jc w:val="both"/>
        <w:rPr>
          <w:sz w:val="22"/>
          <w:szCs w:val="22"/>
        </w:rPr>
      </w:pPr>
    </w:p>
    <w:p w:rsidR="00CA16BA" w:rsidRPr="003479A5" w:rsidRDefault="00CA16BA" w:rsidP="00606ADD">
      <w:pPr>
        <w:pStyle w:val="ListNumber-ContinueHeadingCzechTourism"/>
        <w:numPr>
          <w:ilvl w:val="1"/>
          <w:numId w:val="26"/>
        </w:numPr>
        <w:ind w:left="680"/>
        <w:jc w:val="both"/>
        <w:rPr>
          <w:szCs w:val="22"/>
        </w:rPr>
      </w:pPr>
      <w:r w:rsidRPr="003479A5">
        <w:rPr>
          <w:szCs w:val="22"/>
        </w:rPr>
        <w:t xml:space="preserve">Objednatel </w:t>
      </w:r>
      <w:r w:rsidR="003479A5" w:rsidRPr="003479A5">
        <w:rPr>
          <w:szCs w:val="22"/>
        </w:rPr>
        <w:t>je oprávněn smlouvu bez udání důvodu vypovědět, výpovědní doba činí 1 měsíc a počíná běžet ode dne doručení výpovědi.</w:t>
      </w:r>
    </w:p>
    <w:p w:rsidR="002B223D" w:rsidRPr="003479A5" w:rsidRDefault="002B223D" w:rsidP="008B1F90">
      <w:pPr>
        <w:pStyle w:val="Odstavecseseznamem"/>
        <w:tabs>
          <w:tab w:val="clear" w:pos="454"/>
          <w:tab w:val="clear" w:pos="907"/>
          <w:tab w:val="clear" w:pos="1361"/>
          <w:tab w:val="clear" w:pos="1814"/>
          <w:tab w:val="clear" w:pos="2268"/>
        </w:tabs>
        <w:spacing w:line="240" w:lineRule="auto"/>
        <w:ind w:left="709"/>
        <w:jc w:val="both"/>
        <w:rPr>
          <w:sz w:val="22"/>
          <w:szCs w:val="22"/>
        </w:rPr>
      </w:pPr>
    </w:p>
    <w:p w:rsidR="002B223D" w:rsidRPr="003479A5" w:rsidRDefault="002B223D" w:rsidP="00606ADD">
      <w:pPr>
        <w:pStyle w:val="ListNumber-ContinueHeadingCzechTourism"/>
        <w:numPr>
          <w:ilvl w:val="1"/>
          <w:numId w:val="26"/>
        </w:numPr>
        <w:ind w:left="680"/>
        <w:jc w:val="both"/>
        <w:rPr>
          <w:szCs w:val="22"/>
        </w:rPr>
      </w:pPr>
      <w:r w:rsidRPr="003479A5">
        <w:rPr>
          <w:szCs w:val="22"/>
        </w:rPr>
        <w:t>Objednatel je oprávněn tuto smlouvu vypovědět, jestliže poskytovatel neplní své povinnosti, ke kterým se touto smlouvou zavázal, řádně a včas dle pokynů a příkazů objednatele. V tomto případě činí výpovědní doba 10 dní ode dne doručení výpovědi Poskytovateli.</w:t>
      </w:r>
    </w:p>
    <w:p w:rsidR="002B223D" w:rsidRPr="003479A5" w:rsidRDefault="002B223D" w:rsidP="002C1854">
      <w:pPr>
        <w:pStyle w:val="Odstavecseseznamem"/>
        <w:rPr>
          <w:sz w:val="22"/>
          <w:szCs w:val="22"/>
        </w:rPr>
      </w:pPr>
    </w:p>
    <w:p w:rsidR="002B223D" w:rsidRPr="003479A5" w:rsidRDefault="002B223D" w:rsidP="00606ADD">
      <w:pPr>
        <w:pStyle w:val="ListNumber-ContinueHeadingCzechTourism"/>
        <w:numPr>
          <w:ilvl w:val="1"/>
          <w:numId w:val="26"/>
        </w:numPr>
        <w:ind w:left="680"/>
        <w:jc w:val="both"/>
        <w:rPr>
          <w:szCs w:val="22"/>
        </w:rPr>
      </w:pPr>
      <w:r w:rsidRPr="003479A5">
        <w:rPr>
          <w:szCs w:val="22"/>
        </w:rPr>
        <w:t xml:space="preserve">Pokud zaměstnanec Poskytovatele, který má skladové služby v centrálním skladu Objednatele poskytovat v souladu s odst. 2.1. Smlouvy, ztratí kvalifikaci </w:t>
      </w:r>
      <w:r w:rsidRPr="003479A5">
        <w:rPr>
          <w:szCs w:val="22"/>
        </w:rPr>
        <w:lastRenderedPageBreak/>
        <w:t>pro výkon takovéto práce podle odst. 2.1. této Smlouvy, je Objednatel oprávněn smlouvu vypovědět. V takovém případě činí výpovědní doba 10 dnů</w:t>
      </w:r>
    </w:p>
    <w:p w:rsidR="002B223D" w:rsidRPr="003479A5" w:rsidRDefault="002B223D" w:rsidP="002C1854">
      <w:pPr>
        <w:pStyle w:val="Odstavecseseznamem"/>
        <w:rPr>
          <w:sz w:val="22"/>
          <w:szCs w:val="22"/>
        </w:rPr>
      </w:pPr>
    </w:p>
    <w:p w:rsidR="002B223D" w:rsidRPr="003479A5" w:rsidRDefault="002B223D" w:rsidP="00606ADD">
      <w:pPr>
        <w:pStyle w:val="ListNumber-ContinueHeadingCzechTourism"/>
        <w:numPr>
          <w:ilvl w:val="1"/>
          <w:numId w:val="26"/>
        </w:numPr>
        <w:ind w:left="680"/>
        <w:jc w:val="both"/>
        <w:rPr>
          <w:szCs w:val="22"/>
        </w:rPr>
      </w:pPr>
      <w:r w:rsidRPr="003479A5">
        <w:rPr>
          <w:szCs w:val="22"/>
        </w:rPr>
        <w:t xml:space="preserve">Poskytovatel je oprávněn smlouvu vypovědět, dluží-li objednatel cenu za poskytované služby za dobu nejméně tři měsíců. V takovém případě činí výpovědní doba 5 dnů. </w:t>
      </w:r>
    </w:p>
    <w:p w:rsidR="002B223D" w:rsidRPr="003479A5" w:rsidRDefault="002B223D" w:rsidP="00504DEC">
      <w:pPr>
        <w:pStyle w:val="Textodst2slovan"/>
        <w:numPr>
          <w:ilvl w:val="0"/>
          <w:numId w:val="0"/>
        </w:numPr>
        <w:tabs>
          <w:tab w:val="num" w:pos="1276"/>
        </w:tabs>
        <w:ind w:left="1276"/>
        <w:rPr>
          <w:rFonts w:ascii="Georgia" w:hAnsi="Georgia"/>
          <w:bCs/>
          <w:sz w:val="22"/>
          <w:szCs w:val="22"/>
        </w:rPr>
      </w:pPr>
    </w:p>
    <w:p w:rsidR="002B223D" w:rsidRPr="003479A5" w:rsidRDefault="002B223D" w:rsidP="00606ADD">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792"/>
        <w:jc w:val="both"/>
        <w:outlineLvl w:val="2"/>
        <w:rPr>
          <w:vanish/>
          <w:sz w:val="22"/>
          <w:szCs w:val="22"/>
          <w:lang w:eastAsia="cs-CZ"/>
        </w:rPr>
      </w:pPr>
    </w:p>
    <w:p w:rsidR="002B223D" w:rsidRPr="003479A5" w:rsidRDefault="002B223D" w:rsidP="00606ADD">
      <w:pPr>
        <w:pStyle w:val="ListNumber-ContinueHeadingCzechTourism"/>
        <w:numPr>
          <w:ilvl w:val="1"/>
          <w:numId w:val="26"/>
        </w:numPr>
        <w:ind w:left="680"/>
        <w:jc w:val="both"/>
        <w:rPr>
          <w:bCs/>
          <w:szCs w:val="22"/>
        </w:rPr>
      </w:pPr>
      <w:r w:rsidRPr="003479A5">
        <w:rPr>
          <w:szCs w:val="22"/>
        </w:rPr>
        <w:t>Objednatel je oprávněn od této Smlouvy odstoupit v případě, že:</w:t>
      </w:r>
    </w:p>
    <w:p w:rsidR="002B223D" w:rsidRPr="003479A5" w:rsidRDefault="002B223D" w:rsidP="00EC055A">
      <w:pPr>
        <w:jc w:val="both"/>
        <w:rPr>
          <w:szCs w:val="22"/>
        </w:rPr>
      </w:pPr>
    </w:p>
    <w:p w:rsidR="002B223D" w:rsidRPr="003479A5" w:rsidRDefault="002B223D" w:rsidP="00562041">
      <w:pPr>
        <w:pStyle w:val="slolnku"/>
        <w:numPr>
          <w:ilvl w:val="0"/>
          <w:numId w:val="24"/>
        </w:numPr>
        <w:tabs>
          <w:tab w:val="clear" w:pos="0"/>
          <w:tab w:val="clear" w:pos="284"/>
          <w:tab w:val="clear" w:pos="1701"/>
        </w:tabs>
        <w:spacing w:before="40" w:after="0"/>
        <w:jc w:val="both"/>
        <w:rPr>
          <w:rFonts w:ascii="Georgia" w:hAnsi="Georgia" w:cs="Arial"/>
          <w:b w:val="0"/>
          <w:sz w:val="22"/>
          <w:szCs w:val="22"/>
        </w:rPr>
      </w:pPr>
      <w:r w:rsidRPr="003479A5">
        <w:rPr>
          <w:rFonts w:ascii="Georgia" w:hAnsi="Georgia"/>
          <w:b w:val="0"/>
          <w:sz w:val="22"/>
          <w:szCs w:val="22"/>
        </w:rPr>
        <w:t>tak stanoví zákon,</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v důsledku rozhodnutí zřizovatele, orgánu státní správy či územní samosprávy, Objednatel nebude mít dostatek finančních prostředků na úhradu poskytovaných služeb Poskytovatelem</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 xml:space="preserve">Poskytovatel pozbude oprávnění vyžadovaného právními předpisy k činnostem, k jejichž provádění je Poskytovatel povinen dle této Smlouvy, </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Poskytovatel pozbude kteréhokoliv jiného kvalifikačního předpokladu, jehož splnění bylo předpokladem pro zadání veřejné zakázky,</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na majetek Poskytovatele bude prohlášen konkurs nebo bude návrh na prohlášení konkursu zamítnut pro nedostatek majetku Poskytovatele,</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Poskytovatel podá návrh na povolení reorganizace</w:t>
      </w:r>
    </w:p>
    <w:p w:rsidR="002B223D" w:rsidRPr="003479A5"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3479A5">
        <w:rPr>
          <w:rFonts w:ascii="Georgia" w:hAnsi="Georgia"/>
          <w:b w:val="0"/>
          <w:sz w:val="22"/>
          <w:szCs w:val="22"/>
        </w:rPr>
        <w:t>Poskytovatel vstoupí do likvidace.</w:t>
      </w:r>
    </w:p>
    <w:p w:rsidR="002B223D" w:rsidRPr="003479A5" w:rsidRDefault="002B223D" w:rsidP="00562041">
      <w:pPr>
        <w:pStyle w:val="Odstavecseseznamem"/>
        <w:numPr>
          <w:ilvl w:val="0"/>
          <w:numId w:val="24"/>
        </w:numPr>
        <w:rPr>
          <w:sz w:val="22"/>
          <w:szCs w:val="22"/>
          <w:lang w:eastAsia="cs-CZ"/>
        </w:rPr>
      </w:pPr>
      <w:r w:rsidRPr="003479A5">
        <w:rPr>
          <w:sz w:val="22"/>
          <w:szCs w:val="22"/>
          <w:lang w:eastAsia="cs-CZ"/>
        </w:rPr>
        <w:t>Poskytovatel nezapočne se zajištěním skladových služeb pro Objednatele do</w:t>
      </w:r>
    </w:p>
    <w:p w:rsidR="002B223D" w:rsidRPr="003479A5" w:rsidRDefault="002B223D" w:rsidP="002C1854">
      <w:pPr>
        <w:ind w:left="747"/>
        <w:rPr>
          <w:szCs w:val="22"/>
          <w:lang w:eastAsia="cs-CZ"/>
        </w:rPr>
      </w:pPr>
      <w:r w:rsidRPr="003479A5">
        <w:rPr>
          <w:szCs w:val="22"/>
          <w:lang w:eastAsia="cs-CZ"/>
        </w:rPr>
        <w:t xml:space="preserve">       10 dnů od začátku doby, na kterou je tato Smlouva uzavřena.</w:t>
      </w:r>
    </w:p>
    <w:p w:rsidR="002B223D" w:rsidRPr="003479A5" w:rsidRDefault="002B223D" w:rsidP="007A7E60">
      <w:pPr>
        <w:pStyle w:val="slolnku"/>
        <w:keepNext w:val="0"/>
        <w:tabs>
          <w:tab w:val="clear" w:pos="0"/>
          <w:tab w:val="clear" w:pos="284"/>
          <w:tab w:val="clear" w:pos="1701"/>
        </w:tabs>
        <w:spacing w:before="120" w:after="0"/>
        <w:jc w:val="both"/>
        <w:rPr>
          <w:rFonts w:ascii="Georgia" w:hAnsi="Georgia"/>
          <w:b w:val="0"/>
          <w:sz w:val="22"/>
          <w:szCs w:val="22"/>
        </w:rPr>
      </w:pPr>
      <w:r w:rsidRPr="003479A5">
        <w:rPr>
          <w:rFonts w:ascii="Georgia" w:hAnsi="Georgia"/>
          <w:b w:val="0"/>
          <w:sz w:val="22"/>
          <w:szCs w:val="22"/>
        </w:rPr>
        <w:t>Každá výpověď této Smlouvy i každé odstoupení od této Smlouvy musí mít písemnou formu, přičemž písemný projev vůle musí být druhé smluvní straně řádně doručen.</w:t>
      </w:r>
    </w:p>
    <w:p w:rsidR="002B223D" w:rsidRPr="003479A5" w:rsidRDefault="002B223D" w:rsidP="00606ADD">
      <w:pPr>
        <w:pStyle w:val="Odstavecseseznamem"/>
        <w:tabs>
          <w:tab w:val="clear" w:pos="454"/>
          <w:tab w:val="clear" w:pos="907"/>
          <w:tab w:val="clear" w:pos="1361"/>
          <w:tab w:val="clear" w:pos="1814"/>
          <w:tab w:val="clear" w:pos="2268"/>
        </w:tabs>
        <w:spacing w:line="240" w:lineRule="auto"/>
        <w:ind w:left="1850"/>
        <w:jc w:val="both"/>
        <w:rPr>
          <w:vanish/>
          <w:sz w:val="22"/>
          <w:szCs w:val="22"/>
        </w:rPr>
      </w:pPr>
    </w:p>
    <w:p w:rsidR="002B223D" w:rsidRPr="003479A5" w:rsidRDefault="002B223D" w:rsidP="00606ADD">
      <w:pPr>
        <w:pStyle w:val="ListNumber-ContinueHeadingCzechTourism"/>
        <w:numPr>
          <w:ilvl w:val="1"/>
          <w:numId w:val="26"/>
        </w:numPr>
        <w:ind w:left="680"/>
        <w:jc w:val="both"/>
        <w:rPr>
          <w:szCs w:val="22"/>
        </w:rPr>
      </w:pPr>
      <w:r w:rsidRPr="003479A5">
        <w:rPr>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B223D" w:rsidRPr="003479A5" w:rsidRDefault="002B223D" w:rsidP="005D2FCC">
      <w:pPr>
        <w:pStyle w:val="Odstavecseseznamem"/>
        <w:tabs>
          <w:tab w:val="num" w:pos="1440"/>
        </w:tabs>
        <w:ind w:left="709"/>
        <w:jc w:val="both"/>
        <w:rPr>
          <w:sz w:val="22"/>
          <w:szCs w:val="22"/>
        </w:rPr>
      </w:pPr>
    </w:p>
    <w:p w:rsidR="002B223D" w:rsidRPr="003479A5" w:rsidRDefault="00606ADD" w:rsidP="00606ADD">
      <w:pPr>
        <w:pStyle w:val="ListNumber-ContinueHeadingCzechTourism"/>
        <w:numPr>
          <w:ilvl w:val="1"/>
          <w:numId w:val="26"/>
        </w:numPr>
        <w:ind w:left="680"/>
        <w:jc w:val="both"/>
        <w:rPr>
          <w:szCs w:val="22"/>
        </w:rPr>
      </w:pPr>
      <w:r>
        <w:rPr>
          <w:szCs w:val="22"/>
        </w:rPr>
        <w:t xml:space="preserve"> </w:t>
      </w:r>
      <w:r w:rsidR="002B223D" w:rsidRPr="003479A5">
        <w:rPr>
          <w:szCs w:val="22"/>
        </w:rPr>
        <w:t xml:space="preserve">V případě předčasného ukončení této Smlouvy je Poskytovatel povinen </w:t>
      </w:r>
    </w:p>
    <w:p w:rsidR="002B223D" w:rsidRPr="003479A5" w:rsidRDefault="002B223D" w:rsidP="005D2FCC">
      <w:pPr>
        <w:tabs>
          <w:tab w:val="clear" w:pos="454"/>
          <w:tab w:val="clear" w:pos="907"/>
          <w:tab w:val="clear" w:pos="1361"/>
          <w:tab w:val="clear" w:pos="1814"/>
          <w:tab w:val="clear" w:pos="2268"/>
        </w:tabs>
        <w:spacing w:line="240" w:lineRule="auto"/>
        <w:jc w:val="both"/>
        <w:rPr>
          <w:szCs w:val="22"/>
        </w:rPr>
      </w:pPr>
      <w:r w:rsidRPr="003479A5">
        <w:rPr>
          <w:szCs w:val="22"/>
        </w:rPr>
        <w:t xml:space="preserve">            poskytnout Objednateli nezbytnou součinnost tak, aby Objednateli nevznikla </w:t>
      </w:r>
    </w:p>
    <w:p w:rsidR="002B223D" w:rsidRPr="003479A5" w:rsidRDefault="002B223D" w:rsidP="005D2FCC">
      <w:pPr>
        <w:tabs>
          <w:tab w:val="clear" w:pos="454"/>
          <w:tab w:val="clear" w:pos="907"/>
          <w:tab w:val="clear" w:pos="1361"/>
          <w:tab w:val="clear" w:pos="1814"/>
          <w:tab w:val="clear" w:pos="2268"/>
        </w:tabs>
        <w:spacing w:line="240" w:lineRule="auto"/>
        <w:jc w:val="both"/>
        <w:rPr>
          <w:szCs w:val="22"/>
        </w:rPr>
      </w:pPr>
      <w:r w:rsidRPr="003479A5">
        <w:rPr>
          <w:szCs w:val="22"/>
        </w:rPr>
        <w:t xml:space="preserve">            újma na jeho právech či majetku.</w:t>
      </w:r>
    </w:p>
    <w:p w:rsidR="002B223D" w:rsidRDefault="002B223D" w:rsidP="007A7E60">
      <w:pPr>
        <w:jc w:val="both"/>
      </w:pPr>
    </w:p>
    <w:p w:rsidR="002B223D" w:rsidRPr="00EC055A" w:rsidRDefault="002B223D" w:rsidP="00562041">
      <w:pPr>
        <w:pStyle w:val="Heading1-Number-FollowNumberCzechTourism"/>
        <w:numPr>
          <w:ilvl w:val="0"/>
          <w:numId w:val="26"/>
        </w:numPr>
        <w:ind w:left="0" w:firstLine="0"/>
      </w:pPr>
      <w:r>
        <w:br/>
        <w:t>Kontaktní osoby, zvláštní ujednání</w:t>
      </w:r>
    </w:p>
    <w:p w:rsidR="002B223D" w:rsidRPr="00EC055A" w:rsidRDefault="002B223D" w:rsidP="00606ADD">
      <w:pPr>
        <w:pStyle w:val="ListNumber-ContinueHeadingCzechTourism"/>
        <w:numPr>
          <w:ilvl w:val="1"/>
          <w:numId w:val="26"/>
        </w:numPr>
        <w:ind w:left="680"/>
        <w:jc w:val="both"/>
        <w:rPr>
          <w:b/>
          <w:szCs w:val="22"/>
        </w:rPr>
      </w:pPr>
      <w:r w:rsidRPr="00EC055A">
        <w:rPr>
          <w:szCs w:val="22"/>
        </w:rPr>
        <w:t xml:space="preserve">Smluvní strany se dohodly na následujících kontaktních osobách: </w:t>
      </w:r>
    </w:p>
    <w:p w:rsidR="002B223D" w:rsidRPr="005029FC" w:rsidRDefault="002B223D" w:rsidP="00562041">
      <w:pPr>
        <w:pStyle w:val="slolnku"/>
        <w:keepNext w:val="0"/>
        <w:numPr>
          <w:ilvl w:val="0"/>
          <w:numId w:val="25"/>
        </w:numPr>
        <w:tabs>
          <w:tab w:val="clear" w:pos="0"/>
          <w:tab w:val="clear" w:pos="284"/>
          <w:tab w:val="clear" w:pos="1287"/>
          <w:tab w:val="clear" w:pos="1701"/>
          <w:tab w:val="num" w:pos="993"/>
        </w:tabs>
        <w:spacing w:before="120" w:after="0"/>
        <w:ind w:left="993" w:hanging="426"/>
        <w:jc w:val="both"/>
        <w:rPr>
          <w:rFonts w:ascii="Georgia" w:hAnsi="Georgia"/>
          <w:b w:val="0"/>
          <w:sz w:val="22"/>
          <w:szCs w:val="22"/>
        </w:rPr>
      </w:pPr>
      <w:r w:rsidRPr="00EC055A">
        <w:rPr>
          <w:rFonts w:ascii="Georgia" w:hAnsi="Georgia"/>
          <w:b w:val="0"/>
          <w:sz w:val="22"/>
          <w:szCs w:val="22"/>
        </w:rPr>
        <w:t xml:space="preserve">za Objednatele: </w:t>
      </w:r>
    </w:p>
    <w:p w:rsidR="002B223D" w:rsidRPr="00EC055A" w:rsidRDefault="002B223D" w:rsidP="00562041">
      <w:pPr>
        <w:pStyle w:val="slolnku"/>
        <w:keepNext w:val="0"/>
        <w:numPr>
          <w:ilvl w:val="0"/>
          <w:numId w:val="25"/>
        </w:numPr>
        <w:tabs>
          <w:tab w:val="clear" w:pos="0"/>
          <w:tab w:val="clear" w:pos="284"/>
          <w:tab w:val="clear" w:pos="1287"/>
          <w:tab w:val="clear" w:pos="1701"/>
          <w:tab w:val="num" w:pos="993"/>
        </w:tabs>
        <w:spacing w:before="0" w:after="0"/>
        <w:jc w:val="both"/>
        <w:rPr>
          <w:rFonts w:ascii="Georgia" w:hAnsi="Georgia"/>
          <w:b w:val="0"/>
          <w:sz w:val="22"/>
          <w:szCs w:val="22"/>
        </w:rPr>
      </w:pPr>
      <w:r w:rsidRPr="00EC055A">
        <w:rPr>
          <w:rFonts w:ascii="Georgia" w:hAnsi="Georgia"/>
          <w:b w:val="0"/>
          <w:sz w:val="22"/>
          <w:szCs w:val="22"/>
        </w:rPr>
        <w:t xml:space="preserve">za Poskytovatele: </w:t>
      </w:r>
    </w:p>
    <w:p w:rsidR="002B223D" w:rsidRPr="00EC055A" w:rsidRDefault="002B223D" w:rsidP="00BF208D">
      <w:pPr>
        <w:jc w:val="both"/>
      </w:pPr>
    </w:p>
    <w:p w:rsidR="002B223D" w:rsidRDefault="002B223D" w:rsidP="00606ADD">
      <w:pPr>
        <w:pStyle w:val="ListNumber-ContinueHeadingCzechTourism"/>
        <w:numPr>
          <w:ilvl w:val="1"/>
          <w:numId w:val="26"/>
        </w:numPr>
        <w:ind w:left="680"/>
        <w:jc w:val="both"/>
        <w:rPr>
          <w:b/>
          <w:szCs w:val="22"/>
        </w:rPr>
      </w:pPr>
      <w:r>
        <w:rPr>
          <w:szCs w:val="22"/>
        </w:rPr>
        <w:t>V případě, že Poskytova</w:t>
      </w:r>
      <w:r w:rsidRPr="00EC055A">
        <w:rPr>
          <w:szCs w:val="22"/>
        </w:rPr>
        <w:t xml:space="preserve">tel </w:t>
      </w:r>
      <w:r>
        <w:rPr>
          <w:szCs w:val="22"/>
        </w:rPr>
        <w:t>nezapočne se zajištěním služeb pro Objednatele ve</w:t>
      </w:r>
    </w:p>
    <w:p w:rsidR="002B223D" w:rsidRDefault="002B223D" w:rsidP="00BF208D">
      <w:pPr>
        <w:pStyle w:val="slolnku"/>
        <w:keepNext w:val="0"/>
        <w:tabs>
          <w:tab w:val="clear" w:pos="0"/>
          <w:tab w:val="clear" w:pos="284"/>
          <w:tab w:val="clear" w:pos="1701"/>
        </w:tabs>
        <w:spacing w:before="0" w:after="0"/>
        <w:jc w:val="both"/>
        <w:rPr>
          <w:rFonts w:ascii="Georgia" w:hAnsi="Georgia"/>
          <w:b w:val="0"/>
          <w:sz w:val="22"/>
          <w:szCs w:val="22"/>
        </w:rPr>
      </w:pPr>
      <w:r>
        <w:rPr>
          <w:rFonts w:ascii="Georgia" w:hAnsi="Georgia"/>
          <w:b w:val="0"/>
          <w:sz w:val="22"/>
          <w:szCs w:val="22"/>
        </w:rPr>
        <w:t xml:space="preserve">         stanoveném termínu uvedeném v čl. III této Smlouvy nebo v termínu určeném</w:t>
      </w:r>
    </w:p>
    <w:p w:rsidR="002B223D" w:rsidRDefault="002B223D" w:rsidP="00BF208D">
      <w:pPr>
        <w:pStyle w:val="slolnku"/>
        <w:keepNext w:val="0"/>
        <w:tabs>
          <w:tab w:val="clear" w:pos="0"/>
          <w:tab w:val="clear" w:pos="284"/>
          <w:tab w:val="clear" w:pos="1701"/>
        </w:tabs>
        <w:spacing w:before="0" w:after="0"/>
        <w:jc w:val="both"/>
        <w:rPr>
          <w:rFonts w:ascii="Georgia" w:hAnsi="Georgia"/>
          <w:b w:val="0"/>
          <w:sz w:val="22"/>
          <w:szCs w:val="22"/>
        </w:rPr>
      </w:pPr>
      <w:r>
        <w:rPr>
          <w:rFonts w:ascii="Georgia" w:hAnsi="Georgia"/>
          <w:b w:val="0"/>
          <w:sz w:val="22"/>
          <w:szCs w:val="22"/>
        </w:rPr>
        <w:t xml:space="preserve">         Objednatelem,  a to </w:t>
      </w:r>
      <w:r w:rsidRPr="00EC055A">
        <w:rPr>
          <w:rFonts w:ascii="Georgia" w:hAnsi="Georgia"/>
          <w:b w:val="0"/>
          <w:sz w:val="22"/>
          <w:szCs w:val="22"/>
        </w:rPr>
        <w:t xml:space="preserve">z důvodů </w:t>
      </w:r>
      <w:r>
        <w:rPr>
          <w:rFonts w:ascii="Georgia" w:hAnsi="Georgia"/>
          <w:b w:val="0"/>
          <w:sz w:val="22"/>
          <w:szCs w:val="22"/>
        </w:rPr>
        <w:t xml:space="preserve">způsobených </w:t>
      </w:r>
      <w:r w:rsidRPr="00EC055A">
        <w:rPr>
          <w:rFonts w:ascii="Georgia" w:hAnsi="Georgia"/>
          <w:b w:val="0"/>
          <w:sz w:val="22"/>
          <w:szCs w:val="22"/>
        </w:rPr>
        <w:t>na </w:t>
      </w:r>
      <w:r>
        <w:rPr>
          <w:rFonts w:ascii="Georgia" w:hAnsi="Georgia"/>
          <w:b w:val="0"/>
          <w:sz w:val="22"/>
          <w:szCs w:val="22"/>
        </w:rPr>
        <w:t xml:space="preserve">jeho </w:t>
      </w:r>
      <w:r w:rsidRPr="00EC055A">
        <w:rPr>
          <w:rFonts w:ascii="Georgia" w:hAnsi="Georgia"/>
          <w:b w:val="0"/>
          <w:sz w:val="22"/>
          <w:szCs w:val="22"/>
        </w:rPr>
        <w:t xml:space="preserve">straně , je Objednatel </w:t>
      </w:r>
    </w:p>
    <w:p w:rsidR="002B223D" w:rsidRDefault="002B223D" w:rsidP="00BF208D">
      <w:pPr>
        <w:pStyle w:val="slolnku"/>
        <w:keepNext w:val="0"/>
        <w:tabs>
          <w:tab w:val="clear" w:pos="0"/>
          <w:tab w:val="clear" w:pos="284"/>
          <w:tab w:val="clear" w:pos="1701"/>
        </w:tabs>
        <w:spacing w:before="0" w:after="0"/>
        <w:jc w:val="both"/>
        <w:rPr>
          <w:rFonts w:ascii="Georgia" w:hAnsi="Georgia"/>
          <w:b w:val="0"/>
          <w:sz w:val="22"/>
          <w:szCs w:val="22"/>
        </w:rPr>
      </w:pPr>
      <w:r>
        <w:rPr>
          <w:rFonts w:ascii="Georgia" w:hAnsi="Georgia"/>
          <w:b w:val="0"/>
          <w:sz w:val="22"/>
          <w:szCs w:val="22"/>
        </w:rPr>
        <w:t xml:space="preserve">         </w:t>
      </w:r>
      <w:r w:rsidRPr="00EC055A">
        <w:rPr>
          <w:rFonts w:ascii="Georgia" w:hAnsi="Georgia"/>
          <w:b w:val="0"/>
          <w:sz w:val="22"/>
          <w:szCs w:val="22"/>
        </w:rPr>
        <w:t xml:space="preserve">oprávněn zajistit </w:t>
      </w:r>
      <w:r>
        <w:rPr>
          <w:rFonts w:ascii="Georgia" w:hAnsi="Georgia"/>
          <w:b w:val="0"/>
          <w:sz w:val="22"/>
          <w:szCs w:val="22"/>
        </w:rPr>
        <w:t xml:space="preserve">tyto služby </w:t>
      </w:r>
      <w:r w:rsidRPr="00EC055A">
        <w:rPr>
          <w:rFonts w:ascii="Georgia" w:hAnsi="Georgia"/>
          <w:b w:val="0"/>
          <w:sz w:val="22"/>
          <w:szCs w:val="22"/>
        </w:rPr>
        <w:t xml:space="preserve">v nezbytném rozsahu jiným způsobem nebo </w:t>
      </w:r>
    </w:p>
    <w:p w:rsidR="002B223D" w:rsidRDefault="002B223D" w:rsidP="00BF208D">
      <w:pPr>
        <w:pStyle w:val="slolnku"/>
        <w:keepNext w:val="0"/>
        <w:tabs>
          <w:tab w:val="clear" w:pos="0"/>
          <w:tab w:val="clear" w:pos="284"/>
          <w:tab w:val="clear" w:pos="1701"/>
        </w:tabs>
        <w:spacing w:before="0" w:after="0"/>
        <w:jc w:val="both"/>
        <w:rPr>
          <w:rFonts w:ascii="Georgia" w:hAnsi="Georgia"/>
          <w:b w:val="0"/>
          <w:sz w:val="22"/>
          <w:szCs w:val="22"/>
        </w:rPr>
      </w:pPr>
      <w:r>
        <w:rPr>
          <w:rFonts w:ascii="Georgia" w:hAnsi="Georgia"/>
          <w:b w:val="0"/>
          <w:sz w:val="22"/>
          <w:szCs w:val="22"/>
        </w:rPr>
        <w:t xml:space="preserve">         prostřednictvím </w:t>
      </w:r>
      <w:r w:rsidRPr="00EC055A">
        <w:rPr>
          <w:rFonts w:ascii="Georgia" w:hAnsi="Georgia"/>
          <w:b w:val="0"/>
          <w:sz w:val="22"/>
          <w:szCs w:val="22"/>
        </w:rPr>
        <w:t xml:space="preserve">třetí osoby, a to na náklady </w:t>
      </w:r>
      <w:r>
        <w:rPr>
          <w:rFonts w:ascii="Georgia" w:hAnsi="Georgia"/>
          <w:b w:val="0"/>
          <w:sz w:val="22"/>
          <w:szCs w:val="22"/>
        </w:rPr>
        <w:t>Poskytovatele</w:t>
      </w:r>
      <w:r w:rsidRPr="00EC055A">
        <w:rPr>
          <w:rFonts w:ascii="Georgia" w:hAnsi="Georgia"/>
          <w:b w:val="0"/>
          <w:sz w:val="22"/>
          <w:szCs w:val="22"/>
        </w:rPr>
        <w:t xml:space="preserve">. Případný nárok </w:t>
      </w:r>
    </w:p>
    <w:p w:rsidR="002B223D" w:rsidRDefault="002B223D" w:rsidP="00BF208D">
      <w:pPr>
        <w:pStyle w:val="slolnku"/>
        <w:keepNext w:val="0"/>
        <w:tabs>
          <w:tab w:val="clear" w:pos="0"/>
          <w:tab w:val="clear" w:pos="284"/>
          <w:tab w:val="clear" w:pos="1701"/>
        </w:tabs>
        <w:spacing w:before="0" w:after="0"/>
        <w:jc w:val="both"/>
        <w:rPr>
          <w:rFonts w:ascii="Georgia" w:hAnsi="Georgia"/>
          <w:b w:val="0"/>
          <w:sz w:val="22"/>
          <w:szCs w:val="22"/>
        </w:rPr>
      </w:pPr>
      <w:r>
        <w:rPr>
          <w:rFonts w:ascii="Georgia" w:hAnsi="Georgia"/>
          <w:b w:val="0"/>
          <w:sz w:val="22"/>
          <w:szCs w:val="22"/>
        </w:rPr>
        <w:t xml:space="preserve">         </w:t>
      </w:r>
      <w:r w:rsidRPr="00EC055A">
        <w:rPr>
          <w:rFonts w:ascii="Georgia" w:hAnsi="Georgia"/>
          <w:b w:val="0"/>
          <w:sz w:val="22"/>
          <w:szCs w:val="22"/>
        </w:rPr>
        <w:t>Objednatele na smluvní pokutu či odstoup</w:t>
      </w:r>
      <w:r>
        <w:rPr>
          <w:rFonts w:ascii="Georgia" w:hAnsi="Georgia"/>
          <w:b w:val="0"/>
          <w:sz w:val="22"/>
          <w:szCs w:val="22"/>
        </w:rPr>
        <w:t>ení od Smlouvy tím není dotčen.</w:t>
      </w:r>
    </w:p>
    <w:p w:rsidR="002B223D" w:rsidRDefault="002B223D" w:rsidP="005D2FCC">
      <w:pPr>
        <w:rPr>
          <w:lang w:eastAsia="cs-CZ"/>
        </w:rPr>
      </w:pPr>
    </w:p>
    <w:p w:rsidR="003479A5" w:rsidRDefault="003479A5" w:rsidP="005D2FCC">
      <w:pPr>
        <w:rPr>
          <w:lang w:eastAsia="cs-CZ"/>
        </w:rPr>
      </w:pPr>
    </w:p>
    <w:p w:rsidR="003479A5" w:rsidRDefault="003479A5" w:rsidP="005D2FCC">
      <w:pPr>
        <w:rPr>
          <w:lang w:eastAsia="cs-CZ"/>
        </w:rPr>
      </w:pPr>
    </w:p>
    <w:p w:rsidR="00544B7E" w:rsidRDefault="00544B7E" w:rsidP="005D2FCC">
      <w:pPr>
        <w:rPr>
          <w:lang w:eastAsia="cs-CZ"/>
        </w:rPr>
      </w:pPr>
    </w:p>
    <w:p w:rsidR="003479A5" w:rsidRDefault="003479A5" w:rsidP="005D2FCC">
      <w:pPr>
        <w:rPr>
          <w:lang w:eastAsia="cs-CZ"/>
        </w:rPr>
      </w:pPr>
    </w:p>
    <w:p w:rsidR="002B223D" w:rsidRPr="00606ADD" w:rsidRDefault="002B223D" w:rsidP="00606ADD">
      <w:pPr>
        <w:pStyle w:val="Heading1-Number-FollowNumberCzechTourism"/>
        <w:numPr>
          <w:ilvl w:val="0"/>
          <w:numId w:val="26"/>
        </w:numPr>
        <w:ind w:left="0" w:firstLine="0"/>
      </w:pPr>
      <w:r>
        <w:lastRenderedPageBreak/>
        <w:br/>
        <w:t>Závěrečná ustanovení</w:t>
      </w:r>
    </w:p>
    <w:p w:rsidR="002B223D" w:rsidRPr="00EB274D" w:rsidRDefault="002B223D" w:rsidP="00562041">
      <w:pPr>
        <w:pStyle w:val="ListNumber-ContinueHeadingCzechTourism"/>
        <w:numPr>
          <w:ilvl w:val="1"/>
          <w:numId w:val="26"/>
        </w:numPr>
        <w:ind w:left="680"/>
      </w:pPr>
      <w:r w:rsidRPr="00EB274D">
        <w:t xml:space="preserve">Tato Smlouva a vztahy z ní vyplývající se řídí právním řádem České republiky, zejména zákonem č. </w:t>
      </w:r>
      <w:r>
        <w:t>89/2012 Sb., občanský zákoník.</w:t>
      </w:r>
    </w:p>
    <w:p w:rsidR="002B223D" w:rsidRDefault="002B223D" w:rsidP="007A7E60">
      <w:pPr>
        <w:pStyle w:val="slovanseznam"/>
        <w:tabs>
          <w:tab w:val="clear" w:pos="454"/>
          <w:tab w:val="left" w:pos="709"/>
        </w:tabs>
        <w:ind w:left="709"/>
        <w:jc w:val="both"/>
      </w:pPr>
    </w:p>
    <w:p w:rsidR="002B223D" w:rsidRPr="007A7E60" w:rsidRDefault="002B223D" w:rsidP="00562041">
      <w:pPr>
        <w:pStyle w:val="ListNumber-ContinueHeadingCzechTourism"/>
        <w:numPr>
          <w:ilvl w:val="1"/>
          <w:numId w:val="26"/>
        </w:numPr>
        <w:ind w:left="680"/>
      </w:pPr>
      <w:r w:rsidRPr="007A7E60">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2B223D" w:rsidRPr="007A7E60" w:rsidRDefault="002B223D" w:rsidP="007A7E60">
      <w:pPr>
        <w:pStyle w:val="slovanseznam"/>
        <w:tabs>
          <w:tab w:val="clear" w:pos="454"/>
          <w:tab w:val="left" w:pos="709"/>
        </w:tabs>
        <w:ind w:left="709"/>
        <w:jc w:val="both"/>
      </w:pPr>
    </w:p>
    <w:p w:rsidR="002B223D" w:rsidRPr="007A7E60" w:rsidRDefault="002B223D" w:rsidP="00562041">
      <w:pPr>
        <w:pStyle w:val="ListNumber-ContinueHeadingCzechTourism"/>
        <w:numPr>
          <w:ilvl w:val="1"/>
          <w:numId w:val="26"/>
        </w:numPr>
        <w:ind w:left="680"/>
      </w:pPr>
      <w:r w:rsidRPr="007A7E60">
        <w:rPr>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w:t>
      </w:r>
      <w:r>
        <w:rPr>
          <w:szCs w:val="22"/>
        </w:rPr>
        <w:t xml:space="preserve">stanovení této Smlouvy obdobně. </w:t>
      </w:r>
    </w:p>
    <w:p w:rsidR="002B223D" w:rsidRPr="007A7E60" w:rsidRDefault="002B223D" w:rsidP="007A7E60">
      <w:pPr>
        <w:pStyle w:val="slovanseznam"/>
        <w:tabs>
          <w:tab w:val="clear" w:pos="454"/>
          <w:tab w:val="left" w:pos="709"/>
        </w:tabs>
        <w:ind w:left="709"/>
        <w:jc w:val="both"/>
      </w:pPr>
    </w:p>
    <w:p w:rsidR="002B223D" w:rsidRPr="007A7E60" w:rsidRDefault="002B223D" w:rsidP="00562041">
      <w:pPr>
        <w:pStyle w:val="ListNumber-ContinueHeadingCzechTourism"/>
        <w:numPr>
          <w:ilvl w:val="1"/>
          <w:numId w:val="26"/>
        </w:numPr>
        <w:ind w:left="680"/>
      </w:pPr>
      <w:r w:rsidRPr="007A7E60">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2B223D" w:rsidRPr="007A7E60" w:rsidRDefault="002B223D" w:rsidP="007A7E60">
      <w:pPr>
        <w:pStyle w:val="slovanseznam"/>
        <w:tabs>
          <w:tab w:val="clear" w:pos="454"/>
          <w:tab w:val="left" w:pos="709"/>
        </w:tabs>
        <w:ind w:left="709"/>
        <w:jc w:val="both"/>
      </w:pPr>
    </w:p>
    <w:p w:rsidR="002B223D" w:rsidRPr="007A7E60" w:rsidRDefault="002B223D" w:rsidP="007A7E60">
      <w:pPr>
        <w:pStyle w:val="slovanseznam"/>
        <w:tabs>
          <w:tab w:val="clear" w:pos="454"/>
          <w:tab w:val="left" w:pos="709"/>
        </w:tabs>
        <w:ind w:left="709"/>
        <w:jc w:val="both"/>
      </w:pPr>
    </w:p>
    <w:p w:rsidR="002B223D" w:rsidRDefault="002B223D" w:rsidP="00562041">
      <w:pPr>
        <w:pStyle w:val="ListNumber-ContinueHeadingCzechTourism"/>
        <w:numPr>
          <w:ilvl w:val="1"/>
          <w:numId w:val="26"/>
        </w:numPr>
        <w:ind w:left="680"/>
      </w:pPr>
      <w:r>
        <w:t>Změny této S</w:t>
      </w:r>
      <w:r w:rsidRPr="00A20A38">
        <w:t>mlouvy jsou možné pouze na základě dohody obou smluvních stran formou chronologicky číslov</w:t>
      </w:r>
      <w:r>
        <w:t>aných písemných dodatků k této S</w:t>
      </w:r>
      <w:r w:rsidRPr="00A20A38">
        <w:t>mlouvě.</w:t>
      </w:r>
    </w:p>
    <w:p w:rsidR="002B223D" w:rsidRPr="00A20A38" w:rsidRDefault="002B223D" w:rsidP="005D2FCC">
      <w:pPr>
        <w:pStyle w:val="ListNumber-ContinueHeadingCzechTourism"/>
        <w:numPr>
          <w:ilvl w:val="0"/>
          <w:numId w:val="0"/>
        </w:numPr>
        <w:ind w:left="680"/>
      </w:pPr>
    </w:p>
    <w:p w:rsidR="002B223D" w:rsidRDefault="002B223D" w:rsidP="00603F48">
      <w:pPr>
        <w:pStyle w:val="slovanseznam"/>
        <w:tabs>
          <w:tab w:val="clear" w:pos="454"/>
          <w:tab w:val="left" w:pos="709"/>
        </w:tabs>
        <w:jc w:val="both"/>
        <w:rPr>
          <w:szCs w:val="22"/>
        </w:rPr>
      </w:pPr>
    </w:p>
    <w:p w:rsidR="002B223D" w:rsidRDefault="002B223D" w:rsidP="00603F48">
      <w:pPr>
        <w:pStyle w:val="slovanseznam"/>
        <w:tabs>
          <w:tab w:val="clear" w:pos="454"/>
          <w:tab w:val="left" w:pos="709"/>
        </w:tabs>
        <w:jc w:val="both"/>
        <w:rPr>
          <w:szCs w:val="22"/>
        </w:rPr>
      </w:pPr>
      <w:r>
        <w:rPr>
          <w:szCs w:val="22"/>
        </w:rPr>
        <w:t xml:space="preserve">9. 6.    </w:t>
      </w:r>
      <w:r w:rsidRPr="007A7E60">
        <w:rPr>
          <w:szCs w:val="22"/>
        </w:rPr>
        <w:t xml:space="preserve">Tato Smlouva je vyhotovena ve dvou stejnopisech, přičemž každá ze smluvních </w:t>
      </w:r>
    </w:p>
    <w:p w:rsidR="002B223D" w:rsidRPr="007A7E60" w:rsidRDefault="002B223D" w:rsidP="00603F48">
      <w:pPr>
        <w:pStyle w:val="slovanseznam"/>
        <w:tabs>
          <w:tab w:val="clear" w:pos="454"/>
          <w:tab w:val="left" w:pos="709"/>
        </w:tabs>
        <w:jc w:val="both"/>
      </w:pPr>
      <w:r>
        <w:rPr>
          <w:szCs w:val="22"/>
        </w:rPr>
        <w:t xml:space="preserve">          </w:t>
      </w:r>
      <w:r w:rsidRPr="007A7E60">
        <w:rPr>
          <w:szCs w:val="22"/>
        </w:rPr>
        <w:t>stran obdrží po jednom z nich.</w:t>
      </w:r>
    </w:p>
    <w:p w:rsidR="002B223D" w:rsidRDefault="002B223D" w:rsidP="007A7E60">
      <w:pPr>
        <w:pStyle w:val="slovanseznam"/>
        <w:tabs>
          <w:tab w:val="clear" w:pos="454"/>
          <w:tab w:val="left" w:pos="709"/>
        </w:tabs>
        <w:ind w:left="709"/>
        <w:jc w:val="both"/>
      </w:pPr>
    </w:p>
    <w:p w:rsidR="002B223D" w:rsidRPr="005D2FCC" w:rsidRDefault="002B223D" w:rsidP="005D2FCC">
      <w:pPr>
        <w:pStyle w:val="Textodst1sl"/>
        <w:numPr>
          <w:ilvl w:val="0"/>
          <w:numId w:val="0"/>
        </w:numPr>
        <w:spacing w:before="0"/>
        <w:rPr>
          <w:rFonts w:ascii="Georgia" w:hAnsi="Georgia"/>
          <w:sz w:val="22"/>
          <w:szCs w:val="22"/>
        </w:rPr>
      </w:pPr>
      <w:r>
        <w:rPr>
          <w:rFonts w:ascii="Georgia" w:hAnsi="Georgia"/>
          <w:sz w:val="22"/>
          <w:szCs w:val="22"/>
        </w:rPr>
        <w:t>9</w:t>
      </w:r>
      <w:r w:rsidRPr="005D2FCC">
        <w:rPr>
          <w:rFonts w:ascii="Georgia" w:hAnsi="Georgia"/>
          <w:sz w:val="22"/>
          <w:szCs w:val="22"/>
        </w:rPr>
        <w:t xml:space="preserve">.7. </w:t>
      </w:r>
      <w:r>
        <w:rPr>
          <w:rFonts w:ascii="Georgia" w:hAnsi="Georgia"/>
          <w:sz w:val="22"/>
          <w:szCs w:val="22"/>
        </w:rPr>
        <w:t xml:space="preserve">   </w:t>
      </w:r>
      <w:r w:rsidRPr="005D2FCC">
        <w:rPr>
          <w:rFonts w:ascii="Georgia" w:hAnsi="Georgia"/>
          <w:sz w:val="22"/>
          <w:szCs w:val="22"/>
        </w:rPr>
        <w:t xml:space="preserve">Každá ze smluvních stran této Smlouvy prohlašuje, že tuto Smlouvu uzavírá </w:t>
      </w:r>
    </w:p>
    <w:p w:rsidR="002B223D" w:rsidRPr="005D2FCC" w:rsidRDefault="002B223D" w:rsidP="005D2FCC">
      <w:pPr>
        <w:pStyle w:val="Textodst1sl"/>
        <w:numPr>
          <w:ilvl w:val="0"/>
          <w:numId w:val="0"/>
        </w:numPr>
        <w:spacing w:before="0"/>
        <w:rPr>
          <w:rFonts w:ascii="Georgia" w:hAnsi="Georgia"/>
          <w:sz w:val="22"/>
          <w:szCs w:val="22"/>
        </w:rPr>
      </w:pPr>
      <w:r w:rsidRPr="005D2FCC">
        <w:rPr>
          <w:rFonts w:ascii="Georgia" w:hAnsi="Georgia"/>
          <w:sz w:val="22"/>
          <w:szCs w:val="22"/>
        </w:rPr>
        <w:t xml:space="preserve">       </w:t>
      </w:r>
      <w:r>
        <w:rPr>
          <w:rFonts w:ascii="Georgia" w:hAnsi="Georgia"/>
          <w:sz w:val="22"/>
          <w:szCs w:val="22"/>
        </w:rPr>
        <w:t xml:space="preserve">   </w:t>
      </w:r>
      <w:r w:rsidRPr="005D2FCC">
        <w:rPr>
          <w:rFonts w:ascii="Georgia" w:hAnsi="Georgia"/>
          <w:sz w:val="22"/>
          <w:szCs w:val="22"/>
        </w:rPr>
        <w:t>svobodně a vážně, že považuje obsah této Smlouvy za určitý a srozumitelný</w:t>
      </w:r>
    </w:p>
    <w:p w:rsidR="002B223D" w:rsidRPr="005D2FCC" w:rsidRDefault="002B223D" w:rsidP="005D2FCC">
      <w:pPr>
        <w:pStyle w:val="Textodst1sl"/>
        <w:numPr>
          <w:ilvl w:val="0"/>
          <w:numId w:val="0"/>
        </w:numPr>
        <w:spacing w:before="0"/>
        <w:rPr>
          <w:rFonts w:ascii="Georgia" w:hAnsi="Georgia"/>
          <w:sz w:val="22"/>
          <w:szCs w:val="22"/>
        </w:rPr>
      </w:pPr>
      <w:r w:rsidRPr="005D2FCC">
        <w:rPr>
          <w:rFonts w:ascii="Georgia" w:hAnsi="Georgia"/>
          <w:sz w:val="22"/>
          <w:szCs w:val="22"/>
        </w:rPr>
        <w:t xml:space="preserve">       </w:t>
      </w:r>
      <w:r>
        <w:rPr>
          <w:rFonts w:ascii="Georgia" w:hAnsi="Georgia"/>
          <w:sz w:val="22"/>
          <w:szCs w:val="22"/>
        </w:rPr>
        <w:t xml:space="preserve">   </w:t>
      </w:r>
      <w:r w:rsidRPr="005D2FCC">
        <w:rPr>
          <w:rFonts w:ascii="Georgia" w:hAnsi="Georgia"/>
          <w:sz w:val="22"/>
          <w:szCs w:val="22"/>
        </w:rPr>
        <w:t xml:space="preserve">a že jsou jí známy všechny skutečnosti, jež jsou pro uzavření této Smlouvy </w:t>
      </w:r>
    </w:p>
    <w:p w:rsidR="002B223D" w:rsidRPr="00C43584" w:rsidRDefault="002B223D" w:rsidP="00C43584">
      <w:pPr>
        <w:pStyle w:val="Textodst1sl"/>
        <w:numPr>
          <w:ilvl w:val="0"/>
          <w:numId w:val="0"/>
        </w:numPr>
        <w:spacing w:before="0"/>
        <w:rPr>
          <w:rFonts w:ascii="Georgia" w:hAnsi="Georgia"/>
          <w:sz w:val="22"/>
          <w:szCs w:val="22"/>
        </w:rPr>
      </w:pPr>
      <w:r w:rsidRPr="005D2FCC">
        <w:rPr>
          <w:rFonts w:ascii="Georgia" w:hAnsi="Georgia"/>
          <w:sz w:val="22"/>
          <w:szCs w:val="22"/>
        </w:rPr>
        <w:t xml:space="preserve">       </w:t>
      </w:r>
      <w:r>
        <w:rPr>
          <w:rFonts w:ascii="Georgia" w:hAnsi="Georgia"/>
          <w:sz w:val="22"/>
          <w:szCs w:val="22"/>
        </w:rPr>
        <w:t xml:space="preserve">   </w:t>
      </w:r>
      <w:r w:rsidRPr="005D2FCC">
        <w:rPr>
          <w:rFonts w:ascii="Georgia" w:hAnsi="Georgia"/>
          <w:sz w:val="22"/>
          <w:szCs w:val="22"/>
        </w:rPr>
        <w:t>rozhodující.</w:t>
      </w:r>
    </w:p>
    <w:p w:rsidR="002B223D" w:rsidRDefault="002B223D" w:rsidP="001A53AA">
      <w:pPr>
        <w:spacing w:line="240" w:lineRule="auto"/>
        <w:jc w:val="both"/>
        <w:rPr>
          <w:lang w:eastAsia="cs-CZ"/>
        </w:rPr>
      </w:pPr>
    </w:p>
    <w:p w:rsidR="002B223D" w:rsidRDefault="002B223D" w:rsidP="005D2FCC">
      <w:pPr>
        <w:pStyle w:val="Normln0"/>
        <w:tabs>
          <w:tab w:val="left" w:pos="435"/>
        </w:tabs>
        <w:jc w:val="both"/>
        <w:rPr>
          <w:rFonts w:ascii="Georgia" w:hAnsi="Georgia"/>
          <w:sz w:val="22"/>
          <w:szCs w:val="22"/>
        </w:rPr>
      </w:pPr>
      <w:r>
        <w:rPr>
          <w:rFonts w:ascii="Georgia" w:hAnsi="Georgia"/>
          <w:sz w:val="22"/>
          <w:szCs w:val="22"/>
        </w:rPr>
        <w:t xml:space="preserve">9.8.   </w:t>
      </w:r>
      <w:r w:rsidRPr="00A20A38">
        <w:rPr>
          <w:rFonts w:ascii="Georgia" w:hAnsi="Georgia"/>
          <w:sz w:val="22"/>
          <w:szCs w:val="22"/>
        </w:rPr>
        <w:t>Smluvní strany prohlašují, že si tuto smlouvu přečetly</w:t>
      </w:r>
      <w:r>
        <w:rPr>
          <w:rFonts w:ascii="Georgia" w:hAnsi="Georgia"/>
          <w:sz w:val="22"/>
          <w:szCs w:val="22"/>
        </w:rPr>
        <w:t>, že s ní souhlasí</w:t>
      </w:r>
      <w:r w:rsidRPr="00A20A38">
        <w:rPr>
          <w:rFonts w:ascii="Georgia" w:hAnsi="Georgia"/>
          <w:sz w:val="22"/>
          <w:szCs w:val="22"/>
        </w:rPr>
        <w:t xml:space="preserve"> a na důkaz</w:t>
      </w:r>
    </w:p>
    <w:p w:rsidR="002B223D" w:rsidRPr="00A20A38" w:rsidRDefault="002B223D" w:rsidP="005D2FCC">
      <w:pPr>
        <w:pStyle w:val="Normln0"/>
        <w:tabs>
          <w:tab w:val="left" w:pos="435"/>
        </w:tabs>
        <w:jc w:val="both"/>
        <w:rPr>
          <w:rFonts w:ascii="Georgia" w:hAnsi="Georgia"/>
          <w:sz w:val="22"/>
          <w:szCs w:val="22"/>
        </w:rPr>
      </w:pPr>
      <w:r>
        <w:rPr>
          <w:rFonts w:ascii="Georgia" w:hAnsi="Georgia"/>
          <w:sz w:val="22"/>
          <w:szCs w:val="22"/>
        </w:rPr>
        <w:t xml:space="preserve">      </w:t>
      </w:r>
      <w:r w:rsidRPr="00A20A38">
        <w:rPr>
          <w:rFonts w:ascii="Georgia" w:hAnsi="Georgia"/>
          <w:sz w:val="22"/>
          <w:szCs w:val="22"/>
        </w:rPr>
        <w:t xml:space="preserve"> </w:t>
      </w:r>
      <w:r>
        <w:rPr>
          <w:rFonts w:ascii="Georgia" w:hAnsi="Georgia"/>
          <w:sz w:val="22"/>
          <w:szCs w:val="22"/>
        </w:rPr>
        <w:t xml:space="preserve">  své pravé a svobodné vůle</w:t>
      </w:r>
      <w:r w:rsidRPr="00A20A38">
        <w:rPr>
          <w:rFonts w:ascii="Georgia" w:hAnsi="Georgia"/>
          <w:sz w:val="22"/>
          <w:szCs w:val="22"/>
        </w:rPr>
        <w:t xml:space="preserve"> připojují své podpisy. </w:t>
      </w:r>
    </w:p>
    <w:p w:rsidR="002B223D" w:rsidRPr="00076C58" w:rsidRDefault="002B223D" w:rsidP="001A53AA">
      <w:pPr>
        <w:spacing w:line="240" w:lineRule="auto"/>
        <w:jc w:val="both"/>
        <w:rPr>
          <w:lang w:eastAsia="cs-CZ"/>
        </w:rPr>
      </w:pPr>
    </w:p>
    <w:p w:rsidR="002B223D" w:rsidRPr="007A7E60" w:rsidRDefault="002B223D" w:rsidP="007A7E60">
      <w:pPr>
        <w:pStyle w:val="slovanseznam"/>
        <w:tabs>
          <w:tab w:val="clear" w:pos="454"/>
          <w:tab w:val="left" w:pos="709"/>
        </w:tabs>
        <w:ind w:left="709"/>
        <w:jc w:val="both"/>
      </w:pPr>
    </w:p>
    <w:p w:rsidR="002B223D" w:rsidRPr="004E6F52" w:rsidRDefault="002B223D" w:rsidP="00F76480">
      <w:pPr>
        <w:tabs>
          <w:tab w:val="left" w:pos="0"/>
          <w:tab w:val="left" w:pos="4962"/>
        </w:tabs>
        <w:spacing w:line="280" w:lineRule="atLeast"/>
        <w:rPr>
          <w:szCs w:val="22"/>
        </w:rPr>
      </w:pPr>
      <w:r w:rsidRPr="004E6F52">
        <w:rPr>
          <w:szCs w:val="22"/>
        </w:rPr>
        <w:t>V Praze dne …………</w:t>
      </w:r>
      <w:r w:rsidRPr="004E6F52">
        <w:rPr>
          <w:szCs w:val="22"/>
        </w:rPr>
        <w:tab/>
      </w:r>
      <w:r>
        <w:rPr>
          <w:szCs w:val="22"/>
        </w:rPr>
        <w:tab/>
      </w:r>
      <w:r>
        <w:rPr>
          <w:szCs w:val="22"/>
        </w:rPr>
        <w:tab/>
      </w:r>
      <w:r w:rsidRPr="004E6F52">
        <w:rPr>
          <w:szCs w:val="22"/>
        </w:rPr>
        <w:t>V …………………… dne …………</w:t>
      </w:r>
    </w:p>
    <w:p w:rsidR="002B223D" w:rsidRPr="004E6F52" w:rsidRDefault="002B223D" w:rsidP="00F76480">
      <w:pPr>
        <w:tabs>
          <w:tab w:val="left" w:pos="0"/>
          <w:tab w:val="left" w:pos="4962"/>
        </w:tabs>
        <w:spacing w:line="280" w:lineRule="atLeast"/>
        <w:rPr>
          <w:szCs w:val="22"/>
        </w:rPr>
      </w:pPr>
    </w:p>
    <w:p w:rsidR="002B223D" w:rsidRPr="004E6F52" w:rsidRDefault="002B223D" w:rsidP="00F76480">
      <w:pPr>
        <w:tabs>
          <w:tab w:val="left" w:pos="0"/>
          <w:tab w:val="left" w:pos="4962"/>
        </w:tabs>
        <w:spacing w:line="280" w:lineRule="atLeast"/>
        <w:rPr>
          <w:szCs w:val="22"/>
        </w:rPr>
      </w:pPr>
    </w:p>
    <w:p w:rsidR="002B223D" w:rsidRPr="00AF5874" w:rsidRDefault="002B223D" w:rsidP="00AF5874">
      <w:pPr>
        <w:tabs>
          <w:tab w:val="left" w:pos="0"/>
          <w:tab w:val="left" w:pos="4962"/>
        </w:tabs>
        <w:spacing w:line="280" w:lineRule="atLeast"/>
        <w:rPr>
          <w:szCs w:val="22"/>
        </w:rPr>
      </w:pPr>
      <w:r w:rsidRPr="004E6F52">
        <w:rPr>
          <w:szCs w:val="22"/>
        </w:rPr>
        <w:t>Objednatel:</w:t>
      </w:r>
      <w:r w:rsidRPr="004E6F52">
        <w:rPr>
          <w:szCs w:val="22"/>
        </w:rPr>
        <w:tab/>
      </w:r>
      <w:r>
        <w:rPr>
          <w:szCs w:val="22"/>
        </w:rPr>
        <w:tab/>
      </w:r>
      <w:r>
        <w:rPr>
          <w:szCs w:val="22"/>
        </w:rPr>
        <w:tab/>
      </w:r>
      <w:r>
        <w:rPr>
          <w:szCs w:val="22"/>
        </w:rPr>
        <w:tab/>
      </w:r>
      <w:r>
        <w:rPr>
          <w:szCs w:val="22"/>
        </w:rPr>
        <w:tab/>
      </w:r>
      <w:r>
        <w:rPr>
          <w:szCs w:val="22"/>
        </w:rPr>
        <w:tab/>
      </w:r>
      <w:r>
        <w:rPr>
          <w:color w:val="000000"/>
          <w:szCs w:val="22"/>
        </w:rPr>
        <w:t>Poskytova</w:t>
      </w:r>
      <w:r w:rsidRPr="004E6F52">
        <w:rPr>
          <w:color w:val="000000"/>
          <w:szCs w:val="22"/>
        </w:rPr>
        <w:t>tel</w:t>
      </w:r>
      <w:r w:rsidRPr="004E6F52">
        <w:rPr>
          <w:szCs w:val="22"/>
        </w:rPr>
        <w:t>:</w:t>
      </w:r>
    </w:p>
    <w:sectPr w:rsidR="002B223D" w:rsidRPr="00AF5874" w:rsidSect="00E962A1">
      <w:footerReference w:type="default" r:id="rId7"/>
      <w:headerReference w:type="first" r:id="rId8"/>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23D" w:rsidRDefault="002B223D" w:rsidP="00D067DD">
      <w:pPr>
        <w:spacing w:line="240" w:lineRule="auto"/>
      </w:pPr>
      <w:r>
        <w:separator/>
      </w:r>
    </w:p>
  </w:endnote>
  <w:endnote w:type="continuationSeparator" w:id="0">
    <w:p w:rsidR="002B223D" w:rsidRDefault="002B223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544B7E"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Poskytovatel: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2B223D" w:rsidRDefault="002B223D" w:rsidP="00A01F07">
                    <w:pPr>
                      <w:pStyle w:val="Zpat"/>
                    </w:pPr>
                    <w:r>
                      <w:t>Poskytovatel: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2B223D" w:rsidRDefault="002B223D"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544B7E" w:rsidRPr="00544B7E">
                            <w:rPr>
                              <w:rFonts w:ascii="Arial" w:hAnsi="Arial"/>
                              <w:noProof/>
                              <w:sz w:val="16"/>
                              <w:szCs w:val="16"/>
                            </w:rPr>
                            <w:t>2</w:t>
                          </w:r>
                          <w:r>
                            <w:rPr>
                              <w:rFonts w:ascii="Arial" w:hAnsi="Arial"/>
                              <w:noProof/>
                              <w:sz w:val="16"/>
                              <w:szCs w:val="16"/>
                            </w:rPr>
                            <w:fldChar w:fldCharType="end"/>
                          </w:r>
                          <w:r w:rsidR="002B223D">
                            <w:rPr>
                              <w:rFonts w:ascii="Arial" w:hAnsi="Arial"/>
                              <w:sz w:val="16"/>
                              <w:szCs w:val="16"/>
                            </w:rPr>
                            <w:t>/</w:t>
                          </w:r>
                          <w:r w:rsidR="00B1237E">
                            <w:rPr>
                              <w:noProof/>
                            </w:rPr>
                            <w:fldChar w:fldCharType="begin"/>
                          </w:r>
                          <w:r w:rsidR="00B1237E">
                            <w:rPr>
                              <w:noProof/>
                            </w:rPr>
                            <w:instrText xml:space="preserve"> NUMPAGES  \* Arabic  \* MERGEFORMAT </w:instrText>
                          </w:r>
                          <w:r w:rsidR="00B1237E">
                            <w:rPr>
                              <w:noProof/>
                            </w:rPr>
                            <w:fldChar w:fldCharType="separate"/>
                          </w:r>
                          <w:r w:rsidR="00544B7E">
                            <w:rPr>
                              <w:noProof/>
                            </w:rPr>
                            <w:t>7</w:t>
                          </w:r>
                          <w:r w:rsidR="00B1237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544B7E" w:rsidRPr="00544B7E">
                      <w:rPr>
                        <w:rFonts w:ascii="Arial" w:hAnsi="Arial"/>
                        <w:noProof/>
                        <w:sz w:val="16"/>
                        <w:szCs w:val="16"/>
                      </w:rPr>
                      <w:t>2</w:t>
                    </w:r>
                    <w:r>
                      <w:rPr>
                        <w:rFonts w:ascii="Arial" w:hAnsi="Arial"/>
                        <w:noProof/>
                        <w:sz w:val="16"/>
                        <w:szCs w:val="16"/>
                      </w:rPr>
                      <w:fldChar w:fldCharType="end"/>
                    </w:r>
                    <w:r w:rsidR="002B223D">
                      <w:rPr>
                        <w:rFonts w:ascii="Arial" w:hAnsi="Arial"/>
                        <w:sz w:val="16"/>
                        <w:szCs w:val="16"/>
                      </w:rPr>
                      <w:t>/</w:t>
                    </w:r>
                    <w:r w:rsidR="00B1237E">
                      <w:rPr>
                        <w:noProof/>
                      </w:rPr>
                      <w:fldChar w:fldCharType="begin"/>
                    </w:r>
                    <w:r w:rsidR="00B1237E">
                      <w:rPr>
                        <w:noProof/>
                      </w:rPr>
                      <w:instrText xml:space="preserve"> NUMPAGES  \* Arabic  \* MERGEFORMAT </w:instrText>
                    </w:r>
                    <w:r w:rsidR="00B1237E">
                      <w:rPr>
                        <w:noProof/>
                      </w:rPr>
                      <w:fldChar w:fldCharType="separate"/>
                    </w:r>
                    <w:r w:rsidR="00544B7E">
                      <w:rPr>
                        <w:noProof/>
                      </w:rPr>
                      <w:t>7</w:t>
                    </w:r>
                    <w:r w:rsidR="00B1237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23D" w:rsidRDefault="002B223D" w:rsidP="00D067DD">
      <w:pPr>
        <w:spacing w:line="240" w:lineRule="auto"/>
      </w:pPr>
      <w:r>
        <w:separator/>
      </w:r>
    </w:p>
  </w:footnote>
  <w:footnote w:type="continuationSeparator" w:id="0">
    <w:p w:rsidR="002B223D" w:rsidRDefault="002B223D"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2B223D" w:rsidP="004A5274">
    <w:pPr>
      <w:pStyle w:val="Zhlav"/>
    </w:pPr>
  </w:p>
  <w:p w:rsidR="002B223D" w:rsidRDefault="00544B7E"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6C7931" w:rsidRDefault="002B223D"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2B223D" w:rsidRPr="006C7931" w:rsidRDefault="002B223D"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FEA0F38"/>
    <w:lvl w:ilvl="0">
      <w:start w:val="1"/>
      <w:numFmt w:val="decimal"/>
      <w:pStyle w:val="SchemeLetterCzechTourism"/>
      <w:lvlText w:val="%1."/>
      <w:lvlJc w:val="left"/>
      <w:pPr>
        <w:tabs>
          <w:tab w:val="num" w:pos="1209"/>
        </w:tabs>
        <w:ind w:left="1209" w:hanging="360"/>
      </w:pPr>
      <w:rPr>
        <w:rFonts w:cs="Times New Roman"/>
      </w:rPr>
    </w:lvl>
  </w:abstractNum>
  <w:abstractNum w:abstractNumId="1" w15:restartNumberingAfterBreak="0">
    <w:nsid w:val="FFFFFF7E"/>
    <w:multiLevelType w:val="singleLevel"/>
    <w:tmpl w:val="9198E1D2"/>
    <w:lvl w:ilvl="0">
      <w:start w:val="1"/>
      <w:numFmt w:val="decimal"/>
      <w:pStyle w:val="Titulek"/>
      <w:lvlText w:val="%1."/>
      <w:lvlJc w:val="left"/>
      <w:pPr>
        <w:tabs>
          <w:tab w:val="num" w:pos="926"/>
        </w:tabs>
        <w:ind w:left="926" w:hanging="360"/>
      </w:pPr>
      <w:rPr>
        <w:rFonts w:cs="Times New Roman"/>
      </w:rPr>
    </w:lvl>
  </w:abstractNum>
  <w:abstractNum w:abstractNumId="2" w15:restartNumberingAfterBreak="0">
    <w:nsid w:val="FFFFFF7F"/>
    <w:multiLevelType w:val="singleLevel"/>
    <w:tmpl w:val="DC984578"/>
    <w:lvl w:ilvl="0">
      <w:start w:val="1"/>
      <w:numFmt w:val="decimal"/>
      <w:pStyle w:val="BalloonTextBulletCzechTourism"/>
      <w:lvlText w:val="%1."/>
      <w:lvlJc w:val="left"/>
      <w:pPr>
        <w:tabs>
          <w:tab w:val="num" w:pos="643"/>
        </w:tabs>
        <w:ind w:left="643" w:hanging="360"/>
      </w:pPr>
      <w:rPr>
        <w:rFonts w:cs="Times New Roman"/>
      </w:rPr>
    </w:lvl>
  </w:abstractNum>
  <w:abstractNum w:abstractNumId="3" w15:restartNumberingAfterBreak="0">
    <w:nsid w:val="FFFFFF80"/>
    <w:multiLevelType w:val="singleLevel"/>
    <w:tmpl w:val="397CB41E"/>
    <w:lvl w:ilvl="0">
      <w:start w:val="1"/>
      <w:numFmt w:val="bullet"/>
      <w:pStyle w:val="Heading3CzechTourism"/>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252FA30"/>
    <w:lvl w:ilvl="0">
      <w:start w:val="1"/>
      <w:numFmt w:val="bullet"/>
      <w:pStyle w:val="ListBullet9CzechTourism"/>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9B48570"/>
    <w:lvl w:ilvl="0">
      <w:start w:val="1"/>
      <w:numFmt w:val="bullet"/>
      <w:pStyle w:val="Heading2CzechTourism"/>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34097A"/>
    <w:lvl w:ilvl="0">
      <w:start w:val="1"/>
      <w:numFmt w:val="bullet"/>
      <w:pStyle w:val="Nadpis9"/>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A9AF908"/>
    <w:lvl w:ilvl="0">
      <w:start w:val="1"/>
      <w:numFmt w:val="decimal"/>
      <w:pStyle w:val="Heading4CzechTourism"/>
      <w:lvlText w:val="%1."/>
      <w:lvlJc w:val="left"/>
      <w:pPr>
        <w:tabs>
          <w:tab w:val="num" w:pos="360"/>
        </w:tabs>
        <w:ind w:left="360" w:hanging="360"/>
      </w:pPr>
      <w:rPr>
        <w:rFonts w:cs="Times New Roman"/>
      </w:rPr>
    </w:lvl>
  </w:abstractNum>
  <w:abstractNum w:abstractNumId="8" w15:restartNumberingAfterBreak="0">
    <w:nsid w:val="FFFFFF89"/>
    <w:multiLevelType w:val="singleLevel"/>
    <w:tmpl w:val="2B9AF9AC"/>
    <w:lvl w:ilvl="0">
      <w:start w:val="1"/>
      <w:numFmt w:val="bullet"/>
      <w:pStyle w:val="Nadpis8"/>
      <w:lvlText w:val=""/>
      <w:lvlJc w:val="left"/>
      <w:pPr>
        <w:tabs>
          <w:tab w:val="num" w:pos="360"/>
        </w:tabs>
        <w:ind w:left="360" w:hanging="360"/>
      </w:pPr>
      <w:rPr>
        <w:rFonts w:ascii="Symbol" w:hAnsi="Symbol"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15627F34"/>
    <w:multiLevelType w:val="multilevel"/>
    <w:tmpl w:val="602CEA8A"/>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1F6A4D1A"/>
    <w:multiLevelType w:val="multilevel"/>
    <w:tmpl w:val="1E02AC4A"/>
    <w:lvl w:ilvl="0">
      <w:start w:val="1"/>
      <w:numFmt w:val="upperRoman"/>
      <w:suff w:val="space"/>
      <w:lvlText w:val="%1."/>
      <w:lvlJc w:val="left"/>
      <w:rPr>
        <w:rFonts w:cs="Times New Roman" w:hint="default"/>
      </w:rPr>
    </w:lvl>
    <w:lvl w:ilvl="1">
      <w:start w:val="1"/>
      <w:numFmt w:val="decimal"/>
      <w:isLgl/>
      <w:lvlText w:val="%1.%2"/>
      <w:lvlJc w:val="left"/>
      <w:pPr>
        <w:ind w:left="822" w:hanging="680"/>
      </w:pPr>
      <w:rPr>
        <w:rFonts w:cs="Times New Roman" w:hint="default"/>
        <w:b w:val="0"/>
        <w:sz w:val="22"/>
        <w:szCs w:val="22"/>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29C52E43"/>
    <w:multiLevelType w:val="hybridMultilevel"/>
    <w:tmpl w:val="02305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9" w15:restartNumberingAfterBreak="0">
    <w:nsid w:val="38A67C2C"/>
    <w:multiLevelType w:val="hybridMultilevel"/>
    <w:tmpl w:val="DA7C5044"/>
    <w:lvl w:ilvl="0" w:tplc="3202F6B8">
      <w:start w:val="1"/>
      <w:numFmt w:val="lowerLetter"/>
      <w:lvlText w:val="%1)"/>
      <w:lvlJc w:val="left"/>
      <w:pPr>
        <w:tabs>
          <w:tab w:val="num" w:pos="1107"/>
        </w:tabs>
        <w:ind w:left="1107" w:hanging="360"/>
      </w:pPr>
      <w:rPr>
        <w:rFonts w:cs="Times New Roman"/>
        <w:b w:val="0"/>
        <w:i w:val="0"/>
      </w:rPr>
    </w:lvl>
    <w:lvl w:ilvl="1" w:tplc="B8787336" w:tentative="1">
      <w:start w:val="1"/>
      <w:numFmt w:val="lowerLetter"/>
      <w:lvlText w:val="%2."/>
      <w:lvlJc w:val="left"/>
      <w:pPr>
        <w:tabs>
          <w:tab w:val="num" w:pos="2007"/>
        </w:tabs>
        <w:ind w:left="2007" w:hanging="360"/>
      </w:pPr>
      <w:rPr>
        <w:rFonts w:cs="Times New Roman"/>
      </w:rPr>
    </w:lvl>
    <w:lvl w:ilvl="2" w:tplc="749C13FE" w:tentative="1">
      <w:start w:val="1"/>
      <w:numFmt w:val="lowerRoman"/>
      <w:lvlText w:val="%3."/>
      <w:lvlJc w:val="right"/>
      <w:pPr>
        <w:tabs>
          <w:tab w:val="num" w:pos="2727"/>
        </w:tabs>
        <w:ind w:left="2727" w:hanging="180"/>
      </w:pPr>
      <w:rPr>
        <w:rFonts w:cs="Times New Roman"/>
      </w:rPr>
    </w:lvl>
    <w:lvl w:ilvl="3" w:tplc="49524774" w:tentative="1">
      <w:start w:val="1"/>
      <w:numFmt w:val="decimal"/>
      <w:lvlText w:val="%4."/>
      <w:lvlJc w:val="left"/>
      <w:pPr>
        <w:tabs>
          <w:tab w:val="num" w:pos="3447"/>
        </w:tabs>
        <w:ind w:left="3447" w:hanging="360"/>
      </w:pPr>
      <w:rPr>
        <w:rFonts w:cs="Times New Roman"/>
      </w:rPr>
    </w:lvl>
    <w:lvl w:ilvl="4" w:tplc="91ACD6B6" w:tentative="1">
      <w:start w:val="1"/>
      <w:numFmt w:val="lowerLetter"/>
      <w:lvlText w:val="%5."/>
      <w:lvlJc w:val="left"/>
      <w:pPr>
        <w:tabs>
          <w:tab w:val="num" w:pos="4167"/>
        </w:tabs>
        <w:ind w:left="4167" w:hanging="360"/>
      </w:pPr>
      <w:rPr>
        <w:rFonts w:cs="Times New Roman"/>
      </w:rPr>
    </w:lvl>
    <w:lvl w:ilvl="5" w:tplc="9118F374" w:tentative="1">
      <w:start w:val="1"/>
      <w:numFmt w:val="lowerRoman"/>
      <w:lvlText w:val="%6."/>
      <w:lvlJc w:val="right"/>
      <w:pPr>
        <w:tabs>
          <w:tab w:val="num" w:pos="4887"/>
        </w:tabs>
        <w:ind w:left="4887" w:hanging="180"/>
      </w:pPr>
      <w:rPr>
        <w:rFonts w:cs="Times New Roman"/>
      </w:rPr>
    </w:lvl>
    <w:lvl w:ilvl="6" w:tplc="63DC4890" w:tentative="1">
      <w:start w:val="1"/>
      <w:numFmt w:val="decimal"/>
      <w:lvlText w:val="%7."/>
      <w:lvlJc w:val="left"/>
      <w:pPr>
        <w:tabs>
          <w:tab w:val="num" w:pos="5607"/>
        </w:tabs>
        <w:ind w:left="5607" w:hanging="360"/>
      </w:pPr>
      <w:rPr>
        <w:rFonts w:cs="Times New Roman"/>
      </w:rPr>
    </w:lvl>
    <w:lvl w:ilvl="7" w:tplc="25B272F4" w:tentative="1">
      <w:start w:val="1"/>
      <w:numFmt w:val="lowerLetter"/>
      <w:lvlText w:val="%8."/>
      <w:lvlJc w:val="left"/>
      <w:pPr>
        <w:tabs>
          <w:tab w:val="num" w:pos="6327"/>
        </w:tabs>
        <w:ind w:left="6327" w:hanging="360"/>
      </w:pPr>
      <w:rPr>
        <w:rFonts w:cs="Times New Roman"/>
      </w:rPr>
    </w:lvl>
    <w:lvl w:ilvl="8" w:tplc="5F00EAE0" w:tentative="1">
      <w:start w:val="1"/>
      <w:numFmt w:val="lowerRoman"/>
      <w:lvlText w:val="%9."/>
      <w:lvlJc w:val="right"/>
      <w:pPr>
        <w:tabs>
          <w:tab w:val="num" w:pos="7047"/>
        </w:tabs>
        <w:ind w:left="7047" w:hanging="180"/>
      </w:pPr>
      <w:rPr>
        <w:rFonts w:cs="Times New Roman"/>
      </w:rPr>
    </w:lvl>
  </w:abstractNum>
  <w:abstractNum w:abstractNumId="20" w15:restartNumberingAfterBreak="0">
    <w:nsid w:val="3909482F"/>
    <w:multiLevelType w:val="multilevel"/>
    <w:tmpl w:val="6E2AC5D8"/>
    <w:styleLink w:val="BalloonTextBullet"/>
    <w:lvl w:ilvl="0">
      <w:start w:val="1"/>
      <w:numFmt w:val="bullet"/>
      <w:pStyle w:val="Heading1-Number-FollowNumberCzechTourism"/>
      <w:lvlText w:val="–"/>
      <w:lvlJc w:val="left"/>
      <w:pPr>
        <w:ind w:left="142" w:hanging="142"/>
      </w:pPr>
      <w:rPr>
        <w:rFonts w:ascii="Arial" w:hAnsi="Arial" w:hint="default"/>
        <w:color w:val="auto"/>
      </w:rPr>
    </w:lvl>
    <w:lvl w:ilvl="1">
      <w:start w:val="1"/>
      <w:numFmt w:val="bullet"/>
      <w:pStyle w:val="ListNumber-ContinueHeadingCzechTourism"/>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3" w15:restartNumberingAfterBreak="0">
    <w:nsid w:val="4EA43920"/>
    <w:multiLevelType w:val="hybridMultilevel"/>
    <w:tmpl w:val="408803FE"/>
    <w:lvl w:ilvl="0" w:tplc="9356DCE6">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24"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5"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1E5F76"/>
    <w:multiLevelType w:val="multilevel"/>
    <w:tmpl w:val="DB8ACA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8"/>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27"/>
  </w:num>
  <w:num w:numId="12">
    <w:abstractNumId w:val="10"/>
  </w:num>
  <w:num w:numId="13">
    <w:abstractNumId w:val="24"/>
  </w:num>
  <w:num w:numId="14">
    <w:abstractNumId w:val="22"/>
  </w:num>
  <w:num w:numId="15">
    <w:abstractNumId w:val="9"/>
  </w:num>
  <w:num w:numId="16">
    <w:abstractNumId w:val="20"/>
  </w:num>
  <w:num w:numId="17">
    <w:abstractNumId w:val="15"/>
  </w:num>
  <w:num w:numId="18">
    <w:abstractNumId w:val="18"/>
  </w:num>
  <w:num w:numId="19">
    <w:abstractNumId w:val="11"/>
  </w:num>
  <w:num w:numId="20">
    <w:abstractNumId w:val="16"/>
  </w:num>
  <w:num w:numId="21">
    <w:abstractNumId w:val="12"/>
  </w:num>
  <w:num w:numId="22">
    <w:abstractNumId w:val="21"/>
  </w:num>
  <w:num w:numId="23">
    <w:abstractNumId w:val="17"/>
  </w:num>
  <w:num w:numId="24">
    <w:abstractNumId w:val="19"/>
  </w:num>
  <w:num w:numId="25">
    <w:abstractNumId w:val="23"/>
  </w:num>
  <w:num w:numId="26">
    <w:abstractNumId w:val="13"/>
  </w:num>
  <w:num w:numId="27">
    <w:abstractNumId w:val="25"/>
  </w:num>
  <w:num w:numId="28">
    <w:abstractNumId w:val="26"/>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53F"/>
    <w:rsid w:val="0000503F"/>
    <w:rsid w:val="000051A9"/>
    <w:rsid w:val="00005379"/>
    <w:rsid w:val="000066D6"/>
    <w:rsid w:val="00014A5A"/>
    <w:rsid w:val="00017E04"/>
    <w:rsid w:val="00027A36"/>
    <w:rsid w:val="00027D84"/>
    <w:rsid w:val="00031AE0"/>
    <w:rsid w:val="00034762"/>
    <w:rsid w:val="00034AC7"/>
    <w:rsid w:val="00037176"/>
    <w:rsid w:val="00040EBD"/>
    <w:rsid w:val="000421F3"/>
    <w:rsid w:val="000425FE"/>
    <w:rsid w:val="00045A0B"/>
    <w:rsid w:val="0004642D"/>
    <w:rsid w:val="00046F04"/>
    <w:rsid w:val="00052231"/>
    <w:rsid w:val="0005784A"/>
    <w:rsid w:val="0006036E"/>
    <w:rsid w:val="000630DC"/>
    <w:rsid w:val="0006317E"/>
    <w:rsid w:val="000635AE"/>
    <w:rsid w:val="0007161E"/>
    <w:rsid w:val="0007261F"/>
    <w:rsid w:val="0007535C"/>
    <w:rsid w:val="000761AE"/>
    <w:rsid w:val="00076B7D"/>
    <w:rsid w:val="00076C58"/>
    <w:rsid w:val="00086354"/>
    <w:rsid w:val="00087233"/>
    <w:rsid w:val="00091051"/>
    <w:rsid w:val="0009317C"/>
    <w:rsid w:val="000941F4"/>
    <w:rsid w:val="000956C3"/>
    <w:rsid w:val="000A0BEF"/>
    <w:rsid w:val="000A1486"/>
    <w:rsid w:val="000A223B"/>
    <w:rsid w:val="000B01DA"/>
    <w:rsid w:val="000B223C"/>
    <w:rsid w:val="000B2FF0"/>
    <w:rsid w:val="000B43D2"/>
    <w:rsid w:val="000B4F98"/>
    <w:rsid w:val="000B5E02"/>
    <w:rsid w:val="000C2222"/>
    <w:rsid w:val="000C6CD8"/>
    <w:rsid w:val="000C7C96"/>
    <w:rsid w:val="000D108C"/>
    <w:rsid w:val="000D2035"/>
    <w:rsid w:val="000E3220"/>
    <w:rsid w:val="000E3C94"/>
    <w:rsid w:val="000E48AB"/>
    <w:rsid w:val="000E7064"/>
    <w:rsid w:val="000F302D"/>
    <w:rsid w:val="000F3AF9"/>
    <w:rsid w:val="000F7777"/>
    <w:rsid w:val="00101C08"/>
    <w:rsid w:val="00101C34"/>
    <w:rsid w:val="0010316D"/>
    <w:rsid w:val="0010500C"/>
    <w:rsid w:val="00113D7F"/>
    <w:rsid w:val="001151E5"/>
    <w:rsid w:val="0012243A"/>
    <w:rsid w:val="00122F46"/>
    <w:rsid w:val="0012382A"/>
    <w:rsid w:val="00124CF1"/>
    <w:rsid w:val="0012652F"/>
    <w:rsid w:val="0013149A"/>
    <w:rsid w:val="001350FC"/>
    <w:rsid w:val="00142BB5"/>
    <w:rsid w:val="001513F0"/>
    <w:rsid w:val="001515D7"/>
    <w:rsid w:val="001517E8"/>
    <w:rsid w:val="00153162"/>
    <w:rsid w:val="00153267"/>
    <w:rsid w:val="001564B0"/>
    <w:rsid w:val="00156577"/>
    <w:rsid w:val="001611B5"/>
    <w:rsid w:val="00162560"/>
    <w:rsid w:val="001705C8"/>
    <w:rsid w:val="00171124"/>
    <w:rsid w:val="00177464"/>
    <w:rsid w:val="0018535B"/>
    <w:rsid w:val="0018686A"/>
    <w:rsid w:val="00195477"/>
    <w:rsid w:val="00196C7F"/>
    <w:rsid w:val="00196F16"/>
    <w:rsid w:val="001A13D8"/>
    <w:rsid w:val="001A2F92"/>
    <w:rsid w:val="001A3D49"/>
    <w:rsid w:val="001A53AA"/>
    <w:rsid w:val="001A67CE"/>
    <w:rsid w:val="001A6B3A"/>
    <w:rsid w:val="001B3132"/>
    <w:rsid w:val="001B718D"/>
    <w:rsid w:val="001C09B0"/>
    <w:rsid w:val="001C7B68"/>
    <w:rsid w:val="001D1FB6"/>
    <w:rsid w:val="001D321F"/>
    <w:rsid w:val="001D4163"/>
    <w:rsid w:val="001E2B32"/>
    <w:rsid w:val="001E4B1F"/>
    <w:rsid w:val="001F0201"/>
    <w:rsid w:val="001F09C1"/>
    <w:rsid w:val="001F388E"/>
    <w:rsid w:val="002007AB"/>
    <w:rsid w:val="002018C0"/>
    <w:rsid w:val="0020237A"/>
    <w:rsid w:val="00202D0F"/>
    <w:rsid w:val="00207610"/>
    <w:rsid w:val="00207940"/>
    <w:rsid w:val="002138E2"/>
    <w:rsid w:val="00213DA2"/>
    <w:rsid w:val="002143D2"/>
    <w:rsid w:val="00221C40"/>
    <w:rsid w:val="002249AE"/>
    <w:rsid w:val="00224AA4"/>
    <w:rsid w:val="00227944"/>
    <w:rsid w:val="00227B07"/>
    <w:rsid w:val="002370CB"/>
    <w:rsid w:val="00237191"/>
    <w:rsid w:val="00240854"/>
    <w:rsid w:val="00240C62"/>
    <w:rsid w:val="00241F0E"/>
    <w:rsid w:val="00242A96"/>
    <w:rsid w:val="0024682F"/>
    <w:rsid w:val="002631CE"/>
    <w:rsid w:val="00265117"/>
    <w:rsid w:val="0027070E"/>
    <w:rsid w:val="00270B89"/>
    <w:rsid w:val="0028137B"/>
    <w:rsid w:val="002829DA"/>
    <w:rsid w:val="00284CF0"/>
    <w:rsid w:val="00284EC4"/>
    <w:rsid w:val="0028550C"/>
    <w:rsid w:val="00294DA0"/>
    <w:rsid w:val="002952C1"/>
    <w:rsid w:val="0029668B"/>
    <w:rsid w:val="002974C4"/>
    <w:rsid w:val="002A0BD6"/>
    <w:rsid w:val="002A2457"/>
    <w:rsid w:val="002A3C2D"/>
    <w:rsid w:val="002A4324"/>
    <w:rsid w:val="002A4A79"/>
    <w:rsid w:val="002B198E"/>
    <w:rsid w:val="002B223D"/>
    <w:rsid w:val="002B50FE"/>
    <w:rsid w:val="002B7A1F"/>
    <w:rsid w:val="002C06D2"/>
    <w:rsid w:val="002C1854"/>
    <w:rsid w:val="002C235B"/>
    <w:rsid w:val="002C33C7"/>
    <w:rsid w:val="002C35B1"/>
    <w:rsid w:val="002C4F52"/>
    <w:rsid w:val="002D5E52"/>
    <w:rsid w:val="002D70B1"/>
    <w:rsid w:val="002E1997"/>
    <w:rsid w:val="002E1F02"/>
    <w:rsid w:val="002E331F"/>
    <w:rsid w:val="002E4109"/>
    <w:rsid w:val="002F086F"/>
    <w:rsid w:val="002F44A6"/>
    <w:rsid w:val="002F57CC"/>
    <w:rsid w:val="002F77D2"/>
    <w:rsid w:val="003010EA"/>
    <w:rsid w:val="00301F9F"/>
    <w:rsid w:val="00304082"/>
    <w:rsid w:val="003061FD"/>
    <w:rsid w:val="00306573"/>
    <w:rsid w:val="00310A8D"/>
    <w:rsid w:val="00312FD9"/>
    <w:rsid w:val="003200C7"/>
    <w:rsid w:val="003222CB"/>
    <w:rsid w:val="003233AA"/>
    <w:rsid w:val="0033283E"/>
    <w:rsid w:val="00337079"/>
    <w:rsid w:val="00343911"/>
    <w:rsid w:val="003479A5"/>
    <w:rsid w:val="003507DB"/>
    <w:rsid w:val="00355B5A"/>
    <w:rsid w:val="00364327"/>
    <w:rsid w:val="00367947"/>
    <w:rsid w:val="0036794B"/>
    <w:rsid w:val="0037257D"/>
    <w:rsid w:val="00374A44"/>
    <w:rsid w:val="003753A4"/>
    <w:rsid w:val="00382041"/>
    <w:rsid w:val="00382DC0"/>
    <w:rsid w:val="00384C88"/>
    <w:rsid w:val="00384CCC"/>
    <w:rsid w:val="0038643B"/>
    <w:rsid w:val="00387554"/>
    <w:rsid w:val="003976BC"/>
    <w:rsid w:val="003A041E"/>
    <w:rsid w:val="003A1A8F"/>
    <w:rsid w:val="003A417B"/>
    <w:rsid w:val="003B216C"/>
    <w:rsid w:val="003B2222"/>
    <w:rsid w:val="003B22FB"/>
    <w:rsid w:val="003B6C3F"/>
    <w:rsid w:val="003C0FDB"/>
    <w:rsid w:val="003C207C"/>
    <w:rsid w:val="003C5A68"/>
    <w:rsid w:val="003C7216"/>
    <w:rsid w:val="003D0C8A"/>
    <w:rsid w:val="003D1833"/>
    <w:rsid w:val="003D1FB6"/>
    <w:rsid w:val="003D33E8"/>
    <w:rsid w:val="003D3CC3"/>
    <w:rsid w:val="003D3E7C"/>
    <w:rsid w:val="003D610E"/>
    <w:rsid w:val="003E167C"/>
    <w:rsid w:val="003E4834"/>
    <w:rsid w:val="003E6C5D"/>
    <w:rsid w:val="003E71A5"/>
    <w:rsid w:val="003F1960"/>
    <w:rsid w:val="003F1FFA"/>
    <w:rsid w:val="003F35D1"/>
    <w:rsid w:val="003F5871"/>
    <w:rsid w:val="00400E43"/>
    <w:rsid w:val="0040176C"/>
    <w:rsid w:val="00403953"/>
    <w:rsid w:val="004053EC"/>
    <w:rsid w:val="004063CC"/>
    <w:rsid w:val="00406E79"/>
    <w:rsid w:val="00412602"/>
    <w:rsid w:val="004147ED"/>
    <w:rsid w:val="00414CCB"/>
    <w:rsid w:val="00416C55"/>
    <w:rsid w:val="00417410"/>
    <w:rsid w:val="004203B2"/>
    <w:rsid w:val="00426232"/>
    <w:rsid w:val="00427E14"/>
    <w:rsid w:val="004310C5"/>
    <w:rsid w:val="004313D3"/>
    <w:rsid w:val="0043143C"/>
    <w:rsid w:val="00432B42"/>
    <w:rsid w:val="00435705"/>
    <w:rsid w:val="00435A17"/>
    <w:rsid w:val="00435C90"/>
    <w:rsid w:val="0043752F"/>
    <w:rsid w:val="00442D01"/>
    <w:rsid w:val="004439FF"/>
    <w:rsid w:val="0044534D"/>
    <w:rsid w:val="0045040C"/>
    <w:rsid w:val="00453E9A"/>
    <w:rsid w:val="0045574A"/>
    <w:rsid w:val="00455FB0"/>
    <w:rsid w:val="00456FF6"/>
    <w:rsid w:val="00457C21"/>
    <w:rsid w:val="00462053"/>
    <w:rsid w:val="00465EAD"/>
    <w:rsid w:val="00476503"/>
    <w:rsid w:val="00481599"/>
    <w:rsid w:val="00481D73"/>
    <w:rsid w:val="0048252A"/>
    <w:rsid w:val="0048299C"/>
    <w:rsid w:val="00483C88"/>
    <w:rsid w:val="0048569D"/>
    <w:rsid w:val="0048584D"/>
    <w:rsid w:val="00486A38"/>
    <w:rsid w:val="00490046"/>
    <w:rsid w:val="004936B1"/>
    <w:rsid w:val="004938AF"/>
    <w:rsid w:val="00497635"/>
    <w:rsid w:val="00497873"/>
    <w:rsid w:val="004A0F6B"/>
    <w:rsid w:val="004A11E3"/>
    <w:rsid w:val="004A2FFD"/>
    <w:rsid w:val="004A3F0C"/>
    <w:rsid w:val="004A50AC"/>
    <w:rsid w:val="004A5274"/>
    <w:rsid w:val="004A59BA"/>
    <w:rsid w:val="004A6ABC"/>
    <w:rsid w:val="004A7F94"/>
    <w:rsid w:val="004B175D"/>
    <w:rsid w:val="004B1AA4"/>
    <w:rsid w:val="004B3D29"/>
    <w:rsid w:val="004B4073"/>
    <w:rsid w:val="004C0507"/>
    <w:rsid w:val="004C25E8"/>
    <w:rsid w:val="004C51EC"/>
    <w:rsid w:val="004C52FC"/>
    <w:rsid w:val="004E0512"/>
    <w:rsid w:val="004E3FCB"/>
    <w:rsid w:val="004E6F52"/>
    <w:rsid w:val="004E7E2C"/>
    <w:rsid w:val="004F2A04"/>
    <w:rsid w:val="004F4F70"/>
    <w:rsid w:val="004F75B2"/>
    <w:rsid w:val="0050155B"/>
    <w:rsid w:val="00502974"/>
    <w:rsid w:val="005029FC"/>
    <w:rsid w:val="00504440"/>
    <w:rsid w:val="00504DEC"/>
    <w:rsid w:val="0050528C"/>
    <w:rsid w:val="00507E8F"/>
    <w:rsid w:val="00512883"/>
    <w:rsid w:val="0051714E"/>
    <w:rsid w:val="005213FD"/>
    <w:rsid w:val="00522080"/>
    <w:rsid w:val="00531032"/>
    <w:rsid w:val="00533F9E"/>
    <w:rsid w:val="00534864"/>
    <w:rsid w:val="00534DC9"/>
    <w:rsid w:val="00535001"/>
    <w:rsid w:val="0053541E"/>
    <w:rsid w:val="00544623"/>
    <w:rsid w:val="00544B7E"/>
    <w:rsid w:val="00544D71"/>
    <w:rsid w:val="00550263"/>
    <w:rsid w:val="005575FD"/>
    <w:rsid w:val="00562041"/>
    <w:rsid w:val="00567256"/>
    <w:rsid w:val="005702BB"/>
    <w:rsid w:val="0057085F"/>
    <w:rsid w:val="005710A1"/>
    <w:rsid w:val="00577774"/>
    <w:rsid w:val="00577BD5"/>
    <w:rsid w:val="0058514F"/>
    <w:rsid w:val="0058581A"/>
    <w:rsid w:val="005920DC"/>
    <w:rsid w:val="00592B21"/>
    <w:rsid w:val="00593A51"/>
    <w:rsid w:val="00595A12"/>
    <w:rsid w:val="00596ABE"/>
    <w:rsid w:val="005A53C9"/>
    <w:rsid w:val="005A6B6C"/>
    <w:rsid w:val="005B1248"/>
    <w:rsid w:val="005B3898"/>
    <w:rsid w:val="005B3FFB"/>
    <w:rsid w:val="005B56F5"/>
    <w:rsid w:val="005B66BB"/>
    <w:rsid w:val="005B691B"/>
    <w:rsid w:val="005C26AE"/>
    <w:rsid w:val="005C4618"/>
    <w:rsid w:val="005D2FCC"/>
    <w:rsid w:val="005D589C"/>
    <w:rsid w:val="005E37F5"/>
    <w:rsid w:val="005E3E24"/>
    <w:rsid w:val="005F347C"/>
    <w:rsid w:val="005F537E"/>
    <w:rsid w:val="005F7555"/>
    <w:rsid w:val="005F7C20"/>
    <w:rsid w:val="0060083E"/>
    <w:rsid w:val="00603F48"/>
    <w:rsid w:val="00606ADD"/>
    <w:rsid w:val="006107ED"/>
    <w:rsid w:val="00611FF9"/>
    <w:rsid w:val="00613184"/>
    <w:rsid w:val="006167A4"/>
    <w:rsid w:val="00617310"/>
    <w:rsid w:val="00620B35"/>
    <w:rsid w:val="00621F17"/>
    <w:rsid w:val="00627DBE"/>
    <w:rsid w:val="00630D4D"/>
    <w:rsid w:val="00631343"/>
    <w:rsid w:val="00634B59"/>
    <w:rsid w:val="00641275"/>
    <w:rsid w:val="00644681"/>
    <w:rsid w:val="00645042"/>
    <w:rsid w:val="00656C6F"/>
    <w:rsid w:val="00661524"/>
    <w:rsid w:val="006620DF"/>
    <w:rsid w:val="00663287"/>
    <w:rsid w:val="006644B5"/>
    <w:rsid w:val="00664736"/>
    <w:rsid w:val="006647FE"/>
    <w:rsid w:val="006665A5"/>
    <w:rsid w:val="00671F00"/>
    <w:rsid w:val="00675087"/>
    <w:rsid w:val="00675977"/>
    <w:rsid w:val="00676781"/>
    <w:rsid w:val="00682F1A"/>
    <w:rsid w:val="0069463C"/>
    <w:rsid w:val="006949D8"/>
    <w:rsid w:val="006952F1"/>
    <w:rsid w:val="006A0F57"/>
    <w:rsid w:val="006A3816"/>
    <w:rsid w:val="006A3FA4"/>
    <w:rsid w:val="006B04A2"/>
    <w:rsid w:val="006B17C3"/>
    <w:rsid w:val="006B7463"/>
    <w:rsid w:val="006B7D3F"/>
    <w:rsid w:val="006C0FDC"/>
    <w:rsid w:val="006C457B"/>
    <w:rsid w:val="006C58CA"/>
    <w:rsid w:val="006C7931"/>
    <w:rsid w:val="006D0EB4"/>
    <w:rsid w:val="006D119B"/>
    <w:rsid w:val="006D18C4"/>
    <w:rsid w:val="006D3189"/>
    <w:rsid w:val="006D63D1"/>
    <w:rsid w:val="006E2CA4"/>
    <w:rsid w:val="006E4483"/>
    <w:rsid w:val="006F09FB"/>
    <w:rsid w:val="006F1423"/>
    <w:rsid w:val="006F3781"/>
    <w:rsid w:val="006F65F8"/>
    <w:rsid w:val="006F76BC"/>
    <w:rsid w:val="00700A13"/>
    <w:rsid w:val="00700C3D"/>
    <w:rsid w:val="00702D02"/>
    <w:rsid w:val="00703D2C"/>
    <w:rsid w:val="007051A2"/>
    <w:rsid w:val="00707E6B"/>
    <w:rsid w:val="00711755"/>
    <w:rsid w:val="00711ABD"/>
    <w:rsid w:val="00712D08"/>
    <w:rsid w:val="00714216"/>
    <w:rsid w:val="00716788"/>
    <w:rsid w:val="00717C4A"/>
    <w:rsid w:val="00722A2E"/>
    <w:rsid w:val="00725926"/>
    <w:rsid w:val="007322F1"/>
    <w:rsid w:val="00732893"/>
    <w:rsid w:val="00736229"/>
    <w:rsid w:val="00740B1B"/>
    <w:rsid w:val="00740BAA"/>
    <w:rsid w:val="0074266D"/>
    <w:rsid w:val="00747148"/>
    <w:rsid w:val="007527AD"/>
    <w:rsid w:val="007529FA"/>
    <w:rsid w:val="00753652"/>
    <w:rsid w:val="00753CAB"/>
    <w:rsid w:val="007568F1"/>
    <w:rsid w:val="00757866"/>
    <w:rsid w:val="00760E4A"/>
    <w:rsid w:val="007639FF"/>
    <w:rsid w:val="00767AFB"/>
    <w:rsid w:val="00767B8E"/>
    <w:rsid w:val="00772059"/>
    <w:rsid w:val="00774055"/>
    <w:rsid w:val="007750A6"/>
    <w:rsid w:val="00780721"/>
    <w:rsid w:val="00780938"/>
    <w:rsid w:val="00782C59"/>
    <w:rsid w:val="00783C25"/>
    <w:rsid w:val="00786455"/>
    <w:rsid w:val="00787A28"/>
    <w:rsid w:val="00787FF5"/>
    <w:rsid w:val="0079154A"/>
    <w:rsid w:val="007939B1"/>
    <w:rsid w:val="007954FE"/>
    <w:rsid w:val="007A08E4"/>
    <w:rsid w:val="007A4786"/>
    <w:rsid w:val="007A7E60"/>
    <w:rsid w:val="007B6A64"/>
    <w:rsid w:val="007C0289"/>
    <w:rsid w:val="007C19FC"/>
    <w:rsid w:val="007C1A39"/>
    <w:rsid w:val="007C57B2"/>
    <w:rsid w:val="007D2EE8"/>
    <w:rsid w:val="007D3EC3"/>
    <w:rsid w:val="007D440B"/>
    <w:rsid w:val="007D66E7"/>
    <w:rsid w:val="007D6E95"/>
    <w:rsid w:val="007E170F"/>
    <w:rsid w:val="007E3129"/>
    <w:rsid w:val="007E5164"/>
    <w:rsid w:val="007F01BE"/>
    <w:rsid w:val="007F15F0"/>
    <w:rsid w:val="007F2F4D"/>
    <w:rsid w:val="007F3C13"/>
    <w:rsid w:val="007F73B4"/>
    <w:rsid w:val="00802C04"/>
    <w:rsid w:val="00803A61"/>
    <w:rsid w:val="0081094F"/>
    <w:rsid w:val="008131C2"/>
    <w:rsid w:val="00813957"/>
    <w:rsid w:val="00822CD7"/>
    <w:rsid w:val="00823A9C"/>
    <w:rsid w:val="00823FD5"/>
    <w:rsid w:val="0083132A"/>
    <w:rsid w:val="008331A4"/>
    <w:rsid w:val="008410D1"/>
    <w:rsid w:val="00845DE3"/>
    <w:rsid w:val="008461E4"/>
    <w:rsid w:val="00847D7B"/>
    <w:rsid w:val="00853FBB"/>
    <w:rsid w:val="00857521"/>
    <w:rsid w:val="00864CD9"/>
    <w:rsid w:val="00866DDE"/>
    <w:rsid w:val="008673A7"/>
    <w:rsid w:val="0087043B"/>
    <w:rsid w:val="00874E56"/>
    <w:rsid w:val="00876804"/>
    <w:rsid w:val="00876FB7"/>
    <w:rsid w:val="00877A23"/>
    <w:rsid w:val="0088070E"/>
    <w:rsid w:val="00883FDB"/>
    <w:rsid w:val="00890119"/>
    <w:rsid w:val="00892715"/>
    <w:rsid w:val="00894DB4"/>
    <w:rsid w:val="00894F12"/>
    <w:rsid w:val="00895EF6"/>
    <w:rsid w:val="008A1A38"/>
    <w:rsid w:val="008A4EC6"/>
    <w:rsid w:val="008A6280"/>
    <w:rsid w:val="008A70E3"/>
    <w:rsid w:val="008B18DE"/>
    <w:rsid w:val="008B1F90"/>
    <w:rsid w:val="008B3147"/>
    <w:rsid w:val="008B4335"/>
    <w:rsid w:val="008B45EB"/>
    <w:rsid w:val="008B5028"/>
    <w:rsid w:val="008B6F17"/>
    <w:rsid w:val="008B7380"/>
    <w:rsid w:val="008C2300"/>
    <w:rsid w:val="008C57BE"/>
    <w:rsid w:val="008C5F03"/>
    <w:rsid w:val="008C6473"/>
    <w:rsid w:val="008C69E8"/>
    <w:rsid w:val="008D2081"/>
    <w:rsid w:val="008D2BC0"/>
    <w:rsid w:val="008D4CF3"/>
    <w:rsid w:val="008D4E78"/>
    <w:rsid w:val="008D518C"/>
    <w:rsid w:val="008E09D2"/>
    <w:rsid w:val="008E0F64"/>
    <w:rsid w:val="008E40B8"/>
    <w:rsid w:val="008E4A7C"/>
    <w:rsid w:val="008E74E4"/>
    <w:rsid w:val="008F3D0C"/>
    <w:rsid w:val="00902107"/>
    <w:rsid w:val="00911308"/>
    <w:rsid w:val="00916037"/>
    <w:rsid w:val="00920E5E"/>
    <w:rsid w:val="00922406"/>
    <w:rsid w:val="009239C8"/>
    <w:rsid w:val="009300BA"/>
    <w:rsid w:val="0093703F"/>
    <w:rsid w:val="00937DA9"/>
    <w:rsid w:val="00950965"/>
    <w:rsid w:val="00953D18"/>
    <w:rsid w:val="00956487"/>
    <w:rsid w:val="00957980"/>
    <w:rsid w:val="0096191F"/>
    <w:rsid w:val="0096314D"/>
    <w:rsid w:val="00963A70"/>
    <w:rsid w:val="00965FA8"/>
    <w:rsid w:val="00966349"/>
    <w:rsid w:val="00966818"/>
    <w:rsid w:val="009763C7"/>
    <w:rsid w:val="00980099"/>
    <w:rsid w:val="00981FB2"/>
    <w:rsid w:val="0098470F"/>
    <w:rsid w:val="009866AE"/>
    <w:rsid w:val="00987D48"/>
    <w:rsid w:val="0099477E"/>
    <w:rsid w:val="00995972"/>
    <w:rsid w:val="00997C9C"/>
    <w:rsid w:val="009A18C9"/>
    <w:rsid w:val="009A2A44"/>
    <w:rsid w:val="009A5129"/>
    <w:rsid w:val="009B54C5"/>
    <w:rsid w:val="009B65BB"/>
    <w:rsid w:val="009C1C25"/>
    <w:rsid w:val="009C4886"/>
    <w:rsid w:val="009C7276"/>
    <w:rsid w:val="009D7435"/>
    <w:rsid w:val="009E0FD8"/>
    <w:rsid w:val="009E3A43"/>
    <w:rsid w:val="009E3B09"/>
    <w:rsid w:val="009E574E"/>
    <w:rsid w:val="009F47B4"/>
    <w:rsid w:val="009F6DA0"/>
    <w:rsid w:val="009F713C"/>
    <w:rsid w:val="00A01374"/>
    <w:rsid w:val="00A01635"/>
    <w:rsid w:val="00A01F07"/>
    <w:rsid w:val="00A06683"/>
    <w:rsid w:val="00A067CC"/>
    <w:rsid w:val="00A15978"/>
    <w:rsid w:val="00A15F36"/>
    <w:rsid w:val="00A17577"/>
    <w:rsid w:val="00A20A38"/>
    <w:rsid w:val="00A23D96"/>
    <w:rsid w:val="00A25F95"/>
    <w:rsid w:val="00A31990"/>
    <w:rsid w:val="00A34FB3"/>
    <w:rsid w:val="00A36F71"/>
    <w:rsid w:val="00A40383"/>
    <w:rsid w:val="00A40716"/>
    <w:rsid w:val="00A40D7E"/>
    <w:rsid w:val="00A41EAA"/>
    <w:rsid w:val="00A42EF9"/>
    <w:rsid w:val="00A4532E"/>
    <w:rsid w:val="00A46CE5"/>
    <w:rsid w:val="00A509B2"/>
    <w:rsid w:val="00A53D7F"/>
    <w:rsid w:val="00A57A12"/>
    <w:rsid w:val="00A6080B"/>
    <w:rsid w:val="00A6099F"/>
    <w:rsid w:val="00A629E7"/>
    <w:rsid w:val="00A6319E"/>
    <w:rsid w:val="00A64133"/>
    <w:rsid w:val="00A73DE9"/>
    <w:rsid w:val="00A75B94"/>
    <w:rsid w:val="00A81ED5"/>
    <w:rsid w:val="00A82DC5"/>
    <w:rsid w:val="00A8756A"/>
    <w:rsid w:val="00A915CA"/>
    <w:rsid w:val="00A96A78"/>
    <w:rsid w:val="00AA3BDD"/>
    <w:rsid w:val="00AB15C8"/>
    <w:rsid w:val="00AB196D"/>
    <w:rsid w:val="00AB246A"/>
    <w:rsid w:val="00AB41C0"/>
    <w:rsid w:val="00AB4857"/>
    <w:rsid w:val="00AB5DF4"/>
    <w:rsid w:val="00AC1188"/>
    <w:rsid w:val="00AC1D09"/>
    <w:rsid w:val="00AC1DD0"/>
    <w:rsid w:val="00AC4DB9"/>
    <w:rsid w:val="00AD27B1"/>
    <w:rsid w:val="00AD5806"/>
    <w:rsid w:val="00AD6BA0"/>
    <w:rsid w:val="00AD6C6C"/>
    <w:rsid w:val="00AE0203"/>
    <w:rsid w:val="00AE1788"/>
    <w:rsid w:val="00AE1DEB"/>
    <w:rsid w:val="00AE367E"/>
    <w:rsid w:val="00AE4BA3"/>
    <w:rsid w:val="00AF22C1"/>
    <w:rsid w:val="00AF2D5A"/>
    <w:rsid w:val="00AF478D"/>
    <w:rsid w:val="00AF5874"/>
    <w:rsid w:val="00B057BD"/>
    <w:rsid w:val="00B05E2C"/>
    <w:rsid w:val="00B06025"/>
    <w:rsid w:val="00B063C5"/>
    <w:rsid w:val="00B1237E"/>
    <w:rsid w:val="00B1396F"/>
    <w:rsid w:val="00B14561"/>
    <w:rsid w:val="00B16530"/>
    <w:rsid w:val="00B20098"/>
    <w:rsid w:val="00B2368F"/>
    <w:rsid w:val="00B2783F"/>
    <w:rsid w:val="00B3282F"/>
    <w:rsid w:val="00B37199"/>
    <w:rsid w:val="00B37DC1"/>
    <w:rsid w:val="00B40290"/>
    <w:rsid w:val="00B43E79"/>
    <w:rsid w:val="00B448BC"/>
    <w:rsid w:val="00B44A0F"/>
    <w:rsid w:val="00B4501B"/>
    <w:rsid w:val="00B45CE4"/>
    <w:rsid w:val="00B54917"/>
    <w:rsid w:val="00B577CF"/>
    <w:rsid w:val="00B60455"/>
    <w:rsid w:val="00B61E82"/>
    <w:rsid w:val="00B65C13"/>
    <w:rsid w:val="00B66264"/>
    <w:rsid w:val="00B703A2"/>
    <w:rsid w:val="00B83762"/>
    <w:rsid w:val="00B83879"/>
    <w:rsid w:val="00B8424F"/>
    <w:rsid w:val="00B85D24"/>
    <w:rsid w:val="00B90ABA"/>
    <w:rsid w:val="00B965FC"/>
    <w:rsid w:val="00B96D44"/>
    <w:rsid w:val="00B96E0D"/>
    <w:rsid w:val="00BA034B"/>
    <w:rsid w:val="00BA24C1"/>
    <w:rsid w:val="00BA6254"/>
    <w:rsid w:val="00BB25DB"/>
    <w:rsid w:val="00BB3165"/>
    <w:rsid w:val="00BB55E7"/>
    <w:rsid w:val="00BC0D6C"/>
    <w:rsid w:val="00BC609A"/>
    <w:rsid w:val="00BD09B0"/>
    <w:rsid w:val="00BD546D"/>
    <w:rsid w:val="00BD77C7"/>
    <w:rsid w:val="00BE3216"/>
    <w:rsid w:val="00BE3380"/>
    <w:rsid w:val="00BE3996"/>
    <w:rsid w:val="00BE5353"/>
    <w:rsid w:val="00BE7057"/>
    <w:rsid w:val="00BF208D"/>
    <w:rsid w:val="00BF22AD"/>
    <w:rsid w:val="00C01ABE"/>
    <w:rsid w:val="00C02FAF"/>
    <w:rsid w:val="00C0596E"/>
    <w:rsid w:val="00C13706"/>
    <w:rsid w:val="00C13A07"/>
    <w:rsid w:val="00C150B4"/>
    <w:rsid w:val="00C16A73"/>
    <w:rsid w:val="00C17F4A"/>
    <w:rsid w:val="00C212EC"/>
    <w:rsid w:val="00C224BE"/>
    <w:rsid w:val="00C24066"/>
    <w:rsid w:val="00C264DC"/>
    <w:rsid w:val="00C3268F"/>
    <w:rsid w:val="00C32A07"/>
    <w:rsid w:val="00C32F6F"/>
    <w:rsid w:val="00C33180"/>
    <w:rsid w:val="00C33B48"/>
    <w:rsid w:val="00C33DD6"/>
    <w:rsid w:val="00C43227"/>
    <w:rsid w:val="00C43584"/>
    <w:rsid w:val="00C50450"/>
    <w:rsid w:val="00C516EE"/>
    <w:rsid w:val="00C53D58"/>
    <w:rsid w:val="00C549F9"/>
    <w:rsid w:val="00C57C27"/>
    <w:rsid w:val="00C63B42"/>
    <w:rsid w:val="00C67651"/>
    <w:rsid w:val="00C7082C"/>
    <w:rsid w:val="00C721A4"/>
    <w:rsid w:val="00C80B14"/>
    <w:rsid w:val="00C81613"/>
    <w:rsid w:val="00C86E1F"/>
    <w:rsid w:val="00C90994"/>
    <w:rsid w:val="00C91AB5"/>
    <w:rsid w:val="00C947E0"/>
    <w:rsid w:val="00CA0909"/>
    <w:rsid w:val="00CA16BA"/>
    <w:rsid w:val="00CB1645"/>
    <w:rsid w:val="00CB339F"/>
    <w:rsid w:val="00CB3C49"/>
    <w:rsid w:val="00CB65D5"/>
    <w:rsid w:val="00CC3F3C"/>
    <w:rsid w:val="00CD0B70"/>
    <w:rsid w:val="00CD0C58"/>
    <w:rsid w:val="00CD4247"/>
    <w:rsid w:val="00CD43E9"/>
    <w:rsid w:val="00CD45E9"/>
    <w:rsid w:val="00CE0592"/>
    <w:rsid w:val="00CE05C3"/>
    <w:rsid w:val="00CE0FD5"/>
    <w:rsid w:val="00CE145B"/>
    <w:rsid w:val="00CE6277"/>
    <w:rsid w:val="00CF4658"/>
    <w:rsid w:val="00D01205"/>
    <w:rsid w:val="00D0274C"/>
    <w:rsid w:val="00D03B52"/>
    <w:rsid w:val="00D06163"/>
    <w:rsid w:val="00D067DD"/>
    <w:rsid w:val="00D13573"/>
    <w:rsid w:val="00D13AF2"/>
    <w:rsid w:val="00D1781F"/>
    <w:rsid w:val="00D23599"/>
    <w:rsid w:val="00D24DF5"/>
    <w:rsid w:val="00D32591"/>
    <w:rsid w:val="00D33E3B"/>
    <w:rsid w:val="00D34536"/>
    <w:rsid w:val="00D36701"/>
    <w:rsid w:val="00D40329"/>
    <w:rsid w:val="00D41E2C"/>
    <w:rsid w:val="00D43092"/>
    <w:rsid w:val="00D4403E"/>
    <w:rsid w:val="00D468C3"/>
    <w:rsid w:val="00D46D86"/>
    <w:rsid w:val="00D50A26"/>
    <w:rsid w:val="00D57342"/>
    <w:rsid w:val="00D6246B"/>
    <w:rsid w:val="00D62C13"/>
    <w:rsid w:val="00D656F4"/>
    <w:rsid w:val="00D7069E"/>
    <w:rsid w:val="00D71693"/>
    <w:rsid w:val="00D72D6E"/>
    <w:rsid w:val="00D747E1"/>
    <w:rsid w:val="00D7488E"/>
    <w:rsid w:val="00D75D37"/>
    <w:rsid w:val="00D93EEA"/>
    <w:rsid w:val="00D97989"/>
    <w:rsid w:val="00DA2585"/>
    <w:rsid w:val="00DA57EA"/>
    <w:rsid w:val="00DA590A"/>
    <w:rsid w:val="00DA71E6"/>
    <w:rsid w:val="00DB1461"/>
    <w:rsid w:val="00DB1804"/>
    <w:rsid w:val="00DB2B7D"/>
    <w:rsid w:val="00DB3CFF"/>
    <w:rsid w:val="00DB6C24"/>
    <w:rsid w:val="00DC34D0"/>
    <w:rsid w:val="00DD35C6"/>
    <w:rsid w:val="00DD45B5"/>
    <w:rsid w:val="00DD5A5B"/>
    <w:rsid w:val="00DE1BFB"/>
    <w:rsid w:val="00DE5E9E"/>
    <w:rsid w:val="00DE703C"/>
    <w:rsid w:val="00DE7E8C"/>
    <w:rsid w:val="00DF084A"/>
    <w:rsid w:val="00DF086F"/>
    <w:rsid w:val="00DF1522"/>
    <w:rsid w:val="00E01A87"/>
    <w:rsid w:val="00E04F7F"/>
    <w:rsid w:val="00E12D85"/>
    <w:rsid w:val="00E21F3A"/>
    <w:rsid w:val="00E223AC"/>
    <w:rsid w:val="00E22599"/>
    <w:rsid w:val="00E23F4F"/>
    <w:rsid w:val="00E2420C"/>
    <w:rsid w:val="00E24884"/>
    <w:rsid w:val="00E35FA7"/>
    <w:rsid w:val="00E3600C"/>
    <w:rsid w:val="00E36AEA"/>
    <w:rsid w:val="00E36E0C"/>
    <w:rsid w:val="00E37331"/>
    <w:rsid w:val="00E37BED"/>
    <w:rsid w:val="00E37F9B"/>
    <w:rsid w:val="00E466EB"/>
    <w:rsid w:val="00E469E1"/>
    <w:rsid w:val="00E50A8D"/>
    <w:rsid w:val="00E51508"/>
    <w:rsid w:val="00E5250C"/>
    <w:rsid w:val="00E573AD"/>
    <w:rsid w:val="00E57C79"/>
    <w:rsid w:val="00E600C2"/>
    <w:rsid w:val="00E61001"/>
    <w:rsid w:val="00E65D26"/>
    <w:rsid w:val="00E661B1"/>
    <w:rsid w:val="00E70DCD"/>
    <w:rsid w:val="00E750BB"/>
    <w:rsid w:val="00E77897"/>
    <w:rsid w:val="00E77C30"/>
    <w:rsid w:val="00E806C2"/>
    <w:rsid w:val="00E80D19"/>
    <w:rsid w:val="00E81911"/>
    <w:rsid w:val="00E822A8"/>
    <w:rsid w:val="00E85469"/>
    <w:rsid w:val="00E9013B"/>
    <w:rsid w:val="00E909CF"/>
    <w:rsid w:val="00E90DB2"/>
    <w:rsid w:val="00E93BFC"/>
    <w:rsid w:val="00E962A1"/>
    <w:rsid w:val="00EA1F5B"/>
    <w:rsid w:val="00EA6D92"/>
    <w:rsid w:val="00EA78CE"/>
    <w:rsid w:val="00EB1545"/>
    <w:rsid w:val="00EB274D"/>
    <w:rsid w:val="00EB2C18"/>
    <w:rsid w:val="00EB4D72"/>
    <w:rsid w:val="00EC055A"/>
    <w:rsid w:val="00EC1A87"/>
    <w:rsid w:val="00EC23D2"/>
    <w:rsid w:val="00EC2DE6"/>
    <w:rsid w:val="00EC72D5"/>
    <w:rsid w:val="00ED1B22"/>
    <w:rsid w:val="00ED2251"/>
    <w:rsid w:val="00ED4BD6"/>
    <w:rsid w:val="00EE4727"/>
    <w:rsid w:val="00EE7C1F"/>
    <w:rsid w:val="00EE7C59"/>
    <w:rsid w:val="00EF4CFC"/>
    <w:rsid w:val="00EF5DFF"/>
    <w:rsid w:val="00F05644"/>
    <w:rsid w:val="00F0594E"/>
    <w:rsid w:val="00F06BF9"/>
    <w:rsid w:val="00F109EA"/>
    <w:rsid w:val="00F11ED9"/>
    <w:rsid w:val="00F21CD6"/>
    <w:rsid w:val="00F25941"/>
    <w:rsid w:val="00F2616A"/>
    <w:rsid w:val="00F300BF"/>
    <w:rsid w:val="00F42377"/>
    <w:rsid w:val="00F446F0"/>
    <w:rsid w:val="00F46AD3"/>
    <w:rsid w:val="00F473E8"/>
    <w:rsid w:val="00F47D9D"/>
    <w:rsid w:val="00F5316D"/>
    <w:rsid w:val="00F55B9F"/>
    <w:rsid w:val="00F55C7A"/>
    <w:rsid w:val="00F636AB"/>
    <w:rsid w:val="00F66E7D"/>
    <w:rsid w:val="00F741DB"/>
    <w:rsid w:val="00F76480"/>
    <w:rsid w:val="00F76C07"/>
    <w:rsid w:val="00F77055"/>
    <w:rsid w:val="00F80C8E"/>
    <w:rsid w:val="00F80FEB"/>
    <w:rsid w:val="00F85EB5"/>
    <w:rsid w:val="00F86660"/>
    <w:rsid w:val="00F878FE"/>
    <w:rsid w:val="00F95DAA"/>
    <w:rsid w:val="00FA11DB"/>
    <w:rsid w:val="00FA14E4"/>
    <w:rsid w:val="00FA230E"/>
    <w:rsid w:val="00FA23F2"/>
    <w:rsid w:val="00FA50D4"/>
    <w:rsid w:val="00FA602B"/>
    <w:rsid w:val="00FB1235"/>
    <w:rsid w:val="00FB27E6"/>
    <w:rsid w:val="00FB632A"/>
    <w:rsid w:val="00FC134B"/>
    <w:rsid w:val="00FC1710"/>
    <w:rsid w:val="00FC2E27"/>
    <w:rsid w:val="00FD49C2"/>
    <w:rsid w:val="00FD4C1C"/>
    <w:rsid w:val="00FD7909"/>
    <w:rsid w:val="00FE0BAE"/>
    <w:rsid w:val="00FE279B"/>
    <w:rsid w:val="00FE3371"/>
    <w:rsid w:val="00FE3B01"/>
    <w:rsid w:val="00FE6499"/>
    <w:rsid w:val="00FF21C0"/>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F545E12"/>
  <w15:docId w15:val="{3380C7B1-8EA7-48B4-B036-2C367A96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Id w:val="2"/>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Id w:val="3"/>
      </w:numPr>
      <w:tabs>
        <w:tab w:val="clear" w:pos="643"/>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5"/>
      </w:numPr>
      <w:tabs>
        <w:tab w:val="clear" w:pos="1209"/>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List Paragraph"/>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9"/>
      </w:numPr>
      <w:tabs>
        <w:tab w:val="num" w:pos="340"/>
        <w:tab w:val="num" w:pos="1209"/>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4"/>
      </w:numPr>
      <w:tabs>
        <w:tab w:val="clear" w:pos="926"/>
        <w:tab w:val="left" w:pos="907"/>
      </w:tabs>
      <w:ind w:left="0" w:firstLine="0"/>
    </w:pPr>
  </w:style>
  <w:style w:type="paragraph" w:customStyle="1" w:styleId="Heading3CzechTourism">
    <w:name w:val="Heading 3 (Czech Tourism)"/>
    <w:basedOn w:val="Nadpis3"/>
    <w:next w:val="Normln"/>
    <w:uiPriority w:val="11"/>
    <w:semiHidden/>
    <w:qFormat/>
    <w:rsid w:val="009E0FD8"/>
    <w:pPr>
      <w:numPr>
        <w:numId w:val="6"/>
      </w:numPr>
      <w:tabs>
        <w:tab w:val="clear" w:pos="1492"/>
      </w:tabs>
      <w:ind w:left="0" w:firstLine="0"/>
    </w:pPr>
    <w:rPr>
      <w:b w:val="0"/>
    </w:rPr>
  </w:style>
  <w:style w:type="paragraph" w:customStyle="1" w:styleId="Heading4CzechTourism">
    <w:name w:val="Heading 4 (Czech Tourism)"/>
    <w:basedOn w:val="Nadpis4"/>
    <w:next w:val="Normln"/>
    <w:uiPriority w:val="99"/>
    <w:semiHidden/>
    <w:rsid w:val="00C53D58"/>
    <w:pPr>
      <w:numPr>
        <w:numId w:val="7"/>
      </w:numPr>
      <w:tabs>
        <w:tab w:val="clear" w:pos="360"/>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8"/>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7"/>
      </w:numPr>
      <w:tabs>
        <w:tab w:val="clear" w:pos="227"/>
      </w:tabs>
    </w:pPr>
  </w:style>
  <w:style w:type="paragraph" w:customStyle="1" w:styleId="Heading1CzechTourism">
    <w:name w:val="Heading 1 (Czech Tourism)"/>
    <w:basedOn w:val="Nadpis1"/>
    <w:uiPriority w:val="11"/>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0"/>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 w:val="num" w:pos="926"/>
      </w:tabs>
    </w:pPr>
  </w:style>
  <w:style w:type="paragraph" w:customStyle="1" w:styleId="Heading1-Number-FollowNumberCzechTourism">
    <w:name w:val="Heading 1 - Number - Follow Number (Czech Tourism)"/>
    <w:basedOn w:val="Nadpis1"/>
    <w:next w:val="Normln"/>
    <w:uiPriority w:val="99"/>
    <w:rsid w:val="00E81911"/>
    <w:pPr>
      <w:numPr>
        <w:numId w:val="16"/>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Normln0">
    <w:name w:val="Normální~"/>
    <w:basedOn w:val="Normln"/>
    <w:uiPriority w:val="99"/>
    <w:rsid w:val="001A53AA"/>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List Paragraph Char"/>
    <w:link w:val="Odstavecseseznamem"/>
    <w:locked/>
    <w:rsid w:val="00902107"/>
    <w:rPr>
      <w:rFonts w:ascii="Georgia" w:hAnsi="Georgia"/>
      <w:sz w:val="20"/>
      <w:lang w:eastAsia="en-US"/>
    </w:rPr>
  </w:style>
  <w:style w:type="numbering" w:customStyle="1" w:styleId="SchemeBullet">
    <w:name w:val="Scheme Bullet"/>
    <w:rsid w:val="00DD3CF5"/>
    <w:pPr>
      <w:numPr>
        <w:numId w:val="15"/>
      </w:numPr>
    </w:pPr>
  </w:style>
  <w:style w:type="numbering" w:customStyle="1" w:styleId="numberingtext">
    <w:name w:val="numbering (text)"/>
    <w:rsid w:val="00DD3CF5"/>
    <w:pPr>
      <w:numPr>
        <w:numId w:val="12"/>
      </w:numPr>
    </w:pPr>
  </w:style>
  <w:style w:type="numbering" w:customStyle="1" w:styleId="SchemeLetter">
    <w:name w:val="Scheme Letter"/>
    <w:rsid w:val="00DD3CF5"/>
    <w:pPr>
      <w:numPr>
        <w:numId w:val="19"/>
      </w:numPr>
    </w:pPr>
  </w:style>
  <w:style w:type="numbering" w:customStyle="1" w:styleId="CaptionNumbering">
    <w:name w:val="Caption Numbering"/>
    <w:rsid w:val="00DD3CF5"/>
    <w:pPr>
      <w:numPr>
        <w:numId w:val="21"/>
      </w:numPr>
    </w:pPr>
  </w:style>
  <w:style w:type="numbering" w:customStyle="1" w:styleId="SchemeNumbering">
    <w:name w:val="Scheme Numbering"/>
    <w:rsid w:val="00DD3CF5"/>
    <w:pPr>
      <w:numPr>
        <w:numId w:val="17"/>
      </w:numPr>
    </w:pPr>
  </w:style>
  <w:style w:type="numbering" w:customStyle="1" w:styleId="ListLetter">
    <w:name w:val="List Letter"/>
    <w:rsid w:val="00DD3CF5"/>
    <w:pPr>
      <w:numPr>
        <w:numId w:val="18"/>
      </w:numPr>
    </w:pPr>
  </w:style>
  <w:style w:type="numbering" w:customStyle="1" w:styleId="BalloonTextBullet">
    <w:name w:val="Balloon Text Bullet"/>
    <w:rsid w:val="00DD3CF5"/>
    <w:pPr>
      <w:numPr>
        <w:numId w:val="16"/>
      </w:numPr>
    </w:pPr>
  </w:style>
  <w:style w:type="numbering" w:customStyle="1" w:styleId="Heading-Number-FollowNumber">
    <w:name w:val="Heading - Number - Follow Number"/>
    <w:rsid w:val="00DD3CF5"/>
    <w:pPr>
      <w:numPr>
        <w:numId w:val="22"/>
      </w:numPr>
    </w:pPr>
  </w:style>
  <w:style w:type="numbering" w:customStyle="1" w:styleId="Headings">
    <w:name w:val="Headings"/>
    <w:rsid w:val="00DD3CF5"/>
    <w:pPr>
      <w:numPr>
        <w:numId w:val="14"/>
      </w:numPr>
    </w:pPr>
  </w:style>
  <w:style w:type="numbering" w:customStyle="1" w:styleId="Headings-Number">
    <w:name w:val="Headings - Number"/>
    <w:rsid w:val="00DD3CF5"/>
    <w:pPr>
      <w:numPr>
        <w:numId w:val="13"/>
      </w:numPr>
    </w:pPr>
  </w:style>
  <w:style w:type="numbering" w:customStyle="1" w:styleId="Styl1">
    <w:name w:val="Styl1"/>
    <w:rsid w:val="00DD3CF5"/>
    <w:pPr>
      <w:numPr>
        <w:numId w:val="27"/>
      </w:numPr>
    </w:pPr>
  </w:style>
  <w:style w:type="numbering" w:customStyle="1" w:styleId="text">
    <w:name w:val="text"/>
    <w:rsid w:val="00DD3CF5"/>
    <w:pPr>
      <w:numPr>
        <w:numId w:val="11"/>
      </w:numPr>
    </w:pPr>
  </w:style>
  <w:style w:type="paragraph" w:customStyle="1" w:styleId="Text0">
    <w:name w:val="Text"/>
    <w:basedOn w:val="Normln"/>
    <w:rsid w:val="003479A5"/>
    <w:pPr>
      <w:tabs>
        <w:tab w:val="clear" w:pos="227"/>
        <w:tab w:val="clear" w:pos="454"/>
        <w:tab w:val="clear" w:pos="680"/>
        <w:tab w:val="clear" w:pos="907"/>
        <w:tab w:val="clear" w:pos="1134"/>
        <w:tab w:val="clear" w:pos="1361"/>
        <w:tab w:val="clear" w:pos="1588"/>
        <w:tab w:val="clear" w:pos="1814"/>
        <w:tab w:val="clear" w:pos="2041"/>
        <w:tab w:val="clear" w:pos="2268"/>
      </w:tabs>
      <w:snapToGrid w:val="0"/>
      <w:spacing w:after="120" w:line="240" w:lineRule="auto"/>
      <w:ind w:left="170"/>
    </w:pPr>
    <w:rPr>
      <w:rFonts w:ascii="Arial" w:hAnsi="Arial"/>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8122">
      <w:bodyDiv w:val="1"/>
      <w:marLeft w:val="0"/>
      <w:marRight w:val="0"/>
      <w:marTop w:val="0"/>
      <w:marBottom w:val="0"/>
      <w:divBdr>
        <w:top w:val="none" w:sz="0" w:space="0" w:color="auto"/>
        <w:left w:val="none" w:sz="0" w:space="0" w:color="auto"/>
        <w:bottom w:val="none" w:sz="0" w:space="0" w:color="auto"/>
        <w:right w:val="none" w:sz="0" w:space="0" w:color="auto"/>
      </w:divBdr>
    </w:div>
    <w:div w:id="1271548683">
      <w:marLeft w:val="0"/>
      <w:marRight w:val="0"/>
      <w:marTop w:val="0"/>
      <w:marBottom w:val="0"/>
      <w:divBdr>
        <w:top w:val="none" w:sz="0" w:space="0" w:color="auto"/>
        <w:left w:val="none" w:sz="0" w:space="0" w:color="auto"/>
        <w:bottom w:val="none" w:sz="0" w:space="0" w:color="auto"/>
        <w:right w:val="none" w:sz="0" w:space="0" w:color="auto"/>
      </w:divBdr>
    </w:div>
    <w:div w:id="127154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7</Pages>
  <Words>1851</Words>
  <Characters>10924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Iva Filipova</cp:lastModifiedBy>
  <cp:revision>2</cp:revision>
  <cp:lastPrinted>2019-03-05T13:57:00Z</cp:lastPrinted>
  <dcterms:created xsi:type="dcterms:W3CDTF">2019-03-06T15:47:00Z</dcterms:created>
  <dcterms:modified xsi:type="dcterms:W3CDTF">2019-03-06T15:47:00Z</dcterms:modified>
</cp:coreProperties>
</file>