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18" w:rsidRDefault="00473118" w:rsidP="00473118">
      <w:pPr>
        <w:rPr>
          <w:b/>
          <w:sz w:val="22"/>
          <w:szCs w:val="22"/>
          <w:u w:val="single"/>
        </w:rPr>
      </w:pPr>
      <w:r w:rsidRPr="00672441">
        <w:rPr>
          <w:b/>
          <w:sz w:val="22"/>
          <w:szCs w:val="22"/>
          <w:u w:val="single"/>
        </w:rPr>
        <w:t>Věcná náplň řešení projektu</w:t>
      </w:r>
    </w:p>
    <w:p w:rsidR="00473118" w:rsidRPr="00672441" w:rsidRDefault="00473118" w:rsidP="00473118">
      <w:pPr>
        <w:rPr>
          <w:b/>
          <w:sz w:val="22"/>
          <w:szCs w:val="22"/>
          <w:u w:val="single"/>
        </w:rPr>
      </w:pPr>
    </w:p>
    <w:p w:rsidR="00473118" w:rsidRPr="00672441" w:rsidRDefault="00473118" w:rsidP="00424C0F">
      <w:pPr>
        <w:rPr>
          <w:b/>
          <w:sz w:val="22"/>
          <w:szCs w:val="22"/>
          <w:u w:val="single"/>
        </w:rPr>
      </w:pPr>
      <w:r w:rsidRPr="00672441">
        <w:rPr>
          <w:sz w:val="22"/>
          <w:szCs w:val="22"/>
        </w:rPr>
        <w:t xml:space="preserve">Projekt: </w:t>
      </w:r>
      <w:r w:rsidR="00424C0F">
        <w:rPr>
          <w:b/>
          <w:sz w:val="22"/>
          <w:szCs w:val="22"/>
        </w:rPr>
        <w:t xml:space="preserve">Využití </w:t>
      </w:r>
      <w:proofErr w:type="spellStart"/>
      <w:r w:rsidR="00424C0F">
        <w:rPr>
          <w:b/>
          <w:sz w:val="22"/>
          <w:szCs w:val="22"/>
        </w:rPr>
        <w:t>plazmonických</w:t>
      </w:r>
      <w:proofErr w:type="spellEnd"/>
      <w:r w:rsidR="00424C0F">
        <w:rPr>
          <w:b/>
          <w:sz w:val="22"/>
          <w:szCs w:val="22"/>
        </w:rPr>
        <w:t xml:space="preserve"> nanočástic pro in vitro diagnostiku</w:t>
      </w:r>
    </w:p>
    <w:p w:rsidR="00424C0F" w:rsidRDefault="00424C0F" w:rsidP="00473118">
      <w:pPr>
        <w:rPr>
          <w:b/>
          <w:sz w:val="22"/>
          <w:szCs w:val="22"/>
        </w:rPr>
      </w:pPr>
    </w:p>
    <w:p w:rsidR="00473118" w:rsidRDefault="00424C0F" w:rsidP="00473118">
      <w:pPr>
        <w:rPr>
          <w:b/>
          <w:sz w:val="22"/>
          <w:szCs w:val="22"/>
        </w:rPr>
      </w:pPr>
      <w:r>
        <w:rPr>
          <w:b/>
          <w:sz w:val="22"/>
          <w:szCs w:val="22"/>
        </w:rPr>
        <w:t>ev. č.: FV10755</w:t>
      </w:r>
    </w:p>
    <w:p w:rsidR="00473118" w:rsidRPr="00672441" w:rsidRDefault="00473118" w:rsidP="00473118">
      <w:pPr>
        <w:rPr>
          <w:b/>
          <w:sz w:val="22"/>
          <w:szCs w:val="22"/>
        </w:rPr>
      </w:pPr>
      <w:r>
        <w:rPr>
          <w:b/>
          <w:sz w:val="22"/>
          <w:szCs w:val="22"/>
        </w:rPr>
        <w:t>Etapy řešení:</w:t>
      </w:r>
    </w:p>
    <w:tbl>
      <w:tblPr>
        <w:tblpPr w:leftFromText="141" w:rightFromText="141" w:vertAnchor="page" w:horzAnchor="margin" w:tblpXSpec="center" w:tblpY="3310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375"/>
        <w:gridCol w:w="1894"/>
        <w:gridCol w:w="1289"/>
      </w:tblGrid>
      <w:tr w:rsidR="00473118" w:rsidRPr="00136CFE" w:rsidTr="00C91B77">
        <w:trPr>
          <w:trHeight w:val="751"/>
        </w:trPr>
        <w:tc>
          <w:tcPr>
            <w:tcW w:w="1084" w:type="dxa"/>
            <w:vAlign w:val="center"/>
          </w:tcPr>
          <w:p w:rsidR="00473118" w:rsidRPr="00136CFE" w:rsidRDefault="00473118" w:rsidP="00C91B77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Etapa a podetapy</w:t>
            </w:r>
          </w:p>
        </w:tc>
        <w:tc>
          <w:tcPr>
            <w:tcW w:w="6375" w:type="dxa"/>
            <w:vAlign w:val="center"/>
          </w:tcPr>
          <w:p w:rsidR="00473118" w:rsidRPr="00136CFE" w:rsidRDefault="00473118" w:rsidP="00C361A6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</w:t>
            </w:r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Název etapy a stručný přehled činnosti v etapě</w:t>
            </w:r>
          </w:p>
        </w:tc>
        <w:tc>
          <w:tcPr>
            <w:tcW w:w="1894" w:type="dxa"/>
            <w:vAlign w:val="center"/>
          </w:tcPr>
          <w:p w:rsidR="00473118" w:rsidRPr="00136CFE" w:rsidRDefault="00473118" w:rsidP="00C91B77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Orientační zajištění řešení etap (organizace)</w:t>
            </w:r>
          </w:p>
        </w:tc>
        <w:tc>
          <w:tcPr>
            <w:tcW w:w="1289" w:type="dxa"/>
            <w:vAlign w:val="center"/>
          </w:tcPr>
          <w:p w:rsidR="00473118" w:rsidRPr="00136CFE" w:rsidRDefault="00473118" w:rsidP="00C91B77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Orientační termín</w:t>
            </w:r>
          </w:p>
          <w:p w:rsidR="00473118" w:rsidRPr="00136CFE" w:rsidRDefault="00473118" w:rsidP="00C91B77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ukončení etapy (</w:t>
            </w:r>
            <w:proofErr w:type="spellStart"/>
            <w:proofErr w:type="gramStart"/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měs</w:t>
            </w:r>
            <w:proofErr w:type="spellEnd"/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./rok</w:t>
            </w:r>
            <w:proofErr w:type="gramEnd"/>
            <w:r w:rsidRPr="00136C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73118" w:rsidRPr="00136CFE" w:rsidTr="00C361A6">
        <w:trPr>
          <w:cantSplit/>
          <w:trHeight w:val="204"/>
        </w:trPr>
        <w:tc>
          <w:tcPr>
            <w:tcW w:w="10642" w:type="dxa"/>
            <w:gridSpan w:val="4"/>
            <w:vAlign w:val="center"/>
          </w:tcPr>
          <w:p w:rsidR="00473118" w:rsidRPr="00136CFE" w:rsidRDefault="00473118" w:rsidP="00424C0F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6CFE">
              <w:rPr>
                <w:rFonts w:asciiTheme="minorHAnsi" w:hAnsiTheme="minorHAnsi"/>
                <w:sz w:val="22"/>
                <w:szCs w:val="22"/>
              </w:rPr>
              <w:t>Rok 2016</w:t>
            </w:r>
          </w:p>
        </w:tc>
      </w:tr>
      <w:tr w:rsidR="00424C0F" w:rsidRPr="00136CFE" w:rsidTr="00C91B77">
        <w:trPr>
          <w:trHeight w:val="204"/>
        </w:trPr>
        <w:tc>
          <w:tcPr>
            <w:tcW w:w="1084" w:type="dxa"/>
            <w:vAlign w:val="center"/>
          </w:tcPr>
          <w:p w:rsidR="00424C0F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</w:t>
            </w:r>
            <w:r w:rsidR="00424C0F">
              <w:rPr>
                <w:b w:val="0"/>
                <w:bCs w:val="0"/>
                <w:i w:val="0"/>
                <w:iCs w:val="0"/>
                <w:sz w:val="22"/>
              </w:rPr>
              <w:t>1</w:t>
            </w:r>
          </w:p>
        </w:tc>
        <w:tc>
          <w:tcPr>
            <w:tcW w:w="6375" w:type="dxa"/>
            <w:vAlign w:val="center"/>
          </w:tcPr>
          <w:p w:rsidR="00424C0F" w:rsidRPr="00C91B77" w:rsidRDefault="00424C0F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nanočástice s dielektrickým jádrem.</w:t>
            </w:r>
          </w:p>
        </w:tc>
        <w:tc>
          <w:tcPr>
            <w:tcW w:w="189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424C0F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424C0F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2017 </w:t>
            </w:r>
          </w:p>
        </w:tc>
      </w:tr>
      <w:tr w:rsidR="00424C0F" w:rsidRPr="00136CFE" w:rsidTr="00C91B77">
        <w:trPr>
          <w:trHeight w:val="204"/>
        </w:trPr>
        <w:tc>
          <w:tcPr>
            <w:tcW w:w="1084" w:type="dxa"/>
            <w:vAlign w:val="center"/>
          </w:tcPr>
          <w:p w:rsidR="00424C0F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2</w:t>
            </w:r>
          </w:p>
        </w:tc>
        <w:tc>
          <w:tcPr>
            <w:tcW w:w="6375" w:type="dxa"/>
            <w:vAlign w:val="center"/>
          </w:tcPr>
          <w:p w:rsidR="00424C0F" w:rsidRPr="00C91B77" w:rsidRDefault="00424C0F" w:rsidP="00424C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Polymery pro stabilizaci </w:t>
            </w: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424C0F" w:rsidRPr="00C91B77" w:rsidRDefault="00424C0F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nanočástic se zlatou skořápkou. </w:t>
            </w:r>
          </w:p>
        </w:tc>
        <w:tc>
          <w:tcPr>
            <w:tcW w:w="1894" w:type="dxa"/>
            <w:vAlign w:val="center"/>
          </w:tcPr>
          <w:p w:rsidR="00424C0F" w:rsidRDefault="00424C0F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</w:t>
            </w:r>
            <w:r w:rsidR="00C91B77">
              <w:rPr>
                <w:b w:val="0"/>
                <w:bCs w:val="0"/>
                <w:i w:val="0"/>
                <w:iCs w:val="0"/>
                <w:sz w:val="22"/>
              </w:rPr>
              <w:t>,Univerzita</w:t>
            </w:r>
            <w:proofErr w:type="spellEnd"/>
          </w:p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424C0F" w:rsidRDefault="00C91B77" w:rsidP="00424C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C91B77" w:rsidRDefault="00C91B77" w:rsidP="00424C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2017</w:t>
            </w:r>
          </w:p>
        </w:tc>
      </w:tr>
      <w:tr w:rsidR="00424C0F" w:rsidRPr="00136CFE" w:rsidTr="00C91B77">
        <w:trPr>
          <w:trHeight w:val="204"/>
        </w:trPr>
        <w:tc>
          <w:tcPr>
            <w:tcW w:w="1084" w:type="dxa"/>
            <w:vAlign w:val="center"/>
          </w:tcPr>
          <w:p w:rsidR="00424C0F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</w:t>
            </w:r>
            <w:r w:rsidR="00424C0F">
              <w:rPr>
                <w:b w:val="0"/>
                <w:bCs w:val="0"/>
                <w:i w:val="0"/>
                <w:iCs w:val="0"/>
                <w:sz w:val="22"/>
              </w:rPr>
              <w:t>5</w:t>
            </w:r>
          </w:p>
        </w:tc>
        <w:tc>
          <w:tcPr>
            <w:tcW w:w="6375" w:type="dxa"/>
            <w:vAlign w:val="center"/>
          </w:tcPr>
          <w:p w:rsidR="00424C0F" w:rsidRPr="00C91B77" w:rsidRDefault="00424C0F" w:rsidP="00424C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Detekční systémy pro in vitro diagnostiku na bázi </w:t>
            </w:r>
          </w:p>
          <w:p w:rsidR="00424C0F" w:rsidRPr="00C91B77" w:rsidRDefault="00424C0F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424C0F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424C0F" w:rsidRDefault="00C91B77" w:rsidP="00424C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C91B77" w:rsidRDefault="00C91B77" w:rsidP="00424C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2017</w:t>
            </w:r>
          </w:p>
        </w:tc>
      </w:tr>
      <w:tr w:rsidR="00424C0F" w:rsidRPr="00136CFE" w:rsidTr="00C361A6">
        <w:trPr>
          <w:cantSplit/>
          <w:trHeight w:val="217"/>
        </w:trPr>
        <w:tc>
          <w:tcPr>
            <w:tcW w:w="10642" w:type="dxa"/>
            <w:gridSpan w:val="4"/>
            <w:vAlign w:val="center"/>
          </w:tcPr>
          <w:p w:rsidR="00424C0F" w:rsidRPr="00E45F25" w:rsidRDefault="00424C0F" w:rsidP="00424C0F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5F25">
              <w:rPr>
                <w:rFonts w:asciiTheme="minorHAnsi" w:hAnsiTheme="minorHAnsi"/>
                <w:sz w:val="22"/>
                <w:szCs w:val="22"/>
              </w:rPr>
              <w:t>Rok 2017</w:t>
            </w:r>
          </w:p>
        </w:tc>
      </w:tr>
      <w:tr w:rsidR="00C91B77" w:rsidRPr="00136CFE" w:rsidTr="00C91B77">
        <w:trPr>
          <w:trHeight w:val="217"/>
        </w:trPr>
        <w:tc>
          <w:tcPr>
            <w:tcW w:w="108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1</w:t>
            </w:r>
          </w:p>
        </w:tc>
        <w:tc>
          <w:tcPr>
            <w:tcW w:w="6375" w:type="dxa"/>
            <w:vAlign w:val="center"/>
          </w:tcPr>
          <w:p w:rsidR="00C91B77" w:rsidRP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nanočástice s dielektrickým jádrem.</w:t>
            </w:r>
          </w:p>
        </w:tc>
        <w:tc>
          <w:tcPr>
            <w:tcW w:w="189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2018 </w:t>
            </w:r>
          </w:p>
        </w:tc>
      </w:tr>
      <w:tr w:rsidR="00C91B77" w:rsidRPr="00136CFE" w:rsidTr="00C91B77">
        <w:trPr>
          <w:trHeight w:val="217"/>
        </w:trPr>
        <w:tc>
          <w:tcPr>
            <w:tcW w:w="108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2</w:t>
            </w:r>
          </w:p>
        </w:tc>
        <w:tc>
          <w:tcPr>
            <w:tcW w:w="6375" w:type="dxa"/>
            <w:vAlign w:val="center"/>
          </w:tcPr>
          <w:p w:rsidR="00C91B77" w:rsidRP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Polymery pro stabilizaci </w:t>
            </w: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C91B77" w:rsidRP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nanočástic se zlatou skořápkou. </w:t>
            </w:r>
          </w:p>
        </w:tc>
        <w:tc>
          <w:tcPr>
            <w:tcW w:w="189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2018</w:t>
            </w:r>
          </w:p>
        </w:tc>
      </w:tr>
      <w:tr w:rsidR="00C91B77" w:rsidRPr="00136CFE" w:rsidTr="00C91B77">
        <w:trPr>
          <w:trHeight w:val="217"/>
        </w:trPr>
        <w:tc>
          <w:tcPr>
            <w:tcW w:w="1084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3</w:t>
            </w:r>
          </w:p>
        </w:tc>
        <w:tc>
          <w:tcPr>
            <w:tcW w:w="6375" w:type="dxa"/>
            <w:vAlign w:val="center"/>
          </w:tcPr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Konjugovatelné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nanočástice s polymerním obalem pro in</w:t>
            </w:r>
          </w:p>
          <w:p w:rsidR="00C91B77" w:rsidRDefault="00C91B77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vitro diagnostiku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C91B77" w:rsidRDefault="0050278C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50278C" w:rsidRDefault="0050278C" w:rsidP="00C91B7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2018</w:t>
            </w:r>
          </w:p>
        </w:tc>
      </w:tr>
      <w:tr w:rsidR="0050278C" w:rsidRPr="00136CFE" w:rsidTr="00AC5921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5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Detekční systémy pro in vitro diagnostiku na bázi </w:t>
            </w:r>
          </w:p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2018</w:t>
            </w:r>
          </w:p>
        </w:tc>
      </w:tr>
      <w:tr w:rsidR="0050278C" w:rsidRPr="00136CFE" w:rsidTr="00C361A6">
        <w:trPr>
          <w:trHeight w:val="217"/>
        </w:trPr>
        <w:tc>
          <w:tcPr>
            <w:tcW w:w="10642" w:type="dxa"/>
            <w:gridSpan w:val="4"/>
            <w:vAlign w:val="center"/>
          </w:tcPr>
          <w:p w:rsidR="0050278C" w:rsidRPr="00E45F25" w:rsidRDefault="0050278C" w:rsidP="0050278C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5F25">
              <w:rPr>
                <w:rFonts w:asciiTheme="minorHAnsi" w:hAnsiTheme="minorHAnsi"/>
                <w:sz w:val="22"/>
                <w:szCs w:val="22"/>
              </w:rPr>
              <w:t>Rok 2018</w:t>
            </w:r>
          </w:p>
        </w:tc>
      </w:tr>
      <w:tr w:rsidR="0050278C" w:rsidRPr="00136CFE" w:rsidTr="00983E58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1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nanočástice s dielektrickým jádrem.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 </w:t>
            </w:r>
          </w:p>
        </w:tc>
      </w:tr>
      <w:tr w:rsidR="0050278C" w:rsidRPr="00136CFE" w:rsidTr="00983E58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2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Polymery pro stabilizaci </w:t>
            </w: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nanočástic se zlatou skořápkou. 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</w:t>
            </w:r>
          </w:p>
        </w:tc>
      </w:tr>
      <w:tr w:rsidR="0050278C" w:rsidRPr="00136CFE" w:rsidTr="0029446B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3</w:t>
            </w:r>
          </w:p>
        </w:tc>
        <w:tc>
          <w:tcPr>
            <w:tcW w:w="6375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Konjugovatelné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nanočástice s polymerním obalem pro in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vitro diagnostiku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4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Optimalizace syntézy pro nejúspěšnější nanočástice a přechod do </w:t>
            </w:r>
          </w:p>
          <w:p w:rsidR="0050278C" w:rsidRP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větších měřítek (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scaling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up)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</w:t>
            </w:r>
          </w:p>
        </w:tc>
      </w:tr>
      <w:tr w:rsidR="0050278C" w:rsidRPr="00136CFE" w:rsidTr="00AF46B4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5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Detekční systémy pro in vitro diagnostiku na bázi </w:t>
            </w:r>
          </w:p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6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Srovnávací analýza detekčních systémů na bázi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nanočástic se stávajícím standardem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7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Vývoj diagnostických souprav využívajících detekční systém na bázi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2019</w:t>
            </w:r>
          </w:p>
        </w:tc>
      </w:tr>
      <w:tr w:rsidR="0050278C" w:rsidRPr="00136CFE" w:rsidTr="00C361A6">
        <w:trPr>
          <w:trHeight w:val="217"/>
        </w:trPr>
        <w:tc>
          <w:tcPr>
            <w:tcW w:w="10642" w:type="dxa"/>
            <w:gridSpan w:val="4"/>
            <w:vAlign w:val="center"/>
          </w:tcPr>
          <w:p w:rsidR="0050278C" w:rsidRPr="00E45F25" w:rsidRDefault="0050278C" w:rsidP="0050278C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E45F25">
              <w:rPr>
                <w:rFonts w:asciiTheme="minorHAnsi" w:hAnsiTheme="minorHAnsi"/>
                <w:sz w:val="22"/>
                <w:szCs w:val="22"/>
              </w:rPr>
              <w:t>Rok 2019</w:t>
            </w:r>
          </w:p>
        </w:tc>
      </w:tr>
      <w:tr w:rsidR="0050278C" w:rsidRPr="00136CFE" w:rsidTr="00D035EC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1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nanočástice s dielektrickým jádrem.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08/2019</w:t>
            </w:r>
          </w:p>
        </w:tc>
      </w:tr>
      <w:tr w:rsidR="0050278C" w:rsidRPr="00136CFE" w:rsidTr="00D035EC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2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Polymery pro stabilizaci </w:t>
            </w: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nanočástic se zlatou skořápkou. 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08/2019</w:t>
            </w:r>
          </w:p>
        </w:tc>
      </w:tr>
      <w:tr w:rsidR="0050278C" w:rsidRPr="00136CFE" w:rsidTr="00E05D69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3</w:t>
            </w:r>
          </w:p>
        </w:tc>
        <w:tc>
          <w:tcPr>
            <w:tcW w:w="6375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Konjugovatelné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nanočástice s polymerním obalem pro in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vitro diagnostiku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2020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4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Optimalizace syntézy pro nejúspěšnější nanočástice a přechod do </w:t>
            </w:r>
          </w:p>
          <w:p w:rsidR="0050278C" w:rsidRP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větších měřítek (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scaling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up)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2020</w:t>
            </w:r>
          </w:p>
        </w:tc>
      </w:tr>
      <w:tr w:rsidR="0050278C" w:rsidRPr="00136CFE" w:rsidTr="00F743B9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5</w:t>
            </w:r>
          </w:p>
        </w:tc>
        <w:tc>
          <w:tcPr>
            <w:tcW w:w="6375" w:type="dxa"/>
            <w:vAlign w:val="center"/>
          </w:tcPr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Detekční systémy pro in vitro diagnostiku na bázi </w:t>
            </w:r>
          </w:p>
          <w:p w:rsidR="0050278C" w:rsidRPr="00C91B77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91B77">
              <w:rPr>
                <w:b w:val="0"/>
                <w:bCs w:val="0"/>
                <w:i w:val="0"/>
                <w:iCs w:val="0"/>
                <w:sz w:val="22"/>
              </w:rPr>
              <w:lastRenderedPageBreak/>
              <w:t>plazmonických</w:t>
            </w:r>
            <w:proofErr w:type="spellEnd"/>
            <w:r w:rsidRPr="00C91B77"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 xml:space="preserve">   12/2019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6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Srovnávací analýza detekčních systémů na bázi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nanočástic se stávajícím standardem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do 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2020</w:t>
            </w:r>
          </w:p>
        </w:tc>
      </w:tr>
      <w:tr w:rsidR="0050278C" w:rsidRPr="00136CFE" w:rsidTr="00BC663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7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Vývoj diagnostických souprav využívajících detekční systém na bázi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 do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r. 2020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nil"/>
            </w:tcBorders>
            <w:vAlign w:val="center"/>
          </w:tcPr>
          <w:p w:rsidR="0050278C" w:rsidRPr="00136CFE" w:rsidRDefault="0050278C" w:rsidP="0050278C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78C" w:rsidRPr="00424C0F" w:rsidRDefault="0050278C" w:rsidP="0050278C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Pr="00424C0F">
              <w:rPr>
                <w:rFonts w:asciiTheme="minorHAnsi" w:hAnsiTheme="minorHAnsi"/>
                <w:sz w:val="22"/>
                <w:szCs w:val="22"/>
              </w:rPr>
              <w:t xml:space="preserve"> Rok 2020</w:t>
            </w:r>
          </w:p>
        </w:tc>
        <w:tc>
          <w:tcPr>
            <w:tcW w:w="1894" w:type="dxa"/>
            <w:tcBorders>
              <w:left w:val="nil"/>
              <w:right w:val="nil"/>
            </w:tcBorders>
            <w:vAlign w:val="center"/>
          </w:tcPr>
          <w:p w:rsidR="0050278C" w:rsidRDefault="0050278C" w:rsidP="0050278C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Bezmez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78C" w:rsidRPr="00136CFE" w:rsidTr="000C4893">
        <w:trPr>
          <w:trHeight w:val="217"/>
        </w:trPr>
        <w:tc>
          <w:tcPr>
            <w:tcW w:w="108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3</w:t>
            </w:r>
          </w:p>
        </w:tc>
        <w:tc>
          <w:tcPr>
            <w:tcW w:w="6375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Konjugovatelné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plazmonické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nanočástice s polymerním obalem pro in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vitro diagnostiku</w:t>
            </w:r>
          </w:p>
        </w:tc>
        <w:tc>
          <w:tcPr>
            <w:tcW w:w="1894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08/2020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4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Optimalizace syntézy pro nejúspěšnější nanočástice a přechod do </w:t>
            </w:r>
          </w:p>
          <w:p w:rsidR="0050278C" w:rsidRP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větších měřítek (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scaling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up)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08/2020</w:t>
            </w:r>
          </w:p>
        </w:tc>
      </w:tr>
      <w:tr w:rsidR="0050278C" w:rsidRPr="00136CFE" w:rsidTr="00C91B7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6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Srovnávací analýza detekčních systémů na bázi </w:t>
            </w: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nanočástic se stávajícím standardem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08/2020</w:t>
            </w:r>
          </w:p>
        </w:tc>
      </w:tr>
      <w:tr w:rsidR="0050278C" w:rsidRPr="00136CFE" w:rsidTr="001963F7">
        <w:trPr>
          <w:trHeight w:val="217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7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Vývoj diagnostických souprav využívajících detekční systém na bázi</w:t>
            </w:r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plazmonických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 xml:space="preserve"> nanočástic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ÚOCHB,Univerzita</w:t>
            </w:r>
            <w:proofErr w:type="spellEnd"/>
          </w:p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  Palackého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50278C" w:rsidRDefault="0050278C" w:rsidP="0050278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08/2020</w:t>
            </w:r>
          </w:p>
        </w:tc>
      </w:tr>
    </w:tbl>
    <w:p w:rsidR="00273523" w:rsidRDefault="00273523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Pr="00473118" w:rsidRDefault="00473118">
      <w:pPr>
        <w:jc w:val="both"/>
        <w:rPr>
          <w:b/>
          <w:sz w:val="22"/>
          <w:szCs w:val="22"/>
        </w:rPr>
      </w:pPr>
      <w:r>
        <w:rPr>
          <w:szCs w:val="22"/>
        </w:rPr>
        <w:t xml:space="preserve">              </w:t>
      </w:r>
      <w:r w:rsidRPr="00473118">
        <w:rPr>
          <w:b/>
          <w:sz w:val="22"/>
          <w:szCs w:val="22"/>
        </w:rPr>
        <w:t xml:space="preserve">  za poskytovatele:                                                                                Za příjemce:</w:t>
      </w:r>
    </w:p>
    <w:p w:rsidR="00473118" w:rsidRPr="00473118" w:rsidRDefault="00473118">
      <w:pPr>
        <w:jc w:val="both"/>
        <w:rPr>
          <w:b/>
          <w:sz w:val="22"/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  <w:proofErr w:type="gramStart"/>
      <w:r>
        <w:rPr>
          <w:szCs w:val="22"/>
        </w:rPr>
        <w:t>________________________________                                                 __________________________________</w:t>
      </w:r>
      <w:proofErr w:type="gramEnd"/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Default="00473118">
      <w:pPr>
        <w:jc w:val="both"/>
        <w:rPr>
          <w:szCs w:val="22"/>
        </w:rPr>
      </w:pPr>
    </w:p>
    <w:p w:rsidR="00473118" w:rsidRPr="00FB3B08" w:rsidRDefault="00473118">
      <w:pPr>
        <w:jc w:val="both"/>
        <w:rPr>
          <w:szCs w:val="22"/>
        </w:rPr>
      </w:pPr>
    </w:p>
    <w:sectPr w:rsidR="00473118" w:rsidRPr="00FB3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4B" w:rsidRDefault="00CD244B">
      <w:r>
        <w:separator/>
      </w:r>
    </w:p>
  </w:endnote>
  <w:endnote w:type="continuationSeparator" w:id="0">
    <w:p w:rsidR="00CD244B" w:rsidRDefault="00CD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4B" w:rsidRDefault="00CD244B">
      <w:r>
        <w:separator/>
      </w:r>
    </w:p>
  </w:footnote>
  <w:footnote w:type="continuationSeparator" w:id="0">
    <w:p w:rsidR="00CD244B" w:rsidRDefault="00CD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41" w:rsidRDefault="00473118">
    <w:pPr>
      <w:pStyle w:val="Zhlav"/>
    </w:pPr>
    <w:r>
      <w:t xml:space="preserve">                                                                                                                                             Příloha č. 2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EE4"/>
    <w:multiLevelType w:val="hybridMultilevel"/>
    <w:tmpl w:val="77ACA1E0"/>
    <w:lvl w:ilvl="0" w:tplc="AE1630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5FAD"/>
    <w:multiLevelType w:val="hybridMultilevel"/>
    <w:tmpl w:val="22E2C3D6"/>
    <w:lvl w:ilvl="0" w:tplc="319487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E7A"/>
    <w:multiLevelType w:val="hybridMultilevel"/>
    <w:tmpl w:val="ED5CA6B8"/>
    <w:lvl w:ilvl="0" w:tplc="183ABF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7F6A"/>
    <w:multiLevelType w:val="hybridMultilevel"/>
    <w:tmpl w:val="36EC4D16"/>
    <w:lvl w:ilvl="0" w:tplc="544090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4E58"/>
    <w:multiLevelType w:val="hybridMultilevel"/>
    <w:tmpl w:val="092ADCCE"/>
    <w:lvl w:ilvl="0" w:tplc="BF98C8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D4255"/>
    <w:multiLevelType w:val="hybridMultilevel"/>
    <w:tmpl w:val="02F49350"/>
    <w:lvl w:ilvl="0" w:tplc="FAD0CA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7D0"/>
    <w:multiLevelType w:val="hybridMultilevel"/>
    <w:tmpl w:val="2D600C14"/>
    <w:lvl w:ilvl="0" w:tplc="C128A9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8"/>
    <w:rsid w:val="00072E90"/>
    <w:rsid w:val="00273523"/>
    <w:rsid w:val="003A65D8"/>
    <w:rsid w:val="00424C0F"/>
    <w:rsid w:val="00473118"/>
    <w:rsid w:val="0050278C"/>
    <w:rsid w:val="00C91B77"/>
    <w:rsid w:val="00CD244B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427C-DFF6-4C67-8920-B1305D5C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11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7311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zmezerChar">
    <w:name w:val="Bez mezer Char"/>
    <w:basedOn w:val="Standardnpsmoodstavce"/>
    <w:link w:val="Bezmezer"/>
    <w:uiPriority w:val="1"/>
    <w:rsid w:val="00473118"/>
  </w:style>
  <w:style w:type="paragraph" w:styleId="Zhlav">
    <w:name w:val="header"/>
    <w:basedOn w:val="Normln"/>
    <w:link w:val="ZhlavChar"/>
    <w:uiPriority w:val="99"/>
    <w:unhideWhenUsed/>
    <w:rsid w:val="00473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118"/>
  </w:style>
  <w:style w:type="paragraph" w:styleId="Zkladntextodsazen">
    <w:name w:val="Body Text Indent"/>
    <w:basedOn w:val="Normln"/>
    <w:link w:val="ZkladntextodsazenChar"/>
    <w:semiHidden/>
    <w:rsid w:val="00424C0F"/>
    <w:pPr>
      <w:ind w:left="708"/>
      <w:jc w:val="both"/>
    </w:pPr>
    <w:rPr>
      <w:b/>
      <w:bCs/>
      <w:i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4C0F"/>
    <w:rPr>
      <w:b/>
      <w:bCs/>
      <w:i/>
      <w:i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B7946988.dotm</Template>
  <TotalTime>55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Skalová Jitka</dc:creator>
  <cp:keywords/>
  <dc:description/>
  <cp:lastModifiedBy>Skalová Jitka</cp:lastModifiedBy>
  <cp:revision>2</cp:revision>
  <cp:lastPrinted>2016-10-17T14:13:00Z</cp:lastPrinted>
  <dcterms:created xsi:type="dcterms:W3CDTF">2016-10-11T16:05:00Z</dcterms:created>
  <dcterms:modified xsi:type="dcterms:W3CDTF">2016-10-17T14:14:00Z</dcterms:modified>
</cp:coreProperties>
</file>