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233BB" w:rsidRDefault="000233BB">
      <w:pPr>
        <w:pStyle w:val="walnut-Nadpis1-textpod"/>
        <w:ind w:firstLine="0"/>
        <w:rPr>
          <w:lang w:val="en-US"/>
        </w:rPr>
      </w:pPr>
    </w:p>
    <w:p w14:paraId="0A37501D" w14:textId="77777777" w:rsidR="000233BB" w:rsidRDefault="003B2401">
      <w:pPr>
        <w:pStyle w:val="walnut-Nadpis1-textpod"/>
      </w:pPr>
      <w:r>
        <w:rPr>
          <w:noProof/>
          <w:lang w:eastAsia="cs-CZ" w:bidi="ar-SA"/>
        </w:rPr>
        <w:drawing>
          <wp:inline distT="0" distB="0" distL="0" distR="0" wp14:anchorId="6EB34F5F" wp14:editId="07777777">
            <wp:extent cx="5706745" cy="946785"/>
            <wp:effectExtent l="0" t="0" r="0" b="0"/>
            <wp:docPr id="1" name="Imag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8929F" w14:textId="35900E90" w:rsidR="000233BB" w:rsidRDefault="07BD1386">
      <w:pPr>
        <w:pStyle w:val="walnut-Nadpis1"/>
      </w:pPr>
      <w:r>
        <w:t xml:space="preserve">Dodatek č. </w:t>
      </w:r>
      <w:r w:rsidR="00AE2E59">
        <w:t>1</w:t>
      </w:r>
    </w:p>
    <w:p w14:paraId="7BBC414B" w14:textId="1B2FEF2A" w:rsidR="000233BB" w:rsidRDefault="07BD1386">
      <w:pPr>
        <w:pStyle w:val="walnut-Nadpis1-textpod"/>
      </w:pPr>
      <w:r>
        <w:t xml:space="preserve">ke Smlouvě o dílo uzavřené dne </w:t>
      </w:r>
      <w:r w:rsidR="006450D3">
        <w:t>9. 11. 2018</w:t>
      </w:r>
      <w:r>
        <w:t xml:space="preserve"> mezi níže uvedenými smluvními stranami: </w:t>
      </w:r>
    </w:p>
    <w:p w14:paraId="5DAB6C7B" w14:textId="77777777" w:rsidR="000233BB" w:rsidRDefault="000233BB">
      <w:pPr>
        <w:pStyle w:val="walnut-Nadpis1-textpod"/>
      </w:pPr>
    </w:p>
    <w:tbl>
      <w:tblPr>
        <w:tblW w:w="1029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0"/>
        <w:gridCol w:w="7440"/>
      </w:tblGrid>
      <w:tr w:rsidR="0035782C" w14:paraId="7888281C" w14:textId="77777777" w:rsidTr="003F47DE">
        <w:tc>
          <w:tcPr>
            <w:tcW w:w="2850" w:type="dxa"/>
            <w:shd w:val="clear" w:color="auto" w:fill="auto"/>
          </w:tcPr>
          <w:p w14:paraId="4E07D812" w14:textId="77777777" w:rsidR="0035782C" w:rsidRDefault="0035782C" w:rsidP="003F47DE">
            <w:proofErr w:type="spellStart"/>
            <w: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val="en-US" w:eastAsia="ar-SA"/>
              </w:rPr>
              <w:t>Kupující</w:t>
            </w:r>
            <w:proofErr w:type="spellEnd"/>
          </w:p>
        </w:tc>
        <w:tc>
          <w:tcPr>
            <w:tcW w:w="7439" w:type="dxa"/>
            <w:shd w:val="clear" w:color="auto" w:fill="auto"/>
          </w:tcPr>
          <w:p w14:paraId="1DF91ADC" w14:textId="77777777" w:rsidR="0035782C" w:rsidRDefault="0035782C" w:rsidP="003F47DE">
            <w:pPr>
              <w:rPr>
                <w:highlight w:val="yellow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Gymnázium a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Jazyková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škola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s právem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státní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jazykové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</w:t>
            </w:r>
            <w:proofErr w:type="spell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zkoušky</w:t>
            </w:r>
            <w:proofErr w:type="spell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Zlín</w:t>
            </w:r>
          </w:p>
        </w:tc>
      </w:tr>
      <w:tr w:rsidR="0035782C" w14:paraId="5D2710A0" w14:textId="77777777" w:rsidTr="003F47DE">
        <w:tc>
          <w:tcPr>
            <w:tcW w:w="2850" w:type="dxa"/>
            <w:shd w:val="clear" w:color="auto" w:fill="auto"/>
          </w:tcPr>
          <w:p w14:paraId="1A77B13C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Se sídlem:</w:t>
            </w:r>
          </w:p>
        </w:tc>
        <w:tc>
          <w:tcPr>
            <w:tcW w:w="7439" w:type="dxa"/>
            <w:shd w:val="clear" w:color="auto" w:fill="auto"/>
          </w:tcPr>
          <w:p w14:paraId="7CD71665" w14:textId="0DE80145" w:rsidR="0035782C" w:rsidRDefault="00092EB1" w:rsidP="003F47DE">
            <w:pPr>
              <w:rPr>
                <w:highlight w:val="yellow"/>
              </w:rPr>
            </w:pPr>
            <w:proofErr w:type="spellStart"/>
            <w:proofErr w:type="gramStart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n</w:t>
            </w:r>
            <w:r w:rsidR="0035782C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ám</w:t>
            </w:r>
            <w:proofErr w:type="spellEnd"/>
            <w:proofErr w:type="gramEnd"/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.</w:t>
            </w:r>
            <w:r w:rsidR="0035782C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T. G. </w:t>
            </w:r>
            <w:proofErr w:type="spellStart"/>
            <w:r w:rsidR="0035782C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Masaryka</w:t>
            </w:r>
            <w:proofErr w:type="spellEnd"/>
            <w:r w:rsidR="0035782C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 2734,</w:t>
            </w:r>
          </w:p>
          <w:p w14:paraId="62832B75" w14:textId="77777777" w:rsidR="0035782C" w:rsidRDefault="0035782C" w:rsidP="003F47DE">
            <w:pPr>
              <w:rPr>
                <w:highlight w:val="yellow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76001 Zlín</w:t>
            </w:r>
          </w:p>
        </w:tc>
      </w:tr>
      <w:tr w:rsidR="0035782C" w14:paraId="7D54EBAE" w14:textId="77777777" w:rsidTr="003F47DE">
        <w:tc>
          <w:tcPr>
            <w:tcW w:w="2850" w:type="dxa"/>
            <w:shd w:val="clear" w:color="auto" w:fill="auto"/>
          </w:tcPr>
          <w:p w14:paraId="3EB5C442" w14:textId="77777777" w:rsidR="0035782C" w:rsidRDefault="0035782C" w:rsidP="003F47DE">
            <w:pPr>
              <w:rPr>
                <w:rFonts w:ascii="Calibri" w:eastAsia="Lucida Sans Unicode" w:hAnsi="Calibri" w:cs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IČ:</w:t>
            </w:r>
          </w:p>
        </w:tc>
        <w:tc>
          <w:tcPr>
            <w:tcW w:w="7439" w:type="dxa"/>
            <w:shd w:val="clear" w:color="auto" w:fill="auto"/>
          </w:tcPr>
          <w:p w14:paraId="5E36F4A9" w14:textId="77777777" w:rsidR="0035782C" w:rsidRDefault="0035782C" w:rsidP="003F47DE">
            <w:pPr>
              <w:rPr>
                <w:highlight w:val="yellow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00559504</w:t>
            </w:r>
          </w:p>
        </w:tc>
      </w:tr>
      <w:tr w:rsidR="0035782C" w14:paraId="5CFDA938" w14:textId="77777777" w:rsidTr="003F47DE">
        <w:tc>
          <w:tcPr>
            <w:tcW w:w="2850" w:type="dxa"/>
            <w:shd w:val="clear" w:color="auto" w:fill="auto"/>
          </w:tcPr>
          <w:p w14:paraId="3DE26ED1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7439" w:type="dxa"/>
            <w:shd w:val="clear" w:color="auto" w:fill="auto"/>
          </w:tcPr>
          <w:p w14:paraId="32C22477" w14:textId="77777777" w:rsidR="0035782C" w:rsidRDefault="0035782C" w:rsidP="003F47DE">
            <w:pPr>
              <w:rPr>
                <w:highlight w:val="yellow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CZ</w:t>
            </w:r>
          </w:p>
        </w:tc>
      </w:tr>
      <w:tr w:rsidR="0035782C" w14:paraId="15860500" w14:textId="77777777" w:rsidTr="003F47DE">
        <w:tc>
          <w:tcPr>
            <w:tcW w:w="2850" w:type="dxa"/>
            <w:shd w:val="clear" w:color="auto" w:fill="auto"/>
          </w:tcPr>
          <w:p w14:paraId="0A51A7D5" w14:textId="77777777" w:rsidR="0035782C" w:rsidRDefault="0035782C" w:rsidP="003F47DE">
            <w:pPr>
              <w:rPr>
                <w:rFonts w:ascii="Calibri" w:eastAsia="Lucida Sans Unicode" w:hAnsi="Calibri" w:cs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Bankovní spojení:</w:t>
            </w:r>
          </w:p>
        </w:tc>
        <w:tc>
          <w:tcPr>
            <w:tcW w:w="7439" w:type="dxa"/>
            <w:shd w:val="clear" w:color="auto" w:fill="auto"/>
          </w:tcPr>
          <w:p w14:paraId="79A04BBA" w14:textId="77777777" w:rsidR="0035782C" w:rsidRDefault="0035782C" w:rsidP="003F47DE">
            <w:r>
              <w:rPr>
                <w:rFonts w:asciiTheme="minorHAnsi" w:hAnsiTheme="minorHAnsi" w:cs="Calibri"/>
                <w:sz w:val="22"/>
                <w:shd w:val="clear" w:color="auto" w:fill="FFFFFF"/>
              </w:rPr>
              <w:t>1461660217/0100</w:t>
            </w:r>
          </w:p>
        </w:tc>
      </w:tr>
      <w:tr w:rsidR="0035782C" w14:paraId="2EC3299C" w14:textId="77777777" w:rsidTr="003F47DE">
        <w:tc>
          <w:tcPr>
            <w:tcW w:w="2850" w:type="dxa"/>
            <w:shd w:val="clear" w:color="auto" w:fill="auto"/>
          </w:tcPr>
          <w:p w14:paraId="517A902A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Zastoupený: </w:t>
            </w:r>
          </w:p>
        </w:tc>
        <w:tc>
          <w:tcPr>
            <w:tcW w:w="7439" w:type="dxa"/>
            <w:shd w:val="clear" w:color="auto" w:fill="auto"/>
          </w:tcPr>
          <w:p w14:paraId="65F979D1" w14:textId="77777777" w:rsidR="0035782C" w:rsidRPr="0044421A" w:rsidRDefault="0035782C" w:rsidP="003F47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Alena Štachová, ředitelka školy</w:t>
            </w:r>
          </w:p>
        </w:tc>
      </w:tr>
    </w:tbl>
    <w:p w14:paraId="1020019E" w14:textId="77777777" w:rsidR="0035782C" w:rsidRDefault="0035782C" w:rsidP="0035782C">
      <w:pPr>
        <w:spacing w:before="57"/>
      </w:pPr>
      <w:r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  <w:t>(dále jen „Kupující“) na straně jedné</w:t>
      </w:r>
    </w:p>
    <w:p w14:paraId="36EAC9DD" w14:textId="77777777" w:rsidR="0035782C" w:rsidRDefault="0035782C" w:rsidP="0035782C">
      <w:pPr>
        <w:spacing w:before="283" w:after="283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a</w:t>
      </w:r>
    </w:p>
    <w:tbl>
      <w:tblPr>
        <w:tblW w:w="10299" w:type="dxa"/>
        <w:tblInd w:w="4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5"/>
        <w:gridCol w:w="7434"/>
      </w:tblGrid>
      <w:tr w:rsidR="0035782C" w14:paraId="5C6C116B" w14:textId="77777777" w:rsidTr="003F47DE">
        <w:tc>
          <w:tcPr>
            <w:tcW w:w="2865" w:type="dxa"/>
            <w:shd w:val="clear" w:color="auto" w:fill="auto"/>
          </w:tcPr>
          <w:p w14:paraId="684EF75A" w14:textId="77777777" w:rsidR="0035782C" w:rsidRDefault="0035782C" w:rsidP="003F47DE">
            <w: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  <w:t>Prodávající</w:t>
            </w:r>
          </w:p>
        </w:tc>
        <w:tc>
          <w:tcPr>
            <w:tcW w:w="7433" w:type="dxa"/>
            <w:shd w:val="clear" w:color="auto" w:fill="auto"/>
          </w:tcPr>
          <w:p w14:paraId="38743041" w14:textId="77777777" w:rsidR="0035782C" w:rsidRDefault="0035782C" w:rsidP="003F47DE">
            <w:pPr>
              <w:rPr>
                <w:highlight w:val="yellow"/>
              </w:rPr>
            </w:pPr>
            <w:r w:rsidRPr="005B552B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  <w:t>KDZ, spol. s r. o.</w:t>
            </w:r>
          </w:p>
        </w:tc>
      </w:tr>
      <w:tr w:rsidR="0035782C" w14:paraId="555DABD5" w14:textId="77777777" w:rsidTr="003F47DE">
        <w:tc>
          <w:tcPr>
            <w:tcW w:w="2865" w:type="dxa"/>
            <w:shd w:val="clear" w:color="auto" w:fill="auto"/>
          </w:tcPr>
          <w:p w14:paraId="38E50D9D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Se sídlem:</w:t>
            </w:r>
          </w:p>
        </w:tc>
        <w:tc>
          <w:tcPr>
            <w:tcW w:w="7433" w:type="dxa"/>
            <w:shd w:val="clear" w:color="auto" w:fill="auto"/>
          </w:tcPr>
          <w:p w14:paraId="46480E69" w14:textId="77777777" w:rsidR="0035782C" w:rsidRPr="005B552B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proofErr w:type="spellStart"/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Razov</w:t>
            </w:r>
            <w:proofErr w:type="spellEnd"/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 1256, 763 12 Vizovice</w:t>
            </w:r>
          </w:p>
        </w:tc>
      </w:tr>
      <w:tr w:rsidR="0035782C" w14:paraId="3979D71E" w14:textId="77777777" w:rsidTr="003F47DE">
        <w:tc>
          <w:tcPr>
            <w:tcW w:w="2865" w:type="dxa"/>
            <w:shd w:val="clear" w:color="auto" w:fill="auto"/>
          </w:tcPr>
          <w:p w14:paraId="0595F47B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IČ:</w:t>
            </w:r>
          </w:p>
        </w:tc>
        <w:tc>
          <w:tcPr>
            <w:tcW w:w="7433" w:type="dxa"/>
            <w:shd w:val="clear" w:color="auto" w:fill="auto"/>
          </w:tcPr>
          <w:p w14:paraId="64D0CDF3" w14:textId="77777777" w:rsidR="0035782C" w:rsidRPr="005B552B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15526691</w:t>
            </w:r>
          </w:p>
        </w:tc>
      </w:tr>
      <w:tr w:rsidR="0035782C" w14:paraId="5178138C" w14:textId="77777777" w:rsidTr="003F47DE">
        <w:tc>
          <w:tcPr>
            <w:tcW w:w="2865" w:type="dxa"/>
            <w:shd w:val="clear" w:color="auto" w:fill="auto"/>
          </w:tcPr>
          <w:p w14:paraId="123E6CB3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7433" w:type="dxa"/>
            <w:shd w:val="clear" w:color="auto" w:fill="auto"/>
          </w:tcPr>
          <w:p w14:paraId="7FDCB77C" w14:textId="77777777" w:rsidR="0035782C" w:rsidRPr="005B552B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CZ15526691</w:t>
            </w:r>
          </w:p>
        </w:tc>
      </w:tr>
      <w:tr w:rsidR="0035782C" w14:paraId="1E5BBFAA" w14:textId="77777777" w:rsidTr="003F47DE">
        <w:tc>
          <w:tcPr>
            <w:tcW w:w="2865" w:type="dxa"/>
            <w:shd w:val="clear" w:color="auto" w:fill="auto"/>
          </w:tcPr>
          <w:p w14:paraId="0692B34F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Bankovní spojení:</w:t>
            </w:r>
          </w:p>
        </w:tc>
        <w:tc>
          <w:tcPr>
            <w:tcW w:w="7433" w:type="dxa"/>
            <w:shd w:val="clear" w:color="auto" w:fill="auto"/>
          </w:tcPr>
          <w:p w14:paraId="44F5A22F" w14:textId="77777777" w:rsidR="0035782C" w:rsidRPr="005B552B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proofErr w:type="spellStart"/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Raiffeisen</w:t>
            </w:r>
            <w:proofErr w:type="spellEnd"/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 bank, a. s., 4400044000/5500</w:t>
            </w:r>
          </w:p>
        </w:tc>
      </w:tr>
      <w:tr w:rsidR="0035782C" w14:paraId="0EF7E834" w14:textId="77777777" w:rsidTr="003F47DE">
        <w:tc>
          <w:tcPr>
            <w:tcW w:w="2865" w:type="dxa"/>
            <w:shd w:val="clear" w:color="auto" w:fill="auto"/>
          </w:tcPr>
          <w:p w14:paraId="40D4A763" w14:textId="77777777" w:rsidR="0035782C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Zastoupený: </w:t>
            </w:r>
          </w:p>
        </w:tc>
        <w:tc>
          <w:tcPr>
            <w:tcW w:w="7433" w:type="dxa"/>
            <w:shd w:val="clear" w:color="auto" w:fill="auto"/>
          </w:tcPr>
          <w:p w14:paraId="39265782" w14:textId="77777777" w:rsidR="0035782C" w:rsidRPr="005B552B" w:rsidRDefault="0035782C" w:rsidP="003F47DE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r w:rsidRPr="005B552B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Milan Dvořáček, jednatel</w:t>
            </w:r>
          </w:p>
        </w:tc>
      </w:tr>
    </w:tbl>
    <w:p w14:paraId="5793BB6D" w14:textId="77777777" w:rsidR="0035782C" w:rsidRDefault="0035782C" w:rsidP="0035782C">
      <w:pPr>
        <w:spacing w:before="57" w:after="57"/>
      </w:pPr>
      <w:r>
        <w:rPr>
          <w:rFonts w:ascii="Calibri" w:eastAsia="Lucida Sans Unicode" w:hAnsi="Calibri" w:cs="Calibri"/>
          <w:i/>
          <w:iCs/>
          <w:sz w:val="22"/>
          <w:szCs w:val="22"/>
          <w:lang w:eastAsia="ar-SA"/>
        </w:rPr>
        <w:t xml:space="preserve"> (dále jen „Prodávající“) na straně druhé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>.</w:t>
      </w:r>
    </w:p>
    <w:p w14:paraId="501D15AE" w14:textId="77777777" w:rsidR="000233BB" w:rsidRDefault="07BD1386">
      <w:pPr>
        <w:spacing w:before="283" w:after="283"/>
        <w:ind w:right="720"/>
      </w:pPr>
      <w:r w:rsidRPr="07BD1386">
        <w:rPr>
          <w:rFonts w:ascii="Calibri" w:eastAsia="Calibri" w:hAnsi="Calibri" w:cs="Calibri"/>
          <w:sz w:val="22"/>
          <w:szCs w:val="22"/>
          <w:lang w:eastAsia="ar-SA"/>
        </w:rPr>
        <w:t xml:space="preserve">Objednatel a zhotovitel společně také jako </w:t>
      </w:r>
      <w:r w:rsidRPr="07BD1386">
        <w:rPr>
          <w:rFonts w:ascii="Calibri" w:eastAsia="Calibri" w:hAnsi="Calibri" w:cs="Calibri"/>
          <w:i/>
          <w:iCs/>
          <w:sz w:val="22"/>
          <w:szCs w:val="22"/>
          <w:lang w:eastAsia="ar-SA"/>
        </w:rPr>
        <w:t>„smluvní strany“:</w:t>
      </w:r>
    </w:p>
    <w:p w14:paraId="56F83406" w14:textId="77777777" w:rsidR="000233BB" w:rsidRDefault="07BD1386">
      <w:pPr>
        <w:pStyle w:val="walnut-Odstavec1"/>
        <w:numPr>
          <w:ilvl w:val="0"/>
          <w:numId w:val="1"/>
        </w:numPr>
      </w:pPr>
      <w:r>
        <w:t>Předmět dodatku</w:t>
      </w:r>
    </w:p>
    <w:p w14:paraId="375AD736" w14:textId="77777777" w:rsidR="000233BB" w:rsidRDefault="07BD1386">
      <w:pPr>
        <w:pStyle w:val="walnut-Odstavec2"/>
        <w:numPr>
          <w:ilvl w:val="1"/>
          <w:numId w:val="1"/>
        </w:numPr>
      </w:pPr>
      <w:r>
        <w:t xml:space="preserve">Tento dodatek mění: </w:t>
      </w:r>
    </w:p>
    <w:p w14:paraId="7A191326" w14:textId="77777777" w:rsidR="000233BB" w:rsidRDefault="07BD1386">
      <w:pPr>
        <w:pStyle w:val="walnut-Odstavec2"/>
        <w:numPr>
          <w:ilvl w:val="2"/>
          <w:numId w:val="1"/>
        </w:numPr>
      </w:pPr>
      <w:r>
        <w:t>Rozsah předmětu plnění</w:t>
      </w:r>
    </w:p>
    <w:p w14:paraId="1238477E" w14:textId="77777777" w:rsidR="000233BB" w:rsidRDefault="07BD1386">
      <w:pPr>
        <w:pStyle w:val="walnut-Odstavec2"/>
        <w:numPr>
          <w:ilvl w:val="2"/>
          <w:numId w:val="1"/>
        </w:numPr>
      </w:pPr>
      <w:r>
        <w:t>Cenu</w:t>
      </w:r>
    </w:p>
    <w:p w14:paraId="02EB378F" w14:textId="77777777" w:rsidR="000233BB" w:rsidRDefault="000233BB">
      <w:pPr>
        <w:pStyle w:val="walnut-Odstavec2"/>
        <w:ind w:left="936"/>
      </w:pPr>
    </w:p>
    <w:p w14:paraId="05A142E8" w14:textId="77777777" w:rsidR="000233BB" w:rsidRDefault="07BD1386">
      <w:pPr>
        <w:pStyle w:val="walnut-Odstavec2"/>
        <w:numPr>
          <w:ilvl w:val="0"/>
          <w:numId w:val="1"/>
        </w:numPr>
      </w:pPr>
      <w:r w:rsidRPr="07BD1386">
        <w:rPr>
          <w:b/>
          <w:bCs/>
        </w:rPr>
        <w:t>Předmět plnění</w:t>
      </w:r>
    </w:p>
    <w:p w14:paraId="7B3ACE57" w14:textId="43936D4B" w:rsidR="000233BB" w:rsidRDefault="008619FD">
      <w:pPr>
        <w:pStyle w:val="walnut-Odstavec2"/>
        <w:numPr>
          <w:ilvl w:val="1"/>
          <w:numId w:val="1"/>
        </w:numPr>
      </w:pPr>
      <w:r>
        <w:t xml:space="preserve">V rámci realizace projektu </w:t>
      </w:r>
      <w:r w:rsidRPr="008619FD">
        <w:rPr>
          <w:b/>
        </w:rPr>
        <w:t>Vybudování praktického přírodovědného pracoviště pro výuku biologie spojenou s environmentální výchovou</w:t>
      </w:r>
      <w:r>
        <w:t xml:space="preserve">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CZ.06.2.67/0.0/0.0/16_067/0008013 dochází ke z</w:t>
      </w:r>
      <w:r w:rsidR="0035782C">
        <w:t>měn</w:t>
      </w:r>
      <w:r>
        <w:t>ě</w:t>
      </w:r>
      <w:r w:rsidR="0035782C">
        <w:t xml:space="preserve"> předmětu plnění</w:t>
      </w:r>
      <w:r>
        <w:t>, které z</w:t>
      </w:r>
      <w:r w:rsidR="0035782C">
        <w:t>ahrnuje méně dodávky v rámci odborného vybavení učebny dle původní verze smlouvy. Níže definované položky byly v původním rozpočtu chybně zdvojeny (celkem 2 ks), přičemž korektní požadavek objednatele byl 1 ks</w:t>
      </w:r>
    </w:p>
    <w:tbl>
      <w:tblPr>
        <w:tblW w:w="50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4799"/>
      </w:tblGrid>
      <w:tr w:rsidR="00DA5DE3" w:rsidRPr="00DA5DE3" w14:paraId="341775B6" w14:textId="77777777" w:rsidTr="00DA5DE3">
        <w:trPr>
          <w:trHeight w:val="2002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CD2F" w14:textId="77777777" w:rsidR="00DA5DE3" w:rsidRPr="00DA5DE3" w:rsidRDefault="00DA5DE3" w:rsidP="00DA5DE3">
            <w:pPr>
              <w:suppressAutoHyphens w:val="0"/>
              <w:textAlignment w:val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 w:bidi="ar-SA"/>
              </w:rPr>
            </w:pPr>
            <w:r w:rsidRPr="00DA5DE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 w:bidi="ar-SA"/>
              </w:rPr>
              <w:lastRenderedPageBreak/>
              <w:t xml:space="preserve">Odkládací stůl </w:t>
            </w:r>
          </w:p>
        </w:tc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6458F" w14:textId="47917D41" w:rsidR="00DA5DE3" w:rsidRPr="00DA5DE3" w:rsidRDefault="00F6277F" w:rsidP="00F6277F">
            <w:pPr>
              <w:suppressAutoHyphens w:val="0"/>
              <w:textAlignment w:val="auto"/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>5</w:t>
            </w:r>
            <w:bookmarkStart w:id="0" w:name="_GoBack"/>
            <w:bookmarkEnd w:id="0"/>
            <w:r w:rsidR="00DA5DE3"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>000 x 700 x 760 mm</w:t>
            </w:r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br/>
            </w:r>
            <w:r w:rsidR="00DA5DE3"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>Konstrukce:</w:t>
            </w:r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rámová </w:t>
            </w:r>
            <w:proofErr w:type="spellStart"/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celosvařencová</w:t>
            </w:r>
            <w:proofErr w:type="spellEnd"/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konstrukce stolu je tvořena </w:t>
            </w:r>
            <w:proofErr w:type="spellStart"/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jeklem</w:t>
            </w:r>
            <w:proofErr w:type="spellEnd"/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30 x 30 x 2 mm v kombinaci s </w:t>
            </w:r>
            <w:proofErr w:type="spellStart"/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jeklem</w:t>
            </w:r>
            <w:proofErr w:type="spellEnd"/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30 x 30 x 2 mm s povrchovou úpravou práškovou vypalovací barvou v odstínech dle vzorníku RAL. Nohy jsou opatřeny rektifikačními šrouby. </w:t>
            </w:r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br/>
            </w:r>
            <w:r w:rsidR="00DA5DE3"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Pracovní deska: </w:t>
            </w:r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nerezová. Stolová deska je s rámem spojena pomocí závrtných matic a šroubů s metrickým závitem, ABS hrany. Pod </w:t>
            </w:r>
            <w:proofErr w:type="spellStart"/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prac</w:t>
            </w:r>
            <w:proofErr w:type="spellEnd"/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. </w:t>
            </w:r>
            <w:proofErr w:type="gramStart"/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deskou</w:t>
            </w:r>
            <w:proofErr w:type="gramEnd"/>
            <w:r w:rsidR="00DA5DE3"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umístěny zásuvky po celé ploše.</w:t>
            </w:r>
          </w:p>
        </w:tc>
      </w:tr>
      <w:tr w:rsidR="00DA5DE3" w:rsidRPr="00DA5DE3" w14:paraId="378EB5D1" w14:textId="77777777" w:rsidTr="00DA5DE3">
        <w:trPr>
          <w:trHeight w:val="2002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9D24" w14:textId="77777777" w:rsidR="00DA5DE3" w:rsidRPr="00DA5DE3" w:rsidRDefault="00DA5DE3" w:rsidP="00DA5DE3">
            <w:pPr>
              <w:suppressAutoHyphens w:val="0"/>
              <w:textAlignment w:val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 w:bidi="ar-SA"/>
              </w:rPr>
            </w:pPr>
            <w:r w:rsidRPr="00DA5DE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 w:bidi="ar-SA"/>
              </w:rPr>
              <w:t>Odkládací stůl</w:t>
            </w:r>
          </w:p>
        </w:tc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0F45" w14:textId="77777777" w:rsidR="00DA5DE3" w:rsidRPr="00DA5DE3" w:rsidRDefault="00DA5DE3" w:rsidP="00DA5DE3">
            <w:pPr>
              <w:suppressAutoHyphens w:val="0"/>
              <w:textAlignment w:val="auto"/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</w:pPr>
            <w:r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>1900 x 700 x 760 mm</w:t>
            </w:r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br/>
            </w:r>
            <w:r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>Konstrukce:</w:t>
            </w:r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rámová 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celosvařencová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konstrukce stolu je tvořena 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jeklem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30 x 30 x 2 mm v kombinaci s 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jeklem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30 x 30 x 2 mm s povrchovou úpravou práškovou vypalovací barvou v odstínech dle vzorníku RAL. Nohy jsou opatřeny rektifikačními šrouby. </w:t>
            </w:r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br/>
            </w:r>
            <w:r w:rsidRPr="00DA5DE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Pracovní deska: </w:t>
            </w:r>
            <w:proofErr w:type="spellStart"/>
            <w:proofErr w:type="gram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nerezová.Stolová</w:t>
            </w:r>
            <w:proofErr w:type="spellEnd"/>
            <w:proofErr w:type="gram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deska je s rámem spojena pomocí závrtných matic a šroubů s metrickým závitem, ABS hrany. Pod </w:t>
            </w:r>
            <w:proofErr w:type="spell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prac</w:t>
            </w:r>
            <w:proofErr w:type="spell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. </w:t>
            </w:r>
            <w:proofErr w:type="gramStart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>deskou</w:t>
            </w:r>
            <w:proofErr w:type="gramEnd"/>
            <w:r w:rsidRPr="00DA5DE3">
              <w:rPr>
                <w:rFonts w:ascii="Trebuchet MS" w:eastAsia="Times New Roman" w:hAnsi="Trebuchet MS" w:cs="Times New Roman"/>
                <w:i/>
                <w:iCs/>
                <w:color w:val="auto"/>
                <w:sz w:val="16"/>
                <w:szCs w:val="16"/>
                <w:lang w:eastAsia="cs-CZ" w:bidi="ar-SA"/>
              </w:rPr>
              <w:t xml:space="preserve"> umístěny zásuvky po celé ploše.</w:t>
            </w:r>
          </w:p>
        </w:tc>
      </w:tr>
    </w:tbl>
    <w:p w14:paraId="14BCA4B3" w14:textId="77777777" w:rsidR="00DA5DE3" w:rsidRDefault="00DA5DE3">
      <w:pPr>
        <w:pStyle w:val="walnut-Odstavec2"/>
        <w:ind w:left="576"/>
      </w:pPr>
    </w:p>
    <w:p w14:paraId="03492230" w14:textId="77777777" w:rsidR="000233BB" w:rsidRDefault="07BD1386" w:rsidP="07BD1386">
      <w:pPr>
        <w:pStyle w:val="walnut-Odstavec2"/>
        <w:numPr>
          <w:ilvl w:val="0"/>
          <w:numId w:val="1"/>
        </w:numPr>
        <w:rPr>
          <w:b/>
          <w:bCs/>
        </w:rPr>
      </w:pPr>
      <w:r w:rsidRPr="07BD1386">
        <w:rPr>
          <w:b/>
          <w:bCs/>
        </w:rPr>
        <w:t>Cena</w:t>
      </w:r>
    </w:p>
    <w:p w14:paraId="6DDDFB7B" w14:textId="41BC58BD" w:rsidR="000233BB" w:rsidRDefault="07BD1386">
      <w:pPr>
        <w:pStyle w:val="walnut-Odstavec2"/>
        <w:numPr>
          <w:ilvl w:val="1"/>
          <w:numId w:val="1"/>
        </w:numPr>
      </w:pPr>
      <w:r>
        <w:t>Hodnota více</w:t>
      </w:r>
      <w:r w:rsidR="00DA5DE3">
        <w:t xml:space="preserve"> dodávek </w:t>
      </w:r>
      <w:r>
        <w:t xml:space="preserve">činí </w:t>
      </w:r>
      <w:r w:rsidR="00DA5DE3">
        <w:t>0,-</w:t>
      </w:r>
      <w:r>
        <w:t xml:space="preserve"> Kč</w:t>
      </w:r>
      <w:r w:rsidR="00B83F4F">
        <w:t>,</w:t>
      </w:r>
      <w:r>
        <w:t xml:space="preserve"> </w:t>
      </w:r>
      <w:r w:rsidR="00DA5DE3">
        <w:t xml:space="preserve">včetně </w:t>
      </w:r>
      <w:r>
        <w:t>DPH</w:t>
      </w:r>
    </w:p>
    <w:p w14:paraId="40DF03A9" w14:textId="71A5252C" w:rsidR="000233BB" w:rsidRDefault="07BD1386" w:rsidP="07BD1386">
      <w:pPr>
        <w:pStyle w:val="walnut-Odstavec2"/>
        <w:numPr>
          <w:ilvl w:val="1"/>
          <w:numId w:val="1"/>
        </w:numPr>
        <w:rPr>
          <w:rFonts w:eastAsia="Calibri" w:cs="Calibri"/>
          <w:szCs w:val="22"/>
        </w:rPr>
      </w:pPr>
      <w:r>
        <w:t xml:space="preserve">Hodnota </w:t>
      </w:r>
      <w:r w:rsidR="003A0716">
        <w:t>méně</w:t>
      </w:r>
      <w:r w:rsidR="00DA5DE3">
        <w:t xml:space="preserve"> dodávek </w:t>
      </w:r>
      <w:r>
        <w:t xml:space="preserve">činí </w:t>
      </w:r>
      <w:r w:rsidR="0093687D">
        <w:t>59</w:t>
      </w:r>
      <w:r w:rsidR="00B83F4F">
        <w:t>.</w:t>
      </w:r>
      <w:r w:rsidR="0093687D">
        <w:t>280</w:t>
      </w:r>
      <w:r>
        <w:t xml:space="preserve"> Kč</w:t>
      </w:r>
      <w:r w:rsidR="00B83F4F">
        <w:t>,</w:t>
      </w:r>
      <w:r>
        <w:t xml:space="preserve"> </w:t>
      </w:r>
      <w:r w:rsidR="00DA5DE3">
        <w:t>včetně</w:t>
      </w:r>
      <w:r>
        <w:t xml:space="preserve"> DPH</w:t>
      </w:r>
      <w:bookmarkStart w:id="1" w:name="__DdeLink__696_794444226"/>
      <w:bookmarkEnd w:id="1"/>
    </w:p>
    <w:p w14:paraId="625EE98D" w14:textId="678FF301" w:rsidR="000233BB" w:rsidRDefault="07BD1386" w:rsidP="07BD1386">
      <w:pPr>
        <w:pStyle w:val="walnut-Odstavec2"/>
        <w:numPr>
          <w:ilvl w:val="1"/>
          <w:numId w:val="1"/>
        </w:numPr>
        <w:rPr>
          <w:rFonts w:eastAsia="Calibri" w:cs="Calibri"/>
          <w:szCs w:val="22"/>
        </w:rPr>
      </w:pPr>
      <w:r>
        <w:t xml:space="preserve">Celková hodnota změn (součet) činí </w:t>
      </w:r>
      <w:r w:rsidR="0093687D">
        <w:t>59</w:t>
      </w:r>
      <w:r w:rsidR="00B83F4F">
        <w:t>.</w:t>
      </w:r>
      <w:r w:rsidR="0093687D">
        <w:t>280</w:t>
      </w:r>
      <w:r w:rsidR="00DA5DE3">
        <w:t xml:space="preserve"> Kč</w:t>
      </w:r>
      <w:r w:rsidR="00B83F4F">
        <w:t>,</w:t>
      </w:r>
      <w:r w:rsidR="00DA5DE3">
        <w:t xml:space="preserve"> včetně DPH</w:t>
      </w:r>
    </w:p>
    <w:p w14:paraId="73BC2A37" w14:textId="186A6E78" w:rsidR="07BD1386" w:rsidRDefault="07BD1386" w:rsidP="07BD1386">
      <w:pPr>
        <w:pStyle w:val="walnut-Odstavec2"/>
        <w:numPr>
          <w:ilvl w:val="1"/>
          <w:numId w:val="1"/>
        </w:numPr>
        <w:rPr>
          <w:rFonts w:eastAsia="Calibri" w:cs="Calibri"/>
          <w:szCs w:val="22"/>
        </w:rPr>
      </w:pPr>
      <w:r>
        <w:t xml:space="preserve">Celková cena smlouvy nově činí </w:t>
      </w:r>
      <w:r w:rsidR="00DA5DE3">
        <w:t>3</w:t>
      </w:r>
      <w:r w:rsidR="00B83F4F">
        <w:t>.</w:t>
      </w:r>
      <w:r w:rsidR="00DA5DE3">
        <w:t>119</w:t>
      </w:r>
      <w:r w:rsidR="00B83F4F">
        <w:t>.</w:t>
      </w:r>
      <w:r w:rsidR="00DA5DE3">
        <w:t>063</w:t>
      </w:r>
      <w:r>
        <w:t xml:space="preserve"> Kč</w:t>
      </w:r>
      <w:r w:rsidR="00B83F4F">
        <w:t>,</w:t>
      </w:r>
      <w:r>
        <w:t xml:space="preserve"> </w:t>
      </w:r>
      <w:r w:rsidR="00DA5DE3">
        <w:t>včetně</w:t>
      </w:r>
      <w:r>
        <w:t xml:space="preserve"> DPH</w:t>
      </w:r>
    </w:p>
    <w:p w14:paraId="5A39BBE3" w14:textId="77777777" w:rsidR="000233BB" w:rsidRDefault="000233BB">
      <w:pPr>
        <w:pStyle w:val="walnut-Odstavec2"/>
      </w:pPr>
    </w:p>
    <w:p w14:paraId="20989E14" w14:textId="77777777" w:rsidR="000233BB" w:rsidRDefault="07BD1386">
      <w:pPr>
        <w:pStyle w:val="walnut-Odstavec2"/>
        <w:numPr>
          <w:ilvl w:val="0"/>
          <w:numId w:val="1"/>
        </w:numPr>
      </w:pPr>
      <w:r w:rsidRPr="07BD1386">
        <w:rPr>
          <w:b/>
          <w:bCs/>
          <w:lang w:eastAsia="ar-SA"/>
        </w:rPr>
        <w:t>Přílohy</w:t>
      </w:r>
    </w:p>
    <w:p w14:paraId="44D1F92F" w14:textId="461CA3CC" w:rsidR="000233BB" w:rsidRDefault="07BD1386">
      <w:pPr>
        <w:pStyle w:val="walnut-Odstavec2"/>
        <w:numPr>
          <w:ilvl w:val="1"/>
          <w:numId w:val="1"/>
        </w:numPr>
      </w:pPr>
      <w:r w:rsidRPr="07BD1386">
        <w:rPr>
          <w:lang w:eastAsia="ar-SA"/>
        </w:rPr>
        <w:t xml:space="preserve">Číslo 1 – </w:t>
      </w:r>
      <w:r w:rsidR="00DA5DE3">
        <w:rPr>
          <w:lang w:eastAsia="ar-SA"/>
        </w:rPr>
        <w:t>Aktuální verze rozpočtu</w:t>
      </w:r>
    </w:p>
    <w:p w14:paraId="43773181" w14:textId="448B8D42" w:rsidR="00B83F4F" w:rsidRDefault="00B83F4F" w:rsidP="00B83F4F">
      <w:pPr>
        <w:pStyle w:val="walnut-Odstavec2"/>
        <w:rPr>
          <w:lang w:eastAsia="ar-SA"/>
        </w:rPr>
      </w:pPr>
    </w:p>
    <w:p w14:paraId="6AB22EA1" w14:textId="6F28535B" w:rsidR="00B83F4F" w:rsidRDefault="00B83F4F" w:rsidP="00B83F4F">
      <w:pPr>
        <w:pStyle w:val="walnut-Odstavec2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Závěrečná ustanovení</w:t>
      </w:r>
    </w:p>
    <w:p w14:paraId="7912C949" w14:textId="654EDC45" w:rsidR="00B83F4F" w:rsidRDefault="006450D3" w:rsidP="006450D3">
      <w:pPr>
        <w:pStyle w:val="walnut-Odstavec2"/>
        <w:numPr>
          <w:ilvl w:val="1"/>
          <w:numId w:val="1"/>
        </w:numPr>
        <w:tabs>
          <w:tab w:val="clear" w:pos="915"/>
        </w:tabs>
      </w:pPr>
      <w:r>
        <w:t>Tento dodatek nabývá platnosti dnem jeho uzavření, tj. dnem jeho podpisu statutárními orgány smluvních stran, nebo osobami zmocněnými. Tento dodatek nabývá účinnosti dnem jeho zveřejnění v registru smluv dle § 6 zákona č. 340/2015 Sb.</w:t>
      </w:r>
    </w:p>
    <w:p w14:paraId="690AFB12" w14:textId="25F06F6C" w:rsidR="006450D3" w:rsidRDefault="006450D3" w:rsidP="006450D3">
      <w:pPr>
        <w:pStyle w:val="walnut-Odstavec2"/>
        <w:numPr>
          <w:ilvl w:val="1"/>
          <w:numId w:val="1"/>
        </w:numPr>
        <w:tabs>
          <w:tab w:val="clear" w:pos="576"/>
          <w:tab w:val="clear" w:pos="915"/>
          <w:tab w:val="left" w:pos="567"/>
        </w:tabs>
      </w:pPr>
      <w:r>
        <w:t>Ostatní ujednání Smlouvy tímto dodatkem nedotčené zůstávají v platnosti a nemění se.</w:t>
      </w:r>
    </w:p>
    <w:p w14:paraId="13EF4BF8" w14:textId="7FAB7B3C" w:rsidR="006450D3" w:rsidRDefault="006450D3" w:rsidP="006450D3">
      <w:pPr>
        <w:pStyle w:val="walnut-Odstavec2"/>
        <w:numPr>
          <w:ilvl w:val="1"/>
          <w:numId w:val="1"/>
        </w:numPr>
        <w:tabs>
          <w:tab w:val="clear" w:pos="576"/>
          <w:tab w:val="clear" w:pos="915"/>
          <w:tab w:val="left" w:pos="567"/>
        </w:tabs>
      </w:pPr>
      <w:r>
        <w:t>Smluvní strany se dohodly, že kupující v zákonné lhůtě odešle dodatek smlouvy k řádnému uveřejnění do registru smluv vedeného Ministerstvem vnitra ČR.</w:t>
      </w:r>
    </w:p>
    <w:p w14:paraId="7977E319" w14:textId="15948EA8" w:rsidR="006450D3" w:rsidRPr="006450D3" w:rsidRDefault="006450D3" w:rsidP="006450D3">
      <w:pPr>
        <w:pStyle w:val="walnut-Odstavec2"/>
        <w:numPr>
          <w:ilvl w:val="1"/>
          <w:numId w:val="1"/>
        </w:numPr>
        <w:tabs>
          <w:tab w:val="clear" w:pos="576"/>
          <w:tab w:val="clear" w:pos="915"/>
          <w:tab w:val="left" w:pos="567"/>
        </w:tabs>
      </w:pPr>
      <w:r>
        <w:t>Dodatek se vyhotovuje ve dvou vyhotoveních, přičemž každá ze smluvních stran obdrží po 1 vyhotovení.</w:t>
      </w:r>
    </w:p>
    <w:p w14:paraId="38B70461" w14:textId="039952AC" w:rsidR="00B83F4F" w:rsidRDefault="00B83F4F" w:rsidP="00B83F4F">
      <w:pPr>
        <w:pStyle w:val="walnut-Odstavec2"/>
      </w:pPr>
    </w:p>
    <w:tbl>
      <w:tblPr>
        <w:tblW w:w="1028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1"/>
        <w:gridCol w:w="5142"/>
      </w:tblGrid>
      <w:tr w:rsidR="00DA5DE3" w14:paraId="71A131B2" w14:textId="77777777" w:rsidTr="00DA5DE3">
        <w:tc>
          <w:tcPr>
            <w:tcW w:w="5141" w:type="dxa"/>
            <w:shd w:val="clear" w:color="auto" w:fill="auto"/>
          </w:tcPr>
          <w:p w14:paraId="5711963E" w14:textId="738754B7" w:rsidR="00DA5DE3" w:rsidRDefault="00DA5DE3" w:rsidP="00AA1D63">
            <w:pPr>
              <w:suppressLineNumbers/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Ve Zlíně, dne </w:t>
            </w:r>
            <w:r w:rsidR="00AA1D63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30.</w:t>
            </w: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 1</w:t>
            </w:r>
            <w:r w:rsidR="00AA1D63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. 2018</w:t>
            </w:r>
          </w:p>
        </w:tc>
        <w:tc>
          <w:tcPr>
            <w:tcW w:w="5142" w:type="dxa"/>
            <w:shd w:val="clear" w:color="auto" w:fill="auto"/>
          </w:tcPr>
          <w:p w14:paraId="48B885E0" w14:textId="10A6CA85" w:rsidR="00DA5DE3" w:rsidRDefault="00DA5DE3" w:rsidP="00AA1D63"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Ve Zlíně, dne </w:t>
            </w:r>
            <w:r w:rsidR="00AA1D63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30</w:t>
            </w: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. 1</w:t>
            </w:r>
            <w:r w:rsidR="00AA1D63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. 2018</w:t>
            </w:r>
          </w:p>
        </w:tc>
      </w:tr>
      <w:tr w:rsidR="00DA5DE3" w14:paraId="7790EBFF" w14:textId="77777777" w:rsidTr="00DA5DE3">
        <w:tc>
          <w:tcPr>
            <w:tcW w:w="5141" w:type="dxa"/>
            <w:shd w:val="clear" w:color="auto" w:fill="auto"/>
          </w:tcPr>
          <w:p w14:paraId="60061E4C" w14:textId="77777777" w:rsidR="00DA5DE3" w:rsidRDefault="00DA5DE3">
            <w:pPr>
              <w:snapToGrid w:val="0"/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44EAFD9C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4B94D5A5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3DEEC669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48A7B967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3656B9AB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648FB2EE" w14:textId="77777777" w:rsidR="00DA5DE3" w:rsidRDefault="00DA5DE3" w:rsidP="07BD1386">
            <w:pPr>
              <w:rPr>
                <w:rFonts w:ascii="Calibri,Lucida Sans Unicode" w:eastAsia="Calibri,Lucida Sans Unicode" w:hAnsi="Calibri,Lucida Sans Unicode" w:cs="Calibri,Lucida Sans Unicode"/>
                <w:sz w:val="22"/>
                <w:szCs w:val="22"/>
                <w:lang w:eastAsia="ar-SA"/>
              </w:rPr>
            </w:pPr>
            <w:r w:rsidRPr="07BD1386">
              <w:rPr>
                <w:rFonts w:ascii="Calibri,Lucida Sans Unicode" w:eastAsia="Calibri,Lucida Sans Unicode" w:hAnsi="Calibri,Lucida Sans Unicode" w:cs="Calibri,Lucida Sans Unicode"/>
                <w:sz w:val="22"/>
                <w:szCs w:val="22"/>
                <w:lang w:eastAsia="ar-SA"/>
              </w:rPr>
              <w:t>_____________________________________</w:t>
            </w:r>
          </w:p>
        </w:tc>
        <w:tc>
          <w:tcPr>
            <w:tcW w:w="5142" w:type="dxa"/>
            <w:shd w:val="clear" w:color="auto" w:fill="auto"/>
          </w:tcPr>
          <w:p w14:paraId="45FB0818" w14:textId="77777777" w:rsidR="00DA5DE3" w:rsidRDefault="00DA5DE3">
            <w:pPr>
              <w:snapToGrid w:val="0"/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049F31CB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53128261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62486C05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4101652C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65807B12" w14:textId="77777777" w:rsidR="00DA5DE3" w:rsidRDefault="00DA5DE3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14:paraId="63A36C81" w14:textId="77777777" w:rsidR="00DA5DE3" w:rsidRDefault="00DA5DE3" w:rsidP="07BD1386">
            <w:pPr>
              <w:rPr>
                <w:rFonts w:ascii="Calibri,Lucida Sans Unicode" w:eastAsia="Calibri,Lucida Sans Unicode" w:hAnsi="Calibri,Lucida Sans Unicode" w:cs="Calibri,Lucida Sans Unicode"/>
                <w:sz w:val="22"/>
                <w:szCs w:val="22"/>
                <w:lang w:eastAsia="ar-SA"/>
              </w:rPr>
            </w:pPr>
            <w:r w:rsidRPr="07BD1386">
              <w:rPr>
                <w:rFonts w:ascii="Calibri,Lucida Sans Unicode" w:eastAsia="Calibri,Lucida Sans Unicode" w:hAnsi="Calibri,Lucida Sans Unicode" w:cs="Calibri,Lucida Sans Unicode"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DA5DE3" w14:paraId="2E665AFF" w14:textId="77777777" w:rsidTr="00DA5DE3">
        <w:tc>
          <w:tcPr>
            <w:tcW w:w="5141" w:type="dxa"/>
            <w:shd w:val="clear" w:color="auto" w:fill="auto"/>
          </w:tcPr>
          <w:p w14:paraId="39704EA2" w14:textId="77777777" w:rsidR="00DA5DE3" w:rsidRDefault="00DA5DE3" w:rsidP="003F47DE">
            <w:proofErr w:type="spellStart"/>
            <w: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val="en-US" w:eastAsia="ar-SA"/>
              </w:rPr>
              <w:t>Kupující</w:t>
            </w:r>
            <w:proofErr w:type="spellEnd"/>
          </w:p>
          <w:p w14:paraId="131F91CA" w14:textId="24856B01" w:rsidR="00DA5DE3" w:rsidRDefault="00DA5DE3" w:rsidP="07BD1386">
            <w:pPr>
              <w:rPr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Mgr. Alena Štachová, ředitelka školy</w:t>
            </w:r>
          </w:p>
        </w:tc>
        <w:tc>
          <w:tcPr>
            <w:tcW w:w="5142" w:type="dxa"/>
            <w:shd w:val="clear" w:color="auto" w:fill="auto"/>
          </w:tcPr>
          <w:p w14:paraId="5B65E3E7" w14:textId="77777777" w:rsidR="00DA5DE3" w:rsidRPr="005B552B" w:rsidRDefault="00DA5DE3" w:rsidP="003F47DE">
            <w:r w:rsidRPr="005B552B"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  <w:t>Prodávající</w:t>
            </w:r>
          </w:p>
          <w:p w14:paraId="36AA1736" w14:textId="6EE4F56C" w:rsidR="00DA5DE3" w:rsidRDefault="00DA5DE3">
            <w:r w:rsidRPr="005B552B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 xml:space="preserve">Milan Dvořáček, </w:t>
            </w:r>
            <w:proofErr w:type="spellStart"/>
            <w:r w:rsidRPr="005B552B">
              <w:rPr>
                <w:rFonts w:ascii="Calibri" w:eastAsia="Lucida Sans Unicode" w:hAnsi="Calibri" w:cs="Calibri"/>
                <w:sz w:val="22"/>
                <w:szCs w:val="22"/>
                <w:lang w:val="en-GB" w:eastAsia="ar-SA"/>
              </w:rPr>
              <w:t>jednatel</w:t>
            </w:r>
            <w:proofErr w:type="spellEnd"/>
          </w:p>
        </w:tc>
      </w:tr>
    </w:tbl>
    <w:p w14:paraId="4B99056E" w14:textId="77777777" w:rsidR="000233BB" w:rsidRDefault="000233BB">
      <w:pPr>
        <w:rPr>
          <w:rFonts w:eastAsia="Lucida Sans Unicode"/>
          <w:lang w:eastAsia="ar-SA"/>
        </w:rPr>
      </w:pPr>
    </w:p>
    <w:sectPr w:rsidR="000233BB" w:rsidSect="008619FD">
      <w:footerReference w:type="default" r:id="rId9"/>
      <w:pgSz w:w="11906" w:h="16838"/>
      <w:pgMar w:top="1247" w:right="1417" w:bottom="1417" w:left="1417" w:header="720" w:footer="72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02D65" w14:textId="77777777" w:rsidR="00D36116" w:rsidRDefault="00D36116">
      <w:r>
        <w:separator/>
      </w:r>
    </w:p>
  </w:endnote>
  <w:endnote w:type="continuationSeparator" w:id="0">
    <w:p w14:paraId="036EF411" w14:textId="77777777" w:rsidR="00D36116" w:rsidRDefault="00D3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, 'Arial Unicode MS'">
    <w:altName w:val="Arial"/>
    <w:charset w:val="00"/>
    <w:family w:val="roman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,Lucida Sans Unico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0233BB" w:rsidRDefault="000233BB">
    <w:pPr>
      <w:pStyle w:val="Standard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A59E7" w14:textId="77777777" w:rsidR="00D36116" w:rsidRDefault="00D36116">
      <w:r>
        <w:separator/>
      </w:r>
    </w:p>
  </w:footnote>
  <w:footnote w:type="continuationSeparator" w:id="0">
    <w:p w14:paraId="58B0A912" w14:textId="77777777" w:rsidR="00D36116" w:rsidRDefault="00D3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E5B"/>
    <w:multiLevelType w:val="multilevel"/>
    <w:tmpl w:val="C11E44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A60548"/>
    <w:multiLevelType w:val="multilevel"/>
    <w:tmpl w:val="AE40681A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576"/>
        </w:tabs>
        <w:ind w:left="936" w:hanging="346"/>
      </w:pPr>
    </w:lvl>
    <w:lvl w:ilvl="3">
      <w:start w:val="1"/>
      <w:numFmt w:val="bullet"/>
      <w:lvlText w:val=""/>
      <w:lvlJc w:val="left"/>
      <w:pPr>
        <w:tabs>
          <w:tab w:val="num" w:pos="504"/>
        </w:tabs>
        <w:ind w:left="1224" w:hanging="216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4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BD1386"/>
    <w:rsid w:val="000233BB"/>
    <w:rsid w:val="00092EB1"/>
    <w:rsid w:val="0035782C"/>
    <w:rsid w:val="003A0716"/>
    <w:rsid w:val="003B2401"/>
    <w:rsid w:val="003B617F"/>
    <w:rsid w:val="00472CFE"/>
    <w:rsid w:val="006450D3"/>
    <w:rsid w:val="007D0AD6"/>
    <w:rsid w:val="008619FD"/>
    <w:rsid w:val="008C23B2"/>
    <w:rsid w:val="00914CFF"/>
    <w:rsid w:val="0093687D"/>
    <w:rsid w:val="00AA1D63"/>
    <w:rsid w:val="00AC70F1"/>
    <w:rsid w:val="00AE2E59"/>
    <w:rsid w:val="00B83F4F"/>
    <w:rsid w:val="00D36116"/>
    <w:rsid w:val="00DA5DE3"/>
    <w:rsid w:val="00F6277F"/>
    <w:rsid w:val="07B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F4D0"/>
  <w15:docId w15:val="{7FA3ABE0-C0DA-4667-AE2F-578F4B6F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cs-CZ" w:eastAsia="ja-JP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563"/>
    <w:pPr>
      <w:suppressAutoHyphens/>
      <w:textAlignment w:val="baseline"/>
    </w:pPr>
    <w:rPr>
      <w:color w:val="00000A"/>
      <w:sz w:val="24"/>
    </w:rPr>
  </w:style>
  <w:style w:type="paragraph" w:styleId="Nadpis1">
    <w:name w:val="heading 1"/>
    <w:basedOn w:val="Heading"/>
    <w:link w:val="Nadpis1Char"/>
    <w:uiPriority w:val="9"/>
    <w:qFormat/>
    <w:pPr>
      <w:outlineLvl w:val="0"/>
    </w:pPr>
    <w:rPr>
      <w:b/>
      <w:bCs/>
    </w:rPr>
  </w:style>
  <w:style w:type="paragraph" w:styleId="Nadpis2">
    <w:name w:val="heading 2"/>
    <w:basedOn w:val="Heading"/>
    <w:qFormat/>
    <w:pPr>
      <w:outlineLvl w:val="1"/>
    </w:pPr>
    <w:rPr>
      <w:b/>
      <w:bCs/>
      <w:i/>
      <w:iCs/>
    </w:rPr>
  </w:style>
  <w:style w:type="paragraph" w:styleId="Nadpis3">
    <w:name w:val="heading 3"/>
    <w:basedOn w:val="Heading"/>
    <w:qFormat/>
    <w:pPr>
      <w:outlineLvl w:val="2"/>
    </w:pPr>
    <w:rPr>
      <w:b/>
      <w:bCs/>
    </w:rPr>
  </w:style>
  <w:style w:type="paragraph" w:styleId="Nadpis4">
    <w:name w:val="heading 4"/>
    <w:basedOn w:val="Heading"/>
    <w:qFormat/>
    <w:pPr>
      <w:outlineLvl w:val="3"/>
    </w:pPr>
    <w:rPr>
      <w:b/>
      <w:bCs/>
      <w:i/>
      <w:iCs/>
    </w:rPr>
  </w:style>
  <w:style w:type="paragraph" w:styleId="Nadpis5">
    <w:name w:val="heading 5"/>
    <w:basedOn w:val="Heading"/>
    <w:qFormat/>
    <w:pPr>
      <w:outlineLvl w:val="4"/>
    </w:pPr>
    <w:rPr>
      <w:b/>
      <w:bCs/>
    </w:rPr>
  </w:style>
  <w:style w:type="paragraph" w:styleId="Nadpis6">
    <w:name w:val="heading 6"/>
    <w:basedOn w:val="Heading"/>
    <w:qFormat/>
    <w:pPr>
      <w:outlineLvl w:val="5"/>
    </w:pPr>
    <w:rPr>
      <w:b/>
      <w:bCs/>
    </w:rPr>
  </w:style>
  <w:style w:type="paragraph" w:styleId="Nadpis7">
    <w:name w:val="heading 7"/>
    <w:basedOn w:val="Heading"/>
    <w:qFormat/>
    <w:pPr>
      <w:outlineLvl w:val="6"/>
    </w:pPr>
    <w:rPr>
      <w:b/>
      <w:bCs/>
    </w:rPr>
  </w:style>
  <w:style w:type="paragraph" w:styleId="Nadpis8">
    <w:name w:val="heading 8"/>
    <w:basedOn w:val="Heading"/>
    <w:qFormat/>
    <w:pPr>
      <w:outlineLvl w:val="7"/>
    </w:pPr>
    <w:rPr>
      <w:b/>
      <w:bCs/>
    </w:rPr>
  </w:style>
  <w:style w:type="paragraph" w:styleId="Nadpis9">
    <w:name w:val="heading 9"/>
    <w:basedOn w:val="Heading"/>
    <w:qFormat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Placeholder">
    <w:name w:val="Placeholder"/>
    <w:qFormat/>
    <w:rPr>
      <w:smallCaps/>
      <w:color w:val="008080"/>
      <w:u w:val="dotted"/>
    </w:rPr>
  </w:style>
  <w:style w:type="character" w:customStyle="1" w:styleId="IndexLink">
    <w:name w:val="Index Link"/>
    <w:qFormat/>
    <w:rPr>
      <w:rFonts w:ascii="Calibri" w:hAnsi="Calibri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b/>
    </w:rPr>
  </w:style>
  <w:style w:type="character" w:customStyle="1" w:styleId="WW8Num5z2">
    <w:name w:val="WW8Num5z2"/>
    <w:qFormat/>
    <w:rPr>
      <w:rFonts w:cs="Arial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alibri" w:hAnsi="Calibri" w:cs="Times New Roman"/>
      <w:i w:val="0"/>
      <w:sz w:val="24"/>
      <w:szCs w:val="24"/>
      <w:shd w:val="clear" w:color="auto" w:fill="FFFF0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  <w:rPr>
      <w:rFonts w:cs="Calibri"/>
    </w:rPr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1z3">
    <w:name w:val="WW8Num1z3"/>
    <w:qFormat/>
    <w:rPr>
      <w:rFonts w:ascii="Symbol" w:hAnsi="Symbol" w:cs="OpenSymbol, 'Arial Unicode MS'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2z0">
    <w:name w:val="WW8Num2z0"/>
    <w:qFormat/>
    <w:rPr>
      <w:rFonts w:cs="Times New Roman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3z0">
    <w:name w:val="WW8Num3z0"/>
    <w:qFormat/>
    <w:rPr>
      <w:rFonts w:ascii="Constantia" w:hAnsi="Constantia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styleId="Zstupntext">
    <w:name w:val="Placeholder Text"/>
    <w:basedOn w:val="Standardnpsmoodstavce"/>
    <w:uiPriority w:val="99"/>
    <w:semiHidden/>
    <w:qFormat/>
    <w:rsid w:val="002C06E4"/>
    <w:rPr>
      <w:color w:val="808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06E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31C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31C9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31C9F"/>
    <w:rPr>
      <w:b/>
      <w:bCs/>
      <w:sz w:val="20"/>
      <w:szCs w:val="20"/>
    </w:rPr>
  </w:style>
  <w:style w:type="character" w:customStyle="1" w:styleId="InternetLink0">
    <w:name w:val="Internet Link"/>
    <w:basedOn w:val="Standardnpsmoodstavce"/>
    <w:uiPriority w:val="99"/>
    <w:unhideWhenUsed/>
    <w:rsid w:val="000735ED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C2466E"/>
  </w:style>
  <w:style w:type="character" w:customStyle="1" w:styleId="apple-converted-space">
    <w:name w:val="apple-converted-space"/>
    <w:basedOn w:val="Standardnpsmoodstavce"/>
    <w:qFormat/>
    <w:rsid w:val="00C2466E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F5262A"/>
  </w:style>
  <w:style w:type="character" w:customStyle="1" w:styleId="Nadpis1Char">
    <w:name w:val="Nadpis 1 Char"/>
    <w:basedOn w:val="Standardnpsmoodstavce"/>
    <w:link w:val="Nadpis1"/>
    <w:uiPriority w:val="9"/>
    <w:qFormat/>
    <w:rsid w:val="00F5262A"/>
    <w:rPr>
      <w:rFonts w:ascii="Arial" w:hAnsi="Arial"/>
      <w:b/>
      <w:bCs/>
      <w:sz w:val="28"/>
      <w:szCs w:val="2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  <w:i w:val="0"/>
      <w:sz w:val="24"/>
      <w:szCs w:val="24"/>
      <w:highlight w:val="yellow"/>
    </w:rPr>
  </w:style>
  <w:style w:type="character" w:customStyle="1" w:styleId="ListLabel6">
    <w:name w:val="ListLabel 6"/>
    <w:qFormat/>
    <w:rPr>
      <w:rFonts w:cs="Calibri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alibri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ListLabel10">
    <w:name w:val="ListLabel 10"/>
    <w:qFormat/>
    <w:rPr>
      <w:rFonts w:cs="OpenSymbol, 'Arial Unicode MS'"/>
    </w:rPr>
  </w:style>
  <w:style w:type="character" w:customStyle="1" w:styleId="ListLabel11">
    <w:name w:val="ListLabel 11"/>
    <w:qFormat/>
    <w:rPr>
      <w:rFonts w:cs="OpenSymbol, 'Arial Unicode MS'"/>
    </w:rPr>
  </w:style>
  <w:style w:type="character" w:customStyle="1" w:styleId="ListLabel12">
    <w:name w:val="ListLabel 12"/>
    <w:qFormat/>
    <w:rPr>
      <w:rFonts w:cs="OpenSymbol, 'Arial Unicode MS'"/>
    </w:rPr>
  </w:style>
  <w:style w:type="character" w:customStyle="1" w:styleId="ListLabel13">
    <w:name w:val="ListLabel 13"/>
    <w:qFormat/>
    <w:rPr>
      <w:rFonts w:cs="OpenSymbol, 'Arial Unicode MS'"/>
    </w:rPr>
  </w:style>
  <w:style w:type="character" w:customStyle="1" w:styleId="ListLabel14">
    <w:name w:val="ListLabel 14"/>
    <w:qFormat/>
    <w:rPr>
      <w:rFonts w:cs="OpenSymbol, 'Arial Unicode MS'"/>
    </w:rPr>
  </w:style>
  <w:style w:type="character" w:customStyle="1" w:styleId="ListLabel15">
    <w:name w:val="ListLabel 15"/>
    <w:qFormat/>
    <w:rPr>
      <w:rFonts w:cs="OpenSymbol, 'Arial Unicode MS'"/>
    </w:rPr>
  </w:style>
  <w:style w:type="character" w:customStyle="1" w:styleId="ListLabel16">
    <w:name w:val="ListLabel 16"/>
    <w:qFormat/>
    <w:rPr>
      <w:rFonts w:cs="Times New Roman"/>
      <w:sz w:val="22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b w:val="0"/>
      <w:i w:val="0"/>
    </w:rPr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cs="Arial"/>
      <w:b w:val="0"/>
      <w:bCs w:val="0"/>
      <w:color w:val="00000A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b w:val="0"/>
      <w:bCs w:val="0"/>
      <w:i w:val="0"/>
      <w:sz w:val="20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b/>
      <w:i w:val="0"/>
    </w:rPr>
  </w:style>
  <w:style w:type="character" w:customStyle="1" w:styleId="ListLabel34">
    <w:name w:val="ListLabel 34"/>
    <w:qFormat/>
    <w:rPr>
      <w:b w:val="0"/>
      <w:i w:val="0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b w:val="0"/>
      <w:i w:val="0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b/>
      <w:i w:val="0"/>
    </w:rPr>
  </w:style>
  <w:style w:type="character" w:customStyle="1" w:styleId="ListLabel40">
    <w:name w:val="ListLabel 40"/>
    <w:qFormat/>
    <w:rPr>
      <w:b w:val="0"/>
      <w:i w:val="0"/>
    </w:rPr>
  </w:style>
  <w:style w:type="character" w:customStyle="1" w:styleId="ListLabel41">
    <w:name w:val="ListLabel 41"/>
    <w:qFormat/>
    <w:rPr>
      <w:rFonts w:cs="Arial"/>
    </w:rPr>
  </w:style>
  <w:style w:type="character" w:customStyle="1" w:styleId="ListLabel42">
    <w:name w:val="ListLabel 42"/>
    <w:qFormat/>
    <w:rPr>
      <w:rFonts w:ascii="Calibri" w:hAnsi="Calibri"/>
      <w:b/>
      <w:sz w:val="22"/>
    </w:rPr>
  </w:style>
  <w:style w:type="character" w:customStyle="1" w:styleId="ListLabel43">
    <w:name w:val="ListLabel 43"/>
    <w:qFormat/>
    <w:rPr>
      <w:rFonts w:eastAsia="OpenSymbol" w:cs="OpenSymbol"/>
    </w:rPr>
  </w:style>
  <w:style w:type="character" w:customStyle="1" w:styleId="ListLabel44">
    <w:name w:val="ListLabel 44"/>
    <w:qFormat/>
    <w:rPr>
      <w:rFonts w:eastAsia="OpenSymbol"/>
    </w:rPr>
  </w:style>
  <w:style w:type="character" w:customStyle="1" w:styleId="ListLabel45">
    <w:name w:val="ListLabel 45"/>
    <w:qFormat/>
    <w:rPr>
      <w:rFonts w:eastAsia="OpenSymbol"/>
    </w:rPr>
  </w:style>
  <w:style w:type="character" w:customStyle="1" w:styleId="ListLabel46">
    <w:name w:val="ListLabel 46"/>
    <w:qFormat/>
    <w:rPr>
      <w:rFonts w:eastAsia="OpenSymbol"/>
    </w:rPr>
  </w:style>
  <w:style w:type="character" w:customStyle="1" w:styleId="ListLabel47">
    <w:name w:val="ListLabel 47"/>
    <w:qFormat/>
    <w:rPr>
      <w:rFonts w:eastAsia="OpenSymbol"/>
    </w:rPr>
  </w:style>
  <w:style w:type="character" w:customStyle="1" w:styleId="ListLabel48">
    <w:name w:val="ListLabel 48"/>
    <w:qFormat/>
    <w:rPr>
      <w:rFonts w:eastAsia="OpenSymbol"/>
    </w:rPr>
  </w:style>
  <w:style w:type="character" w:customStyle="1" w:styleId="ListLabel49">
    <w:name w:val="ListLabel 49"/>
    <w:qFormat/>
    <w:rPr>
      <w:rFonts w:eastAsia="OpenSymbol"/>
    </w:rPr>
  </w:style>
  <w:style w:type="character" w:customStyle="1" w:styleId="ListLabel50">
    <w:name w:val="ListLabel 50"/>
    <w:qFormat/>
    <w:rPr>
      <w:rFonts w:eastAsia="OpenSymbol"/>
    </w:rPr>
  </w:style>
  <w:style w:type="character" w:customStyle="1" w:styleId="ListLabel51">
    <w:name w:val="ListLabel 51"/>
    <w:qFormat/>
    <w:rPr>
      <w:rFonts w:eastAsia="OpenSymbol"/>
    </w:rPr>
  </w:style>
  <w:style w:type="character" w:customStyle="1" w:styleId="ListLabel52">
    <w:name w:val="ListLabel 52"/>
    <w:qFormat/>
    <w:rPr>
      <w:rFonts w:eastAsia="OpenSymbol"/>
    </w:rPr>
  </w:style>
  <w:style w:type="character" w:customStyle="1" w:styleId="ListLabel53">
    <w:name w:val="ListLabel 53"/>
    <w:qFormat/>
    <w:rPr>
      <w:rFonts w:eastAsia="OpenSymbol"/>
    </w:rPr>
  </w:style>
  <w:style w:type="character" w:customStyle="1" w:styleId="ListLabel54">
    <w:name w:val="ListLabel 54"/>
    <w:qFormat/>
    <w:rPr>
      <w:rFonts w:eastAsia="OpenSymbol"/>
    </w:rPr>
  </w:style>
  <w:style w:type="character" w:customStyle="1" w:styleId="ListLabel55">
    <w:name w:val="ListLabel 55"/>
    <w:qFormat/>
    <w:rPr>
      <w:rFonts w:eastAsia="OpenSymbol"/>
    </w:rPr>
  </w:style>
  <w:style w:type="character" w:customStyle="1" w:styleId="ListLabel56">
    <w:name w:val="ListLabel 56"/>
    <w:qFormat/>
    <w:rPr>
      <w:rFonts w:eastAsia="OpenSymbol"/>
    </w:rPr>
  </w:style>
  <w:style w:type="character" w:customStyle="1" w:styleId="ListLabel57">
    <w:name w:val="ListLabel 57"/>
    <w:qFormat/>
    <w:rPr>
      <w:rFonts w:eastAsia="OpenSymbol"/>
    </w:rPr>
  </w:style>
  <w:style w:type="character" w:customStyle="1" w:styleId="ListLabel58">
    <w:name w:val="ListLabel 58"/>
    <w:qFormat/>
    <w:rPr>
      <w:b/>
      <w:i w:val="0"/>
    </w:rPr>
  </w:style>
  <w:style w:type="character" w:customStyle="1" w:styleId="ListLabel59">
    <w:name w:val="ListLabel 59"/>
    <w:qFormat/>
    <w:rPr>
      <w:b w:val="0"/>
      <w:i w:val="0"/>
    </w:rPr>
  </w:style>
  <w:style w:type="character" w:customStyle="1" w:styleId="ListLabel60">
    <w:name w:val="ListLabel 60"/>
    <w:qFormat/>
    <w:rPr>
      <w:rFonts w:cs="Arial"/>
    </w:rPr>
  </w:style>
  <w:style w:type="character" w:customStyle="1" w:styleId="ListLabel61">
    <w:name w:val="ListLabel 61"/>
    <w:qFormat/>
    <w:rPr>
      <w:b/>
      <w:i w:val="0"/>
    </w:rPr>
  </w:style>
  <w:style w:type="character" w:customStyle="1" w:styleId="ListLabel62">
    <w:name w:val="ListLabel 62"/>
    <w:qFormat/>
    <w:rPr>
      <w:b w:val="0"/>
      <w:i w:val="0"/>
    </w:rPr>
  </w:style>
  <w:style w:type="character" w:customStyle="1" w:styleId="ListLabel63">
    <w:name w:val="ListLabel 63"/>
    <w:qFormat/>
    <w:rPr>
      <w:rFonts w:cs="Arial"/>
    </w:rPr>
  </w:style>
  <w:style w:type="character" w:customStyle="1" w:styleId="ListLabel64">
    <w:name w:val="ListLabel 64"/>
    <w:qFormat/>
    <w:rPr>
      <w:b/>
      <w:i w:val="0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Arial"/>
    </w:rPr>
  </w:style>
  <w:style w:type="character" w:customStyle="1" w:styleId="ListLabel67">
    <w:name w:val="ListLabel 67"/>
    <w:qFormat/>
    <w:rPr>
      <w:b/>
      <w:i w:val="0"/>
    </w:rPr>
  </w:style>
  <w:style w:type="character" w:customStyle="1" w:styleId="ListLabel68">
    <w:name w:val="ListLabel 68"/>
    <w:qFormat/>
    <w:rPr>
      <w:b w:val="0"/>
      <w:i w:val="0"/>
    </w:rPr>
  </w:style>
  <w:style w:type="character" w:customStyle="1" w:styleId="ListLabel69">
    <w:name w:val="ListLabel 69"/>
    <w:qFormat/>
    <w:rPr>
      <w:rFonts w:cs="Arial"/>
    </w:rPr>
  </w:style>
  <w:style w:type="character" w:customStyle="1" w:styleId="ListLabel70">
    <w:name w:val="ListLabel 70"/>
    <w:qFormat/>
    <w:rPr>
      <w:b/>
      <w:i w:val="0"/>
    </w:rPr>
  </w:style>
  <w:style w:type="character" w:customStyle="1" w:styleId="ListLabel71">
    <w:name w:val="ListLabel 71"/>
    <w:qFormat/>
    <w:rPr>
      <w:b w:val="0"/>
      <w:i w:val="0"/>
    </w:rPr>
  </w:style>
  <w:style w:type="character" w:customStyle="1" w:styleId="ListLabel72">
    <w:name w:val="ListLabel 72"/>
    <w:qFormat/>
    <w:rPr>
      <w:rFonts w:cs="Arial"/>
    </w:rPr>
  </w:style>
  <w:style w:type="character" w:customStyle="1" w:styleId="ListLabel73">
    <w:name w:val="ListLabel 73"/>
    <w:qFormat/>
    <w:rPr>
      <w:b/>
      <w:i w:val="0"/>
    </w:rPr>
  </w:style>
  <w:style w:type="character" w:customStyle="1" w:styleId="ListLabel74">
    <w:name w:val="ListLabel 74"/>
    <w:qFormat/>
    <w:rPr>
      <w:b w:val="0"/>
      <w:bCs w:val="0"/>
      <w:i w:val="0"/>
      <w:sz w:val="20"/>
    </w:rPr>
  </w:style>
  <w:style w:type="character" w:customStyle="1" w:styleId="ListLabel75">
    <w:name w:val="ListLabel 75"/>
    <w:qFormat/>
    <w:rPr>
      <w:rFonts w:cs="Aria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b/>
      <w:i w:val="0"/>
    </w:rPr>
  </w:style>
  <w:style w:type="character" w:customStyle="1" w:styleId="ListLabel78">
    <w:name w:val="ListLabel 78"/>
    <w:qFormat/>
    <w:rPr>
      <w:b w:val="0"/>
      <w:i w:val="0"/>
    </w:rPr>
  </w:style>
  <w:style w:type="character" w:customStyle="1" w:styleId="ListLabel79">
    <w:name w:val="ListLabel 79"/>
    <w:qFormat/>
    <w:rPr>
      <w:rFonts w:cs="Aria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b/>
      <w:i w:val="0"/>
    </w:rPr>
  </w:style>
  <w:style w:type="character" w:customStyle="1" w:styleId="ListLabel82">
    <w:name w:val="ListLabel 82"/>
    <w:qFormat/>
    <w:rPr>
      <w:b w:val="0"/>
      <w:bCs w:val="0"/>
      <w:i w:val="0"/>
      <w:sz w:val="20"/>
    </w:rPr>
  </w:style>
  <w:style w:type="character" w:customStyle="1" w:styleId="ListLabel83">
    <w:name w:val="ListLabel 83"/>
    <w:qFormat/>
    <w:rPr>
      <w:rFonts w:cs="Aria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i w:val="0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b/>
      <w:i w:val="0"/>
    </w:rPr>
  </w:style>
  <w:style w:type="character" w:customStyle="1" w:styleId="ListLabel90">
    <w:name w:val="ListLabel 90"/>
    <w:qFormat/>
    <w:rPr>
      <w:b w:val="0"/>
      <w:bCs w:val="0"/>
      <w:i w:val="0"/>
      <w:sz w:val="20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b/>
      <w:i w:val="0"/>
    </w:rPr>
  </w:style>
  <w:style w:type="character" w:customStyle="1" w:styleId="ListLabel94">
    <w:name w:val="ListLabel 94"/>
    <w:qFormat/>
    <w:rPr>
      <w:b w:val="0"/>
      <w:i w:val="0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b/>
      <w:i w:val="0"/>
    </w:rPr>
  </w:style>
  <w:style w:type="character" w:customStyle="1" w:styleId="ListLabel98">
    <w:name w:val="ListLabel 98"/>
    <w:qFormat/>
    <w:rPr>
      <w:b w:val="0"/>
      <w:bCs w:val="0"/>
      <w:i w:val="0"/>
      <w:sz w:val="20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b/>
      <w:i w:val="0"/>
    </w:rPr>
  </w:style>
  <w:style w:type="character" w:customStyle="1" w:styleId="ListLabel102">
    <w:name w:val="ListLabel 102"/>
    <w:qFormat/>
    <w:rPr>
      <w:b w:val="0"/>
      <w:i w:val="0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b/>
      <w:i w:val="0"/>
    </w:rPr>
  </w:style>
  <w:style w:type="character" w:customStyle="1" w:styleId="ListLabel106">
    <w:name w:val="ListLabel 106"/>
    <w:qFormat/>
    <w:rPr>
      <w:b w:val="0"/>
      <w:bCs w:val="0"/>
      <w:i w:val="0"/>
      <w:sz w:val="20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b/>
      <w:i w:val="0"/>
    </w:rPr>
  </w:style>
  <w:style w:type="character" w:customStyle="1" w:styleId="ListLabel110">
    <w:name w:val="ListLabel 110"/>
    <w:qFormat/>
    <w:rPr>
      <w:b w:val="0"/>
      <w:i w:val="0"/>
    </w:rPr>
  </w:style>
  <w:style w:type="character" w:customStyle="1" w:styleId="ListLabel111">
    <w:name w:val="ListLabel 111"/>
    <w:qFormat/>
    <w:rPr>
      <w:rFonts w:cs="Aria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NumberingSymbols">
    <w:name w:val="Numbering Symbols"/>
    <w:qFormat/>
  </w:style>
  <w:style w:type="character" w:customStyle="1" w:styleId="ListLabel113">
    <w:name w:val="ListLabel 113"/>
    <w:qFormat/>
    <w:rPr>
      <w:b/>
      <w:i w:val="0"/>
    </w:rPr>
  </w:style>
  <w:style w:type="character" w:customStyle="1" w:styleId="ListLabel114">
    <w:name w:val="ListLabel 114"/>
    <w:qFormat/>
    <w:rPr>
      <w:b w:val="0"/>
      <w:bCs w:val="0"/>
      <w:i w:val="0"/>
      <w:sz w:val="20"/>
    </w:rPr>
  </w:style>
  <w:style w:type="character" w:customStyle="1" w:styleId="ListLabel115">
    <w:name w:val="ListLabel 115"/>
    <w:qFormat/>
    <w:rPr>
      <w:rFonts w:cs="Aria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b/>
      <w:i w:val="0"/>
    </w:rPr>
  </w:style>
  <w:style w:type="character" w:customStyle="1" w:styleId="ListLabel118">
    <w:name w:val="ListLabel 118"/>
    <w:qFormat/>
    <w:rPr>
      <w:b w:val="0"/>
      <w:i w:val="0"/>
    </w:rPr>
  </w:style>
  <w:style w:type="character" w:customStyle="1" w:styleId="ListLabel119">
    <w:name w:val="ListLabel 119"/>
    <w:qFormat/>
    <w:rPr>
      <w:rFonts w:cs="Aria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b/>
      <w:i w:val="0"/>
    </w:rPr>
  </w:style>
  <w:style w:type="character" w:customStyle="1" w:styleId="ListLabel122">
    <w:name w:val="ListLabel 122"/>
    <w:qFormat/>
    <w:rPr>
      <w:b w:val="0"/>
      <w:bCs w:val="0"/>
      <w:i w:val="0"/>
      <w:sz w:val="20"/>
    </w:rPr>
  </w:style>
  <w:style w:type="character" w:customStyle="1" w:styleId="ListLabel123">
    <w:name w:val="ListLabel 123"/>
    <w:qFormat/>
    <w:rPr>
      <w:rFonts w:cs="Aria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b/>
      <w:i w:val="0"/>
    </w:rPr>
  </w:style>
  <w:style w:type="character" w:customStyle="1" w:styleId="ListLabel126">
    <w:name w:val="ListLabel 126"/>
    <w:qFormat/>
    <w:rPr>
      <w:b w:val="0"/>
      <w:i w:val="0"/>
    </w:rPr>
  </w:style>
  <w:style w:type="character" w:customStyle="1" w:styleId="ListLabel127">
    <w:name w:val="ListLabel 127"/>
    <w:qFormat/>
    <w:rPr>
      <w:rFonts w:cs="Aria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b/>
      <w:i w:val="0"/>
    </w:rPr>
  </w:style>
  <w:style w:type="character" w:customStyle="1" w:styleId="ListLabel130">
    <w:name w:val="ListLabel 130"/>
    <w:qFormat/>
    <w:rPr>
      <w:b w:val="0"/>
      <w:bCs w:val="0"/>
      <w:i w:val="0"/>
      <w:sz w:val="20"/>
    </w:rPr>
  </w:style>
  <w:style w:type="character" w:customStyle="1" w:styleId="ListLabel131">
    <w:name w:val="ListLabel 131"/>
    <w:qFormat/>
    <w:rPr>
      <w:rFonts w:cs="Aria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b/>
      <w:i w:val="0"/>
    </w:rPr>
  </w:style>
  <w:style w:type="character" w:customStyle="1" w:styleId="ListLabel134">
    <w:name w:val="ListLabel 134"/>
    <w:qFormat/>
    <w:rPr>
      <w:b w:val="0"/>
      <w:i w:val="0"/>
    </w:rPr>
  </w:style>
  <w:style w:type="character" w:customStyle="1" w:styleId="ListLabel135">
    <w:name w:val="ListLabel 135"/>
    <w:qFormat/>
    <w:rPr>
      <w:rFonts w:cs="Aria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b/>
      <w:i w:val="0"/>
    </w:rPr>
  </w:style>
  <w:style w:type="character" w:customStyle="1" w:styleId="ListLabel138">
    <w:name w:val="ListLabel 138"/>
    <w:qFormat/>
    <w:rPr>
      <w:b w:val="0"/>
      <w:bCs w:val="0"/>
      <w:i w:val="0"/>
      <w:sz w:val="20"/>
    </w:rPr>
  </w:style>
  <w:style w:type="character" w:customStyle="1" w:styleId="ListLabel139">
    <w:name w:val="ListLabel 139"/>
    <w:qFormat/>
    <w:rPr>
      <w:rFonts w:cs="Aria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i w:val="0"/>
    </w:rPr>
  </w:style>
  <w:style w:type="character" w:customStyle="1" w:styleId="ListLabel142">
    <w:name w:val="ListLabel 142"/>
    <w:qFormat/>
    <w:rPr>
      <w:b w:val="0"/>
      <w:i w:val="0"/>
    </w:rPr>
  </w:style>
  <w:style w:type="character" w:customStyle="1" w:styleId="ListLabel143">
    <w:name w:val="ListLabel 143"/>
    <w:qFormat/>
    <w:rPr>
      <w:rFonts w:cs="Aria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b/>
      <w:i w:val="0"/>
    </w:rPr>
  </w:style>
  <w:style w:type="character" w:customStyle="1" w:styleId="ListLabel146">
    <w:name w:val="ListLabel 146"/>
    <w:qFormat/>
    <w:rPr>
      <w:b w:val="0"/>
      <w:bCs w:val="0"/>
      <w:i w:val="0"/>
      <w:sz w:val="20"/>
    </w:rPr>
  </w:style>
  <w:style w:type="character" w:customStyle="1" w:styleId="ListLabel147">
    <w:name w:val="ListLabel 147"/>
    <w:qFormat/>
    <w:rPr>
      <w:rFonts w:cs="Aria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b/>
      <w:i w:val="0"/>
    </w:rPr>
  </w:style>
  <w:style w:type="character" w:customStyle="1" w:styleId="ListLabel150">
    <w:name w:val="ListLabel 150"/>
    <w:qFormat/>
    <w:rPr>
      <w:b w:val="0"/>
      <w:i w:val="0"/>
    </w:rPr>
  </w:style>
  <w:style w:type="character" w:customStyle="1" w:styleId="ListLabel151">
    <w:name w:val="ListLabel 151"/>
    <w:qFormat/>
    <w:rPr>
      <w:rFonts w:cs="Aria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b/>
      <w:i w:val="0"/>
    </w:rPr>
  </w:style>
  <w:style w:type="character" w:customStyle="1" w:styleId="ListLabel154">
    <w:name w:val="ListLabel 154"/>
    <w:qFormat/>
    <w:rPr>
      <w:b w:val="0"/>
      <w:bCs w:val="0"/>
      <w:i w:val="0"/>
      <w:sz w:val="20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b/>
      <w:i w:val="0"/>
    </w:rPr>
  </w:style>
  <w:style w:type="character" w:customStyle="1" w:styleId="ListLabel158">
    <w:name w:val="ListLabel 158"/>
    <w:qFormat/>
    <w:rPr>
      <w:b w:val="0"/>
      <w:i w:val="0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Symbol"/>
    </w:rPr>
  </w:style>
  <w:style w:type="paragraph" w:customStyle="1" w:styleId="Heading">
    <w:name w:val="Heading"/>
    <w:basedOn w:val="Normln"/>
    <w:next w:val="Zkladntext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466E"/>
    <w:pPr>
      <w:spacing w:after="120"/>
    </w:pPr>
  </w:style>
  <w:style w:type="paragraph" w:styleId="Seznam">
    <w:name w:val="List"/>
    <w:basedOn w:val="Zkladntext"/>
    <w:pPr>
      <w:widowControl w:val="0"/>
    </w:pPr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Heading10">
    <w:name w:val="Heading 10"/>
    <w:basedOn w:val="Heading"/>
    <w:qFormat/>
    <w:rPr>
      <w:b/>
      <w:bCs/>
    </w:rPr>
  </w:style>
  <w:style w:type="paragraph" w:customStyle="1" w:styleId="Odstavec1">
    <w:name w:val="Odstavec 1"/>
    <w:basedOn w:val="Normln"/>
    <w:qFormat/>
    <w:rsid w:val="00DE7DC3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Odstavec2">
    <w:name w:val="Odstavec 2"/>
    <w:basedOn w:val="Normln"/>
    <w:qFormat/>
    <w:rsid w:val="00197D75"/>
    <w:p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NadpisMV1">
    <w:name w:val="Nadpis MV 1"/>
    <w:basedOn w:val="Nadpis1"/>
    <w:qFormat/>
    <w:pPr>
      <w:jc w:val="center"/>
    </w:pPr>
    <w:rPr>
      <w:rFonts w:ascii="Calibri" w:hAnsi="Calibri"/>
    </w:rPr>
  </w:style>
  <w:style w:type="paragraph" w:customStyle="1" w:styleId="Odstavec3">
    <w:name w:val="Odstavec 3"/>
    <w:basedOn w:val="Normln"/>
    <w:qFormat/>
    <w:rsid w:val="00197D75"/>
    <w:pPr>
      <w:spacing w:after="57"/>
      <w:jc w:val="both"/>
      <w:outlineLvl w:val="3"/>
    </w:pPr>
    <w:rPr>
      <w:rFonts w:ascii="Calibri" w:hAnsi="Calibri"/>
      <w:sz w:val="22"/>
    </w:rPr>
  </w:style>
  <w:style w:type="paragraph" w:styleId="Zpat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NadpisTituln">
    <w:name w:val="Nadpis Titulní"/>
    <w:basedOn w:val="Standard"/>
    <w:qFormat/>
    <w:pPr>
      <w:jc w:val="center"/>
    </w:pPr>
    <w:rPr>
      <w:rFonts w:ascii="Calibri" w:hAnsi="Calibri"/>
      <w:b/>
      <w:sz w:val="48"/>
    </w:rPr>
  </w:style>
  <w:style w:type="paragraph" w:customStyle="1" w:styleId="Nadpistitulnmaltext">
    <w:name w:val="Nadpis titulní malý text"/>
    <w:basedOn w:val="Standard"/>
    <w:qFormat/>
    <w:pPr>
      <w:jc w:val="center"/>
    </w:pPr>
    <w:rPr>
      <w:rFonts w:ascii="Calibri" w:hAnsi="Calibri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Zkladntext2">
    <w:name w:val="Body Text 2"/>
    <w:basedOn w:val="Standard"/>
    <w:qFormat/>
    <w:pPr>
      <w:overflowPunct w:val="0"/>
      <w:ind w:left="360"/>
      <w:jc w:val="both"/>
    </w:pPr>
    <w:rPr>
      <w:szCs w:val="20"/>
    </w:rPr>
  </w:style>
  <w:style w:type="paragraph" w:customStyle="1" w:styleId="Textbodyindent">
    <w:name w:val="Text body indent"/>
    <w:basedOn w:val="Standard"/>
    <w:qFormat/>
    <w:pPr>
      <w:overflowPunct w:val="0"/>
      <w:ind w:left="283"/>
    </w:pPr>
  </w:style>
  <w:style w:type="paragraph" w:customStyle="1" w:styleId="MVtextpodnadpisem1">
    <w:name w:val="MV text pod nadpisem 1"/>
    <w:basedOn w:val="Textbody"/>
    <w:qFormat/>
    <w:pPr>
      <w:jc w:val="center"/>
    </w:pPr>
    <w:rPr>
      <w:rFonts w:ascii="Calibri" w:hAnsi="Calibri" w:cs="Calibri"/>
    </w:rPr>
  </w:style>
  <w:style w:type="paragraph" w:customStyle="1" w:styleId="MVNadpis1">
    <w:name w:val="MV_Nadpis_1"/>
    <w:basedOn w:val="MVtextpodnadpisem1"/>
    <w:qFormat/>
    <w:rPr>
      <w:b/>
      <w:sz w:val="40"/>
    </w:rPr>
  </w:style>
  <w:style w:type="paragraph" w:customStyle="1" w:styleId="MVbntext">
    <w:name w:val="MV_běžný text"/>
    <w:basedOn w:val="MVtextpodnadpisem1"/>
    <w:qFormat/>
    <w:pPr>
      <w:jc w:val="both"/>
    </w:pPr>
  </w:style>
  <w:style w:type="paragraph" w:customStyle="1" w:styleId="MVOdstavec1">
    <w:name w:val="MV Odstavec 1"/>
    <w:basedOn w:val="Standard"/>
    <w:qFormat/>
    <w:pPr>
      <w:spacing w:before="170" w:after="113"/>
      <w:jc w:val="both"/>
    </w:pPr>
    <w:rPr>
      <w:rFonts w:ascii="Calibri" w:hAnsi="Calibri" w:cs="Calibri"/>
      <w:b/>
      <w:sz w:val="28"/>
    </w:rPr>
  </w:style>
  <w:style w:type="paragraph" w:customStyle="1" w:styleId="MVOdstavec2">
    <w:name w:val="MV Odstavec 2"/>
    <w:basedOn w:val="Standard"/>
    <w:qFormat/>
    <w:rPr>
      <w:rFonts w:ascii="Calibri" w:hAnsi="Calibri" w:cs="Calibri"/>
      <w:sz w:val="22"/>
    </w:rPr>
  </w:style>
  <w:style w:type="paragraph" w:customStyle="1" w:styleId="Odstavec4">
    <w:name w:val="Odstavec 4"/>
    <w:basedOn w:val="Normln"/>
    <w:qFormat/>
    <w:rsid w:val="00197D75"/>
    <w:pPr>
      <w:jc w:val="both"/>
      <w:outlineLvl w:val="4"/>
    </w:pPr>
    <w:rPr>
      <w:rFonts w:ascii="Calibri" w:hAnsi="Calibri"/>
      <w:sz w:val="22"/>
    </w:rPr>
  </w:style>
  <w:style w:type="paragraph" w:customStyle="1" w:styleId="MVOdstavec3">
    <w:name w:val="MV Odstavec 3"/>
    <w:basedOn w:val="MVOdstavec2"/>
    <w:qFormat/>
    <w:rPr>
      <w:sz w:val="24"/>
      <w:shd w:val="clear" w:color="auto" w:fill="FFFFFF"/>
    </w:rPr>
  </w:style>
  <w:style w:type="paragraph" w:customStyle="1" w:styleId="MVOdstavec4">
    <w:name w:val="MV Odstavec 4"/>
    <w:basedOn w:val="MVOdstavec3"/>
    <w:qFormat/>
  </w:style>
  <w:style w:type="paragraph" w:styleId="Odstavecseseznamem">
    <w:name w:val="List Paragraph"/>
    <w:basedOn w:val="Standard"/>
    <w:qFormat/>
    <w:pPr>
      <w:ind w:left="720"/>
    </w:pPr>
  </w:style>
  <w:style w:type="paragraph" w:customStyle="1" w:styleId="TabtextM">
    <w:name w:val="Tab_text_M"/>
    <w:basedOn w:val="Standard"/>
    <w:qFormat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paragraph" w:styleId="Zhlav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Textbody"/>
    <w:qFormat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C06E4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31C9F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31C9F"/>
    <w:rPr>
      <w:b/>
      <w:bCs/>
    </w:rPr>
  </w:style>
  <w:style w:type="paragraph" w:customStyle="1" w:styleId="walnut-Nadpis1">
    <w:name w:val="walnut - Nadpis 1"/>
    <w:qFormat/>
    <w:rsid w:val="00145563"/>
    <w:pPr>
      <w:spacing w:after="160"/>
      <w:ind w:left="567"/>
      <w:jc w:val="center"/>
    </w:pPr>
    <w:rPr>
      <w:rFonts w:asciiTheme="majorHAnsi" w:hAnsiTheme="majorHAnsi"/>
      <w:b/>
      <w:color w:val="00000A"/>
      <w:sz w:val="52"/>
    </w:rPr>
  </w:style>
  <w:style w:type="paragraph" w:customStyle="1" w:styleId="walnut-Nadpis1-textpod">
    <w:name w:val="walnut - Nadpis 1 - text pod"/>
    <w:basedOn w:val="walnut-Nadpis1"/>
    <w:qFormat/>
    <w:rsid w:val="00145563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qFormat/>
    <w:rsid w:val="00145563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qFormat/>
    <w:rsid w:val="00145563"/>
    <w:pPr>
      <w:tabs>
        <w:tab w:val="left" w:pos="915"/>
      </w:tabs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qFormat/>
    <w:rsid w:val="00145563"/>
    <w:p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qFormat/>
    <w:rsid w:val="00145563"/>
    <w:pPr>
      <w:jc w:val="both"/>
      <w:outlineLvl w:val="4"/>
    </w:pPr>
    <w:rPr>
      <w:rFonts w:ascii="Calibri" w:hAnsi="Calibri"/>
      <w:sz w:val="22"/>
    </w:rPr>
  </w:style>
  <w:style w:type="paragraph" w:customStyle="1" w:styleId="Obsahtabulky">
    <w:name w:val="Obsah tabulky"/>
    <w:basedOn w:val="Normln"/>
    <w:qFormat/>
    <w:rsid w:val="00C604CF"/>
    <w:pPr>
      <w:suppressLineNumbers/>
      <w:textAlignment w:val="auto"/>
    </w:pPr>
    <w:rPr>
      <w:rFonts w:ascii="Calibri" w:hAnsi="Calibri" w:cs="Times New Roman"/>
      <w:sz w:val="22"/>
      <w:lang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F5262A"/>
    <w:pPr>
      <w:spacing w:after="120" w:line="480" w:lineRule="auto"/>
      <w:ind w:left="283"/>
    </w:pPr>
  </w:style>
  <w:style w:type="paragraph" w:customStyle="1" w:styleId="msonormal0">
    <w:name w:val="msonormal"/>
    <w:basedOn w:val="Normln"/>
    <w:qFormat/>
    <w:rsid w:val="00F5262A"/>
    <w:pPr>
      <w:suppressAutoHyphens w:val="0"/>
      <w:spacing w:beforeAutospacing="1" w:afterAutospacing="1"/>
      <w:textAlignment w:val="auto"/>
    </w:pPr>
    <w:rPr>
      <w:rFonts w:eastAsia="Times New Roman" w:cs="Times New Roman"/>
      <w:lang w:eastAsia="cs-CZ" w:bidi="ar-SA"/>
    </w:rPr>
  </w:style>
  <w:style w:type="numbering" w:customStyle="1" w:styleId="seznamploh">
    <w:name w:val="seznam příloh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odstavceosnova">
    <w:name w:val="odstavce osnova"/>
    <w:uiPriority w:val="99"/>
    <w:qFormat/>
    <w:rsid w:val="00145563"/>
  </w:style>
  <w:style w:type="numbering" w:customStyle="1" w:styleId="WW8Num7">
    <w:name w:val="WW8Num7"/>
    <w:qFormat/>
    <w:rsid w:val="002D162F"/>
  </w:style>
  <w:style w:type="table" w:customStyle="1" w:styleId="walnut-tabulka">
    <w:name w:val="walnut - tabulka"/>
    <w:basedOn w:val="Normlntabulka"/>
    <w:uiPriority w:val="99"/>
    <w:rsid w:val="0014556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145563"/>
    <w:rPr>
      <w:rFonts w:eastAsiaTheme="minorHAnsi" w:cstheme="minorBidi"/>
      <w:sz w:val="22"/>
      <w:szCs w:val="22"/>
      <w:lang w:eastAsia="en-US" w:bidi="ar-SA"/>
    </w:rPr>
    <w:tblPr/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</w:style>
  <w:style w:type="table" w:styleId="Mkatabulky">
    <w:name w:val="Table Grid"/>
    <w:basedOn w:val="Normlntabulka"/>
    <w:uiPriority w:val="59"/>
    <w:rsid w:val="00E7354A"/>
    <w:rPr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04A0-5C26-47C7-AEB8-534ABBF9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Walnut developers s.r.o;zdar@walnut.cz</dc:creator>
  <cp:lastModifiedBy>Štachová, Alena</cp:lastModifiedBy>
  <cp:revision>2</cp:revision>
  <cp:lastPrinted>2015-09-11T09:19:00Z</cp:lastPrinted>
  <dcterms:created xsi:type="dcterms:W3CDTF">2018-12-06T09:23:00Z</dcterms:created>
  <dcterms:modified xsi:type="dcterms:W3CDTF">2018-12-06T09:23:00Z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