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0D35E6">
        <w:rPr>
          <w:b/>
          <w:bCs/>
          <w:sz w:val="32"/>
          <w:szCs w:val="32"/>
        </w:rPr>
        <w:t>1</w:t>
      </w:r>
    </w:p>
    <w:p w:rsidR="00076D3F" w:rsidRPr="00076D3F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0D35E6">
        <w:rPr>
          <w:b/>
          <w:bCs/>
          <w:sz w:val="28"/>
          <w:szCs w:val="28"/>
        </w:rPr>
        <w:t>10341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EC59D5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C59D5" w:rsidRPr="007D64F8" w:rsidRDefault="00EC59D5" w:rsidP="00EC59D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Pr="007D64F8">
        <w:rPr>
          <w:bCs/>
        </w:rPr>
        <w:t>Praha 1, Politických vězňů 909/4, PSČ 225 99</w:t>
      </w:r>
    </w:p>
    <w:p w:rsidR="00EC59D5" w:rsidRDefault="00EC59D5" w:rsidP="00EC59D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Cs/>
        </w:rPr>
        <w:t>47114983</w:t>
      </w:r>
    </w:p>
    <w:p w:rsidR="00EC59D5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                 </w:t>
      </w:r>
      <w:r>
        <w:rPr>
          <w:b/>
          <w:bCs/>
        </w:rPr>
        <w:tab/>
      </w:r>
      <w:r>
        <w:rPr>
          <w:bCs/>
        </w:rPr>
        <w:t>CZ47114983</w:t>
      </w:r>
    </w:p>
    <w:p w:rsidR="00EC59D5" w:rsidRDefault="00EC59D5" w:rsidP="0013261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 w:rsidRPr="007D64F8">
        <w:rPr>
          <w:bCs/>
        </w:rPr>
        <w:t>zastoupen:</w:t>
      </w:r>
      <w:r>
        <w:rPr>
          <w:bCs/>
        </w:rPr>
        <w:tab/>
      </w:r>
      <w:r w:rsidRPr="007D64F8">
        <w:rPr>
          <w:bCs/>
        </w:rPr>
        <w:t xml:space="preserve"> </w:t>
      </w:r>
      <w:r>
        <w:rPr>
          <w:bCs/>
        </w:rPr>
        <w:t xml:space="preserve">   </w:t>
      </w:r>
      <w:r>
        <w:rPr>
          <w:bCs/>
        </w:rPr>
        <w:tab/>
      </w:r>
      <w:r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</w:p>
    <w:p w:rsidR="00EC59D5" w:rsidRPr="00267ECF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vedoucí</w:t>
      </w:r>
      <w:r w:rsidRPr="002E1BF3">
        <w:rPr>
          <w:b/>
          <w:bCs/>
        </w:rPr>
        <w:t xml:space="preserve"> odboru</w:t>
      </w:r>
      <w:r>
        <w:rPr>
          <w:bCs/>
        </w:rPr>
        <w:t xml:space="preserve"> </w:t>
      </w:r>
      <w:r w:rsidRPr="002E1BF3">
        <w:rPr>
          <w:b/>
          <w:bCs/>
        </w:rPr>
        <w:t>zpracování peněžních služeb</w:t>
      </w:r>
    </w:p>
    <w:p w:rsidR="00EC59D5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>
        <w:rPr>
          <w:bCs/>
        </w:rPr>
        <w:t xml:space="preserve">       </w:t>
      </w:r>
      <w:r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C59D5" w:rsidRPr="007D64F8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</w:rPr>
      </w:pPr>
      <w:r>
        <w:t xml:space="preserve">bankovní spojení: </w:t>
      </w:r>
      <w:r>
        <w:tab/>
      </w:r>
      <w:r>
        <w:rPr>
          <w:bCs/>
        </w:rPr>
        <w:t>Československá obchodní banka, a.s.</w:t>
      </w:r>
    </w:p>
    <w:p w:rsidR="00EC59D5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68123A">
        <w:rPr>
          <w:bCs/>
        </w:rPr>
        <w:t>XXXXXXXXXX</w:t>
      </w:r>
      <w:r w:rsidRPr="00761F86">
        <w:rPr>
          <w:bCs/>
        </w:rPr>
        <w:t>/</w:t>
      </w:r>
      <w:r w:rsidR="0068123A">
        <w:rPr>
          <w:bCs/>
        </w:rPr>
        <w:t>XXXX</w:t>
      </w:r>
    </w:p>
    <w:p w:rsidR="00EC59D5" w:rsidRPr="00761F86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C59D5" w:rsidRPr="00761F86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C59D5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EC59D5" w:rsidRDefault="00EC59D5" w:rsidP="004429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240" w:line="280" w:lineRule="exact"/>
        <w:ind w:right="-115" w:firstLine="0"/>
      </w:pPr>
      <w:r>
        <w:t>a</w:t>
      </w:r>
    </w:p>
    <w:p w:rsidR="00EC59D5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right="539" w:firstLine="0"/>
      </w:pPr>
      <w:r>
        <w:t>ID: 2982003</w:t>
      </w:r>
    </w:p>
    <w:p w:rsidR="00EC59D5" w:rsidRPr="007F30AD" w:rsidRDefault="00EC59D5" w:rsidP="00EC59D5">
      <w:pPr>
        <w:widowControl w:val="0"/>
        <w:tabs>
          <w:tab w:val="left" w:pos="158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line="300" w:lineRule="exact"/>
        <w:ind w:right="27"/>
      </w:pPr>
      <w:r w:rsidRPr="007F30AD">
        <w:rPr>
          <w:b/>
        </w:rPr>
        <w:t>Česká spořitelna - penzijní společnost, a.s.</w:t>
      </w:r>
    </w:p>
    <w:p w:rsidR="00EC59D5" w:rsidRPr="007F30AD" w:rsidRDefault="00EC59D5" w:rsidP="00830FA9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28"/>
      </w:pPr>
      <w:r w:rsidRPr="007F30AD">
        <w:t>se sídlem:</w:t>
      </w:r>
      <w:r w:rsidRPr="007F30AD">
        <w:tab/>
        <w:t>Praha 4, Poláčkova 1976/2, PSČ 140 21</w:t>
      </w:r>
    </w:p>
    <w:p w:rsidR="00EC59D5" w:rsidRPr="007F30AD" w:rsidRDefault="00EC59D5" w:rsidP="00EC59D5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27"/>
      </w:pPr>
      <w:r w:rsidRPr="007F30AD">
        <w:t>IČO:</w:t>
      </w:r>
      <w:r w:rsidRPr="007F30AD">
        <w:tab/>
        <w:t>61672033</w:t>
      </w:r>
    </w:p>
    <w:p w:rsidR="00EC59D5" w:rsidRPr="007F30AD" w:rsidRDefault="00EC59D5" w:rsidP="00EC59D5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27"/>
      </w:pPr>
      <w:r w:rsidRPr="007F30AD">
        <w:t>DIČ:</w:t>
      </w:r>
      <w:r w:rsidRPr="007F30AD">
        <w:tab/>
        <w:t>CZ61672033</w:t>
      </w:r>
    </w:p>
    <w:p w:rsidR="00EC59D5" w:rsidRPr="007F30AD" w:rsidRDefault="00EC59D5" w:rsidP="00EC59D5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27"/>
        <w:rPr>
          <w:b/>
        </w:rPr>
      </w:pPr>
      <w:r w:rsidRPr="007F30AD">
        <w:t>zastoupena:</w:t>
      </w:r>
      <w:r w:rsidRPr="007F30AD">
        <w:tab/>
      </w:r>
      <w:r w:rsidRPr="007F30AD">
        <w:rPr>
          <w:b/>
        </w:rPr>
        <w:t>Ing. Alešem Poklopem, předsedou představenstva</w:t>
      </w:r>
    </w:p>
    <w:p w:rsidR="00EC59D5" w:rsidRPr="007F30AD" w:rsidRDefault="00EC59D5" w:rsidP="00EC59D5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-567"/>
      </w:pPr>
      <w:r w:rsidRPr="007F30AD">
        <w:rPr>
          <w:b/>
        </w:rPr>
        <w:tab/>
        <w:t>Ing. Martinem Kopejtkem, místopředsedou představenstva</w:t>
      </w:r>
    </w:p>
    <w:p w:rsidR="00EC59D5" w:rsidRPr="007F30AD" w:rsidRDefault="00EC59D5" w:rsidP="00EC59D5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27"/>
      </w:pPr>
      <w:r w:rsidRPr="007F30AD">
        <w:t>zapsána v obchodním rejstříku</w:t>
      </w:r>
      <w:r w:rsidRPr="007F30AD">
        <w:tab/>
        <w:t>Městského soudu v Praze, oddíl B, vložka 2927</w:t>
      </w:r>
    </w:p>
    <w:p w:rsidR="00EC59D5" w:rsidRPr="007F30AD" w:rsidRDefault="00EC59D5" w:rsidP="00EC59D5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line="300" w:lineRule="exact"/>
        <w:ind w:right="27"/>
      </w:pPr>
      <w:r w:rsidRPr="007F30AD">
        <w:t>bankovní spojení:</w:t>
      </w:r>
      <w:r w:rsidRPr="007F30AD">
        <w:tab/>
        <w:t>Komerční banka, a.s.</w:t>
      </w:r>
    </w:p>
    <w:p w:rsidR="00EC59D5" w:rsidRDefault="00EC59D5" w:rsidP="00632A7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7" w:firstLine="0"/>
      </w:pPr>
      <w:r>
        <w:t>číslo účtu:</w:t>
      </w:r>
      <w:r>
        <w:tab/>
      </w:r>
      <w:r w:rsidR="0068123A">
        <w:t>XXXXXXXXXX</w:t>
      </w:r>
      <w:r w:rsidR="00830FA9">
        <w:t>/</w:t>
      </w:r>
      <w:r w:rsidR="0068123A">
        <w:t>XXXX</w:t>
      </w:r>
    </w:p>
    <w:p w:rsidR="00BB5C51" w:rsidRDefault="00EC59D5" w:rsidP="0046409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 w:rsidRPr="003140AE">
        <w:t>dále jen „Objednatel“</w:t>
      </w:r>
      <w:r w:rsidRPr="003140AE">
        <w:tab/>
      </w:r>
      <w:r w:rsidR="00BB5C51">
        <w:tab/>
      </w:r>
      <w:r w:rsidR="00440AD7"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D234A5" w:rsidP="004429CA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left="1080" w:right="27" w:hanging="1080"/>
        <w:jc w:val="center"/>
        <w:rPr>
          <w:b/>
          <w:bCs/>
          <w:sz w:val="28"/>
          <w:szCs w:val="28"/>
        </w:rPr>
      </w:pPr>
      <w:proofErr w:type="gramStart"/>
      <w:r w:rsidRPr="00D234A5">
        <w:rPr>
          <w:b/>
          <w:bCs/>
          <w:sz w:val="28"/>
          <w:szCs w:val="28"/>
        </w:rPr>
        <w:t>1.</w:t>
      </w:r>
      <w:r w:rsidR="00076D3F" w:rsidRPr="00D234A5">
        <w:rPr>
          <w:b/>
          <w:bCs/>
          <w:sz w:val="28"/>
          <w:szCs w:val="28"/>
        </w:rPr>
        <w:t>Ujednání</w:t>
      </w:r>
      <w:proofErr w:type="gramEnd"/>
    </w:p>
    <w:p w:rsidR="00BB5C51" w:rsidRDefault="00BB5C51" w:rsidP="0080088F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67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6E685F">
      <w:pPr>
        <w:spacing w:before="240" w:line="300" w:lineRule="exact"/>
        <w:ind w:left="567" w:right="28" w:hanging="567"/>
        <w:jc w:val="both"/>
      </w:pPr>
      <w:r>
        <w:t>1.1.</w:t>
      </w:r>
      <w:r w:rsidR="00076D3F">
        <w:t xml:space="preserve"> </w:t>
      </w:r>
      <w:r w:rsidR="00B6222A">
        <w:tab/>
      </w:r>
      <w:r w:rsidR="00076D3F">
        <w:t xml:space="preserve">Smluvní strany se dohodly na změně obsahu Smlouvy o nadstandardním zpracování poštovních poukázek A uzavřené dne </w:t>
      </w:r>
      <w:r w:rsidR="00AE33A5">
        <w:t>26. 1. 2015.</w:t>
      </w:r>
    </w:p>
    <w:p w:rsidR="00A3791F" w:rsidRPr="00A3791F" w:rsidRDefault="00B760E4" w:rsidP="0080088F">
      <w:pPr>
        <w:spacing w:before="360" w:line="300" w:lineRule="exact"/>
        <w:ind w:left="567" w:hanging="567"/>
        <w:jc w:val="both"/>
        <w:rPr>
          <w:b/>
        </w:rPr>
      </w:pPr>
      <w:r>
        <w:lastRenderedPageBreak/>
        <w:t xml:space="preserve">1.2.  </w:t>
      </w:r>
      <w:r w:rsidR="0080088F">
        <w:tab/>
      </w:r>
      <w:r w:rsidR="00A3791F">
        <w:t xml:space="preserve">Smluvní strany berou na vědomí změnu </w:t>
      </w:r>
      <w:r w:rsidR="00A3791F">
        <w:rPr>
          <w:b/>
        </w:rPr>
        <w:t xml:space="preserve">zastoupení </w:t>
      </w:r>
      <w:r w:rsidR="00A3791F">
        <w:t>Z</w:t>
      </w:r>
      <w:r w:rsidR="00A3791F" w:rsidRPr="00A3791F">
        <w:t>hotovitele.</w:t>
      </w:r>
    </w:p>
    <w:p w:rsidR="00BE0323" w:rsidRDefault="00BE0323" w:rsidP="00F2614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39" w:hanging="539"/>
        <w:jc w:val="both"/>
      </w:pPr>
    </w:p>
    <w:p w:rsidR="008E3BF6" w:rsidRDefault="008E3BF6" w:rsidP="002F2AE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hanging="567"/>
        <w:jc w:val="both"/>
      </w:pPr>
      <w:proofErr w:type="gramStart"/>
      <w:r>
        <w:t>1.</w:t>
      </w:r>
      <w:r w:rsidR="00BE0323">
        <w:t>3</w:t>
      </w:r>
      <w:proofErr w:type="gramEnd"/>
      <w:r w:rsidR="00BE0323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2.4.: </w:t>
      </w:r>
    </w:p>
    <w:p w:rsidR="00BB5C51" w:rsidRDefault="008E3BF6" w:rsidP="00F2614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hanging="567"/>
        <w:jc w:val="both"/>
      </w:pPr>
      <w:proofErr w:type="gramStart"/>
      <w:r w:rsidRPr="008E3BF6">
        <w:rPr>
          <w:b/>
        </w:rPr>
        <w:t>2.4</w:t>
      </w:r>
      <w:proofErr w:type="gramEnd"/>
      <w:r w:rsidRPr="008E3BF6">
        <w:rPr>
          <w:b/>
        </w:rPr>
        <w:t>.</w:t>
      </w:r>
      <w:r>
        <w:tab/>
      </w:r>
      <w:r w:rsidR="00BB5C51">
        <w:t xml:space="preserve">Kontaktní osoby na straně </w:t>
      </w:r>
      <w:r w:rsidR="004D2980">
        <w:t>O</w:t>
      </w:r>
      <w:r w:rsidR="00BB5C51">
        <w:t>bjednatele:</w:t>
      </w:r>
    </w:p>
    <w:p w:rsidR="0039089B" w:rsidRPr="0039089B" w:rsidRDefault="0039089B" w:rsidP="00F2614D">
      <w:pPr>
        <w:tabs>
          <w:tab w:val="left" w:pos="567"/>
          <w:tab w:val="left" w:pos="3686"/>
          <w:tab w:val="left" w:pos="6237"/>
        </w:tabs>
        <w:spacing w:before="60" w:line="300" w:lineRule="exact"/>
        <w:contextualSpacing/>
        <w:jc w:val="both"/>
        <w:rPr>
          <w:rFonts w:eastAsia="Calibri"/>
        </w:rPr>
      </w:pPr>
      <w:r>
        <w:tab/>
      </w:r>
      <w:r w:rsidR="0068123A">
        <w:rPr>
          <w:rFonts w:eastAsia="Calibri"/>
        </w:rPr>
        <w:t>XXXXXXXXXX</w:t>
      </w:r>
      <w:r w:rsidRPr="001C55AE">
        <w:rPr>
          <w:rFonts w:eastAsia="Calibri"/>
        </w:rPr>
        <w:tab/>
        <w:t xml:space="preserve">tel.: </w:t>
      </w:r>
      <w:r w:rsidR="0068123A">
        <w:rPr>
          <w:rFonts w:eastAsia="Calibri"/>
        </w:rPr>
        <w:t>XXXXXXXXX</w:t>
      </w:r>
      <w:r>
        <w:rPr>
          <w:rFonts w:eastAsia="Calibri"/>
        </w:rPr>
        <w:tab/>
        <w:t xml:space="preserve">e-mail: </w:t>
      </w:r>
      <w:r w:rsidR="0068123A">
        <w:rPr>
          <w:rFonts w:eastAsia="Calibri"/>
        </w:rPr>
        <w:t>XXXXXXXXXX</w:t>
      </w:r>
      <w:r w:rsidRPr="0039089B">
        <w:rPr>
          <w:rFonts w:eastAsia="Calibri"/>
        </w:rPr>
        <w:tab/>
      </w:r>
    </w:p>
    <w:p w:rsidR="0039089B" w:rsidRPr="0039089B" w:rsidRDefault="0039089B" w:rsidP="00F2614D">
      <w:pPr>
        <w:tabs>
          <w:tab w:val="left" w:pos="3686"/>
          <w:tab w:val="left" w:pos="6237"/>
        </w:tabs>
        <w:spacing w:before="20" w:line="300" w:lineRule="exact"/>
        <w:ind w:left="567" w:hanging="567"/>
        <w:contextualSpacing/>
        <w:jc w:val="both"/>
        <w:rPr>
          <w:rFonts w:eastAsia="Calibri"/>
        </w:rPr>
      </w:pPr>
      <w:r w:rsidRPr="0039089B">
        <w:rPr>
          <w:rFonts w:eastAsia="Calibri"/>
        </w:rPr>
        <w:tab/>
      </w:r>
      <w:r w:rsidR="0068123A">
        <w:rPr>
          <w:rFonts w:eastAsia="Calibri"/>
        </w:rPr>
        <w:t>XXXXXXXXXX</w:t>
      </w:r>
      <w:r w:rsidRPr="0039089B">
        <w:rPr>
          <w:rFonts w:eastAsia="Calibri"/>
        </w:rPr>
        <w:tab/>
        <w:t xml:space="preserve">tel.: </w:t>
      </w:r>
      <w:r w:rsidR="0068123A">
        <w:rPr>
          <w:rFonts w:eastAsia="Calibri"/>
        </w:rPr>
        <w:t>XXXXXXXXX</w:t>
      </w:r>
      <w:r w:rsidRPr="0039089B">
        <w:rPr>
          <w:rFonts w:eastAsia="Calibri"/>
        </w:rPr>
        <w:tab/>
        <w:t xml:space="preserve">e-mail: </w:t>
      </w:r>
      <w:r w:rsidR="0068123A">
        <w:rPr>
          <w:rFonts w:eastAsia="Calibri"/>
        </w:rPr>
        <w:t>XXXXXXXXXX</w:t>
      </w:r>
      <w:r w:rsidRPr="0039089B">
        <w:rPr>
          <w:rFonts w:eastAsia="Calibri"/>
        </w:rPr>
        <w:tab/>
      </w:r>
    </w:p>
    <w:p w:rsidR="001661AF" w:rsidRDefault="001661AF" w:rsidP="0039089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</w:p>
    <w:p w:rsidR="00E22C07" w:rsidRPr="00D234A5" w:rsidRDefault="00D234A5" w:rsidP="0091049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600" w:line="300" w:lineRule="exact"/>
        <w:ind w:left="539" w:right="27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8E3BF6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4926DA" w:rsidRPr="00832132" w:rsidRDefault="00D234A5" w:rsidP="008A4958">
      <w:pPr>
        <w:pStyle w:val="Odstavecseseznamem"/>
        <w:spacing w:before="360"/>
        <w:ind w:left="539" w:right="169" w:hanging="539"/>
        <w:jc w:val="both"/>
        <w:rPr>
          <w:color w:val="000000"/>
        </w:rPr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 w:rsidRPr="00832132">
        <w:rPr>
          <w:color w:val="000000"/>
        </w:rPr>
        <w:t xml:space="preserve">Tento Dodatek je uzavřen dnem podpisu oběma smluvními stranami a nabývá účinnosti dnem </w:t>
      </w:r>
      <w:r w:rsidR="0042176D" w:rsidRPr="00832132">
        <w:rPr>
          <w:b/>
          <w:color w:val="000000"/>
        </w:rPr>
        <w:t>1. 7. 2015.</w:t>
      </w:r>
    </w:p>
    <w:p w:rsidR="004926DA" w:rsidRDefault="00D234A5" w:rsidP="008A4958">
      <w:pPr>
        <w:pStyle w:val="Odstavecseseznamem"/>
        <w:spacing w:before="360"/>
        <w:ind w:left="539" w:right="169" w:hanging="539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>
        <w:t xml:space="preserve">Dodatek č. </w:t>
      </w:r>
      <w:r w:rsidR="008B1A6B">
        <w:t>1</w:t>
      </w:r>
      <w:r>
        <w:t xml:space="preserve"> je sepsán ve dvou vyhotoveních s platností originálu, z nichž každá </w:t>
      </w:r>
      <w:r w:rsidR="008B1A6B">
        <w:br/>
      </w:r>
      <w:r>
        <w:t>ze smluvních stran obdrží po jednom vyhotovení.</w:t>
      </w:r>
    </w:p>
    <w:p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:rsidR="0069268C" w:rsidRDefault="0069268C" w:rsidP="0028676B">
      <w:pPr>
        <w:tabs>
          <w:tab w:val="left" w:pos="284"/>
          <w:tab w:val="left" w:pos="5529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 w:rsidR="0028676B">
        <w:t>bjednatele:</w:t>
      </w:r>
      <w:r w:rsidR="0028676B">
        <w:tab/>
      </w:r>
      <w:r>
        <w:t xml:space="preserve">Za </w:t>
      </w:r>
      <w:r w:rsidR="00A638C8">
        <w:t>Z</w:t>
      </w:r>
      <w:r>
        <w:t>hotovitele:</w:t>
      </w:r>
    </w:p>
    <w:p w:rsidR="008B1A6B" w:rsidRPr="00B87575" w:rsidRDefault="008B1A6B" w:rsidP="00CC772C">
      <w:pPr>
        <w:widowControl w:val="0"/>
        <w:tabs>
          <w:tab w:val="left" w:leader="dot" w:pos="3686"/>
          <w:tab w:val="left" w:pos="5529"/>
          <w:tab w:val="left" w:leader="dot" w:pos="9214"/>
        </w:tabs>
        <w:autoSpaceDE w:val="0"/>
        <w:autoSpaceDN w:val="0"/>
        <w:adjustRightInd w:val="0"/>
        <w:spacing w:before="360" w:line="280" w:lineRule="exact"/>
        <w:ind w:right="169"/>
      </w:pPr>
      <w:r w:rsidRPr="00B87575">
        <w:t>V Praze, dne</w:t>
      </w:r>
      <w:r w:rsidRPr="00B87575">
        <w:tab/>
      </w:r>
      <w:r w:rsidRPr="00B87575">
        <w:tab/>
        <w:t>V Ostravě, dne</w:t>
      </w:r>
      <w:r w:rsidRPr="00B87575">
        <w:tab/>
      </w:r>
    </w:p>
    <w:p w:rsidR="008B1A6B" w:rsidRPr="00B87575" w:rsidRDefault="008B1A6B" w:rsidP="0028676B">
      <w:pPr>
        <w:widowControl w:val="0"/>
        <w:tabs>
          <w:tab w:val="left" w:leader="dot" w:pos="3686"/>
          <w:tab w:val="left" w:pos="5529"/>
          <w:tab w:val="left" w:leader="dot" w:pos="9214"/>
        </w:tabs>
        <w:autoSpaceDE w:val="0"/>
        <w:autoSpaceDN w:val="0"/>
        <w:adjustRightInd w:val="0"/>
        <w:spacing w:before="720" w:line="280" w:lineRule="exact"/>
      </w:pPr>
      <w:r w:rsidRPr="00B87575">
        <w:tab/>
      </w:r>
      <w:r w:rsidRPr="00B87575">
        <w:tab/>
      </w:r>
      <w:r w:rsidRPr="00B87575">
        <w:tab/>
      </w:r>
    </w:p>
    <w:p w:rsidR="008B1A6B" w:rsidRPr="00B87575" w:rsidRDefault="008B1A6B" w:rsidP="0028676B">
      <w:pPr>
        <w:widowControl w:val="0"/>
        <w:tabs>
          <w:tab w:val="left" w:pos="5529"/>
        </w:tabs>
        <w:autoSpaceDE w:val="0"/>
        <w:autoSpaceDN w:val="0"/>
        <w:adjustRightInd w:val="0"/>
        <w:spacing w:before="20" w:line="300" w:lineRule="exact"/>
      </w:pPr>
      <w:r w:rsidRPr="008177DC">
        <w:t>Ing. Aleš Poklop</w:t>
      </w:r>
      <w:r w:rsidRPr="00B87575">
        <w:tab/>
        <w:t>Eliška Marečková</w:t>
      </w:r>
      <w:r w:rsidRPr="00B87575">
        <w:tab/>
      </w:r>
    </w:p>
    <w:p w:rsidR="008B1A6B" w:rsidRPr="00B87575" w:rsidRDefault="008B1A6B" w:rsidP="0028676B">
      <w:pPr>
        <w:widowControl w:val="0"/>
        <w:tabs>
          <w:tab w:val="left" w:pos="1080"/>
          <w:tab w:val="left" w:pos="5529"/>
          <w:tab w:val="left" w:pos="6480"/>
        </w:tabs>
        <w:autoSpaceDE w:val="0"/>
        <w:autoSpaceDN w:val="0"/>
        <w:adjustRightInd w:val="0"/>
        <w:spacing w:before="20" w:line="300" w:lineRule="exact"/>
      </w:pPr>
      <w:r w:rsidRPr="00B87575">
        <w:t>předseda představenstva</w:t>
      </w:r>
      <w:r w:rsidRPr="00B87575">
        <w:tab/>
        <w:t>vedoucí odboru zpracování</w:t>
      </w:r>
      <w:r w:rsidRPr="00B87575">
        <w:tab/>
      </w:r>
    </w:p>
    <w:p w:rsidR="008B1A6B" w:rsidRPr="00B87575" w:rsidRDefault="008B1A6B" w:rsidP="0028676B">
      <w:pPr>
        <w:tabs>
          <w:tab w:val="left" w:pos="5529"/>
        </w:tabs>
        <w:spacing w:before="20" w:line="300" w:lineRule="exact"/>
        <w:ind w:left="4956" w:hanging="4956"/>
      </w:pPr>
      <w:r w:rsidRPr="008177DC">
        <w:t>Česká spořitelna - penzijní společnost, a.s.</w:t>
      </w:r>
      <w:r w:rsidRPr="00B87575">
        <w:tab/>
      </w:r>
      <w:r w:rsidRPr="00B87575">
        <w:tab/>
        <w:t>peněžních služeb</w:t>
      </w:r>
    </w:p>
    <w:p w:rsidR="008B1A6B" w:rsidRPr="00B87575" w:rsidRDefault="0028676B" w:rsidP="0028676B">
      <w:pPr>
        <w:tabs>
          <w:tab w:val="left" w:pos="5529"/>
        </w:tabs>
        <w:spacing w:before="20" w:line="300" w:lineRule="exact"/>
        <w:ind w:left="5387"/>
      </w:pPr>
      <w:r>
        <w:tab/>
      </w:r>
      <w:r w:rsidR="008B1A6B">
        <w:t xml:space="preserve">Česká pošta, </w:t>
      </w:r>
      <w:proofErr w:type="spellStart"/>
      <w:proofErr w:type="gramStart"/>
      <w:r w:rsidR="008B1A6B">
        <w:t>s.p</w:t>
      </w:r>
      <w:proofErr w:type="spellEnd"/>
      <w:r w:rsidR="008B1A6B">
        <w:t>.</w:t>
      </w:r>
      <w:proofErr w:type="gramEnd"/>
      <w:r w:rsidR="008B1A6B" w:rsidRPr="00B87575">
        <w:tab/>
      </w:r>
    </w:p>
    <w:p w:rsidR="008B1A6B" w:rsidRPr="00B87575" w:rsidRDefault="008B1A6B" w:rsidP="008B1A6B">
      <w:pPr>
        <w:tabs>
          <w:tab w:val="left" w:pos="5387"/>
        </w:tabs>
        <w:spacing w:before="20" w:line="300" w:lineRule="exact"/>
        <w:ind w:left="5387" w:hanging="5387"/>
      </w:pPr>
    </w:p>
    <w:p w:rsidR="008B1A6B" w:rsidRPr="00B87575" w:rsidRDefault="008B1A6B" w:rsidP="008B1A6B">
      <w:pPr>
        <w:tabs>
          <w:tab w:val="left" w:pos="5387"/>
        </w:tabs>
        <w:spacing w:line="280" w:lineRule="exact"/>
        <w:ind w:left="5387" w:hanging="5387"/>
      </w:pPr>
    </w:p>
    <w:p w:rsidR="008B1A6B" w:rsidRPr="00B87575" w:rsidRDefault="008B1A6B" w:rsidP="008B1A6B">
      <w:pPr>
        <w:tabs>
          <w:tab w:val="left" w:leader="dot" w:pos="3686"/>
          <w:tab w:val="left" w:pos="5387"/>
        </w:tabs>
        <w:spacing w:line="280" w:lineRule="exact"/>
        <w:ind w:left="5387" w:hanging="5387"/>
      </w:pPr>
      <w:r w:rsidRPr="00B87575">
        <w:tab/>
      </w:r>
    </w:p>
    <w:p w:rsidR="008B1A6B" w:rsidRDefault="008B1A6B" w:rsidP="008B1A6B">
      <w:pPr>
        <w:tabs>
          <w:tab w:val="left" w:pos="3686"/>
          <w:tab w:val="left" w:pos="5387"/>
        </w:tabs>
        <w:spacing w:line="300" w:lineRule="exact"/>
      </w:pPr>
      <w:r w:rsidRPr="00E34C3D">
        <w:t>Ing. Martin Kopejtko</w:t>
      </w:r>
    </w:p>
    <w:p w:rsidR="008B1A6B" w:rsidRPr="00B87575" w:rsidRDefault="008B1A6B" w:rsidP="008B1A6B">
      <w:pPr>
        <w:tabs>
          <w:tab w:val="left" w:pos="5387"/>
        </w:tabs>
        <w:spacing w:before="20" w:line="300" w:lineRule="exact"/>
      </w:pPr>
      <w:r>
        <w:t>místo</w:t>
      </w:r>
      <w:r w:rsidRPr="00E34C3D">
        <w:t>předseda</w:t>
      </w:r>
      <w:r w:rsidRPr="00B87575">
        <w:t xml:space="preserve"> představenstva</w:t>
      </w:r>
    </w:p>
    <w:p w:rsidR="00BA5A1E" w:rsidRDefault="008B1A6B" w:rsidP="000956A1">
      <w:pPr>
        <w:tabs>
          <w:tab w:val="left" w:pos="3686"/>
          <w:tab w:val="left" w:pos="5245"/>
          <w:tab w:val="left" w:leader="dot" w:pos="8789"/>
          <w:tab w:val="left" w:pos="9214"/>
        </w:tabs>
        <w:spacing w:before="20" w:line="300" w:lineRule="exact"/>
        <w:jc w:val="both"/>
      </w:pPr>
      <w:r w:rsidRPr="00E34C3D">
        <w:t>Česká spořite</w:t>
      </w:r>
      <w:r>
        <w:t>lna - penzijní společnost, a.s.</w:t>
      </w: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</w:p>
    <w:p w:rsidR="00BA5A1E" w:rsidRDefault="00BA5A1E" w:rsidP="00BA5A1E">
      <w:pPr>
        <w:tabs>
          <w:tab w:val="left" w:pos="5387"/>
        </w:tabs>
      </w:pPr>
      <w:bookmarkStart w:id="0" w:name="_GoBack"/>
      <w:bookmarkEnd w:id="0"/>
    </w:p>
    <w:sectPr w:rsidR="00BA5A1E">
      <w:footerReference w:type="even" r:id="rId8"/>
      <w:footerReference w:type="default" r:id="rId9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32" w:rsidRDefault="00832132">
      <w:r>
        <w:separator/>
      </w:r>
    </w:p>
  </w:endnote>
  <w:endnote w:type="continuationSeparator" w:id="0">
    <w:p w:rsidR="00832132" w:rsidRDefault="0083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68123A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0D35E6">
      <w:rPr>
        <w:rFonts w:ascii="Times New Roman" w:hAnsi="Times New Roman"/>
        <w:i w:val="0"/>
      </w:rPr>
      <w:t>10341</w:t>
    </w:r>
    <w:r w:rsidR="00076D3F">
      <w:rPr>
        <w:rFonts w:ascii="Times New Roman" w:hAnsi="Times New Roman"/>
        <w:i w:val="0"/>
      </w:rPr>
      <w:t xml:space="preserve"> – Dodatek č. </w:t>
    </w:r>
    <w:r w:rsidR="000D35E6">
      <w:rPr>
        <w:rFonts w:ascii="Times New Roman" w:hAnsi="Times New Roman"/>
        <w:i w:val="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32" w:rsidRDefault="00832132">
      <w:r>
        <w:separator/>
      </w:r>
    </w:p>
  </w:footnote>
  <w:footnote w:type="continuationSeparator" w:id="0">
    <w:p w:rsidR="00832132" w:rsidRDefault="0083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2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4"/>
  </w:num>
  <w:num w:numId="22">
    <w:abstractNumId w:val="31"/>
  </w:num>
  <w:num w:numId="23">
    <w:abstractNumId w:val="14"/>
  </w:num>
  <w:num w:numId="24">
    <w:abstractNumId w:val="3"/>
  </w:num>
  <w:num w:numId="25">
    <w:abstractNumId w:val="30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3"/>
  </w:num>
  <w:num w:numId="38">
    <w:abstractNumId w:val="27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34636"/>
    <w:rsid w:val="0004741F"/>
    <w:rsid w:val="000543BF"/>
    <w:rsid w:val="00060A55"/>
    <w:rsid w:val="00076D3F"/>
    <w:rsid w:val="000956A1"/>
    <w:rsid w:val="000A4F8E"/>
    <w:rsid w:val="000B3337"/>
    <w:rsid w:val="000C708B"/>
    <w:rsid w:val="000D35E6"/>
    <w:rsid w:val="000F586A"/>
    <w:rsid w:val="00111D43"/>
    <w:rsid w:val="0012546D"/>
    <w:rsid w:val="00132611"/>
    <w:rsid w:val="001330BB"/>
    <w:rsid w:val="001661AF"/>
    <w:rsid w:val="00183FE3"/>
    <w:rsid w:val="00197494"/>
    <w:rsid w:val="001C2456"/>
    <w:rsid w:val="001C740A"/>
    <w:rsid w:val="001F19EB"/>
    <w:rsid w:val="00234F46"/>
    <w:rsid w:val="00235389"/>
    <w:rsid w:val="00272676"/>
    <w:rsid w:val="0028676B"/>
    <w:rsid w:val="002947B8"/>
    <w:rsid w:val="002B0FB3"/>
    <w:rsid w:val="002B123E"/>
    <w:rsid w:val="002B7A22"/>
    <w:rsid w:val="002D263D"/>
    <w:rsid w:val="002D5605"/>
    <w:rsid w:val="002E0449"/>
    <w:rsid w:val="002F2AEC"/>
    <w:rsid w:val="0032345A"/>
    <w:rsid w:val="0039089B"/>
    <w:rsid w:val="003A21EC"/>
    <w:rsid w:val="003B232E"/>
    <w:rsid w:val="003B2BDE"/>
    <w:rsid w:val="003C53FD"/>
    <w:rsid w:val="003D5F98"/>
    <w:rsid w:val="003D7389"/>
    <w:rsid w:val="003E23AB"/>
    <w:rsid w:val="003F62CF"/>
    <w:rsid w:val="0042176D"/>
    <w:rsid w:val="00424B6E"/>
    <w:rsid w:val="00440AD7"/>
    <w:rsid w:val="004429CA"/>
    <w:rsid w:val="0046409B"/>
    <w:rsid w:val="0047719E"/>
    <w:rsid w:val="00486029"/>
    <w:rsid w:val="004926DA"/>
    <w:rsid w:val="004A72A9"/>
    <w:rsid w:val="004D2980"/>
    <w:rsid w:val="004F3CB8"/>
    <w:rsid w:val="00520B11"/>
    <w:rsid w:val="00535F34"/>
    <w:rsid w:val="005426B2"/>
    <w:rsid w:val="00551B16"/>
    <w:rsid w:val="005533F9"/>
    <w:rsid w:val="005725A6"/>
    <w:rsid w:val="005804E4"/>
    <w:rsid w:val="005E25A1"/>
    <w:rsid w:val="005E3B2E"/>
    <w:rsid w:val="00606367"/>
    <w:rsid w:val="00613E9D"/>
    <w:rsid w:val="00632A76"/>
    <w:rsid w:val="00652422"/>
    <w:rsid w:val="00656B0F"/>
    <w:rsid w:val="00666403"/>
    <w:rsid w:val="0068123A"/>
    <w:rsid w:val="00687062"/>
    <w:rsid w:val="0069268C"/>
    <w:rsid w:val="006B4F9A"/>
    <w:rsid w:val="006C211E"/>
    <w:rsid w:val="006C5393"/>
    <w:rsid w:val="006E44B3"/>
    <w:rsid w:val="006E685F"/>
    <w:rsid w:val="007006C0"/>
    <w:rsid w:val="0071614E"/>
    <w:rsid w:val="007221AC"/>
    <w:rsid w:val="00724449"/>
    <w:rsid w:val="00736475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6D56"/>
    <w:rsid w:val="0080088F"/>
    <w:rsid w:val="00830FA9"/>
    <w:rsid w:val="00832132"/>
    <w:rsid w:val="008A4958"/>
    <w:rsid w:val="008B004D"/>
    <w:rsid w:val="008B1A6B"/>
    <w:rsid w:val="008B2F1F"/>
    <w:rsid w:val="008C6346"/>
    <w:rsid w:val="008E1089"/>
    <w:rsid w:val="008E3BF6"/>
    <w:rsid w:val="008E4F3C"/>
    <w:rsid w:val="00910494"/>
    <w:rsid w:val="00930DDB"/>
    <w:rsid w:val="00943470"/>
    <w:rsid w:val="009552E0"/>
    <w:rsid w:val="00967CCA"/>
    <w:rsid w:val="009703F4"/>
    <w:rsid w:val="009939BC"/>
    <w:rsid w:val="009F3FAF"/>
    <w:rsid w:val="00A12C50"/>
    <w:rsid w:val="00A350DF"/>
    <w:rsid w:val="00A3791F"/>
    <w:rsid w:val="00A609A0"/>
    <w:rsid w:val="00A638C8"/>
    <w:rsid w:val="00A9556F"/>
    <w:rsid w:val="00AA2477"/>
    <w:rsid w:val="00AB30EC"/>
    <w:rsid w:val="00AB3ABA"/>
    <w:rsid w:val="00AC43B9"/>
    <w:rsid w:val="00AE33A5"/>
    <w:rsid w:val="00B32DA8"/>
    <w:rsid w:val="00B36535"/>
    <w:rsid w:val="00B44387"/>
    <w:rsid w:val="00B46401"/>
    <w:rsid w:val="00B46D00"/>
    <w:rsid w:val="00B56D30"/>
    <w:rsid w:val="00B6222A"/>
    <w:rsid w:val="00B6268F"/>
    <w:rsid w:val="00B760E4"/>
    <w:rsid w:val="00B8168E"/>
    <w:rsid w:val="00BA1151"/>
    <w:rsid w:val="00BA5A1E"/>
    <w:rsid w:val="00BB5C51"/>
    <w:rsid w:val="00BD0C52"/>
    <w:rsid w:val="00BD4A6B"/>
    <w:rsid w:val="00BE0323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B0502"/>
    <w:rsid w:val="00CC772C"/>
    <w:rsid w:val="00CD1241"/>
    <w:rsid w:val="00CF0602"/>
    <w:rsid w:val="00CF7F80"/>
    <w:rsid w:val="00D20E1A"/>
    <w:rsid w:val="00D234A5"/>
    <w:rsid w:val="00D63B13"/>
    <w:rsid w:val="00D7581C"/>
    <w:rsid w:val="00D81C59"/>
    <w:rsid w:val="00D8429E"/>
    <w:rsid w:val="00D8527F"/>
    <w:rsid w:val="00DA2261"/>
    <w:rsid w:val="00DA3A5F"/>
    <w:rsid w:val="00DA553E"/>
    <w:rsid w:val="00DC736C"/>
    <w:rsid w:val="00DF752F"/>
    <w:rsid w:val="00E22C07"/>
    <w:rsid w:val="00E237FE"/>
    <w:rsid w:val="00E31878"/>
    <w:rsid w:val="00E5233D"/>
    <w:rsid w:val="00E56EB8"/>
    <w:rsid w:val="00E96397"/>
    <w:rsid w:val="00E97E16"/>
    <w:rsid w:val="00EB25AD"/>
    <w:rsid w:val="00EC59D5"/>
    <w:rsid w:val="00EE34D4"/>
    <w:rsid w:val="00EF5AD5"/>
    <w:rsid w:val="00F2078B"/>
    <w:rsid w:val="00F2614D"/>
    <w:rsid w:val="00F30C4E"/>
    <w:rsid w:val="00F56E01"/>
    <w:rsid w:val="00FB1C14"/>
    <w:rsid w:val="00FD045C"/>
    <w:rsid w:val="00FD62FA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D973-BF47-4F5A-94E9-6794EDF5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Nadpis2Char">
    <w:name w:val="Nadpis 2 Char"/>
    <w:link w:val="Nadpis2"/>
    <w:rsid w:val="00EC59D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74D5-B255-441F-8AFF-61D637D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2014-01-10T08:55:00Z</cp:lastPrinted>
  <dcterms:created xsi:type="dcterms:W3CDTF">2019-03-06T07:16:00Z</dcterms:created>
  <dcterms:modified xsi:type="dcterms:W3CDTF">2019-03-06T07:27:00Z</dcterms:modified>
</cp:coreProperties>
</file>