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D73EC5">
        <w:rPr>
          <w:b/>
          <w:bCs/>
          <w:sz w:val="28"/>
          <w:szCs w:val="28"/>
        </w:rPr>
        <w:t>10341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FF1338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AA2477">
        <w:rPr>
          <w:bCs/>
        </w:rPr>
        <w:tab/>
      </w:r>
      <w:r w:rsidR="009A1555">
        <w:rPr>
          <w:bCs/>
        </w:rPr>
        <w:tab/>
      </w:r>
      <w:r w:rsidR="007D64F8" w:rsidRPr="00E97E16">
        <w:rPr>
          <w:b/>
          <w:bCs/>
        </w:rPr>
        <w:t xml:space="preserve">Evou Měrkovou, </w:t>
      </w:r>
      <w:r w:rsidR="009A1555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394D27">
        <w:rPr>
          <w:bCs/>
        </w:rPr>
        <w:t>XXXXXXXXXX</w:t>
      </w:r>
      <w:r w:rsidRPr="00761F86">
        <w:rPr>
          <w:bCs/>
        </w:rPr>
        <w:t>/</w:t>
      </w:r>
      <w:r w:rsidR="00394D27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D73EC5">
        <w:t xml:space="preserve"> 2982003</w:t>
      </w:r>
    </w:p>
    <w:p w:rsidR="007D64F8" w:rsidRDefault="00D73EC5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 xml:space="preserve">Česká spořitelna </w:t>
      </w:r>
      <w:r w:rsidR="00220750">
        <w:rPr>
          <w:b/>
        </w:rPr>
        <w:t>-</w:t>
      </w:r>
      <w:r>
        <w:rPr>
          <w:b/>
        </w:rPr>
        <w:t xml:space="preserve"> penzijní společnost, a.s.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D73EC5">
        <w:t>Praha 4, Poláčkova 1976/2, PSČ 140 21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D73EC5">
        <w:t>61672033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6E5740">
        <w:t>61672033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>zastoupen</w:t>
      </w:r>
      <w:r w:rsidR="006E5740">
        <w:t>a</w:t>
      </w:r>
      <w:r>
        <w:t>:</w:t>
      </w:r>
      <w:r>
        <w:tab/>
      </w:r>
      <w:r w:rsidR="006E5740">
        <w:rPr>
          <w:b/>
        </w:rPr>
        <w:t>Ing. Alešem Poklopem, předsedou představenstva</w:t>
      </w:r>
    </w:p>
    <w:p w:rsidR="006E5740" w:rsidRDefault="006E5740" w:rsidP="006E574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15" w:firstLine="0"/>
      </w:pPr>
      <w:r>
        <w:rPr>
          <w:b/>
        </w:rPr>
        <w:tab/>
        <w:t>Ing. Martinem Kopejtkem, místopředsedou představenstva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zapsán</w:t>
      </w:r>
      <w:r w:rsidR="006E5740">
        <w:t>a</w:t>
      </w:r>
      <w:r>
        <w:t xml:space="preserve"> v obchodním rejstříku</w:t>
      </w:r>
      <w:r>
        <w:tab/>
      </w:r>
      <w:r w:rsidR="006E5740">
        <w:t>Městského soudu v Praze, oddíl B, vložka 2927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6E5740">
        <w:t>Komerční banka, a.s.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394D27">
        <w:t>XXXXXXXXXX</w:t>
      </w:r>
      <w:r w:rsidR="006E5740">
        <w:t>/</w:t>
      </w:r>
      <w:r w:rsidR="00394D27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220750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before="120"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>
      <w:pPr>
        <w:spacing w:before="24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>
        <w:tab/>
        <w:t xml:space="preserve">Zhotovitel se zavazuje pro účet </w:t>
      </w:r>
      <w:r w:rsidR="00C62BB3">
        <w:t>O</w:t>
      </w:r>
      <w:r>
        <w:t xml:space="preserve">bjednatele číslo: </w:t>
      </w:r>
      <w:r w:rsidR="00394D27">
        <w:rPr>
          <w:b/>
          <w:bCs/>
        </w:rPr>
        <w:t>XXXXXXXXXX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</w:t>
      </w:r>
      <w:r w:rsidR="00B44387">
        <w:lastRenderedPageBreak/>
        <w:t xml:space="preserve">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761F86">
      <w:pPr>
        <w:spacing w:before="24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F30C4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 w:rsidP="002C3410">
      <w:pPr>
        <w:tabs>
          <w:tab w:val="num" w:pos="540"/>
        </w:tabs>
        <w:spacing w:before="120" w:line="300" w:lineRule="exact"/>
        <w:ind w:left="540" w:firstLine="27"/>
      </w:pPr>
      <w:r>
        <w:t xml:space="preserve">- soubor </w:t>
      </w:r>
      <w:r w:rsidR="00652422">
        <w:t>s označením odesílatele</w:t>
      </w:r>
    </w:p>
    <w:p w:rsidR="00BB5C51" w:rsidRDefault="00BB5C51" w:rsidP="002C3410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27"/>
        <w:rPr>
          <w:b/>
          <w:bCs/>
        </w:rPr>
      </w:pPr>
      <w:r>
        <w:rPr>
          <w:rFonts w:ascii="Times New Roman" w:hAnsi="Times New Roman"/>
        </w:rPr>
        <w:t>- denní předávání souboru</w:t>
      </w:r>
      <w:r w:rsidR="002C3410">
        <w:rPr>
          <w:rFonts w:ascii="Times New Roman" w:hAnsi="Times New Roman"/>
        </w:rPr>
        <w:t xml:space="preserve">   </w:t>
      </w:r>
      <w:r>
        <w:t xml:space="preserve">    </w:t>
      </w:r>
    </w:p>
    <w:p w:rsidR="00BB5C51" w:rsidRDefault="00BB5C51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12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BB5C51" w:rsidRDefault="00BB5C51" w:rsidP="002C3410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firstLine="0"/>
        <w:jc w:val="both"/>
      </w:pPr>
      <w:r>
        <w:t>- poukázek, které neobsahují variabilní symbol</w:t>
      </w:r>
    </w:p>
    <w:p w:rsidR="00CD1241" w:rsidRDefault="00CD1241" w:rsidP="002C3410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firstLine="0"/>
        <w:jc w:val="both"/>
      </w:pPr>
      <w:r>
        <w:t>- denní předávání souboru</w:t>
      </w:r>
    </w:p>
    <w:p w:rsidR="00CF0602" w:rsidRDefault="00BB5C51" w:rsidP="002C3410">
      <w:pPr>
        <w:spacing w:line="30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2157FD">
      <w:pPr>
        <w:spacing w:before="120" w:line="300" w:lineRule="exact"/>
        <w:ind w:left="567"/>
        <w:jc w:val="both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2157FD">
      <w:pPr>
        <w:spacing w:before="120"/>
        <w:ind w:left="425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394D27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2C3410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2C3410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9" w:history="1">
        <w:proofErr w:type="gramStart"/>
        <w:r w:rsidR="00394D27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</w:p>
    <w:p w:rsidR="00BB5C51" w:rsidRDefault="00BB5C51" w:rsidP="001E3221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písmeno a), b</w:t>
      </w:r>
      <w:r w:rsidR="002C3410">
        <w:t>)</w:t>
      </w:r>
      <w:r w:rsidR="002157FD">
        <w:t xml:space="preserve"> </w:t>
      </w:r>
      <w:r w:rsidR="00B6268F">
        <w:t>bude předáván:</w:t>
      </w:r>
    </w:p>
    <w:p w:rsidR="00BB5C51" w:rsidRDefault="00BB5C51" w:rsidP="002157FD">
      <w:pPr>
        <w:numPr>
          <w:ilvl w:val="0"/>
          <w:numId w:val="32"/>
        </w:numPr>
        <w:tabs>
          <w:tab w:val="left" w:pos="567"/>
        </w:tabs>
        <w:spacing w:before="120" w:line="300" w:lineRule="exact"/>
        <w:ind w:left="567" w:hanging="608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2157FD" w:rsidRPr="002157FD" w:rsidRDefault="00394D27" w:rsidP="002157FD">
      <w:pPr>
        <w:tabs>
          <w:tab w:val="left" w:pos="567"/>
        </w:tabs>
        <w:spacing w:before="120" w:line="300" w:lineRule="exact"/>
        <w:ind w:left="567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</w:t>
      </w:r>
    </w:p>
    <w:p w:rsidR="00111D43" w:rsidRDefault="00111D43" w:rsidP="002157FD">
      <w:pPr>
        <w:tabs>
          <w:tab w:val="left" w:pos="567"/>
        </w:tabs>
        <w:spacing w:line="300" w:lineRule="exact"/>
        <w:ind w:left="567"/>
        <w:jc w:val="both"/>
        <w:rPr>
          <w:b/>
          <w:bCs/>
          <w:iCs/>
        </w:rPr>
      </w:pPr>
    </w:p>
    <w:p w:rsidR="00111D43" w:rsidRDefault="00111D43" w:rsidP="002157FD">
      <w:pPr>
        <w:tabs>
          <w:tab w:val="left" w:pos="567"/>
        </w:tabs>
        <w:spacing w:line="300" w:lineRule="exact"/>
        <w:ind w:left="56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394D27" w:rsidRDefault="00394D27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</w:p>
    <w:p w:rsidR="00BB5C51" w:rsidRDefault="00BB5C51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lastRenderedPageBreak/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2157F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  <w:tab w:val="left" w:pos="6237"/>
        </w:tabs>
        <w:spacing w:before="120" w:line="300" w:lineRule="exact"/>
        <w:ind w:left="539" w:hanging="539"/>
        <w:jc w:val="both"/>
      </w:pPr>
      <w:r>
        <w:tab/>
      </w:r>
      <w:r w:rsidR="00394D27">
        <w:t>XXXXXXXXXX</w:t>
      </w:r>
      <w:r w:rsidR="001661AF">
        <w:tab/>
        <w:t>tel.:</w:t>
      </w:r>
      <w:r w:rsidR="002157FD">
        <w:t xml:space="preserve"> </w:t>
      </w:r>
      <w:r w:rsidR="00394D27">
        <w:t>XXXXXXXXX</w:t>
      </w:r>
      <w:r w:rsidR="002157FD">
        <w:t xml:space="preserve">    </w:t>
      </w:r>
      <w:r w:rsidR="002157FD">
        <w:tab/>
        <w:t xml:space="preserve">e-mail: </w:t>
      </w:r>
      <w:r w:rsidR="00394D27">
        <w:t>XXXXXXXXXX</w:t>
      </w:r>
    </w:p>
    <w:p w:rsidR="001661AF" w:rsidRDefault="001661AF" w:rsidP="002157F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  <w:tab w:val="left" w:pos="6237"/>
        </w:tabs>
        <w:spacing w:line="300" w:lineRule="exact"/>
        <w:ind w:left="539" w:hanging="539"/>
        <w:jc w:val="both"/>
      </w:pPr>
      <w:r>
        <w:tab/>
      </w:r>
      <w:r w:rsidR="00394D27">
        <w:t>XXXXXXXXXX</w:t>
      </w:r>
      <w:r>
        <w:tab/>
        <w:t>tel.:</w:t>
      </w:r>
      <w:r w:rsidR="002157FD">
        <w:t xml:space="preserve"> </w:t>
      </w:r>
      <w:r w:rsidR="00394D27">
        <w:t>XXXXXXXXX</w:t>
      </w:r>
      <w:r w:rsidR="002157FD">
        <w:tab/>
        <w:t>e-mail:</w:t>
      </w:r>
      <w:r w:rsidR="00394D27">
        <w:t xml:space="preserve"> 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>
        <w:tab/>
      </w:r>
    </w:p>
    <w:p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394D27" w:rsidP="002157FD">
      <w:pPr>
        <w:tabs>
          <w:tab w:val="left" w:pos="5387"/>
        </w:tabs>
        <w:spacing w:before="120" w:line="300" w:lineRule="exact"/>
        <w:ind w:left="567" w:hanging="28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BB5C51" w:rsidP="002157FD">
      <w:pPr>
        <w:pStyle w:val="Zkladntextodsazen"/>
        <w:tabs>
          <w:tab w:val="clear" w:pos="720"/>
          <w:tab w:val="clear" w:pos="2700"/>
          <w:tab w:val="clear" w:pos="4860"/>
          <w:tab w:val="left" w:pos="5387"/>
        </w:tabs>
        <w:spacing w:line="300" w:lineRule="exact"/>
        <w:ind w:left="567" w:hanging="28"/>
        <w:rPr>
          <w:b w:val="0"/>
          <w:bCs/>
          <w:i w:val="0"/>
          <w:iCs/>
        </w:rPr>
      </w:pPr>
      <w:hyperlink r:id="rId10" w:history="1">
        <w:r w:rsidR="00394D27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  <w:r w:rsidRPr="00FE400C">
        <w:rPr>
          <w:b w:val="0"/>
          <w:bCs/>
          <w:i w:val="0"/>
          <w:iCs/>
        </w:rPr>
        <w:t xml:space="preserve">fax: </w:t>
      </w:r>
      <w:r w:rsidR="00394D27">
        <w:rPr>
          <w:b w:val="0"/>
          <w:i w:val="0"/>
          <w:iCs/>
        </w:rPr>
        <w:t>XXXXXXXXX</w:t>
      </w:r>
    </w:p>
    <w:p w:rsidR="00BB5C51" w:rsidRPr="00FE400C" w:rsidRDefault="00394D27" w:rsidP="002157FD">
      <w:pPr>
        <w:pStyle w:val="Zkladntextodsazen"/>
        <w:tabs>
          <w:tab w:val="clear" w:pos="720"/>
          <w:tab w:val="clear" w:pos="2700"/>
          <w:tab w:val="clear" w:pos="4860"/>
          <w:tab w:val="left" w:pos="5387"/>
        </w:tabs>
        <w:spacing w:line="300" w:lineRule="exact"/>
        <w:ind w:left="567" w:hanging="28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BB5C51" w:rsidP="002157FD">
      <w:pPr>
        <w:pStyle w:val="Zkladntextodsazen"/>
        <w:tabs>
          <w:tab w:val="clear" w:pos="720"/>
          <w:tab w:val="clear" w:pos="2700"/>
          <w:tab w:val="clear" w:pos="4860"/>
          <w:tab w:val="left" w:pos="5387"/>
        </w:tabs>
        <w:spacing w:line="300" w:lineRule="exact"/>
        <w:ind w:left="567" w:hanging="28"/>
        <w:rPr>
          <w:b w:val="0"/>
          <w:i w:val="0"/>
        </w:rPr>
      </w:pPr>
      <w:hyperlink r:id="rId11" w:history="1">
        <w:r w:rsidR="00394D27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Pr="00FE400C">
        <w:rPr>
          <w:b w:val="0"/>
          <w:i w:val="0"/>
        </w:rPr>
        <w:t xml:space="preserve"> </w:t>
      </w:r>
    </w:p>
    <w:p w:rsidR="00BB5C51" w:rsidRPr="00FE400C" w:rsidRDefault="00394D27" w:rsidP="002157F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387"/>
        </w:tabs>
        <w:spacing w:line="300" w:lineRule="exact"/>
        <w:ind w:left="567" w:hanging="28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394D27" w:rsidP="002157F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387"/>
        </w:tabs>
        <w:spacing w:line="300" w:lineRule="exact"/>
        <w:ind w:left="567" w:hanging="28"/>
        <w:rPr>
          <w:bCs/>
        </w:rPr>
      </w:pPr>
      <w:hyperlink r:id="rId12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D8429E" w:rsidRDefault="00D8429E" w:rsidP="002157F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820"/>
        </w:tabs>
        <w:spacing w:line="300" w:lineRule="exact"/>
        <w:ind w:left="567" w:firstLine="0"/>
        <w:rPr>
          <w:bCs/>
        </w:rPr>
      </w:pPr>
    </w:p>
    <w:p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30C4E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877EB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4926DA">
      <w:pPr>
        <w:pStyle w:val="Odstavecseseznamem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2157FD" w:rsidRPr="002157FD" w:rsidRDefault="00877EB9" w:rsidP="002157FD">
      <w:pPr>
        <w:pStyle w:val="Odstavecseseznamem"/>
        <w:spacing w:before="240"/>
        <w:ind w:left="539" w:hanging="539"/>
        <w:jc w:val="both"/>
        <w:rPr>
          <w:b/>
        </w:rPr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</w:r>
      <w:r w:rsidR="002157FD" w:rsidRPr="002157FD">
        <w:t xml:space="preserve">Smlouva se uzavírá na dobu neurčitou a nabývá účinnosti dnem jejího podpisu oběma smluvními stranami. </w:t>
      </w:r>
      <w:r w:rsidR="002157FD" w:rsidRPr="002157FD">
        <w:rPr>
          <w:b/>
        </w:rPr>
        <w:t xml:space="preserve">Nabytím účinnosti této Smlouvy pozbývá účinnost Smlouva </w:t>
      </w:r>
      <w:r w:rsidR="002157FD" w:rsidRPr="002157FD">
        <w:rPr>
          <w:b/>
        </w:rPr>
        <w:br/>
        <w:t xml:space="preserve">č. </w:t>
      </w:r>
      <w:r w:rsidR="002157FD">
        <w:rPr>
          <w:b/>
        </w:rPr>
        <w:t>10341</w:t>
      </w:r>
      <w:r w:rsidR="002157FD" w:rsidRPr="002157FD">
        <w:rPr>
          <w:b/>
        </w:rPr>
        <w:t xml:space="preserve"> uzavřená dne </w:t>
      </w:r>
      <w:r w:rsidR="002157FD">
        <w:rPr>
          <w:b/>
        </w:rPr>
        <w:t>14</w:t>
      </w:r>
      <w:r w:rsidR="002157FD" w:rsidRPr="002157FD">
        <w:rPr>
          <w:b/>
        </w:rPr>
        <w:t xml:space="preserve">. </w:t>
      </w:r>
      <w:r w:rsidR="002157FD">
        <w:rPr>
          <w:b/>
        </w:rPr>
        <w:t>10</w:t>
      </w:r>
      <w:r w:rsidR="002157FD" w:rsidRPr="002157FD">
        <w:rPr>
          <w:b/>
        </w:rPr>
        <w:t xml:space="preserve">. </w:t>
      </w:r>
      <w:r w:rsidR="002157FD">
        <w:rPr>
          <w:b/>
        </w:rPr>
        <w:t>1999</w:t>
      </w:r>
      <w:r w:rsidR="002157FD" w:rsidRPr="002157FD">
        <w:rPr>
          <w:b/>
        </w:rPr>
        <w:t xml:space="preserve">, včetně Dodatků č. 1 - </w:t>
      </w:r>
      <w:r w:rsidR="002157FD">
        <w:rPr>
          <w:b/>
        </w:rPr>
        <w:t>9</w:t>
      </w:r>
      <w:r w:rsidR="002157FD" w:rsidRPr="002157FD">
        <w:rPr>
          <w:b/>
        </w:rPr>
        <w:t>, projednávající shodný předmět činnosti.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4926DA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lastRenderedPageBreak/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F2078B">
      <w:pPr>
        <w:pStyle w:val="Odstavecseseznamem"/>
        <w:spacing w:before="24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F2078B">
      <w:pPr>
        <w:pStyle w:val="Odstavecseseznamem"/>
        <w:spacing w:before="240"/>
        <w:ind w:left="539" w:hanging="539"/>
        <w:jc w:val="both"/>
      </w:pPr>
      <w:r>
        <w:t xml:space="preserve">4.10. Nedílnou součástí této Smlouvy je následující příloha: 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:rsidR="00D32B74" w:rsidRPr="00D32B74" w:rsidRDefault="00D32B74" w:rsidP="002157FD">
      <w:pPr>
        <w:pStyle w:val="Odstavecseseznamem"/>
        <w:spacing w:before="120"/>
        <w:ind w:left="539" w:hanging="539"/>
        <w:jc w:val="both"/>
        <w:rPr>
          <w:color w:val="FF0000"/>
        </w:rPr>
      </w:pPr>
      <w:r>
        <w:tab/>
      </w:r>
    </w:p>
    <w:p w:rsidR="005E25A1" w:rsidRPr="005E25A1" w:rsidRDefault="005E25A1" w:rsidP="005E25A1"/>
    <w:p w:rsidR="0069268C" w:rsidRDefault="0069268C" w:rsidP="00394D27">
      <w:pPr>
        <w:tabs>
          <w:tab w:val="left" w:pos="284"/>
        </w:tabs>
        <w:spacing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2157FD">
        <w:t xml:space="preserve"> Praze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2157FD">
      <w:pPr>
        <w:pStyle w:val="Import27"/>
        <w:tabs>
          <w:tab w:val="left" w:pos="5400"/>
        </w:tabs>
        <w:spacing w:before="60" w:line="300" w:lineRule="exact"/>
        <w:ind w:firstLine="0"/>
      </w:pPr>
      <w:r>
        <w:t>Ing. Aleš Poklop</w:t>
      </w:r>
      <w:r w:rsidR="006C5393">
        <w:tab/>
      </w:r>
      <w:r w:rsidR="00BB5C51">
        <w:t>Eva Měrková</w:t>
      </w:r>
      <w:r w:rsidR="00BB5C51">
        <w:tab/>
      </w:r>
    </w:p>
    <w:p w:rsidR="00BB5C51" w:rsidRDefault="002157FD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CC22E0">
        <w:rPr>
          <w:rFonts w:ascii="Times New Roman" w:hAnsi="Times New Roman"/>
        </w:rPr>
        <w:t xml:space="preserve">vedoucí </w:t>
      </w:r>
      <w:r w:rsidR="00BB5C51">
        <w:rPr>
          <w:rFonts w:ascii="Times New Roman" w:hAnsi="Times New Roman"/>
        </w:rPr>
        <w:t>odboru zpracování</w:t>
      </w:r>
      <w:r w:rsidR="00BB5C51">
        <w:rPr>
          <w:rFonts w:ascii="Times New Roman" w:hAnsi="Times New Roman"/>
        </w:rPr>
        <w:tab/>
      </w:r>
    </w:p>
    <w:p w:rsidR="00BB5C51" w:rsidRDefault="002157FD" w:rsidP="002157FD">
      <w:pPr>
        <w:tabs>
          <w:tab w:val="left" w:pos="5400"/>
        </w:tabs>
        <w:spacing w:line="300" w:lineRule="exact"/>
        <w:ind w:left="4956" w:hanging="4956"/>
      </w:pPr>
      <w:r>
        <w:t xml:space="preserve">Česká spořitelna </w:t>
      </w:r>
      <w:r w:rsidR="00FD5BCF">
        <w:t>-</w:t>
      </w:r>
      <w:r>
        <w:t xml:space="preserve"> penzijní společnost, a.s.</w:t>
      </w:r>
      <w:r>
        <w:tab/>
      </w:r>
      <w:r w:rsidR="006C5393"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2157FD" w:rsidRDefault="002157FD" w:rsidP="0069268C">
      <w:pPr>
        <w:tabs>
          <w:tab w:val="left" w:pos="5387"/>
        </w:tabs>
        <w:ind w:left="5387"/>
      </w:pPr>
    </w:p>
    <w:p w:rsidR="002157FD" w:rsidRDefault="002157FD" w:rsidP="0002560A">
      <w:pPr>
        <w:tabs>
          <w:tab w:val="left" w:leader="dot" w:pos="3544"/>
          <w:tab w:val="left" w:pos="5387"/>
        </w:tabs>
        <w:spacing w:before="360"/>
        <w:ind w:left="5387" w:hanging="5387"/>
      </w:pPr>
      <w:r>
        <w:tab/>
      </w:r>
    </w:p>
    <w:p w:rsidR="00877EB9" w:rsidRDefault="002157FD" w:rsidP="002157FD">
      <w:pPr>
        <w:tabs>
          <w:tab w:val="left" w:pos="5387"/>
        </w:tabs>
        <w:spacing w:before="60"/>
      </w:pPr>
      <w:r>
        <w:t>Ing. Martin Kopejtko</w:t>
      </w:r>
    </w:p>
    <w:p w:rsidR="00877EB9" w:rsidRDefault="002157FD" w:rsidP="00877EB9">
      <w:pPr>
        <w:tabs>
          <w:tab w:val="left" w:pos="5387"/>
        </w:tabs>
      </w:pPr>
      <w:r>
        <w:t>místopředseda představenstva</w:t>
      </w:r>
    </w:p>
    <w:p w:rsidR="00877EB9" w:rsidRDefault="002157FD" w:rsidP="00877EB9">
      <w:pPr>
        <w:tabs>
          <w:tab w:val="left" w:pos="5387"/>
        </w:tabs>
      </w:pPr>
      <w:r w:rsidRPr="002157FD">
        <w:t xml:space="preserve">Česká spořitelna </w:t>
      </w:r>
      <w:r w:rsidR="00FD5BCF">
        <w:t>-</w:t>
      </w:r>
      <w:r w:rsidRPr="002157FD">
        <w:t xml:space="preserve"> penzijní společnost, a.s.</w:t>
      </w: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bookmarkStart w:id="0" w:name="_GoBack"/>
      <w:bookmarkEnd w:id="0"/>
      <w:r w:rsidRPr="00A638C8">
        <w:rPr>
          <w:b/>
          <w:i w:val="0"/>
        </w:rPr>
        <w:lastRenderedPageBreak/>
        <w:t>Příloha 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3"/>
      <w:footerReference w:type="default" r:id="rId14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3CF" w:rsidRDefault="002403CF">
      <w:r>
        <w:separator/>
      </w:r>
    </w:p>
  </w:endnote>
  <w:endnote w:type="continuationSeparator" w:id="0">
    <w:p w:rsidR="002403CF" w:rsidRDefault="0024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394D27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2C3410">
      <w:rPr>
        <w:rFonts w:ascii="Times New Roman" w:hAnsi="Times New Roman"/>
        <w:i w:val="0"/>
      </w:rPr>
      <w:t>10341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3CF" w:rsidRDefault="002403CF">
      <w:r>
        <w:separator/>
      </w:r>
    </w:p>
  </w:footnote>
  <w:footnote w:type="continuationSeparator" w:id="0">
    <w:p w:rsidR="002403CF" w:rsidRDefault="0024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2560A"/>
    <w:rsid w:val="00032D24"/>
    <w:rsid w:val="0004741F"/>
    <w:rsid w:val="000A4F8E"/>
    <w:rsid w:val="000C708B"/>
    <w:rsid w:val="000F586A"/>
    <w:rsid w:val="00104B05"/>
    <w:rsid w:val="00111D43"/>
    <w:rsid w:val="0012546D"/>
    <w:rsid w:val="001661AF"/>
    <w:rsid w:val="00183FE3"/>
    <w:rsid w:val="00197494"/>
    <w:rsid w:val="001E3221"/>
    <w:rsid w:val="001E43DD"/>
    <w:rsid w:val="001F19EB"/>
    <w:rsid w:val="002157FD"/>
    <w:rsid w:val="00220750"/>
    <w:rsid w:val="00234F46"/>
    <w:rsid w:val="002403CF"/>
    <w:rsid w:val="00272676"/>
    <w:rsid w:val="002947B8"/>
    <w:rsid w:val="002B0FB3"/>
    <w:rsid w:val="002B123E"/>
    <w:rsid w:val="002B7A22"/>
    <w:rsid w:val="002C3410"/>
    <w:rsid w:val="002D263D"/>
    <w:rsid w:val="002D5605"/>
    <w:rsid w:val="002E0449"/>
    <w:rsid w:val="00304BE7"/>
    <w:rsid w:val="00394D27"/>
    <w:rsid w:val="003A21EC"/>
    <w:rsid w:val="003B232E"/>
    <w:rsid w:val="003B2BDE"/>
    <w:rsid w:val="003C53FD"/>
    <w:rsid w:val="003D5F98"/>
    <w:rsid w:val="003E23AB"/>
    <w:rsid w:val="00424B6E"/>
    <w:rsid w:val="00440AD7"/>
    <w:rsid w:val="0047719E"/>
    <w:rsid w:val="004926DA"/>
    <w:rsid w:val="004A72A9"/>
    <w:rsid w:val="004D2980"/>
    <w:rsid w:val="004F3CB8"/>
    <w:rsid w:val="00520B11"/>
    <w:rsid w:val="00535F34"/>
    <w:rsid w:val="005426B2"/>
    <w:rsid w:val="00551B16"/>
    <w:rsid w:val="005725A6"/>
    <w:rsid w:val="005804E4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6E5740"/>
    <w:rsid w:val="007006C0"/>
    <w:rsid w:val="00706C3B"/>
    <w:rsid w:val="0071614E"/>
    <w:rsid w:val="007221AC"/>
    <w:rsid w:val="00724449"/>
    <w:rsid w:val="00736576"/>
    <w:rsid w:val="00747A72"/>
    <w:rsid w:val="00754AFB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77EB9"/>
    <w:rsid w:val="008B004D"/>
    <w:rsid w:val="008C6346"/>
    <w:rsid w:val="008E1089"/>
    <w:rsid w:val="008E4F3C"/>
    <w:rsid w:val="00943470"/>
    <w:rsid w:val="009552E0"/>
    <w:rsid w:val="009703F4"/>
    <w:rsid w:val="009939BC"/>
    <w:rsid w:val="009A1555"/>
    <w:rsid w:val="009A2D80"/>
    <w:rsid w:val="009F3FAF"/>
    <w:rsid w:val="00A12C50"/>
    <w:rsid w:val="00A22F41"/>
    <w:rsid w:val="00A350DF"/>
    <w:rsid w:val="00A609A0"/>
    <w:rsid w:val="00A638C8"/>
    <w:rsid w:val="00A9556F"/>
    <w:rsid w:val="00AA2477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4A6B"/>
    <w:rsid w:val="00BF2B4E"/>
    <w:rsid w:val="00C123DE"/>
    <w:rsid w:val="00C62BB3"/>
    <w:rsid w:val="00C70CC0"/>
    <w:rsid w:val="00C865DB"/>
    <w:rsid w:val="00C93823"/>
    <w:rsid w:val="00C9704D"/>
    <w:rsid w:val="00CB0502"/>
    <w:rsid w:val="00CC22E0"/>
    <w:rsid w:val="00CD1241"/>
    <w:rsid w:val="00CF0602"/>
    <w:rsid w:val="00CF7F80"/>
    <w:rsid w:val="00D05B5A"/>
    <w:rsid w:val="00D32B74"/>
    <w:rsid w:val="00D63B13"/>
    <w:rsid w:val="00D73EC5"/>
    <w:rsid w:val="00D7581C"/>
    <w:rsid w:val="00D81C59"/>
    <w:rsid w:val="00D8429E"/>
    <w:rsid w:val="00D927B1"/>
    <w:rsid w:val="00DA2261"/>
    <w:rsid w:val="00DC736C"/>
    <w:rsid w:val="00DF752F"/>
    <w:rsid w:val="00E22C07"/>
    <w:rsid w:val="00E31878"/>
    <w:rsid w:val="00E41CFC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56E01"/>
    <w:rsid w:val="00FB1C14"/>
    <w:rsid w:val="00FD045C"/>
    <w:rsid w:val="00FD5BCF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5B8A-AF7D-445D-A7CC-551E9DE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oz.vakvi@cpos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53B0-B275-4681-AF4B-CDC8D211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1280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9421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2015-01-20T09:33:00Z</cp:lastPrinted>
  <dcterms:created xsi:type="dcterms:W3CDTF">2019-03-06T07:15:00Z</dcterms:created>
  <dcterms:modified xsi:type="dcterms:W3CDTF">2019-03-06T07:25:00Z</dcterms:modified>
</cp:coreProperties>
</file>