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12" w:rsidRDefault="00267412" w:rsidP="002674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Statutární město Karlovy Vary</w:t>
      </w:r>
    </w:p>
    <w:p w:rsidR="00267412" w:rsidRDefault="00267412" w:rsidP="00267412">
      <w:pPr>
        <w:jc w:val="center"/>
        <w:rPr>
          <w:b/>
          <w:sz w:val="32"/>
          <w:szCs w:val="32"/>
        </w:rPr>
      </w:pPr>
    </w:p>
    <w:p w:rsidR="00267412" w:rsidRDefault="00267412" w:rsidP="00267412">
      <w:pPr>
        <w:jc w:val="center"/>
        <w:rPr>
          <w:b/>
          <w:sz w:val="32"/>
          <w:szCs w:val="32"/>
        </w:rPr>
      </w:pPr>
    </w:p>
    <w:p w:rsidR="00267412" w:rsidRDefault="00267412" w:rsidP="00267412">
      <w:pPr>
        <w:jc w:val="center"/>
        <w:rPr>
          <w:b/>
          <w:sz w:val="32"/>
          <w:szCs w:val="32"/>
        </w:rPr>
      </w:pPr>
    </w:p>
    <w:p w:rsidR="00267412" w:rsidRDefault="00267412" w:rsidP="002674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</w:p>
    <w:p w:rsidR="00267412" w:rsidRDefault="00267412" w:rsidP="00267412">
      <w:pPr>
        <w:jc w:val="center"/>
        <w:rPr>
          <w:b/>
          <w:sz w:val="32"/>
          <w:szCs w:val="32"/>
        </w:rPr>
      </w:pPr>
    </w:p>
    <w:p w:rsidR="00267412" w:rsidRDefault="00267412" w:rsidP="00267412">
      <w:pPr>
        <w:jc w:val="center"/>
        <w:rPr>
          <w:b/>
          <w:sz w:val="32"/>
          <w:szCs w:val="32"/>
        </w:rPr>
      </w:pPr>
    </w:p>
    <w:p w:rsidR="00267412" w:rsidRDefault="00267412" w:rsidP="00267412">
      <w:pPr>
        <w:jc w:val="center"/>
        <w:rPr>
          <w:b/>
          <w:sz w:val="32"/>
          <w:szCs w:val="32"/>
        </w:rPr>
      </w:pPr>
    </w:p>
    <w:p w:rsidR="00267412" w:rsidRDefault="00267412" w:rsidP="002674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KV CITY CENTRUM, s.r.o.</w:t>
      </w:r>
    </w:p>
    <w:p w:rsidR="00267412" w:rsidRDefault="00267412" w:rsidP="00267412">
      <w:pPr>
        <w:jc w:val="center"/>
        <w:rPr>
          <w:b/>
          <w:sz w:val="32"/>
          <w:szCs w:val="32"/>
        </w:rPr>
      </w:pPr>
    </w:p>
    <w:p w:rsidR="00267412" w:rsidRDefault="00267412" w:rsidP="00267412">
      <w:pPr>
        <w:jc w:val="center"/>
        <w:rPr>
          <w:b/>
          <w:sz w:val="32"/>
          <w:szCs w:val="32"/>
        </w:rPr>
      </w:pPr>
    </w:p>
    <w:p w:rsidR="00267412" w:rsidRDefault="00267412" w:rsidP="00267412">
      <w:pPr>
        <w:jc w:val="center"/>
        <w:rPr>
          <w:b/>
          <w:sz w:val="32"/>
          <w:szCs w:val="32"/>
        </w:rPr>
      </w:pPr>
    </w:p>
    <w:p w:rsidR="00267412" w:rsidRDefault="00267412" w:rsidP="00267412">
      <w:pPr>
        <w:jc w:val="center"/>
        <w:rPr>
          <w:b/>
          <w:sz w:val="32"/>
          <w:szCs w:val="32"/>
        </w:rPr>
      </w:pPr>
    </w:p>
    <w:p w:rsidR="00267412" w:rsidRDefault="00267412" w:rsidP="00267412">
      <w:pPr>
        <w:jc w:val="center"/>
        <w:rPr>
          <w:b/>
          <w:sz w:val="32"/>
          <w:szCs w:val="32"/>
        </w:rPr>
      </w:pPr>
    </w:p>
    <w:p w:rsidR="00267412" w:rsidRDefault="00267412" w:rsidP="00267412">
      <w:pPr>
        <w:jc w:val="center"/>
        <w:rPr>
          <w:b/>
          <w:sz w:val="32"/>
          <w:szCs w:val="32"/>
        </w:rPr>
      </w:pPr>
    </w:p>
    <w:p w:rsidR="00267412" w:rsidRDefault="00267412" w:rsidP="00267412">
      <w:pPr>
        <w:jc w:val="center"/>
        <w:rPr>
          <w:b/>
          <w:sz w:val="32"/>
          <w:szCs w:val="32"/>
        </w:rPr>
      </w:pPr>
    </w:p>
    <w:p w:rsidR="00267412" w:rsidRDefault="00267412" w:rsidP="002674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</w:t>
      </w:r>
    </w:p>
    <w:p w:rsidR="00267412" w:rsidRDefault="00A94358" w:rsidP="0026741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Dodatek č. 2</w:t>
      </w:r>
    </w:p>
    <w:p w:rsidR="00267412" w:rsidRDefault="00267412" w:rsidP="0026741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Příkazní smlouvy</w:t>
      </w:r>
    </w:p>
    <w:p w:rsidR="00267412" w:rsidRDefault="00267412" w:rsidP="002674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ze dne 29. června 2017</w:t>
      </w:r>
    </w:p>
    <w:p w:rsidR="00267412" w:rsidRDefault="00267412" w:rsidP="00267412">
      <w:pPr>
        <w:jc w:val="center"/>
        <w:rPr>
          <w:sz w:val="22"/>
          <w:szCs w:val="22"/>
        </w:rPr>
      </w:pPr>
      <w:r>
        <w:rPr>
          <w:sz w:val="22"/>
          <w:szCs w:val="22"/>
        </w:rPr>
        <w:t>dle zákona č. 89/2012 Sb., občanský zákoník</w:t>
      </w:r>
    </w:p>
    <w:p w:rsidR="00267412" w:rsidRDefault="00267412" w:rsidP="00267412">
      <w:pPr>
        <w:jc w:val="center"/>
        <w:rPr>
          <w:sz w:val="22"/>
          <w:szCs w:val="22"/>
        </w:rPr>
      </w:pPr>
    </w:p>
    <w:p w:rsidR="00267412" w:rsidRDefault="00267412" w:rsidP="00267412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267412" w:rsidRDefault="00267412" w:rsidP="00267412">
      <w:pPr>
        <w:jc w:val="center"/>
        <w:rPr>
          <w:sz w:val="22"/>
          <w:szCs w:val="22"/>
        </w:rPr>
      </w:pPr>
    </w:p>
    <w:p w:rsidR="00267412" w:rsidRDefault="00267412" w:rsidP="00267412">
      <w:pPr>
        <w:jc w:val="both"/>
        <w:rPr>
          <w:b/>
          <w:sz w:val="22"/>
          <w:szCs w:val="22"/>
        </w:rPr>
      </w:pPr>
    </w:p>
    <w:p w:rsidR="00267412" w:rsidRDefault="00267412" w:rsidP="00267412">
      <w:pPr>
        <w:jc w:val="both"/>
        <w:rPr>
          <w:b/>
          <w:sz w:val="22"/>
          <w:szCs w:val="22"/>
        </w:rPr>
      </w:pPr>
    </w:p>
    <w:p w:rsidR="00267412" w:rsidRDefault="00267412" w:rsidP="00267412">
      <w:pPr>
        <w:jc w:val="both"/>
        <w:rPr>
          <w:b/>
          <w:sz w:val="22"/>
          <w:szCs w:val="22"/>
        </w:rPr>
      </w:pPr>
    </w:p>
    <w:p w:rsidR="00267412" w:rsidRDefault="00267412" w:rsidP="00267412">
      <w:pPr>
        <w:jc w:val="both"/>
        <w:rPr>
          <w:b/>
          <w:sz w:val="22"/>
          <w:szCs w:val="22"/>
        </w:rPr>
      </w:pPr>
    </w:p>
    <w:p w:rsidR="00267412" w:rsidRDefault="00267412" w:rsidP="00267412">
      <w:pPr>
        <w:jc w:val="both"/>
        <w:rPr>
          <w:b/>
          <w:sz w:val="22"/>
          <w:szCs w:val="22"/>
        </w:rPr>
      </w:pPr>
    </w:p>
    <w:p w:rsidR="00267412" w:rsidRDefault="00267412" w:rsidP="00267412">
      <w:pPr>
        <w:jc w:val="both"/>
        <w:rPr>
          <w:b/>
          <w:sz w:val="22"/>
          <w:szCs w:val="22"/>
        </w:rPr>
      </w:pPr>
    </w:p>
    <w:p w:rsidR="00267412" w:rsidRDefault="00267412" w:rsidP="00267412">
      <w:pPr>
        <w:jc w:val="both"/>
        <w:rPr>
          <w:b/>
          <w:sz w:val="22"/>
          <w:szCs w:val="22"/>
        </w:rPr>
      </w:pPr>
    </w:p>
    <w:p w:rsidR="00267412" w:rsidRDefault="00267412" w:rsidP="00267412">
      <w:pPr>
        <w:jc w:val="both"/>
        <w:rPr>
          <w:b/>
          <w:sz w:val="22"/>
          <w:szCs w:val="22"/>
        </w:rPr>
      </w:pPr>
    </w:p>
    <w:p w:rsidR="00267412" w:rsidRDefault="00267412" w:rsidP="00267412">
      <w:pPr>
        <w:jc w:val="both"/>
        <w:rPr>
          <w:b/>
          <w:sz w:val="22"/>
          <w:szCs w:val="22"/>
        </w:rPr>
      </w:pPr>
    </w:p>
    <w:p w:rsidR="00267412" w:rsidRDefault="00267412" w:rsidP="00267412">
      <w:pPr>
        <w:jc w:val="both"/>
        <w:rPr>
          <w:b/>
          <w:sz w:val="22"/>
          <w:szCs w:val="22"/>
        </w:rPr>
      </w:pPr>
    </w:p>
    <w:p w:rsidR="00267412" w:rsidRDefault="00267412" w:rsidP="00267412">
      <w:pPr>
        <w:jc w:val="both"/>
        <w:rPr>
          <w:b/>
          <w:sz w:val="22"/>
          <w:szCs w:val="22"/>
        </w:rPr>
      </w:pPr>
    </w:p>
    <w:p w:rsidR="00267412" w:rsidRDefault="00267412" w:rsidP="00267412">
      <w:pPr>
        <w:jc w:val="both"/>
        <w:rPr>
          <w:b/>
          <w:sz w:val="22"/>
          <w:szCs w:val="22"/>
        </w:rPr>
      </w:pPr>
    </w:p>
    <w:p w:rsidR="00267412" w:rsidRDefault="00267412" w:rsidP="00267412">
      <w:pPr>
        <w:jc w:val="both"/>
        <w:rPr>
          <w:b/>
          <w:sz w:val="22"/>
          <w:szCs w:val="22"/>
        </w:rPr>
      </w:pPr>
    </w:p>
    <w:p w:rsidR="00267412" w:rsidRDefault="00267412" w:rsidP="00267412">
      <w:pPr>
        <w:jc w:val="both"/>
        <w:rPr>
          <w:b/>
          <w:sz w:val="22"/>
          <w:szCs w:val="22"/>
        </w:rPr>
      </w:pPr>
    </w:p>
    <w:p w:rsidR="00267412" w:rsidRDefault="00A94358" w:rsidP="002674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KARLOVY VARY 2019</w:t>
      </w:r>
    </w:p>
    <w:p w:rsidR="00267412" w:rsidRDefault="00267412" w:rsidP="00267412">
      <w:pPr>
        <w:jc w:val="center"/>
        <w:rPr>
          <w:b/>
          <w:sz w:val="22"/>
          <w:szCs w:val="22"/>
        </w:rPr>
      </w:pPr>
    </w:p>
    <w:p w:rsidR="00267412" w:rsidRDefault="00267412" w:rsidP="00267412">
      <w:pPr>
        <w:jc w:val="center"/>
        <w:rPr>
          <w:b/>
          <w:sz w:val="22"/>
          <w:szCs w:val="22"/>
        </w:rPr>
      </w:pPr>
    </w:p>
    <w:p w:rsidR="00267412" w:rsidRDefault="00267412" w:rsidP="00267412">
      <w:pPr>
        <w:jc w:val="center"/>
        <w:rPr>
          <w:b/>
          <w:sz w:val="22"/>
          <w:szCs w:val="22"/>
        </w:rPr>
      </w:pPr>
    </w:p>
    <w:p w:rsidR="00267412" w:rsidRDefault="00267412" w:rsidP="00267412">
      <w:pPr>
        <w:jc w:val="center"/>
        <w:rPr>
          <w:b/>
          <w:sz w:val="22"/>
          <w:szCs w:val="22"/>
        </w:rPr>
      </w:pPr>
    </w:p>
    <w:p w:rsidR="00267412" w:rsidRDefault="00267412" w:rsidP="00267412">
      <w:pPr>
        <w:spacing w:line="240" w:lineRule="atLeast"/>
        <w:ind w:right="-362"/>
        <w:jc w:val="both"/>
        <w:rPr>
          <w:szCs w:val="20"/>
        </w:rPr>
      </w:pPr>
    </w:p>
    <w:p w:rsidR="00267412" w:rsidRDefault="00267412" w:rsidP="00267412">
      <w:pPr>
        <w:pStyle w:val="Zkladntext"/>
        <w:ind w:right="-362"/>
        <w:rPr>
          <w:b/>
          <w:bCs/>
        </w:rPr>
      </w:pPr>
      <w:r>
        <w:rPr>
          <w:b/>
          <w:bCs/>
        </w:rPr>
        <w:t>1. Statutární město Karlovy Vary,</w:t>
      </w:r>
    </w:p>
    <w:p w:rsidR="00267412" w:rsidRDefault="00267412" w:rsidP="00267412">
      <w:pPr>
        <w:pStyle w:val="Zkladntext"/>
        <w:ind w:right="-362"/>
      </w:pPr>
      <w:r>
        <w:rPr>
          <w:b/>
          <w:bCs/>
        </w:rPr>
        <w:t xml:space="preserve">   </w:t>
      </w:r>
      <w:r>
        <w:t xml:space="preserve"> IČ: 002 54 657</w:t>
      </w:r>
    </w:p>
    <w:p w:rsidR="00267412" w:rsidRDefault="00267412" w:rsidP="00267412">
      <w:pPr>
        <w:pStyle w:val="Zkladntext"/>
        <w:ind w:right="-362"/>
      </w:pPr>
      <w:r>
        <w:t xml:space="preserve">    se sídlem Karlovy Vary, Moskevská 2035/21, PSČ 360 21</w:t>
      </w:r>
    </w:p>
    <w:p w:rsidR="00267412" w:rsidRDefault="00267412" w:rsidP="00267412">
      <w:pPr>
        <w:pStyle w:val="Zkladntext"/>
        <w:ind w:right="-362"/>
      </w:pPr>
      <w:r>
        <w:rPr>
          <w:b/>
        </w:rPr>
        <w:t xml:space="preserve">    </w:t>
      </w:r>
      <w:r>
        <w:t xml:space="preserve">zastoupené </w:t>
      </w:r>
      <w:r w:rsidR="00A94358">
        <w:t>Ing. Andreou Pfeffer Ferklovou, MBA</w:t>
      </w:r>
    </w:p>
    <w:p w:rsidR="00267412" w:rsidRDefault="00267412" w:rsidP="00267412">
      <w:pPr>
        <w:widowControl w:val="0"/>
        <w:autoSpaceDE w:val="0"/>
        <w:autoSpaceDN w:val="0"/>
        <w:adjustRightInd w:val="0"/>
        <w:spacing w:line="240" w:lineRule="atLeast"/>
        <w:ind w:right="-362"/>
        <w:jc w:val="both"/>
        <w:rPr>
          <w:color w:val="000000"/>
        </w:rPr>
      </w:pPr>
      <w:r>
        <w:rPr>
          <w:color w:val="000000"/>
        </w:rPr>
        <w:t xml:space="preserve">    bankovní spojení: </w:t>
      </w:r>
      <w:proofErr w:type="spellStart"/>
      <w:r>
        <w:rPr>
          <w:color w:val="000000"/>
        </w:rPr>
        <w:t>č.ú</w:t>
      </w:r>
      <w:proofErr w:type="spellEnd"/>
      <w:r>
        <w:rPr>
          <w:color w:val="000000"/>
        </w:rPr>
        <w:t xml:space="preserve">.: 0800424389/0800, vedený u České spořitelny a.s., pobočka  </w:t>
      </w:r>
    </w:p>
    <w:p w:rsidR="00267412" w:rsidRDefault="00267412" w:rsidP="00267412">
      <w:pPr>
        <w:widowControl w:val="0"/>
        <w:autoSpaceDE w:val="0"/>
        <w:autoSpaceDN w:val="0"/>
        <w:adjustRightInd w:val="0"/>
        <w:spacing w:line="240" w:lineRule="atLeast"/>
        <w:ind w:right="-362"/>
        <w:jc w:val="both"/>
        <w:rPr>
          <w:color w:val="000000"/>
        </w:rPr>
      </w:pPr>
      <w:r>
        <w:rPr>
          <w:color w:val="000000"/>
        </w:rPr>
        <w:t xml:space="preserve">    Karlovy Vary</w:t>
      </w:r>
    </w:p>
    <w:p w:rsidR="00267412" w:rsidRDefault="00267412" w:rsidP="00267412">
      <w:pPr>
        <w:spacing w:line="240" w:lineRule="atLeast"/>
        <w:ind w:right="-362"/>
      </w:pPr>
    </w:p>
    <w:p w:rsidR="00267412" w:rsidRDefault="00267412" w:rsidP="00267412">
      <w:pPr>
        <w:spacing w:line="240" w:lineRule="atLeast"/>
        <w:ind w:right="-362"/>
        <w:rPr>
          <w:szCs w:val="20"/>
        </w:rPr>
      </w:pPr>
      <w:r>
        <w:t xml:space="preserve">    dále jen     </w:t>
      </w:r>
      <w:r>
        <w:rPr>
          <w:b/>
          <w:bCs/>
          <w:i/>
          <w:iCs/>
        </w:rPr>
        <w:t xml:space="preserve">p ř í k a z c e </w:t>
      </w:r>
      <w:r>
        <w:rPr>
          <w:b/>
          <w:i/>
          <w:iCs/>
        </w:rPr>
        <w:t>,</w:t>
      </w:r>
    </w:p>
    <w:p w:rsidR="00267412" w:rsidRDefault="00267412" w:rsidP="00267412">
      <w:pPr>
        <w:spacing w:line="240" w:lineRule="atLeast"/>
        <w:ind w:right="-362"/>
        <w:jc w:val="center"/>
      </w:pPr>
    </w:p>
    <w:p w:rsidR="00267412" w:rsidRDefault="00267412" w:rsidP="00267412">
      <w:pPr>
        <w:spacing w:line="240" w:lineRule="atLeast"/>
        <w:ind w:right="-362"/>
        <w:jc w:val="center"/>
      </w:pPr>
      <w:r>
        <w:lastRenderedPageBreak/>
        <w:t>a</w:t>
      </w:r>
    </w:p>
    <w:p w:rsidR="002A7E55" w:rsidRDefault="002A7E55" w:rsidP="00267412">
      <w:pPr>
        <w:spacing w:line="240" w:lineRule="atLeast"/>
        <w:ind w:right="-362"/>
        <w:jc w:val="center"/>
        <w:rPr>
          <w:szCs w:val="20"/>
        </w:rPr>
      </w:pPr>
    </w:p>
    <w:p w:rsidR="00267412" w:rsidRDefault="00267412" w:rsidP="00267412">
      <w:pPr>
        <w:spacing w:line="240" w:lineRule="atLeast"/>
        <w:ind w:right="-362"/>
        <w:jc w:val="both"/>
        <w:rPr>
          <w:b/>
        </w:rPr>
      </w:pPr>
      <w:r>
        <w:rPr>
          <w:b/>
        </w:rPr>
        <w:t>2. KV CITY CENTRUM, s.r.o.</w:t>
      </w:r>
    </w:p>
    <w:p w:rsidR="00267412" w:rsidRDefault="00267412" w:rsidP="00267412">
      <w:pPr>
        <w:spacing w:line="240" w:lineRule="atLeast"/>
        <w:ind w:right="-362"/>
        <w:jc w:val="both"/>
      </w:pPr>
      <w:r>
        <w:rPr>
          <w:b/>
        </w:rPr>
        <w:t xml:space="preserve">    </w:t>
      </w:r>
      <w:r>
        <w:t>IČ: 625 83 131</w:t>
      </w:r>
    </w:p>
    <w:p w:rsidR="00267412" w:rsidRDefault="00267412" w:rsidP="00267412">
      <w:pPr>
        <w:spacing w:line="240" w:lineRule="atLeast"/>
        <w:ind w:right="-362"/>
        <w:jc w:val="both"/>
      </w:pPr>
      <w:r>
        <w:t xml:space="preserve">    se sídlem Karlovy Vary, Moskevská 2035/21, Karlovy Vary, PSČ 360 01</w:t>
      </w:r>
    </w:p>
    <w:p w:rsidR="00267412" w:rsidRDefault="00267412" w:rsidP="00267412">
      <w:pPr>
        <w:spacing w:line="240" w:lineRule="atLeast"/>
        <w:ind w:right="-362"/>
        <w:jc w:val="both"/>
      </w:pPr>
      <w:r>
        <w:t xml:space="preserve">    zastoupená </w:t>
      </w:r>
      <w:r w:rsidR="00A94358">
        <w:t>Jakubem Žikešem a Martinem Grundlerem, jednateli společnosti</w:t>
      </w:r>
    </w:p>
    <w:p w:rsidR="00267412" w:rsidRDefault="00267412" w:rsidP="00267412">
      <w:r>
        <w:t xml:space="preserve">    bankovní spojení: </w:t>
      </w:r>
      <w:proofErr w:type="spellStart"/>
      <w:r>
        <w:t>č.ú</w:t>
      </w:r>
      <w:proofErr w:type="spellEnd"/>
      <w:r>
        <w:t xml:space="preserve">.: 1033012707/5500, vedený u </w:t>
      </w:r>
      <w:proofErr w:type="spellStart"/>
      <w:r>
        <w:t>Raiffeisenbank</w:t>
      </w:r>
      <w:proofErr w:type="spellEnd"/>
      <w:r>
        <w:t xml:space="preserve">, a.s., pobočka </w:t>
      </w:r>
    </w:p>
    <w:p w:rsidR="00267412" w:rsidRDefault="00267412" w:rsidP="00267412">
      <w:r>
        <w:t xml:space="preserve">    Karlovy Vary</w:t>
      </w:r>
    </w:p>
    <w:p w:rsidR="00267412" w:rsidRDefault="00267412" w:rsidP="00267412">
      <w:pPr>
        <w:ind w:right="-362"/>
      </w:pPr>
    </w:p>
    <w:p w:rsidR="00267412" w:rsidRDefault="00267412" w:rsidP="00267412">
      <w:pPr>
        <w:spacing w:line="240" w:lineRule="atLeast"/>
        <w:ind w:right="-362"/>
        <w:rPr>
          <w:b/>
          <w:i/>
          <w:iCs/>
        </w:rPr>
      </w:pPr>
      <w:r>
        <w:t xml:space="preserve">     dále jen    </w:t>
      </w:r>
      <w:r>
        <w:rPr>
          <w:b/>
          <w:i/>
          <w:iCs/>
        </w:rPr>
        <w:t xml:space="preserve">p ř í k a z n </w:t>
      </w:r>
      <w:proofErr w:type="spellStart"/>
      <w:r>
        <w:rPr>
          <w:b/>
          <w:i/>
          <w:iCs/>
        </w:rPr>
        <w:t>n</w:t>
      </w:r>
      <w:proofErr w:type="spellEnd"/>
      <w:r>
        <w:rPr>
          <w:b/>
          <w:i/>
          <w:iCs/>
        </w:rPr>
        <w:t xml:space="preserve"> í k .</w:t>
      </w:r>
    </w:p>
    <w:p w:rsidR="002A7E55" w:rsidRDefault="002A7E55" w:rsidP="00267412">
      <w:pPr>
        <w:spacing w:line="240" w:lineRule="atLeast"/>
        <w:ind w:right="-362"/>
        <w:rPr>
          <w:b/>
          <w:i/>
          <w:iCs/>
        </w:rPr>
      </w:pPr>
    </w:p>
    <w:p w:rsidR="002A7E55" w:rsidRDefault="002A7E55" w:rsidP="00267412">
      <w:pPr>
        <w:spacing w:line="240" w:lineRule="atLeast"/>
        <w:ind w:right="-362"/>
        <w:rPr>
          <w:b/>
          <w:i/>
          <w:iCs/>
        </w:rPr>
      </w:pPr>
    </w:p>
    <w:p w:rsidR="00267412" w:rsidRDefault="00267412" w:rsidP="00267412">
      <w:pPr>
        <w:spacing w:line="240" w:lineRule="atLeast"/>
        <w:ind w:right="-362"/>
        <w:rPr>
          <w:b/>
          <w:i/>
          <w:iCs/>
        </w:rPr>
      </w:pPr>
    </w:p>
    <w:p w:rsidR="00267412" w:rsidRPr="00267412" w:rsidRDefault="00267412" w:rsidP="00267412">
      <w:pPr>
        <w:spacing w:line="240" w:lineRule="atLeast"/>
        <w:ind w:right="-362"/>
        <w:rPr>
          <w:iCs/>
        </w:rPr>
      </w:pPr>
      <w:r w:rsidRPr="00267412">
        <w:rPr>
          <w:iCs/>
        </w:rPr>
        <w:t>VZHLEDEM K TOMU, ŽE:</w:t>
      </w:r>
    </w:p>
    <w:p w:rsidR="00267412" w:rsidRPr="00267412" w:rsidRDefault="00267412" w:rsidP="00267412">
      <w:pPr>
        <w:spacing w:line="240" w:lineRule="atLeast"/>
        <w:ind w:right="-362"/>
        <w:rPr>
          <w:iCs/>
        </w:rPr>
      </w:pPr>
    </w:p>
    <w:p w:rsidR="00267412" w:rsidRPr="002A779C" w:rsidRDefault="00267412" w:rsidP="002A779C">
      <w:pPr>
        <w:pStyle w:val="Odstavecseseznamem"/>
        <w:numPr>
          <w:ilvl w:val="0"/>
          <w:numId w:val="2"/>
        </w:numPr>
        <w:spacing w:line="240" w:lineRule="atLeast"/>
        <w:ind w:right="-362"/>
        <w:jc w:val="both"/>
        <w:rPr>
          <w:szCs w:val="20"/>
        </w:rPr>
      </w:pPr>
      <w:r w:rsidRPr="002A779C">
        <w:rPr>
          <w:iCs/>
        </w:rPr>
        <w:t xml:space="preserve">Příkazce je vlastníkem </w:t>
      </w:r>
      <w:r w:rsidRPr="002A779C">
        <w:rPr>
          <w:szCs w:val="20"/>
        </w:rPr>
        <w:t>souboru nemovitostí a movitého majetku, tvořících areál „Atletického stadionu Karlovy Vary“ na pozemcích</w:t>
      </w:r>
    </w:p>
    <w:p w:rsidR="00267412" w:rsidRDefault="00267412" w:rsidP="002A779C">
      <w:pPr>
        <w:spacing w:line="240" w:lineRule="atLeast"/>
        <w:ind w:left="1134" w:right="-362" w:hanging="180"/>
        <w:jc w:val="both"/>
        <w:rPr>
          <w:szCs w:val="20"/>
        </w:rPr>
      </w:pPr>
      <w:r>
        <w:rPr>
          <w:szCs w:val="20"/>
        </w:rPr>
        <w:t>- parc. č. 141/10,</w:t>
      </w:r>
    </w:p>
    <w:p w:rsidR="00267412" w:rsidRDefault="00267412" w:rsidP="002A779C">
      <w:pPr>
        <w:spacing w:line="240" w:lineRule="atLeast"/>
        <w:ind w:left="1134" w:right="-362" w:hanging="180"/>
        <w:jc w:val="both"/>
        <w:rPr>
          <w:szCs w:val="20"/>
        </w:rPr>
      </w:pPr>
      <w:r>
        <w:rPr>
          <w:szCs w:val="20"/>
        </w:rPr>
        <w:t>- parc. č. 598/22,</w:t>
      </w:r>
    </w:p>
    <w:p w:rsidR="00267412" w:rsidRDefault="00267412" w:rsidP="002A779C">
      <w:pPr>
        <w:spacing w:line="240" w:lineRule="atLeast"/>
        <w:ind w:left="1134" w:right="-362" w:hanging="180"/>
        <w:jc w:val="both"/>
        <w:rPr>
          <w:szCs w:val="20"/>
        </w:rPr>
      </w:pPr>
      <w:r>
        <w:rPr>
          <w:szCs w:val="20"/>
        </w:rPr>
        <w:t>- parc. č. 141/16,</w:t>
      </w:r>
    </w:p>
    <w:p w:rsidR="00267412" w:rsidRDefault="00267412" w:rsidP="002A779C">
      <w:pPr>
        <w:spacing w:line="240" w:lineRule="atLeast"/>
        <w:ind w:left="1134" w:right="-362" w:hanging="180"/>
        <w:jc w:val="both"/>
        <w:rPr>
          <w:szCs w:val="20"/>
        </w:rPr>
      </w:pPr>
      <w:r>
        <w:rPr>
          <w:szCs w:val="20"/>
        </w:rPr>
        <w:t>- parc. č. 598/18</w:t>
      </w:r>
    </w:p>
    <w:p w:rsidR="00267412" w:rsidRDefault="00267412" w:rsidP="00267412">
      <w:pPr>
        <w:spacing w:line="240" w:lineRule="atLeast"/>
        <w:ind w:left="180" w:right="-362" w:hanging="180"/>
        <w:jc w:val="both"/>
        <w:rPr>
          <w:szCs w:val="20"/>
        </w:rPr>
      </w:pPr>
    </w:p>
    <w:p w:rsidR="00267412" w:rsidRDefault="00267412" w:rsidP="002A779C">
      <w:pPr>
        <w:spacing w:line="240" w:lineRule="atLeast"/>
        <w:ind w:left="851" w:right="-362" w:hanging="180"/>
        <w:jc w:val="both"/>
        <w:rPr>
          <w:szCs w:val="20"/>
        </w:rPr>
      </w:pPr>
      <w:r>
        <w:rPr>
          <w:szCs w:val="20"/>
        </w:rPr>
        <w:t xml:space="preserve">   to vše v katastrálním území Tuhnice, to vše v Katastrálním územ</w:t>
      </w:r>
      <w:r w:rsidR="002A7E55">
        <w:rPr>
          <w:szCs w:val="20"/>
        </w:rPr>
        <w:t xml:space="preserve">í Bohatice, zapsané </w:t>
      </w:r>
      <w:r w:rsidR="009478F7">
        <w:rPr>
          <w:szCs w:val="20"/>
        </w:rPr>
        <w:t xml:space="preserve">                         </w:t>
      </w:r>
      <w:r>
        <w:rPr>
          <w:szCs w:val="20"/>
        </w:rPr>
        <w:t>u Katastrálního úřadu pro Karlovarský kraj, Katastrální pracoviště Karlovy Vary, když celý areál správy je vymezen geometrickým plánem č. 764-13/2016, který zpracoval Ing. Karel Buchta a který tvoří přílohu č. 6 této smlouvy.</w:t>
      </w:r>
    </w:p>
    <w:p w:rsidR="00267412" w:rsidRDefault="00267412" w:rsidP="00267412">
      <w:pPr>
        <w:spacing w:line="240" w:lineRule="atLeast"/>
        <w:ind w:left="180" w:right="-362" w:hanging="180"/>
        <w:jc w:val="both"/>
        <w:rPr>
          <w:szCs w:val="20"/>
        </w:rPr>
      </w:pPr>
    </w:p>
    <w:p w:rsidR="00267412" w:rsidRDefault="00267412" w:rsidP="002A779C">
      <w:pPr>
        <w:pStyle w:val="Odstavecseseznamem"/>
        <w:numPr>
          <w:ilvl w:val="0"/>
          <w:numId w:val="2"/>
        </w:numPr>
        <w:spacing w:line="240" w:lineRule="atLeast"/>
        <w:ind w:right="-362"/>
        <w:jc w:val="both"/>
      </w:pPr>
      <w:r>
        <w:t>Areál je dále tvořen movitými věcmi v majetku příkazce, které jsou umístěny na pozemcích specifikovaných v čl. I. odst. 1.1., (soupis zařízení – příloha č. 2).</w:t>
      </w:r>
    </w:p>
    <w:p w:rsidR="00267412" w:rsidRPr="00267412" w:rsidRDefault="00267412" w:rsidP="00267412">
      <w:pPr>
        <w:pStyle w:val="Odstavecseseznamem"/>
        <w:spacing w:line="240" w:lineRule="atLeast"/>
        <w:ind w:right="-362"/>
        <w:rPr>
          <w:iCs/>
        </w:rPr>
      </w:pPr>
    </w:p>
    <w:p w:rsidR="00267412" w:rsidRPr="002A779C" w:rsidRDefault="00267412" w:rsidP="002A779C">
      <w:pPr>
        <w:pStyle w:val="Odstavecseseznamem"/>
        <w:numPr>
          <w:ilvl w:val="0"/>
          <w:numId w:val="2"/>
        </w:numPr>
        <w:spacing w:line="240" w:lineRule="atLeast"/>
        <w:ind w:right="-362"/>
        <w:rPr>
          <w:szCs w:val="20"/>
        </w:rPr>
      </w:pPr>
      <w:r w:rsidRPr="002A779C">
        <w:rPr>
          <w:szCs w:val="20"/>
        </w:rPr>
        <w:t>Příkazník má zájem pro Příkazce obstarat správu shora uvedeného areálu tak, aby sloužil svému účelu, tj. provozování sportovně oddechové činnosti, zejména provozování sportovních aktivit.</w:t>
      </w:r>
    </w:p>
    <w:p w:rsidR="00267412" w:rsidRDefault="00267412" w:rsidP="00267412">
      <w:pPr>
        <w:spacing w:line="240" w:lineRule="atLeast"/>
        <w:ind w:right="-362"/>
        <w:rPr>
          <w:szCs w:val="20"/>
        </w:rPr>
      </w:pPr>
    </w:p>
    <w:p w:rsidR="002A779C" w:rsidRPr="00A94358" w:rsidRDefault="00267412" w:rsidP="002A779C">
      <w:pPr>
        <w:pStyle w:val="Odstavecseseznamem"/>
        <w:numPr>
          <w:ilvl w:val="0"/>
          <w:numId w:val="2"/>
        </w:numPr>
        <w:spacing w:line="240" w:lineRule="atLeast"/>
        <w:ind w:right="-362"/>
        <w:jc w:val="both"/>
        <w:rPr>
          <w:b/>
          <w:szCs w:val="20"/>
        </w:rPr>
      </w:pPr>
      <w:r w:rsidRPr="002A779C">
        <w:rPr>
          <w:szCs w:val="20"/>
        </w:rPr>
        <w:t xml:space="preserve">Příkazce a Příkazník </w:t>
      </w:r>
      <w:r w:rsidR="002A7E55" w:rsidRPr="002A779C">
        <w:rPr>
          <w:szCs w:val="20"/>
        </w:rPr>
        <w:t>uzavřeli dne 29. června 2017 příkazní sm</w:t>
      </w:r>
      <w:r w:rsidR="002A779C" w:rsidRPr="002A779C">
        <w:rPr>
          <w:szCs w:val="20"/>
        </w:rPr>
        <w:t>louvu, jejímž předmětem se stal závazek příkazník pro příkazce, jeho jménem a na jeho účet za úplatu vykonávat na základě této smlouvy příkazní činnost, spočívající v zajištění správy a řádného provozu areálu „Atletického stadionu v Karlových Varech“.</w:t>
      </w:r>
    </w:p>
    <w:p w:rsidR="00A94358" w:rsidRPr="00A94358" w:rsidRDefault="00A94358" w:rsidP="00A94358">
      <w:pPr>
        <w:pStyle w:val="Odstavecseseznamem"/>
        <w:rPr>
          <w:b/>
          <w:szCs w:val="20"/>
        </w:rPr>
      </w:pPr>
    </w:p>
    <w:p w:rsidR="00A94358" w:rsidRDefault="00A94358" w:rsidP="00A94358">
      <w:pPr>
        <w:spacing w:line="240" w:lineRule="atLeast"/>
        <w:ind w:right="-362"/>
        <w:jc w:val="both"/>
        <w:rPr>
          <w:b/>
          <w:szCs w:val="20"/>
        </w:rPr>
      </w:pPr>
    </w:p>
    <w:p w:rsidR="00A94358" w:rsidRDefault="00A94358" w:rsidP="00A94358">
      <w:pPr>
        <w:spacing w:line="240" w:lineRule="atLeast"/>
        <w:ind w:right="-362"/>
        <w:jc w:val="both"/>
        <w:rPr>
          <w:b/>
          <w:szCs w:val="20"/>
        </w:rPr>
      </w:pPr>
    </w:p>
    <w:p w:rsidR="00A94358" w:rsidRPr="00A94358" w:rsidRDefault="00A94358" w:rsidP="00A94358">
      <w:pPr>
        <w:pStyle w:val="Odstavecseseznamem"/>
        <w:numPr>
          <w:ilvl w:val="0"/>
          <w:numId w:val="2"/>
        </w:numPr>
        <w:spacing w:line="240" w:lineRule="atLeast"/>
        <w:ind w:right="-362"/>
        <w:jc w:val="both"/>
        <w:rPr>
          <w:b/>
          <w:szCs w:val="20"/>
        </w:rPr>
      </w:pPr>
      <w:r>
        <w:rPr>
          <w:szCs w:val="20"/>
        </w:rPr>
        <w:lastRenderedPageBreak/>
        <w:t>Příkazce a Příkazník uzavřeli dne 23. února 2018 dodatek č. 1 k příkazní smlouvě, která je specifikována pod písmenem D.</w:t>
      </w:r>
    </w:p>
    <w:p w:rsidR="002A779C" w:rsidRPr="002A779C" w:rsidRDefault="002A779C" w:rsidP="002A779C">
      <w:pPr>
        <w:pStyle w:val="Odstavecseseznamem"/>
        <w:rPr>
          <w:b/>
          <w:szCs w:val="20"/>
        </w:rPr>
      </w:pPr>
    </w:p>
    <w:p w:rsidR="002A779C" w:rsidRPr="008371E0" w:rsidRDefault="002A779C" w:rsidP="002A779C">
      <w:pPr>
        <w:pStyle w:val="Odstavecseseznamem"/>
        <w:numPr>
          <w:ilvl w:val="0"/>
          <w:numId w:val="2"/>
        </w:numPr>
        <w:spacing w:line="240" w:lineRule="atLeast"/>
        <w:ind w:right="-362"/>
        <w:jc w:val="both"/>
        <w:rPr>
          <w:b/>
          <w:szCs w:val="20"/>
        </w:rPr>
      </w:pPr>
      <w:r>
        <w:rPr>
          <w:szCs w:val="20"/>
        </w:rPr>
        <w:t>Rada města Karlovy Vary</w:t>
      </w:r>
      <w:r w:rsidR="00A94358">
        <w:rPr>
          <w:szCs w:val="20"/>
        </w:rPr>
        <w:t xml:space="preserve"> schválila uzavření Dodatku č. 2</w:t>
      </w:r>
      <w:r>
        <w:rPr>
          <w:szCs w:val="20"/>
        </w:rPr>
        <w:t xml:space="preserve"> k Příkazní smlouvě specifikované pod písmenem D. na svém zasedání dne </w:t>
      </w:r>
      <w:r w:rsidR="00A94358">
        <w:rPr>
          <w:szCs w:val="20"/>
        </w:rPr>
        <w:t>12. února 2019</w:t>
      </w:r>
      <w:r>
        <w:rPr>
          <w:szCs w:val="20"/>
        </w:rPr>
        <w:t xml:space="preserve">, a to usnesením </w:t>
      </w:r>
      <w:r w:rsidR="009478F7">
        <w:rPr>
          <w:szCs w:val="20"/>
        </w:rPr>
        <w:t xml:space="preserve">                         </w:t>
      </w:r>
      <w:r>
        <w:rPr>
          <w:szCs w:val="20"/>
        </w:rPr>
        <w:t xml:space="preserve">č. </w:t>
      </w:r>
      <w:r w:rsidR="008371E0">
        <w:rPr>
          <w:szCs w:val="20"/>
        </w:rPr>
        <w:t>RM/152/2/19,</w:t>
      </w:r>
    </w:p>
    <w:p w:rsidR="008371E0" w:rsidRPr="008371E0" w:rsidRDefault="008371E0" w:rsidP="008371E0">
      <w:pPr>
        <w:pStyle w:val="Odstavecseseznamem"/>
        <w:rPr>
          <w:b/>
          <w:szCs w:val="20"/>
        </w:rPr>
      </w:pPr>
    </w:p>
    <w:p w:rsidR="008371E0" w:rsidRDefault="008371E0" w:rsidP="008371E0">
      <w:pPr>
        <w:spacing w:line="240" w:lineRule="atLeast"/>
        <w:ind w:right="-362"/>
        <w:jc w:val="both"/>
        <w:rPr>
          <w:b/>
          <w:szCs w:val="20"/>
        </w:rPr>
      </w:pPr>
    </w:p>
    <w:p w:rsidR="008371E0" w:rsidRPr="008371E0" w:rsidRDefault="008371E0" w:rsidP="008371E0">
      <w:pPr>
        <w:spacing w:line="240" w:lineRule="atLeast"/>
        <w:ind w:right="-362"/>
        <w:rPr>
          <w:szCs w:val="20"/>
        </w:rPr>
      </w:pPr>
      <w:r w:rsidRPr="008371E0">
        <w:rPr>
          <w:szCs w:val="20"/>
        </w:rPr>
        <w:t>Dohodly se výše uvedené smluvní strany na uzavření tohoto</w:t>
      </w:r>
    </w:p>
    <w:p w:rsidR="008371E0" w:rsidRDefault="008371E0" w:rsidP="008371E0">
      <w:pPr>
        <w:spacing w:line="240" w:lineRule="atLeast"/>
        <w:ind w:right="-362"/>
        <w:jc w:val="center"/>
        <w:rPr>
          <w:b/>
          <w:szCs w:val="20"/>
        </w:rPr>
      </w:pPr>
    </w:p>
    <w:p w:rsidR="008371E0" w:rsidRDefault="008371E0" w:rsidP="008371E0">
      <w:pPr>
        <w:spacing w:line="240" w:lineRule="atLeast"/>
        <w:ind w:right="-362"/>
        <w:jc w:val="center"/>
        <w:rPr>
          <w:b/>
          <w:szCs w:val="20"/>
        </w:rPr>
      </w:pPr>
      <w:r>
        <w:rPr>
          <w:b/>
          <w:szCs w:val="20"/>
        </w:rPr>
        <w:t>D O D A T K U  Č.  2</w:t>
      </w:r>
    </w:p>
    <w:p w:rsidR="008371E0" w:rsidRDefault="008371E0" w:rsidP="008371E0">
      <w:pPr>
        <w:spacing w:line="240" w:lineRule="atLeast"/>
        <w:ind w:right="-362"/>
        <w:jc w:val="center"/>
        <w:rPr>
          <w:b/>
          <w:szCs w:val="20"/>
        </w:rPr>
      </w:pPr>
      <w:r>
        <w:rPr>
          <w:b/>
          <w:szCs w:val="20"/>
        </w:rPr>
        <w:t>P Ř Í K A Z N Í  S M L O U V Y</w:t>
      </w:r>
    </w:p>
    <w:p w:rsidR="008371E0" w:rsidRDefault="008371E0" w:rsidP="008371E0">
      <w:pPr>
        <w:spacing w:line="240" w:lineRule="atLeast"/>
        <w:ind w:right="-362"/>
        <w:jc w:val="center"/>
        <w:rPr>
          <w:b/>
          <w:szCs w:val="20"/>
        </w:rPr>
      </w:pPr>
      <w:r>
        <w:rPr>
          <w:b/>
          <w:szCs w:val="20"/>
        </w:rPr>
        <w:t>ze dne 29. června 2017</w:t>
      </w:r>
    </w:p>
    <w:p w:rsidR="008371E0" w:rsidRPr="008371E0" w:rsidRDefault="008371E0" w:rsidP="008371E0">
      <w:pPr>
        <w:spacing w:line="240" w:lineRule="atLeast"/>
        <w:ind w:right="-362"/>
        <w:jc w:val="center"/>
        <w:rPr>
          <w:b/>
          <w:szCs w:val="20"/>
        </w:rPr>
      </w:pPr>
      <w:r>
        <w:rPr>
          <w:b/>
          <w:szCs w:val="20"/>
        </w:rPr>
        <w:t>(dále jen „Dodatek č. 2“)</w:t>
      </w:r>
    </w:p>
    <w:p w:rsidR="00267412" w:rsidRDefault="00267412" w:rsidP="00267412">
      <w:pPr>
        <w:spacing w:line="240" w:lineRule="atLeast"/>
        <w:ind w:right="-362"/>
        <w:jc w:val="center"/>
        <w:rPr>
          <w:szCs w:val="20"/>
        </w:rPr>
      </w:pPr>
    </w:p>
    <w:p w:rsidR="008371E0" w:rsidRDefault="008371E0" w:rsidP="00267412">
      <w:pPr>
        <w:spacing w:line="240" w:lineRule="atLeast"/>
        <w:ind w:right="-362"/>
        <w:jc w:val="center"/>
        <w:rPr>
          <w:b/>
        </w:rPr>
      </w:pPr>
    </w:p>
    <w:p w:rsidR="00267412" w:rsidRDefault="00267412" w:rsidP="00267412">
      <w:pPr>
        <w:spacing w:line="240" w:lineRule="atLeast"/>
        <w:ind w:right="-362"/>
        <w:jc w:val="center"/>
        <w:rPr>
          <w:b/>
        </w:rPr>
      </w:pPr>
    </w:p>
    <w:p w:rsidR="00267412" w:rsidRDefault="00267412" w:rsidP="00267412">
      <w:pPr>
        <w:spacing w:line="240" w:lineRule="atLeast"/>
        <w:ind w:right="-362"/>
        <w:jc w:val="center"/>
        <w:rPr>
          <w:szCs w:val="20"/>
        </w:rPr>
      </w:pPr>
      <w:r>
        <w:rPr>
          <w:b/>
        </w:rPr>
        <w:t>I.</w:t>
      </w:r>
    </w:p>
    <w:p w:rsidR="00267412" w:rsidRDefault="002A779C" w:rsidP="00267412">
      <w:pPr>
        <w:spacing w:line="240" w:lineRule="atLeast"/>
        <w:ind w:right="-362"/>
        <w:jc w:val="center"/>
        <w:rPr>
          <w:b/>
          <w:szCs w:val="20"/>
        </w:rPr>
      </w:pPr>
      <w:r>
        <w:rPr>
          <w:b/>
          <w:szCs w:val="20"/>
        </w:rPr>
        <w:t>Změna smluvních ustanovení</w:t>
      </w:r>
    </w:p>
    <w:p w:rsidR="00267412" w:rsidRDefault="00267412" w:rsidP="00267412">
      <w:pPr>
        <w:spacing w:line="240" w:lineRule="atLeast"/>
        <w:ind w:right="-362"/>
        <w:jc w:val="center"/>
        <w:rPr>
          <w:szCs w:val="20"/>
        </w:rPr>
      </w:pPr>
    </w:p>
    <w:p w:rsidR="00267412" w:rsidRPr="002A779C" w:rsidRDefault="002A779C" w:rsidP="002A779C">
      <w:pPr>
        <w:pStyle w:val="Zkladntext"/>
        <w:numPr>
          <w:ilvl w:val="1"/>
          <w:numId w:val="4"/>
        </w:numPr>
        <w:ind w:right="-362"/>
        <w:rPr>
          <w:b/>
        </w:rPr>
      </w:pPr>
      <w:r w:rsidRPr="002A779C">
        <w:rPr>
          <w:b/>
        </w:rPr>
        <w:t xml:space="preserve"> Smluvní strany se výslovně dohodly tak, že us</w:t>
      </w:r>
      <w:r w:rsidR="00A8561D">
        <w:rPr>
          <w:b/>
        </w:rPr>
        <w:t>tanovení čl. V</w:t>
      </w:r>
      <w:r w:rsidRPr="002A779C">
        <w:rPr>
          <w:b/>
        </w:rPr>
        <w:t>II. „Odměna“ se celé mění tak, že nově zní následovně:</w:t>
      </w:r>
    </w:p>
    <w:p w:rsidR="00267412" w:rsidRDefault="00267412" w:rsidP="00267412">
      <w:pPr>
        <w:pStyle w:val="Zkladntext"/>
        <w:ind w:right="-362"/>
      </w:pPr>
    </w:p>
    <w:p w:rsidR="00267412" w:rsidRDefault="00267412" w:rsidP="00267412">
      <w:pPr>
        <w:ind w:right="-362"/>
        <w:jc w:val="center"/>
        <w:rPr>
          <w:b/>
          <w:bCs/>
        </w:rPr>
      </w:pPr>
    </w:p>
    <w:p w:rsidR="00267412" w:rsidRPr="002A779C" w:rsidRDefault="00267412" w:rsidP="00267412">
      <w:pPr>
        <w:ind w:right="-362"/>
        <w:jc w:val="center"/>
        <w:rPr>
          <w:b/>
          <w:bCs/>
          <w:i/>
        </w:rPr>
      </w:pPr>
      <w:r w:rsidRPr="002A779C">
        <w:rPr>
          <w:b/>
          <w:bCs/>
          <w:i/>
        </w:rPr>
        <w:t>VII.</w:t>
      </w:r>
    </w:p>
    <w:p w:rsidR="00267412" w:rsidRDefault="00267412" w:rsidP="00267412">
      <w:pPr>
        <w:pStyle w:val="Nadpis1"/>
        <w:ind w:right="-362"/>
        <w:jc w:val="center"/>
        <w:rPr>
          <w:rFonts w:ascii="Times New Roman" w:hAnsi="Times New Roman"/>
          <w:i/>
          <w:sz w:val="24"/>
          <w:szCs w:val="24"/>
        </w:rPr>
      </w:pPr>
      <w:r w:rsidRPr="002A779C">
        <w:rPr>
          <w:rFonts w:ascii="Times New Roman" w:hAnsi="Times New Roman"/>
          <w:i/>
          <w:sz w:val="24"/>
          <w:szCs w:val="24"/>
        </w:rPr>
        <w:t>Odměna</w:t>
      </w:r>
    </w:p>
    <w:p w:rsidR="00A8561D" w:rsidRPr="00A8561D" w:rsidRDefault="00A8561D" w:rsidP="00A8561D">
      <w:pPr>
        <w:pStyle w:val="Nadpis6"/>
        <w:spacing w:after="120" w:line="240" w:lineRule="auto"/>
        <w:ind w:left="708" w:hanging="566"/>
        <w:rPr>
          <w:b/>
          <w:i/>
          <w:sz w:val="22"/>
          <w:szCs w:val="22"/>
        </w:rPr>
      </w:pPr>
      <w:r w:rsidRPr="00940E50">
        <w:rPr>
          <w:sz w:val="22"/>
          <w:szCs w:val="22"/>
        </w:rPr>
        <w:t>7.1.</w:t>
      </w:r>
      <w:r w:rsidRPr="00940E50">
        <w:rPr>
          <w:sz w:val="22"/>
          <w:szCs w:val="22"/>
        </w:rPr>
        <w:tab/>
      </w:r>
      <w:r w:rsidRPr="00A8561D">
        <w:rPr>
          <w:b/>
          <w:i/>
          <w:sz w:val="22"/>
          <w:szCs w:val="22"/>
        </w:rPr>
        <w:t>Smluvní strany se dohodly, že Příkazníkovi náleží za Příkazní činnost, specifikovanou v této Smlo</w:t>
      </w:r>
      <w:r w:rsidR="00A94358">
        <w:rPr>
          <w:b/>
          <w:i/>
          <w:sz w:val="22"/>
          <w:szCs w:val="22"/>
        </w:rPr>
        <w:t>uvě úplata (provize) za rok 2019</w:t>
      </w:r>
      <w:r w:rsidRPr="00A8561D">
        <w:rPr>
          <w:b/>
          <w:i/>
          <w:sz w:val="22"/>
          <w:szCs w:val="22"/>
        </w:rPr>
        <w:t xml:space="preserve"> ve výši </w:t>
      </w:r>
      <w:r>
        <w:rPr>
          <w:b/>
          <w:i/>
          <w:sz w:val="22"/>
          <w:szCs w:val="22"/>
        </w:rPr>
        <w:t>1.080.000</w:t>
      </w:r>
      <w:r w:rsidRPr="00A8561D">
        <w:rPr>
          <w:b/>
          <w:i/>
          <w:sz w:val="22"/>
          <w:szCs w:val="22"/>
        </w:rPr>
        <w:t xml:space="preserve">, </w:t>
      </w:r>
      <w:r w:rsidRPr="00A8561D">
        <w:rPr>
          <w:b/>
          <w:bCs/>
          <w:i/>
          <w:sz w:val="22"/>
          <w:szCs w:val="22"/>
        </w:rPr>
        <w:t>-Kč (slovy</w:t>
      </w:r>
      <w:r>
        <w:rPr>
          <w:b/>
          <w:bCs/>
          <w:i/>
          <w:sz w:val="22"/>
          <w:szCs w:val="22"/>
        </w:rPr>
        <w:t xml:space="preserve">: </w:t>
      </w:r>
      <w:proofErr w:type="spellStart"/>
      <w:r>
        <w:rPr>
          <w:b/>
          <w:bCs/>
          <w:i/>
          <w:sz w:val="22"/>
          <w:szCs w:val="22"/>
        </w:rPr>
        <w:t>jedenmilionosmdesáttisíc</w:t>
      </w:r>
      <w:proofErr w:type="spellEnd"/>
      <w:r w:rsidRPr="00A8561D">
        <w:rPr>
          <w:b/>
          <w:bCs/>
          <w:i/>
          <w:sz w:val="22"/>
          <w:szCs w:val="22"/>
        </w:rPr>
        <w:t xml:space="preserve"> korun českých) včetně DPH ročně</w:t>
      </w:r>
      <w:r w:rsidRPr="00A8561D">
        <w:rPr>
          <w:b/>
          <w:i/>
          <w:sz w:val="22"/>
          <w:szCs w:val="22"/>
        </w:rPr>
        <w:t xml:space="preserve">, tj.  </w:t>
      </w:r>
      <w:r>
        <w:rPr>
          <w:b/>
          <w:i/>
          <w:sz w:val="22"/>
          <w:szCs w:val="22"/>
        </w:rPr>
        <w:t>90.000</w:t>
      </w:r>
      <w:r w:rsidRPr="00A8561D">
        <w:rPr>
          <w:b/>
          <w:i/>
          <w:sz w:val="22"/>
          <w:szCs w:val="22"/>
        </w:rPr>
        <w:t xml:space="preserve">,- Kč (slovy:  </w:t>
      </w:r>
      <w:proofErr w:type="spellStart"/>
      <w:r>
        <w:rPr>
          <w:b/>
          <w:i/>
          <w:sz w:val="22"/>
          <w:szCs w:val="22"/>
        </w:rPr>
        <w:t>devadesáttisíc</w:t>
      </w:r>
      <w:proofErr w:type="spellEnd"/>
      <w:r w:rsidRPr="00A8561D">
        <w:rPr>
          <w:b/>
          <w:i/>
          <w:sz w:val="22"/>
          <w:szCs w:val="22"/>
        </w:rPr>
        <w:t xml:space="preserve"> korun českých) včetně DPH měsíčně</w:t>
      </w:r>
      <w:r>
        <w:rPr>
          <w:b/>
          <w:i/>
          <w:sz w:val="22"/>
          <w:szCs w:val="22"/>
        </w:rPr>
        <w:t>.</w:t>
      </w:r>
    </w:p>
    <w:p w:rsidR="00A8561D" w:rsidRPr="00A8561D" w:rsidRDefault="00A8561D" w:rsidP="00A8561D">
      <w:pPr>
        <w:pStyle w:val="Nadpis6"/>
        <w:spacing w:after="120" w:line="240" w:lineRule="auto"/>
        <w:ind w:left="708" w:hanging="708"/>
        <w:rPr>
          <w:b/>
          <w:i/>
          <w:sz w:val="22"/>
          <w:szCs w:val="22"/>
        </w:rPr>
      </w:pPr>
      <w:bookmarkStart w:id="0" w:name="_Ref191046451"/>
      <w:r w:rsidRPr="00A8561D">
        <w:rPr>
          <w:b/>
          <w:i/>
          <w:sz w:val="22"/>
          <w:szCs w:val="22"/>
        </w:rPr>
        <w:t>7.2.</w:t>
      </w:r>
      <w:r w:rsidRPr="00A8561D">
        <w:rPr>
          <w:b/>
          <w:i/>
          <w:sz w:val="22"/>
          <w:szCs w:val="22"/>
        </w:rPr>
        <w:tab/>
        <w:t>Smluvní strany se dohodly, že Příkazník bude v průběhu trvání této Smlouvy vystavovat a Příkazci předávat měsíční faktury (daňové doklady) na dílčí plnění, a to ve výši měsíční úplaty dle odstavce 7.1. této Smlouvy. Příkazníkem vystavené faktury na dílčí plnění budou zahrnovat i příslušnou část daně z přidané hodnoty. Smluvní strany se vzájemně dohodly, že Příkazníkem budou vystavovány faktury na dílčí plnění vždy jedenkrát za uplynulý kalendářní měsíc, a to vždy k poslednímu dni v měsíci a Příkazci doručené do pátého dne následujícího měsíce.</w:t>
      </w:r>
      <w:bookmarkEnd w:id="0"/>
    </w:p>
    <w:p w:rsidR="00A8561D" w:rsidRPr="00A8561D" w:rsidRDefault="00A8561D" w:rsidP="00A8561D">
      <w:pPr>
        <w:pStyle w:val="Nadpis6"/>
        <w:spacing w:after="120" w:line="240" w:lineRule="auto"/>
        <w:ind w:left="708" w:hanging="708"/>
        <w:rPr>
          <w:b/>
          <w:i/>
          <w:sz w:val="22"/>
          <w:szCs w:val="22"/>
        </w:rPr>
      </w:pPr>
      <w:r w:rsidRPr="00A8561D">
        <w:rPr>
          <w:b/>
          <w:i/>
          <w:sz w:val="22"/>
          <w:szCs w:val="22"/>
        </w:rPr>
        <w:t>7.3.</w:t>
      </w:r>
      <w:r w:rsidRPr="00A8561D">
        <w:rPr>
          <w:b/>
          <w:i/>
          <w:sz w:val="22"/>
          <w:szCs w:val="22"/>
        </w:rPr>
        <w:tab/>
        <w:t>Splatnost faktur na dílčí plnění je smluvními stranami dohodnuta na 14 (slovy: čtrnáct) kalendářních dní, ode dne řádného předání faktury Příkazníkem Příkazci.</w:t>
      </w:r>
    </w:p>
    <w:p w:rsidR="00A8561D" w:rsidRPr="00A8561D" w:rsidRDefault="00A8561D" w:rsidP="00A8561D">
      <w:pPr>
        <w:pStyle w:val="Nadpis6"/>
        <w:spacing w:after="120" w:line="240" w:lineRule="auto"/>
        <w:ind w:left="567" w:hanging="567"/>
        <w:rPr>
          <w:b/>
          <w:i/>
          <w:sz w:val="22"/>
          <w:szCs w:val="22"/>
        </w:rPr>
      </w:pPr>
      <w:r w:rsidRPr="00A8561D">
        <w:rPr>
          <w:b/>
          <w:i/>
          <w:sz w:val="22"/>
          <w:szCs w:val="22"/>
        </w:rPr>
        <w:t>7.4.</w:t>
      </w:r>
      <w:r w:rsidRPr="00A8561D">
        <w:rPr>
          <w:b/>
          <w:i/>
          <w:sz w:val="22"/>
          <w:szCs w:val="22"/>
        </w:rPr>
        <w:tab/>
        <w:t xml:space="preserve">Daňový doklad dle tohoto článku Smlouvy bude obsahovat pojmové náležitosti daňového dokladu stanovené zákonem č. 235/2004 Sb. – o dani z přidané hodnoty, ve znění pozdějších předpisů, a zákonem č. 563/1991 Sb. – o účetnictví, ve znění pozdějších předpisů, a současně bude vystaven ve smyslu odstavce 7.2. tohoto článku Smlouvy. V případě, že daňový doklad nebude obsahovat správné údaje či bude neúplný, je Příkazce oprávněn daňový doklad neproplatit a vrátit jej ve lhůtě do data jeho splatnosti Příkazníkovi. Příkazník je povinen takový daňový doklad opravit, aby splňoval podmínky stanovené v odstavci 7.2. tohoto článku Smlouvy. </w:t>
      </w:r>
    </w:p>
    <w:p w:rsidR="00A8561D" w:rsidRDefault="00A8561D" w:rsidP="00A8561D">
      <w:pPr>
        <w:ind w:left="567" w:hanging="567"/>
        <w:rPr>
          <w:b/>
          <w:i/>
          <w:sz w:val="22"/>
          <w:szCs w:val="22"/>
        </w:rPr>
      </w:pPr>
      <w:r w:rsidRPr="00A8561D">
        <w:rPr>
          <w:b/>
          <w:i/>
          <w:sz w:val="22"/>
          <w:szCs w:val="22"/>
        </w:rPr>
        <w:t xml:space="preserve">7.5.   Úhrada daňového dokladu bude provedena pouze na účet, který je zveřejněný na portálu finanční správy, v opačném případě, bude Příkazníkovi uhrazena pouze částka bez DPH </w:t>
      </w:r>
      <w:r w:rsidR="009478F7">
        <w:rPr>
          <w:b/>
          <w:i/>
          <w:sz w:val="22"/>
          <w:szCs w:val="22"/>
        </w:rPr>
        <w:t xml:space="preserve">                    </w:t>
      </w:r>
      <w:r w:rsidRPr="00A8561D">
        <w:rPr>
          <w:b/>
          <w:i/>
          <w:sz w:val="22"/>
          <w:szCs w:val="22"/>
        </w:rPr>
        <w:t>a DPH odvede Příkazce.</w:t>
      </w:r>
    </w:p>
    <w:p w:rsidR="00A8561D" w:rsidRDefault="00A8561D" w:rsidP="00A8561D">
      <w:pPr>
        <w:ind w:left="567" w:hanging="567"/>
        <w:rPr>
          <w:b/>
          <w:i/>
          <w:sz w:val="22"/>
          <w:szCs w:val="22"/>
        </w:rPr>
      </w:pPr>
    </w:p>
    <w:p w:rsidR="00A8561D" w:rsidRPr="00A8561D" w:rsidRDefault="00A8561D" w:rsidP="00A8561D">
      <w:pPr>
        <w:ind w:left="567" w:hanging="567"/>
        <w:rPr>
          <w:b/>
          <w:i/>
          <w:sz w:val="22"/>
          <w:szCs w:val="22"/>
        </w:rPr>
      </w:pPr>
    </w:p>
    <w:p w:rsidR="00267412" w:rsidRDefault="00267412" w:rsidP="00267412">
      <w:pPr>
        <w:keepNext/>
        <w:spacing w:line="240" w:lineRule="atLeast"/>
        <w:ind w:right="-362"/>
        <w:jc w:val="center"/>
        <w:outlineLvl w:val="2"/>
        <w:rPr>
          <w:b/>
        </w:rPr>
      </w:pPr>
    </w:p>
    <w:p w:rsidR="00267412" w:rsidRDefault="002A779C" w:rsidP="00267412">
      <w:pPr>
        <w:keepNext/>
        <w:ind w:right="-362"/>
        <w:jc w:val="center"/>
        <w:outlineLvl w:val="2"/>
        <w:rPr>
          <w:b/>
        </w:rPr>
      </w:pPr>
      <w:r>
        <w:rPr>
          <w:b/>
        </w:rPr>
        <w:t>II.</w:t>
      </w:r>
    </w:p>
    <w:p w:rsidR="00267412" w:rsidRDefault="00267412" w:rsidP="00267412">
      <w:pPr>
        <w:keepNext/>
        <w:ind w:right="-362"/>
        <w:jc w:val="center"/>
        <w:outlineLvl w:val="2"/>
        <w:rPr>
          <w:b/>
        </w:rPr>
      </w:pPr>
      <w:r>
        <w:rPr>
          <w:b/>
        </w:rPr>
        <w:t>Společná a závěrečná ustanovení</w:t>
      </w:r>
    </w:p>
    <w:p w:rsidR="00267412" w:rsidRDefault="00267412" w:rsidP="00267412">
      <w:pPr>
        <w:widowControl w:val="0"/>
        <w:spacing w:line="240" w:lineRule="atLeast"/>
        <w:ind w:right="-362" w:firstLine="737"/>
        <w:jc w:val="both"/>
        <w:rPr>
          <w:bCs/>
        </w:rPr>
      </w:pPr>
    </w:p>
    <w:p w:rsidR="00267412" w:rsidRDefault="00267412" w:rsidP="00267412">
      <w:pPr>
        <w:ind w:right="-362"/>
        <w:jc w:val="both"/>
        <w:rPr>
          <w:bCs/>
        </w:rPr>
      </w:pPr>
    </w:p>
    <w:p w:rsidR="00A8561D" w:rsidRPr="001E18F5" w:rsidRDefault="008371E0" w:rsidP="00A8561D">
      <w:pPr>
        <w:pStyle w:val="Nadpis6"/>
        <w:numPr>
          <w:ilvl w:val="1"/>
          <w:numId w:val="6"/>
        </w:numPr>
        <w:spacing w:after="120" w:line="240" w:lineRule="auto"/>
        <w:ind w:left="567" w:hanging="567"/>
        <w:rPr>
          <w:b/>
          <w:sz w:val="22"/>
          <w:szCs w:val="22"/>
        </w:rPr>
      </w:pPr>
      <w:r>
        <w:rPr>
          <w:sz w:val="22"/>
          <w:szCs w:val="22"/>
        </w:rPr>
        <w:t>Tento Dodatek č. 2</w:t>
      </w:r>
      <w:r w:rsidR="00A8561D">
        <w:rPr>
          <w:sz w:val="22"/>
          <w:szCs w:val="22"/>
        </w:rPr>
        <w:t xml:space="preserve"> nabývá platnosti podpisem oprávněných zástupců smluvních stran a účinnosti uveřejněním v registru smluv dle zákona č. 340/2015 Sb., o zvláštních podmínkách účinnosti některých smluv, uveřejňování těchto smluv a o registru smluv, v platném znění. Uveřejnění Dodatku zajistí </w:t>
      </w:r>
      <w:r w:rsidR="00A8561D">
        <w:rPr>
          <w:i/>
          <w:sz w:val="22"/>
          <w:szCs w:val="22"/>
        </w:rPr>
        <w:t>Příkazce</w:t>
      </w:r>
      <w:r w:rsidR="00A8561D">
        <w:rPr>
          <w:sz w:val="22"/>
          <w:szCs w:val="22"/>
        </w:rPr>
        <w:t xml:space="preserve"> za plné součinnosti </w:t>
      </w:r>
      <w:r w:rsidR="00A8561D">
        <w:rPr>
          <w:i/>
          <w:sz w:val="22"/>
          <w:szCs w:val="22"/>
        </w:rPr>
        <w:t>Příkazníka</w:t>
      </w:r>
      <w:r w:rsidR="00A8561D" w:rsidRPr="00DC1225">
        <w:rPr>
          <w:i/>
          <w:sz w:val="22"/>
          <w:szCs w:val="22"/>
        </w:rPr>
        <w:t>.</w:t>
      </w:r>
    </w:p>
    <w:p w:rsidR="00A8561D" w:rsidRDefault="00A8561D" w:rsidP="00A8561D">
      <w:pPr>
        <w:pStyle w:val="Nadpis6"/>
        <w:numPr>
          <w:ilvl w:val="1"/>
          <w:numId w:val="6"/>
        </w:numPr>
        <w:spacing w:after="120" w:line="240" w:lineRule="auto"/>
        <w:ind w:left="567" w:hanging="567"/>
        <w:rPr>
          <w:b/>
          <w:sz w:val="22"/>
          <w:szCs w:val="22"/>
        </w:rPr>
      </w:pPr>
      <w:r>
        <w:rPr>
          <w:sz w:val="22"/>
          <w:szCs w:val="22"/>
        </w:rPr>
        <w:t xml:space="preserve">Dodatek je vyhotoven ve čtyřech stejnopisech, z nichž </w:t>
      </w:r>
      <w:r>
        <w:rPr>
          <w:i/>
          <w:sz w:val="22"/>
          <w:szCs w:val="22"/>
        </w:rPr>
        <w:t xml:space="preserve">Příkazce </w:t>
      </w:r>
      <w:r w:rsidRPr="00A8561D">
        <w:rPr>
          <w:sz w:val="22"/>
          <w:szCs w:val="22"/>
        </w:rPr>
        <w:t>i</w:t>
      </w:r>
      <w:r>
        <w:rPr>
          <w:i/>
          <w:sz w:val="22"/>
          <w:szCs w:val="22"/>
        </w:rPr>
        <w:t xml:space="preserve"> Příkazník </w:t>
      </w:r>
      <w:r w:rsidRPr="00A8561D">
        <w:rPr>
          <w:sz w:val="22"/>
          <w:szCs w:val="22"/>
        </w:rPr>
        <w:t xml:space="preserve">obdrží </w:t>
      </w:r>
      <w:r>
        <w:rPr>
          <w:sz w:val="22"/>
          <w:szCs w:val="22"/>
        </w:rPr>
        <w:t>dva stejnopisy tohoto Dodatku. Každý stejnopis Dodatku má právní sílu originálu.</w:t>
      </w:r>
    </w:p>
    <w:p w:rsidR="00A8561D" w:rsidRDefault="00A8561D" w:rsidP="00A8561D">
      <w:pPr>
        <w:pStyle w:val="Nadpis6"/>
        <w:numPr>
          <w:ilvl w:val="1"/>
          <w:numId w:val="6"/>
        </w:numPr>
        <w:spacing w:after="120" w:line="240" w:lineRule="auto"/>
        <w:ind w:left="567" w:hanging="567"/>
        <w:rPr>
          <w:b/>
          <w:sz w:val="22"/>
          <w:szCs w:val="22"/>
        </w:rPr>
      </w:pPr>
      <w:r>
        <w:rPr>
          <w:sz w:val="22"/>
          <w:szCs w:val="22"/>
        </w:rPr>
        <w:t>Statutární město Karlovy Vary ve smyslu ustanovení § 41 zákona č. 128/2000 Sb. – o obcích, ve znění pozdějších předpisů, potvrzuje, že u právních jednání obsažených v tomto Dodatku byly splněny ze strany Statutárního města Karlovy Vary veškeré zákonem č. 128/2000 Sb. – o obcích, ve znění pozdějších předpisů, či jinými obecně závaznými právními předpisy stanovené podmínky ve formě předchozího zveřejnění, schválení či odsouhlasení, které jsou obligatorní pro platnost tohoto právního jednání.</w:t>
      </w:r>
    </w:p>
    <w:p w:rsidR="00A8561D" w:rsidRDefault="00A8561D" w:rsidP="00A8561D">
      <w:pPr>
        <w:pStyle w:val="Nadpis6"/>
        <w:numPr>
          <w:ilvl w:val="1"/>
          <w:numId w:val="6"/>
        </w:numPr>
        <w:spacing w:after="120" w:line="240" w:lineRule="auto"/>
        <w:ind w:left="567" w:hanging="567"/>
        <w:rPr>
          <w:b/>
          <w:sz w:val="22"/>
          <w:szCs w:val="22"/>
        </w:rPr>
      </w:pPr>
      <w:r>
        <w:rPr>
          <w:sz w:val="22"/>
          <w:szCs w:val="22"/>
        </w:rPr>
        <w:t xml:space="preserve">Smluvní strany potvrzují autentičnost tohoto Dodatku </w:t>
      </w:r>
      <w:r w:rsidR="00A94358">
        <w:rPr>
          <w:sz w:val="22"/>
          <w:szCs w:val="22"/>
        </w:rPr>
        <w:t>a prohlašují, že si Dodatek č. 2</w:t>
      </w:r>
      <w:r>
        <w:rPr>
          <w:sz w:val="22"/>
          <w:szCs w:val="22"/>
        </w:rPr>
        <w:t xml:space="preserve"> přečetly, s jeho obsahem (včetně obsahu Příloh) souhlasí, Dodatek byl sepsán na základě pravdivých údajů, z jejich pravé a svobodné vůle a nebyl uzavřen v tísni ani za jinak jednostranně nevýhodných podmínek, což stvrzují podpisem svého oprávněného zástupce.</w:t>
      </w:r>
    </w:p>
    <w:p w:rsidR="00267412" w:rsidRDefault="00267412" w:rsidP="00267412">
      <w:pPr>
        <w:widowControl w:val="0"/>
        <w:autoSpaceDE w:val="0"/>
        <w:autoSpaceDN w:val="0"/>
        <w:adjustRightInd w:val="0"/>
        <w:ind w:right="-362"/>
        <w:jc w:val="both"/>
        <w:rPr>
          <w:szCs w:val="20"/>
        </w:rPr>
      </w:pPr>
    </w:p>
    <w:p w:rsidR="00267412" w:rsidRDefault="00267412" w:rsidP="00267412">
      <w:pPr>
        <w:widowControl w:val="0"/>
        <w:autoSpaceDE w:val="0"/>
        <w:autoSpaceDN w:val="0"/>
        <w:adjustRightInd w:val="0"/>
        <w:ind w:right="-362"/>
        <w:jc w:val="both"/>
        <w:rPr>
          <w:szCs w:val="20"/>
        </w:rPr>
      </w:pPr>
    </w:p>
    <w:p w:rsidR="00267412" w:rsidRDefault="00267412" w:rsidP="00267412">
      <w:pPr>
        <w:widowControl w:val="0"/>
        <w:autoSpaceDE w:val="0"/>
        <w:autoSpaceDN w:val="0"/>
        <w:adjustRightInd w:val="0"/>
        <w:ind w:right="-362"/>
        <w:jc w:val="both"/>
        <w:rPr>
          <w:szCs w:val="20"/>
        </w:rPr>
      </w:pPr>
    </w:p>
    <w:p w:rsidR="00CC7F7E" w:rsidRDefault="00CC7F7E" w:rsidP="00CC7F7E">
      <w:pPr>
        <w:spacing w:after="120"/>
        <w:rPr>
          <w:sz w:val="22"/>
          <w:szCs w:val="22"/>
        </w:rPr>
      </w:pPr>
      <w:r>
        <w:rPr>
          <w:sz w:val="22"/>
          <w:szCs w:val="22"/>
        </w:rPr>
        <w:t>V Karlových Varech, dne 25. února 2019</w:t>
      </w:r>
    </w:p>
    <w:p w:rsidR="00267412" w:rsidRPr="008371E0" w:rsidRDefault="00267412" w:rsidP="00267412">
      <w:pPr>
        <w:widowControl w:val="0"/>
        <w:autoSpaceDE w:val="0"/>
        <w:autoSpaceDN w:val="0"/>
        <w:adjustRightInd w:val="0"/>
        <w:spacing w:line="360" w:lineRule="auto"/>
        <w:ind w:right="-362"/>
        <w:jc w:val="both"/>
        <w:rPr>
          <w:sz w:val="22"/>
          <w:szCs w:val="22"/>
        </w:rPr>
      </w:pPr>
      <w:bookmarkStart w:id="1" w:name="_GoBack"/>
      <w:bookmarkEnd w:id="1"/>
    </w:p>
    <w:p w:rsidR="00267412" w:rsidRPr="008371E0" w:rsidRDefault="00267412" w:rsidP="00267412">
      <w:pPr>
        <w:widowControl w:val="0"/>
        <w:autoSpaceDE w:val="0"/>
        <w:autoSpaceDN w:val="0"/>
        <w:adjustRightInd w:val="0"/>
        <w:spacing w:line="360" w:lineRule="auto"/>
        <w:ind w:right="-362"/>
        <w:jc w:val="both"/>
        <w:rPr>
          <w:sz w:val="22"/>
          <w:szCs w:val="22"/>
        </w:rPr>
      </w:pPr>
    </w:p>
    <w:p w:rsidR="00267412" w:rsidRPr="008371E0" w:rsidRDefault="00267412" w:rsidP="00267412">
      <w:pPr>
        <w:widowControl w:val="0"/>
        <w:autoSpaceDE w:val="0"/>
        <w:autoSpaceDN w:val="0"/>
        <w:adjustRightInd w:val="0"/>
        <w:spacing w:line="360" w:lineRule="auto"/>
        <w:ind w:right="-362"/>
        <w:jc w:val="both"/>
        <w:rPr>
          <w:sz w:val="22"/>
          <w:szCs w:val="22"/>
        </w:rPr>
      </w:pPr>
    </w:p>
    <w:p w:rsidR="00267412" w:rsidRPr="008371E0" w:rsidRDefault="00267412" w:rsidP="00267412">
      <w:pPr>
        <w:widowControl w:val="0"/>
        <w:autoSpaceDE w:val="0"/>
        <w:autoSpaceDN w:val="0"/>
        <w:adjustRightInd w:val="0"/>
        <w:ind w:right="-362"/>
        <w:jc w:val="both"/>
        <w:rPr>
          <w:sz w:val="22"/>
          <w:szCs w:val="22"/>
        </w:rPr>
      </w:pPr>
    </w:p>
    <w:p w:rsidR="00267412" w:rsidRPr="008371E0" w:rsidRDefault="00267412" w:rsidP="00267412">
      <w:pPr>
        <w:widowControl w:val="0"/>
        <w:autoSpaceDE w:val="0"/>
        <w:autoSpaceDN w:val="0"/>
        <w:adjustRightInd w:val="0"/>
        <w:ind w:right="-362"/>
        <w:jc w:val="both"/>
        <w:rPr>
          <w:sz w:val="22"/>
          <w:szCs w:val="22"/>
        </w:rPr>
      </w:pPr>
    </w:p>
    <w:p w:rsidR="00267412" w:rsidRPr="008371E0" w:rsidRDefault="00267412" w:rsidP="00267412">
      <w:pPr>
        <w:widowControl w:val="0"/>
        <w:autoSpaceDE w:val="0"/>
        <w:autoSpaceDN w:val="0"/>
        <w:adjustRightInd w:val="0"/>
        <w:ind w:right="-362"/>
        <w:jc w:val="both"/>
        <w:rPr>
          <w:sz w:val="22"/>
          <w:szCs w:val="22"/>
        </w:rPr>
      </w:pPr>
      <w:r w:rsidRPr="008371E0">
        <w:rPr>
          <w:sz w:val="22"/>
          <w:szCs w:val="22"/>
        </w:rPr>
        <w:t xml:space="preserve">    </w:t>
      </w:r>
    </w:p>
    <w:p w:rsidR="00A94358" w:rsidRPr="008371E0" w:rsidRDefault="00A94358" w:rsidP="00A94358">
      <w:pPr>
        <w:pStyle w:val="ZKLADNTEXT0"/>
        <w:jc w:val="both"/>
        <w:rPr>
          <w:sz w:val="22"/>
          <w:szCs w:val="22"/>
        </w:rPr>
      </w:pPr>
      <w:r w:rsidRPr="008371E0">
        <w:rPr>
          <w:sz w:val="22"/>
          <w:szCs w:val="22"/>
        </w:rPr>
        <w:t>_____________________________</w:t>
      </w:r>
      <w:r w:rsidRPr="008371E0">
        <w:rPr>
          <w:sz w:val="22"/>
          <w:szCs w:val="22"/>
        </w:rPr>
        <w:tab/>
      </w:r>
      <w:r w:rsidRPr="008371E0">
        <w:rPr>
          <w:sz w:val="22"/>
          <w:szCs w:val="22"/>
        </w:rPr>
        <w:tab/>
      </w:r>
      <w:r w:rsidRPr="008371E0">
        <w:rPr>
          <w:sz w:val="22"/>
          <w:szCs w:val="22"/>
        </w:rPr>
        <w:tab/>
        <w:t>___________________________</w:t>
      </w:r>
    </w:p>
    <w:p w:rsidR="00A94358" w:rsidRPr="008371E0" w:rsidRDefault="00A94358" w:rsidP="00A94358">
      <w:pPr>
        <w:pStyle w:val="ZKLADNTEXT0"/>
        <w:jc w:val="both"/>
        <w:rPr>
          <w:sz w:val="22"/>
          <w:szCs w:val="22"/>
        </w:rPr>
      </w:pPr>
      <w:r w:rsidRPr="008371E0">
        <w:rPr>
          <w:sz w:val="22"/>
          <w:szCs w:val="22"/>
        </w:rPr>
        <w:tab/>
      </w:r>
    </w:p>
    <w:p w:rsidR="00A94358" w:rsidRPr="008371E0" w:rsidRDefault="00A94358" w:rsidP="00A94358">
      <w:pPr>
        <w:pStyle w:val="ZKLADNTEXT0"/>
        <w:jc w:val="both"/>
        <w:rPr>
          <w:sz w:val="22"/>
          <w:szCs w:val="22"/>
        </w:rPr>
      </w:pPr>
      <w:r w:rsidRPr="008371E0">
        <w:rPr>
          <w:b/>
          <w:sz w:val="22"/>
          <w:szCs w:val="22"/>
        </w:rPr>
        <w:t>Statutární město Karlovy Vary</w:t>
      </w:r>
      <w:r w:rsidRPr="008371E0">
        <w:rPr>
          <w:b/>
          <w:sz w:val="22"/>
          <w:szCs w:val="22"/>
        </w:rPr>
        <w:tab/>
      </w:r>
      <w:r w:rsidRPr="008371E0">
        <w:rPr>
          <w:b/>
          <w:sz w:val="22"/>
          <w:szCs w:val="22"/>
        </w:rPr>
        <w:tab/>
      </w:r>
      <w:r w:rsidRPr="008371E0">
        <w:rPr>
          <w:b/>
          <w:sz w:val="22"/>
          <w:szCs w:val="22"/>
        </w:rPr>
        <w:tab/>
        <w:t>KV CITY CENTRUM, s.r.o.</w:t>
      </w:r>
    </w:p>
    <w:p w:rsidR="00A94358" w:rsidRPr="008371E0" w:rsidRDefault="00A94358" w:rsidP="00A94358">
      <w:pPr>
        <w:pStyle w:val="Zkladntext3"/>
        <w:rPr>
          <w:sz w:val="22"/>
          <w:szCs w:val="22"/>
        </w:rPr>
      </w:pPr>
      <w:r w:rsidRPr="008371E0">
        <w:rPr>
          <w:sz w:val="22"/>
          <w:szCs w:val="22"/>
        </w:rPr>
        <w:t>zastoupené</w:t>
      </w:r>
      <w:r w:rsidRPr="008371E0">
        <w:rPr>
          <w:sz w:val="22"/>
          <w:szCs w:val="22"/>
        </w:rPr>
        <w:tab/>
      </w:r>
      <w:r w:rsidRPr="008371E0">
        <w:rPr>
          <w:sz w:val="22"/>
          <w:szCs w:val="22"/>
        </w:rPr>
        <w:tab/>
      </w:r>
      <w:r w:rsidRPr="008371E0">
        <w:rPr>
          <w:sz w:val="22"/>
          <w:szCs w:val="22"/>
        </w:rPr>
        <w:tab/>
      </w:r>
      <w:r w:rsidRPr="008371E0">
        <w:rPr>
          <w:sz w:val="22"/>
          <w:szCs w:val="22"/>
        </w:rPr>
        <w:tab/>
      </w:r>
      <w:r w:rsidRPr="008371E0">
        <w:rPr>
          <w:sz w:val="22"/>
          <w:szCs w:val="22"/>
        </w:rPr>
        <w:tab/>
      </w:r>
      <w:r w:rsidRPr="008371E0">
        <w:rPr>
          <w:sz w:val="22"/>
          <w:szCs w:val="22"/>
        </w:rPr>
        <w:tab/>
        <w:t xml:space="preserve">zastoupená   </w:t>
      </w:r>
      <w:r w:rsidRPr="008371E0">
        <w:rPr>
          <w:sz w:val="22"/>
          <w:szCs w:val="22"/>
        </w:rPr>
        <w:tab/>
      </w:r>
      <w:r w:rsidRPr="008371E0">
        <w:rPr>
          <w:sz w:val="22"/>
          <w:szCs w:val="22"/>
        </w:rPr>
        <w:tab/>
      </w:r>
      <w:r w:rsidRPr="008371E0">
        <w:rPr>
          <w:sz w:val="22"/>
          <w:szCs w:val="22"/>
        </w:rPr>
        <w:tab/>
      </w:r>
      <w:r w:rsidRPr="008371E0">
        <w:rPr>
          <w:sz w:val="22"/>
          <w:szCs w:val="22"/>
        </w:rPr>
        <w:tab/>
        <w:t xml:space="preserve">                   Ing. Andreou Pfeffer Ferklovou, MBA                            Jakubem Žikešem </w:t>
      </w:r>
      <w:r w:rsidRPr="008371E0">
        <w:rPr>
          <w:sz w:val="22"/>
          <w:szCs w:val="22"/>
        </w:rPr>
        <w:tab/>
      </w:r>
      <w:r w:rsidRPr="008371E0">
        <w:rPr>
          <w:sz w:val="22"/>
          <w:szCs w:val="22"/>
        </w:rPr>
        <w:tab/>
        <w:t xml:space="preserve">                      primátorkou města      </w:t>
      </w:r>
      <w:r w:rsidRPr="008371E0">
        <w:rPr>
          <w:sz w:val="22"/>
          <w:szCs w:val="22"/>
        </w:rPr>
        <w:tab/>
      </w:r>
      <w:r w:rsidRPr="008371E0">
        <w:rPr>
          <w:sz w:val="22"/>
          <w:szCs w:val="22"/>
        </w:rPr>
        <w:tab/>
      </w:r>
      <w:r w:rsidRPr="008371E0">
        <w:rPr>
          <w:sz w:val="22"/>
          <w:szCs w:val="22"/>
        </w:rPr>
        <w:tab/>
      </w:r>
      <w:r w:rsidRPr="008371E0">
        <w:rPr>
          <w:sz w:val="22"/>
          <w:szCs w:val="22"/>
        </w:rPr>
        <w:tab/>
      </w:r>
      <w:r w:rsidRPr="008371E0">
        <w:rPr>
          <w:sz w:val="22"/>
          <w:szCs w:val="22"/>
        </w:rPr>
        <w:tab/>
        <w:t>a</w:t>
      </w:r>
      <w:r w:rsidRPr="008371E0">
        <w:rPr>
          <w:sz w:val="22"/>
          <w:szCs w:val="22"/>
        </w:rPr>
        <w:tab/>
      </w:r>
      <w:r w:rsidRPr="008371E0">
        <w:rPr>
          <w:sz w:val="22"/>
          <w:szCs w:val="22"/>
        </w:rPr>
        <w:tab/>
      </w:r>
      <w:r w:rsidRPr="008371E0">
        <w:rPr>
          <w:sz w:val="22"/>
          <w:szCs w:val="22"/>
        </w:rPr>
        <w:tab/>
      </w:r>
      <w:r w:rsidRPr="008371E0">
        <w:rPr>
          <w:sz w:val="22"/>
          <w:szCs w:val="22"/>
        </w:rPr>
        <w:tab/>
      </w:r>
      <w:r w:rsidRPr="008371E0">
        <w:rPr>
          <w:sz w:val="22"/>
          <w:szCs w:val="22"/>
        </w:rPr>
        <w:tab/>
      </w:r>
      <w:r w:rsidRPr="008371E0">
        <w:rPr>
          <w:sz w:val="22"/>
          <w:szCs w:val="22"/>
        </w:rPr>
        <w:tab/>
      </w:r>
      <w:r w:rsidRPr="008371E0">
        <w:rPr>
          <w:sz w:val="22"/>
          <w:szCs w:val="22"/>
        </w:rPr>
        <w:tab/>
      </w:r>
      <w:r w:rsidRPr="008371E0">
        <w:rPr>
          <w:sz w:val="22"/>
          <w:szCs w:val="22"/>
        </w:rPr>
        <w:tab/>
      </w:r>
      <w:r w:rsidRPr="008371E0">
        <w:rPr>
          <w:sz w:val="22"/>
          <w:szCs w:val="22"/>
        </w:rPr>
        <w:tab/>
      </w:r>
      <w:r w:rsidRPr="008371E0">
        <w:rPr>
          <w:sz w:val="22"/>
          <w:szCs w:val="22"/>
        </w:rPr>
        <w:tab/>
      </w:r>
      <w:r w:rsidRPr="008371E0">
        <w:rPr>
          <w:sz w:val="22"/>
          <w:szCs w:val="22"/>
        </w:rPr>
        <w:tab/>
      </w:r>
      <w:r w:rsidRPr="008371E0">
        <w:rPr>
          <w:sz w:val="22"/>
          <w:szCs w:val="22"/>
        </w:rPr>
        <w:tab/>
        <w:t>Martinem Grundlerem</w:t>
      </w:r>
      <w:r w:rsidRPr="008371E0">
        <w:rPr>
          <w:sz w:val="22"/>
          <w:szCs w:val="22"/>
        </w:rPr>
        <w:tab/>
      </w:r>
      <w:r w:rsidRPr="008371E0">
        <w:rPr>
          <w:sz w:val="22"/>
          <w:szCs w:val="22"/>
        </w:rPr>
        <w:tab/>
      </w:r>
      <w:r w:rsidRPr="008371E0">
        <w:rPr>
          <w:sz w:val="22"/>
          <w:szCs w:val="22"/>
        </w:rPr>
        <w:tab/>
      </w:r>
      <w:r w:rsidRPr="008371E0">
        <w:rPr>
          <w:sz w:val="22"/>
          <w:szCs w:val="22"/>
        </w:rPr>
        <w:tab/>
      </w:r>
      <w:r w:rsidRPr="008371E0">
        <w:rPr>
          <w:sz w:val="22"/>
          <w:szCs w:val="22"/>
        </w:rPr>
        <w:tab/>
      </w:r>
      <w:r w:rsidRPr="008371E0">
        <w:rPr>
          <w:sz w:val="22"/>
          <w:szCs w:val="22"/>
        </w:rPr>
        <w:tab/>
      </w:r>
      <w:r w:rsidRPr="008371E0">
        <w:rPr>
          <w:sz w:val="22"/>
          <w:szCs w:val="22"/>
        </w:rPr>
        <w:tab/>
      </w:r>
      <w:r w:rsidRPr="008371E0">
        <w:rPr>
          <w:sz w:val="22"/>
          <w:szCs w:val="22"/>
        </w:rPr>
        <w:tab/>
      </w:r>
      <w:r w:rsidRPr="008371E0">
        <w:rPr>
          <w:sz w:val="22"/>
          <w:szCs w:val="22"/>
        </w:rPr>
        <w:tab/>
      </w:r>
      <w:r w:rsidRPr="008371E0">
        <w:rPr>
          <w:sz w:val="22"/>
          <w:szCs w:val="22"/>
        </w:rPr>
        <w:tab/>
        <w:t xml:space="preserve">jednateli společnosti                                 </w:t>
      </w:r>
    </w:p>
    <w:p w:rsidR="00A94358" w:rsidRPr="008371E0" w:rsidRDefault="00A94358" w:rsidP="00A94358">
      <w:pPr>
        <w:rPr>
          <w:sz w:val="22"/>
          <w:szCs w:val="22"/>
        </w:rPr>
      </w:pPr>
    </w:p>
    <w:p w:rsidR="00A94358" w:rsidRPr="008371E0" w:rsidRDefault="00A94358" w:rsidP="00A94358">
      <w:pPr>
        <w:rPr>
          <w:sz w:val="22"/>
          <w:szCs w:val="22"/>
        </w:rPr>
      </w:pPr>
    </w:p>
    <w:p w:rsidR="00A94358" w:rsidRPr="008371E0" w:rsidRDefault="00A94358" w:rsidP="00A94358">
      <w:pPr>
        <w:rPr>
          <w:sz w:val="22"/>
          <w:szCs w:val="22"/>
        </w:rPr>
      </w:pPr>
    </w:p>
    <w:p w:rsidR="00267412" w:rsidRPr="008371E0" w:rsidRDefault="00267412" w:rsidP="00267412">
      <w:pPr>
        <w:widowControl w:val="0"/>
        <w:autoSpaceDE w:val="0"/>
        <w:autoSpaceDN w:val="0"/>
        <w:adjustRightInd w:val="0"/>
        <w:ind w:right="-362"/>
        <w:jc w:val="both"/>
        <w:rPr>
          <w:sz w:val="22"/>
          <w:szCs w:val="22"/>
        </w:rPr>
      </w:pPr>
    </w:p>
    <w:p w:rsidR="00267412" w:rsidRPr="008371E0" w:rsidRDefault="00267412" w:rsidP="00267412">
      <w:pPr>
        <w:widowControl w:val="0"/>
        <w:autoSpaceDE w:val="0"/>
        <w:autoSpaceDN w:val="0"/>
        <w:adjustRightInd w:val="0"/>
        <w:ind w:right="-362"/>
        <w:jc w:val="both"/>
        <w:rPr>
          <w:sz w:val="22"/>
          <w:szCs w:val="22"/>
        </w:rPr>
      </w:pPr>
    </w:p>
    <w:p w:rsidR="00267412" w:rsidRDefault="00267412" w:rsidP="00267412">
      <w:pPr>
        <w:widowControl w:val="0"/>
        <w:autoSpaceDE w:val="0"/>
        <w:autoSpaceDN w:val="0"/>
        <w:adjustRightInd w:val="0"/>
        <w:ind w:right="-362"/>
        <w:jc w:val="both"/>
        <w:rPr>
          <w:sz w:val="22"/>
          <w:szCs w:val="22"/>
        </w:rPr>
      </w:pPr>
    </w:p>
    <w:p w:rsidR="008371E0" w:rsidRDefault="008371E0" w:rsidP="00267412">
      <w:pPr>
        <w:widowControl w:val="0"/>
        <w:autoSpaceDE w:val="0"/>
        <w:autoSpaceDN w:val="0"/>
        <w:adjustRightInd w:val="0"/>
        <w:ind w:right="-362"/>
        <w:jc w:val="both"/>
        <w:rPr>
          <w:sz w:val="22"/>
          <w:szCs w:val="22"/>
        </w:rPr>
      </w:pPr>
    </w:p>
    <w:p w:rsidR="008371E0" w:rsidRDefault="008371E0" w:rsidP="00267412">
      <w:pPr>
        <w:widowControl w:val="0"/>
        <w:autoSpaceDE w:val="0"/>
        <w:autoSpaceDN w:val="0"/>
        <w:adjustRightInd w:val="0"/>
        <w:ind w:right="-362"/>
        <w:jc w:val="both"/>
        <w:rPr>
          <w:sz w:val="22"/>
          <w:szCs w:val="22"/>
        </w:rPr>
      </w:pPr>
    </w:p>
    <w:p w:rsidR="008371E0" w:rsidRPr="008371E0" w:rsidRDefault="008371E0" w:rsidP="00267412">
      <w:pPr>
        <w:widowControl w:val="0"/>
        <w:autoSpaceDE w:val="0"/>
        <w:autoSpaceDN w:val="0"/>
        <w:adjustRightInd w:val="0"/>
        <w:ind w:right="-362"/>
        <w:jc w:val="both"/>
        <w:rPr>
          <w:sz w:val="22"/>
          <w:szCs w:val="22"/>
        </w:rPr>
      </w:pPr>
    </w:p>
    <w:p w:rsidR="00267412" w:rsidRPr="008371E0" w:rsidRDefault="00A8561D" w:rsidP="00267412">
      <w:pPr>
        <w:widowControl w:val="0"/>
        <w:autoSpaceDE w:val="0"/>
        <w:autoSpaceDN w:val="0"/>
        <w:adjustRightInd w:val="0"/>
        <w:ind w:right="-362"/>
        <w:jc w:val="both"/>
        <w:rPr>
          <w:sz w:val="22"/>
          <w:szCs w:val="22"/>
        </w:rPr>
      </w:pPr>
      <w:r w:rsidRPr="008371E0">
        <w:rPr>
          <w:sz w:val="22"/>
          <w:szCs w:val="22"/>
        </w:rPr>
        <w:t>Zpracoval: Mgr. Michal Murčo</w:t>
      </w:r>
    </w:p>
    <w:sectPr w:rsidR="00267412" w:rsidRPr="008371E0" w:rsidSect="00106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B2F3A"/>
    <w:multiLevelType w:val="hybridMultilevel"/>
    <w:tmpl w:val="17AC896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216C9"/>
    <w:multiLevelType w:val="multilevel"/>
    <w:tmpl w:val="8D5EB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34722B"/>
    <w:multiLevelType w:val="multilevel"/>
    <w:tmpl w:val="6DC6C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834ACA"/>
    <w:multiLevelType w:val="multilevel"/>
    <w:tmpl w:val="B79ED8F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Článek.%2."/>
      <w:lvlJc w:val="left"/>
      <w:pPr>
        <w:tabs>
          <w:tab w:val="num" w:pos="1430"/>
        </w:tabs>
        <w:ind w:left="1142" w:hanging="432"/>
      </w:pPr>
    </w:lvl>
    <w:lvl w:ilvl="2">
      <w:start w:val="1"/>
      <w:numFmt w:val="decimal"/>
      <w:isLgl/>
      <w:lvlText w:val="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isLgl/>
      <w:lvlText w:val="%2.%3.%4."/>
      <w:lvlJc w:val="left"/>
      <w:pPr>
        <w:tabs>
          <w:tab w:val="num" w:pos="1364"/>
        </w:tabs>
        <w:ind w:left="932" w:hanging="648"/>
      </w:pPr>
    </w:lvl>
    <w:lvl w:ilvl="4">
      <w:start w:val="1"/>
      <w:numFmt w:val="decimal"/>
      <w:isLgl/>
      <w:lvlText w:val="%2.%3.%4.%5."/>
      <w:lvlJc w:val="left"/>
      <w:pPr>
        <w:tabs>
          <w:tab w:val="num" w:pos="3142"/>
        </w:tabs>
        <w:ind w:left="2494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3FFB2FD1"/>
    <w:multiLevelType w:val="hybridMultilevel"/>
    <w:tmpl w:val="9B9E89AE"/>
    <w:lvl w:ilvl="0" w:tplc="3C0AAE0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C3FD3"/>
    <w:multiLevelType w:val="multilevel"/>
    <w:tmpl w:val="A8A8E1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3582"/>
    <w:rsid w:val="0002762C"/>
    <w:rsid w:val="00063582"/>
    <w:rsid w:val="001062C8"/>
    <w:rsid w:val="00267412"/>
    <w:rsid w:val="00292494"/>
    <w:rsid w:val="002A779C"/>
    <w:rsid w:val="002A7E55"/>
    <w:rsid w:val="008371E0"/>
    <w:rsid w:val="009478F7"/>
    <w:rsid w:val="00A8561D"/>
    <w:rsid w:val="00A94358"/>
    <w:rsid w:val="00B149C2"/>
    <w:rsid w:val="00CC7F7E"/>
    <w:rsid w:val="00D7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7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67412"/>
    <w:pPr>
      <w:keepNext/>
      <w:spacing w:line="240" w:lineRule="atLeast"/>
      <w:outlineLvl w:val="0"/>
    </w:pPr>
    <w:rPr>
      <w:rFonts w:ascii="Arial" w:hAnsi="Arial"/>
      <w:b/>
      <w:sz w:val="22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67412"/>
    <w:pPr>
      <w:keepNext/>
      <w:spacing w:line="240" w:lineRule="atLeast"/>
      <w:jc w:val="center"/>
      <w:outlineLvl w:val="2"/>
    </w:pPr>
    <w:rPr>
      <w:rFonts w:ascii="Arial" w:hAnsi="Arial"/>
      <w:b/>
      <w:sz w:val="28"/>
      <w:szCs w:val="2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267412"/>
    <w:pPr>
      <w:keepNext/>
      <w:spacing w:line="240" w:lineRule="atLeast"/>
      <w:ind w:firstLine="708"/>
      <w:jc w:val="both"/>
      <w:outlineLvl w:val="5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67412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267412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26741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67412"/>
    <w:pPr>
      <w:widowControl w:val="0"/>
      <w:snapToGrid w:val="0"/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26741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267412"/>
    <w:pPr>
      <w:spacing w:line="240" w:lineRule="atLeast"/>
      <w:ind w:firstLine="708"/>
      <w:jc w:val="both"/>
    </w:pPr>
    <w:rPr>
      <w:i/>
      <w:iCs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267412"/>
    <w:rPr>
      <w:rFonts w:ascii="Times New Roman" w:eastAsia="Times New Roman" w:hAnsi="Times New Roman" w:cs="Times New Roman"/>
      <w:i/>
      <w:iCs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267412"/>
    <w:pPr>
      <w:spacing w:line="240" w:lineRule="atLeast"/>
      <w:ind w:firstLine="708"/>
      <w:jc w:val="both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26741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1">
    <w:name w:val="Normální1"/>
    <w:basedOn w:val="Normln"/>
    <w:rsid w:val="00267412"/>
    <w:pPr>
      <w:widowControl w:val="0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6741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56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61D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A9435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A9435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ZKLADNTEXT0">
    <w:name w:val="ZÁKLADNÍ TEXT"/>
    <w:basedOn w:val="Normln"/>
    <w:rsid w:val="00A9435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6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956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Murčo Michal</dc:creator>
  <cp:keywords/>
  <dc:description/>
  <cp:lastModifiedBy>Administrator</cp:lastModifiedBy>
  <cp:revision>2</cp:revision>
  <cp:lastPrinted>2019-02-22T17:09:00Z</cp:lastPrinted>
  <dcterms:created xsi:type="dcterms:W3CDTF">2019-03-05T14:06:00Z</dcterms:created>
  <dcterms:modified xsi:type="dcterms:W3CDTF">2019-03-05T14:06:00Z</dcterms:modified>
</cp:coreProperties>
</file>