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B9C2" w14:textId="77777777" w:rsidR="00A92799" w:rsidRDefault="00A92799">
      <w:pPr>
        <w:tabs>
          <w:tab w:val="left" w:pos="6946"/>
        </w:tabs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403984A0" w14:textId="44613F58" w:rsidR="004933B7" w:rsidRDefault="00BA136A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>
        <w:rPr>
          <w:rFonts w:cs="Arial"/>
          <w:b/>
          <w:sz w:val="36"/>
          <w:szCs w:val="36"/>
        </w:rPr>
        <w:t>Požadavek na změnu (</w:t>
      </w:r>
      <w:proofErr w:type="spellStart"/>
      <w:r>
        <w:rPr>
          <w:rFonts w:cs="Arial"/>
          <w:b/>
          <w:sz w:val="36"/>
          <w:szCs w:val="36"/>
        </w:rPr>
        <w:t>RfC</w:t>
      </w:r>
      <w:proofErr w:type="spellEnd"/>
      <w:r>
        <w:rPr>
          <w:rFonts w:cs="Arial"/>
          <w:b/>
          <w:sz w:val="36"/>
          <w:szCs w:val="36"/>
        </w:rPr>
        <w:t>)</w:t>
      </w:r>
      <w:r>
        <w:rPr>
          <w:rStyle w:val="Ukotvenvysvtlivky"/>
          <w:rFonts w:cs="Arial"/>
          <w:b/>
          <w:sz w:val="36"/>
          <w:szCs w:val="36"/>
        </w:rPr>
        <w:endnoteReference w:id="1"/>
      </w:r>
      <w:r>
        <w:rPr>
          <w:rFonts w:cs="Arial"/>
          <w:b/>
          <w:sz w:val="36"/>
          <w:szCs w:val="36"/>
        </w:rPr>
        <w:t xml:space="preserve"> – </w:t>
      </w:r>
      <w:r w:rsidR="00A412F7" w:rsidRPr="00A412F7">
        <w:rPr>
          <w:rFonts w:cs="Arial"/>
          <w:b/>
          <w:sz w:val="36"/>
          <w:szCs w:val="36"/>
        </w:rPr>
        <w:t>Z25542</w:t>
      </w:r>
    </w:p>
    <w:p w14:paraId="79A1CB1C" w14:textId="77777777" w:rsidR="004933B7" w:rsidRDefault="004933B7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4EF9DAF8" w14:textId="77777777" w:rsidR="004933B7" w:rsidRDefault="004933B7">
      <w:pPr>
        <w:spacing w:after="0"/>
        <w:jc w:val="center"/>
        <w:rPr>
          <w:rFonts w:cs="Arial"/>
          <w:b/>
          <w:caps/>
          <w:szCs w:val="22"/>
        </w:rPr>
      </w:pPr>
    </w:p>
    <w:p w14:paraId="62524837" w14:textId="77777777" w:rsidR="004933B7" w:rsidRDefault="00BA136A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a – věcné zadání</w:t>
      </w:r>
    </w:p>
    <w:p w14:paraId="09A943F2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79"/>
        <w:gridCol w:w="2545"/>
        <w:gridCol w:w="1528"/>
        <w:gridCol w:w="1094"/>
      </w:tblGrid>
      <w:tr w:rsidR="004933B7" w14:paraId="12C42C40" w14:textId="77777777" w:rsidTr="00012B48"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A472BE" w14:textId="77777777" w:rsidR="004933B7" w:rsidRDefault="00BA136A">
            <w:pPr>
              <w:pStyle w:val="Tabulka"/>
              <w:rPr>
                <w:b/>
                <w:bCs w:val="0"/>
              </w:rPr>
            </w:pPr>
            <w:r>
              <w:rPr>
                <w:b/>
                <w:szCs w:val="22"/>
              </w:rPr>
              <w:t xml:space="preserve">ID </w:t>
            </w:r>
            <w:proofErr w:type="spellStart"/>
            <w:r>
              <w:rPr>
                <w:b/>
                <w:szCs w:val="22"/>
              </w:rPr>
              <w:t>ShP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Ukotvenvysvtlivky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545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D2C5DA" w14:textId="36E26FA7" w:rsidR="004933B7" w:rsidRDefault="00346214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2017_0061_20</w:t>
            </w:r>
          </w:p>
        </w:tc>
        <w:tc>
          <w:tcPr>
            <w:tcW w:w="152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BFD2C71" w14:textId="77777777" w:rsidR="004933B7" w:rsidRDefault="00BA136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Ukotven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EA246" w14:textId="77777777" w:rsidR="004933B7" w:rsidRDefault="004933B7">
            <w:pPr>
              <w:pStyle w:val="Tabulka"/>
              <w:rPr>
                <w:szCs w:val="22"/>
              </w:rPr>
            </w:pPr>
          </w:p>
        </w:tc>
      </w:tr>
    </w:tbl>
    <w:p w14:paraId="0AE25E68" w14:textId="77777777" w:rsidR="004933B7" w:rsidRDefault="004933B7">
      <w:pPr>
        <w:rPr>
          <w:rFonts w:cs="Arial"/>
          <w:szCs w:val="22"/>
        </w:rPr>
      </w:pPr>
    </w:p>
    <w:tbl>
      <w:tblPr>
        <w:tblStyle w:val="Mkatabulky"/>
        <w:tblW w:w="991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47"/>
        <w:gridCol w:w="1145"/>
        <w:gridCol w:w="1720"/>
        <w:gridCol w:w="3383"/>
        <w:gridCol w:w="1423"/>
      </w:tblGrid>
      <w:tr w:rsidR="004933B7" w14:paraId="695AED4E" w14:textId="77777777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4C7660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Ukotvenvysvtlivky"/>
                <w:szCs w:val="22"/>
              </w:rPr>
              <w:endnoteReference w:id="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1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1C5C" w14:textId="62BBC2D4" w:rsidR="004933B7" w:rsidRDefault="00EC727C">
            <w:pPr>
              <w:pStyle w:val="Tabulka"/>
              <w:rPr>
                <w:b/>
                <w:szCs w:val="22"/>
              </w:rPr>
            </w:pPr>
            <w:r w:rsidRPr="007E0824">
              <w:rPr>
                <w:b/>
                <w:szCs w:val="22"/>
              </w:rPr>
              <w:t>Upgrade SSO DEV, TEST a PRODUKCE</w:t>
            </w:r>
          </w:p>
        </w:tc>
      </w:tr>
      <w:tr w:rsidR="004933B7" w14:paraId="615BD783" w14:textId="77777777">
        <w:tc>
          <w:tcPr>
            <w:tcW w:w="3391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4EBB26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72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6E9DA3" w14:textId="77777777" w:rsidR="004933B7" w:rsidRDefault="008A30D7">
            <w:pPr>
              <w:pStyle w:val="Tabulka"/>
              <w:rPr>
                <w:szCs w:val="22"/>
              </w:rPr>
            </w:pPr>
            <w:sdt>
              <w:sdtPr>
                <w:id w:val="-824894755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A136A">
                  <w:rPr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3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A24137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CD45D" w14:textId="77777777" w:rsidR="004933B7" w:rsidRDefault="008A30D7">
            <w:pPr>
              <w:pStyle w:val="Tabulka"/>
              <w:rPr>
                <w:szCs w:val="22"/>
              </w:rPr>
            </w:pPr>
            <w:sdt>
              <w:sdtPr>
                <w:id w:val="-857118829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A136A">
                  <w:rPr>
                    <w:szCs w:val="22"/>
                  </w:rPr>
                  <w:t xml:space="preserve"> </w:t>
                </w:r>
              </w:sdtContent>
            </w:sdt>
          </w:p>
        </w:tc>
      </w:tr>
    </w:tbl>
    <w:p w14:paraId="1B67B3BA" w14:textId="77777777" w:rsidR="004933B7" w:rsidRDefault="004933B7">
      <w:pPr>
        <w:rPr>
          <w:rFonts w:cs="Arial"/>
          <w:szCs w:val="22"/>
        </w:rPr>
      </w:pPr>
    </w:p>
    <w:tbl>
      <w:tblPr>
        <w:tblStyle w:val="Mkatabulky"/>
        <w:tblW w:w="991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9"/>
        <w:gridCol w:w="2947"/>
        <w:gridCol w:w="1306"/>
        <w:gridCol w:w="3406"/>
      </w:tblGrid>
      <w:tr w:rsidR="004933B7" w14:paraId="0FAF3169" w14:textId="7777777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66B910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Ukotvenvysvtlivky"/>
                <w:bCs w:val="0"/>
                <w:szCs w:val="22"/>
              </w:rPr>
              <w:endnoteReference w:id="5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D69A7E" w14:textId="355627F4" w:rsidR="004933B7" w:rsidRDefault="00BA136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id w:val="-575659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id w:val="-902449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F19B07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Ukotven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551C8" w14:textId="624A2DB0" w:rsidR="004933B7" w:rsidRDefault="00BA136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id w:val="2022739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id w:val="-360206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id w:val="-202277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F07551F" w14:textId="77777777" w:rsidR="004933B7" w:rsidRDefault="004933B7">
      <w:pPr>
        <w:rPr>
          <w:rFonts w:cs="Arial"/>
          <w:szCs w:val="22"/>
        </w:rPr>
      </w:pPr>
    </w:p>
    <w:tbl>
      <w:tblPr>
        <w:tblStyle w:val="Mkatabulky"/>
        <w:tblW w:w="991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3"/>
        <w:gridCol w:w="1912"/>
        <w:gridCol w:w="1490"/>
        <w:gridCol w:w="1654"/>
        <w:gridCol w:w="896"/>
        <w:gridCol w:w="2983"/>
      </w:tblGrid>
      <w:tr w:rsidR="004933B7" w14:paraId="3C0F6982" w14:textId="77777777"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596724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2" w:type="dxa"/>
            <w:vMerge w:val="restart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D6CAF5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id w:val="-102169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351503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Ukotven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73DF3E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482E7B" w14:textId="77777777" w:rsidR="004933B7" w:rsidRDefault="00BA136A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Verze: </w:t>
            </w:r>
          </w:p>
        </w:tc>
        <w:tc>
          <w:tcPr>
            <w:tcW w:w="2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C002C" w14:textId="378206B9" w:rsidR="004933B7" w:rsidRDefault="002C39D8">
            <w:pPr>
              <w:pStyle w:val="Tabulka"/>
              <w:rPr>
                <w:szCs w:val="22"/>
                <w:highlight w:val="yellow"/>
              </w:rPr>
            </w:pPr>
            <w:r w:rsidRPr="002C39D8">
              <w:rPr>
                <w:szCs w:val="22"/>
              </w:rPr>
              <w:t>6</w:t>
            </w:r>
          </w:p>
        </w:tc>
      </w:tr>
      <w:tr w:rsidR="004933B7" w14:paraId="5B5246BA" w14:textId="77777777">
        <w:tc>
          <w:tcPr>
            <w:tcW w:w="982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4F6BAE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91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E2C8AE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98636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EBF00" w14:textId="77777777" w:rsidR="004933B7" w:rsidRDefault="00BA136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id w:val="-97798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id w:val="-498889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Reklamace </w:t>
            </w:r>
            <w:sdt>
              <w:sdtPr>
                <w:id w:val="106319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</w:t>
            </w:r>
            <w:sdt>
              <w:sdtPr>
                <w:id w:val="-1399130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3B7" w14:paraId="763656D8" w14:textId="77777777">
        <w:tc>
          <w:tcPr>
            <w:tcW w:w="982" w:type="dxa"/>
            <w:vMerge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7044C7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912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0B861F" w14:textId="1A65EDDC" w:rsidR="004933B7" w:rsidRDefault="00BA136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id w:val="-623301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49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25289B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397E0" w14:textId="2CD1ADD9" w:rsidR="004933B7" w:rsidRDefault="00BA136A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id w:val="270593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id w:val="-1697220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9D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id w:val="1413899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id w:val="830641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id w:val="1564986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DAEA0F2" w14:textId="77777777" w:rsidR="004933B7" w:rsidRDefault="004933B7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933B7" w14:paraId="4E26DDD9" w14:textId="77777777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611CC9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9A1FB0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2BE8684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3B5F28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E35E8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4933B7" w14:paraId="55A23FB9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199C22" w14:textId="77777777" w:rsidR="004933B7" w:rsidRDefault="004933B7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5879713" w14:textId="77777777" w:rsidR="004933B7" w:rsidRDefault="004933B7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BB7BC2" w14:textId="77777777" w:rsidR="004933B7" w:rsidRDefault="004933B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87A2BB" w14:textId="77777777" w:rsidR="004933B7" w:rsidRDefault="004933B7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7AD74B" w14:textId="77777777" w:rsidR="004933B7" w:rsidRDefault="004933B7">
            <w:pPr>
              <w:pStyle w:val="Tabulka"/>
              <w:rPr>
                <w:sz w:val="20"/>
                <w:szCs w:val="20"/>
              </w:rPr>
            </w:pPr>
          </w:p>
        </w:tc>
      </w:tr>
      <w:tr w:rsidR="00504AFC" w14:paraId="27F0AB6A" w14:textId="77777777" w:rsidTr="00FC2494">
        <w:tc>
          <w:tcPr>
            <w:tcW w:w="1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737034" w14:textId="77777777" w:rsidR="00504AFC" w:rsidRDefault="00504AFC" w:rsidP="002C39D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A4461F" w14:textId="1644A35C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22D4D3" w14:textId="1EF0F12E" w:rsidR="00504AFC" w:rsidRPr="002C39D8" w:rsidRDefault="00504AFC" w:rsidP="002C39D8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34B7A04" w14:textId="2AABEA5B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94E3B6" w14:textId="6DE14DCD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04AFC" w14:paraId="7762CECC" w14:textId="77777777" w:rsidTr="00FC2494">
        <w:tc>
          <w:tcPr>
            <w:tcW w:w="1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ECC35E" w14:textId="77777777" w:rsidR="00504AFC" w:rsidRDefault="00504AFC" w:rsidP="002C39D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0FE063" w14:textId="27EFE18A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201DBF" w14:textId="59F2C509" w:rsidR="00504AFC" w:rsidRPr="002C39D8" w:rsidRDefault="00504AFC" w:rsidP="002C39D8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21CB73" w14:textId="6138BA29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86FB49" w14:textId="032BAD39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04AFC" w14:paraId="131B793D" w14:textId="77777777" w:rsidTr="00FC2494">
        <w:tc>
          <w:tcPr>
            <w:tcW w:w="1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A4598E" w14:textId="77777777" w:rsidR="00504AFC" w:rsidRDefault="00504AFC" w:rsidP="002C39D8">
            <w:pPr>
              <w:pStyle w:val="Tabulka"/>
              <w:rPr>
                <w:szCs w:val="22"/>
              </w:rPr>
            </w:pPr>
            <w:proofErr w:type="spellStart"/>
            <w:r>
              <w:rPr>
                <w:szCs w:val="22"/>
              </w:rPr>
              <w:t>Change</w:t>
            </w:r>
            <w:proofErr w:type="spellEnd"/>
            <w:r>
              <w:rPr>
                <w:szCs w:val="22"/>
              </w:rPr>
              <w:t xml:space="preserve"> koordinátor: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0C505C" w14:textId="44043473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73C6F9" w14:textId="60327F58" w:rsidR="00504AFC" w:rsidRPr="002C39D8" w:rsidRDefault="00504AFC" w:rsidP="002C39D8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A4E101" w14:textId="435F62C6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F588CB9" w14:textId="6898B105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04AFC" w14:paraId="77FF954B" w14:textId="77777777" w:rsidTr="00FC2494">
        <w:tc>
          <w:tcPr>
            <w:tcW w:w="1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06DF72" w14:textId="77777777" w:rsidR="00504AFC" w:rsidRDefault="00504AFC" w:rsidP="002C39D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B6DA6D" w14:textId="37882F1A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E66268" w14:textId="62A1C463" w:rsidR="00504AFC" w:rsidRPr="002C39D8" w:rsidRDefault="00504AFC" w:rsidP="002C39D8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5A35AD" w14:textId="393992FF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CA1E77" w14:textId="631F2A5B" w:rsidR="00504AFC" w:rsidRDefault="00504AFC" w:rsidP="002C39D8">
            <w:pPr>
              <w:pStyle w:val="Tabulka"/>
              <w:rPr>
                <w:sz w:val="20"/>
                <w:szCs w:val="20"/>
              </w:rPr>
            </w:pPr>
            <w:proofErr w:type="spellStart"/>
            <w:r w:rsidRPr="00040807"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1BD01FC2" w14:textId="77777777" w:rsidR="004933B7" w:rsidRDefault="004933B7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4933B7" w14:paraId="257D3F8F" w14:textId="77777777" w:rsidTr="00CD168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1A5F056F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Ukotvenvysvtlivky"/>
                <w:szCs w:val="22"/>
              </w:rPr>
              <w:endnoteReference w:id="8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603064" w14:textId="6BFED915" w:rsidR="004933B7" w:rsidRPr="002C39D8" w:rsidRDefault="002C39D8">
            <w:pPr>
              <w:pStyle w:val="Tabulka"/>
              <w:rPr>
                <w:szCs w:val="22"/>
              </w:rPr>
            </w:pPr>
            <w:r w:rsidRPr="002C39D8">
              <w:rPr>
                <w:szCs w:val="22"/>
              </w:rPr>
              <w:t>470-2017-13330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D4797" w14:textId="77777777" w:rsidR="004933B7" w:rsidRDefault="00BA136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204ED6" w14:textId="395DEA91" w:rsidR="004933B7" w:rsidRDefault="002C39D8">
            <w:pPr>
              <w:pStyle w:val="Tabulka"/>
              <w:rPr>
                <w:szCs w:val="22"/>
              </w:rPr>
            </w:pPr>
            <w:r w:rsidRPr="00037CC4">
              <w:rPr>
                <w:sz w:val="20"/>
                <w:szCs w:val="20"/>
              </w:rPr>
              <w:t>KL HR-001</w:t>
            </w:r>
          </w:p>
        </w:tc>
      </w:tr>
    </w:tbl>
    <w:p w14:paraId="50FC264B" w14:textId="77777777" w:rsidR="004933B7" w:rsidRDefault="004933B7">
      <w:pPr>
        <w:rPr>
          <w:rFonts w:cs="Arial"/>
          <w:szCs w:val="22"/>
        </w:rPr>
      </w:pPr>
    </w:p>
    <w:p w14:paraId="18316CB1" w14:textId="77777777" w:rsidR="00A7730A" w:rsidRDefault="00BA136A" w:rsidP="00A7730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Stručný popis požadavku</w:t>
      </w:r>
    </w:p>
    <w:p w14:paraId="1D9E760A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>Popis požadavku</w:t>
      </w:r>
    </w:p>
    <w:p w14:paraId="46AC060A" w14:textId="66BAA505" w:rsidR="004933B7" w:rsidRDefault="00EC727C" w:rsidP="00EC727C">
      <w:pPr>
        <w:jc w:val="both"/>
      </w:pPr>
      <w:r w:rsidRPr="00EC727C">
        <w:rPr>
          <w:rFonts w:cs="Arial"/>
        </w:rPr>
        <w:t xml:space="preserve">Upgrade stávajícího po stránce SW a HW nepodporovaného řešení centrálního SSO MZe na aktuální verze OS </w:t>
      </w:r>
      <w:proofErr w:type="spellStart"/>
      <w:r w:rsidRPr="00EC727C">
        <w:rPr>
          <w:rFonts w:cs="Arial"/>
        </w:rPr>
        <w:t>RedHat</w:t>
      </w:r>
      <w:proofErr w:type="spellEnd"/>
      <w:r w:rsidRPr="00EC727C">
        <w:rPr>
          <w:rFonts w:cs="Arial"/>
        </w:rPr>
        <w:t xml:space="preserve"> a </w:t>
      </w:r>
      <w:proofErr w:type="spellStart"/>
      <w:r w:rsidRPr="00EC727C">
        <w:rPr>
          <w:rFonts w:cs="Arial"/>
        </w:rPr>
        <w:t>ForgeRock</w:t>
      </w:r>
      <w:proofErr w:type="spellEnd"/>
      <w:r w:rsidRPr="00EC727C">
        <w:rPr>
          <w:rFonts w:cs="Arial"/>
        </w:rPr>
        <w:t xml:space="preserve"> Access Management (aktuálně provozovaný </w:t>
      </w:r>
      <w:proofErr w:type="spellStart"/>
      <w:r w:rsidRPr="00EC727C">
        <w:rPr>
          <w:rFonts w:cs="Arial"/>
        </w:rPr>
        <w:t>ForgeRock</w:t>
      </w:r>
      <w:proofErr w:type="spellEnd"/>
      <w:r w:rsidRPr="00EC727C">
        <w:rPr>
          <w:rFonts w:cs="Arial"/>
        </w:rPr>
        <w:t xml:space="preserve"> </w:t>
      </w:r>
      <w:proofErr w:type="spellStart"/>
      <w:r w:rsidRPr="00EC727C">
        <w:rPr>
          <w:rFonts w:cs="Arial"/>
        </w:rPr>
        <w:t>OpenAM</w:t>
      </w:r>
      <w:proofErr w:type="spellEnd"/>
      <w:r w:rsidRPr="00EC727C">
        <w:rPr>
          <w:rFonts w:cs="Arial"/>
        </w:rPr>
        <w:t xml:space="preserve"> byl nahrazen novým produktem) formou migrace na nové prostředí vybudované na nově pořízené servery HP </w:t>
      </w:r>
      <w:proofErr w:type="spellStart"/>
      <w:r w:rsidRPr="00EC727C">
        <w:rPr>
          <w:rFonts w:cs="Arial"/>
        </w:rPr>
        <w:t>ProLiant</w:t>
      </w:r>
      <w:proofErr w:type="spellEnd"/>
      <w:r w:rsidRPr="00EC727C">
        <w:rPr>
          <w:rFonts w:cs="Arial"/>
        </w:rPr>
        <w:t xml:space="preserve"> BL460 gen 9. Souběžně bude vybudováno nové </w:t>
      </w:r>
      <w:proofErr w:type="spellStart"/>
      <w:r w:rsidRPr="00EC727C">
        <w:rPr>
          <w:rFonts w:cs="Arial"/>
        </w:rPr>
        <w:t>develop</w:t>
      </w:r>
      <w:proofErr w:type="spellEnd"/>
      <w:r w:rsidRPr="00EC727C">
        <w:rPr>
          <w:rFonts w:cs="Arial"/>
        </w:rPr>
        <w:t xml:space="preserve"> prostředí </w:t>
      </w:r>
      <w:proofErr w:type="spellStart"/>
      <w:r w:rsidRPr="00EC727C">
        <w:rPr>
          <w:rFonts w:cs="Arial"/>
        </w:rPr>
        <w:t>ForgeRock</w:t>
      </w:r>
      <w:proofErr w:type="spellEnd"/>
      <w:r w:rsidRPr="00EC727C">
        <w:rPr>
          <w:rFonts w:cs="Arial"/>
        </w:rPr>
        <w:t xml:space="preserve"> Access Management, stávající </w:t>
      </w:r>
      <w:proofErr w:type="spellStart"/>
      <w:r w:rsidRPr="00EC727C">
        <w:rPr>
          <w:rFonts w:cs="Arial"/>
        </w:rPr>
        <w:t>develop</w:t>
      </w:r>
      <w:proofErr w:type="spellEnd"/>
      <w:r w:rsidRPr="00EC727C">
        <w:rPr>
          <w:rFonts w:cs="Arial"/>
        </w:rPr>
        <w:t xml:space="preserve"> prostředí </w:t>
      </w:r>
      <w:proofErr w:type="spellStart"/>
      <w:r w:rsidRPr="00EC727C">
        <w:rPr>
          <w:rFonts w:cs="Arial"/>
        </w:rPr>
        <w:t>OpenAM</w:t>
      </w:r>
      <w:proofErr w:type="spellEnd"/>
      <w:r w:rsidRPr="00EC727C">
        <w:rPr>
          <w:rFonts w:cs="Arial"/>
        </w:rPr>
        <w:t xml:space="preserve"> s integrací SharePoint 2013 MZe bude zachován.</w:t>
      </w:r>
    </w:p>
    <w:p w14:paraId="50708260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>Odůvodnění požadované změny (legislativní změny, přínosy)</w:t>
      </w:r>
    </w:p>
    <w:p w14:paraId="0746876D" w14:textId="6549B54F" w:rsidR="004933B7" w:rsidRDefault="00EC727C">
      <w:pPr>
        <w:jc w:val="both"/>
      </w:pPr>
      <w:r w:rsidRPr="007E0824">
        <w:rPr>
          <w:rFonts w:cs="Arial"/>
        </w:rPr>
        <w:t xml:space="preserve">Stávající provozovaná verze </w:t>
      </w:r>
      <w:proofErr w:type="spellStart"/>
      <w:r w:rsidRPr="007E0824">
        <w:rPr>
          <w:rFonts w:cs="Arial"/>
        </w:rPr>
        <w:t>OpenAM</w:t>
      </w:r>
      <w:proofErr w:type="spellEnd"/>
      <w:r w:rsidRPr="007E0824">
        <w:rPr>
          <w:rFonts w:cs="Arial"/>
        </w:rPr>
        <w:t xml:space="preserve"> a OS </w:t>
      </w:r>
      <w:proofErr w:type="spellStart"/>
      <w:r w:rsidRPr="007E0824">
        <w:rPr>
          <w:rFonts w:cs="Arial"/>
        </w:rPr>
        <w:t>Red-Hat</w:t>
      </w:r>
      <w:proofErr w:type="spellEnd"/>
      <w:r w:rsidRPr="007E0824">
        <w:rPr>
          <w:rFonts w:cs="Arial"/>
        </w:rPr>
        <w:t xml:space="preserve"> 5 jsou již morálně zastaralé a ze strany výrobce nepodporované. Celá SSO infrastruktura je provozována na zastaralých serverech HP BL460Gen6 pořízených na konci roku 2009, které jsou již druhým rokem bez podpory ze strany </w:t>
      </w:r>
      <w:proofErr w:type="gramStart"/>
      <w:r w:rsidRPr="007E0824">
        <w:rPr>
          <w:rFonts w:cs="Arial"/>
        </w:rPr>
        <w:t>výrobce a MZe</w:t>
      </w:r>
      <w:proofErr w:type="gramEnd"/>
      <w:r w:rsidRPr="007E0824">
        <w:rPr>
          <w:rFonts w:cs="Arial"/>
        </w:rPr>
        <w:t xml:space="preserve"> udržuje jejich provoz do doby obnovy serverů pouze s využitím dílů ze shodného </w:t>
      </w:r>
      <w:r w:rsidRPr="007E0824">
        <w:rPr>
          <w:rFonts w:cs="Arial"/>
        </w:rPr>
        <w:lastRenderedPageBreak/>
        <w:t xml:space="preserve">HW připraveného k vyřazení. Stávající verze </w:t>
      </w:r>
      <w:proofErr w:type="spellStart"/>
      <w:r w:rsidRPr="007E0824">
        <w:rPr>
          <w:rFonts w:cs="Arial"/>
        </w:rPr>
        <w:t>OpenAM</w:t>
      </w:r>
      <w:proofErr w:type="spellEnd"/>
      <w:r w:rsidRPr="007E0824">
        <w:rPr>
          <w:rFonts w:cs="Arial"/>
        </w:rPr>
        <w:t xml:space="preserve"> jsou od předešlého poskytovatele provozu INFRA nejednotné – na každém prostředí je instalována jiná verze </w:t>
      </w:r>
      <w:proofErr w:type="spellStart"/>
      <w:r w:rsidRPr="007E0824">
        <w:rPr>
          <w:rFonts w:cs="Arial"/>
        </w:rPr>
        <w:t>OpenAM</w:t>
      </w:r>
      <w:proofErr w:type="spellEnd"/>
      <w:r>
        <w:rPr>
          <w:rFonts w:cs="Arial"/>
        </w:rPr>
        <w:t xml:space="preserve">. Všechny na MZe aktuálně provozované verze jsou zastaralé, </w:t>
      </w:r>
      <w:proofErr w:type="gramStart"/>
      <w:r>
        <w:rPr>
          <w:rFonts w:cs="Arial"/>
        </w:rPr>
        <w:t>obsahují známe</w:t>
      </w:r>
      <w:proofErr w:type="gramEnd"/>
      <w:r>
        <w:rPr>
          <w:rFonts w:cs="Arial"/>
        </w:rPr>
        <w:t xml:space="preserve"> zranitelnosti a neobsahují ze strany MZe požadované funkcionality</w:t>
      </w:r>
      <w:r w:rsidR="00BA136A">
        <w:t>.</w:t>
      </w:r>
    </w:p>
    <w:p w14:paraId="37C61F50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 xml:space="preserve">Rizika </w:t>
      </w:r>
      <w:proofErr w:type="spellStart"/>
      <w:r>
        <w:t>nerealizace</w:t>
      </w:r>
      <w:proofErr w:type="spellEnd"/>
    </w:p>
    <w:p w14:paraId="00F295E2" w14:textId="77777777" w:rsidR="00CD168B" w:rsidRDefault="00EC727C">
      <w:pPr>
        <w:spacing w:after="0"/>
        <w:jc w:val="both"/>
        <w:rPr>
          <w:rFonts w:cs="Arial"/>
          <w:szCs w:val="22"/>
        </w:rPr>
      </w:pPr>
      <w:r w:rsidRPr="007E0824">
        <w:rPr>
          <w:rFonts w:cs="Arial"/>
          <w:szCs w:val="22"/>
        </w:rPr>
        <w:t>V bodě 2.2 uvedený stav sebou nese vysoké provozní riziko možnosti výpadku služeb centrálního SSO MZe, s dopadem do všech aplikací a registrů MZe, které využívají SSO. Výpadkem</w:t>
      </w:r>
      <w:r>
        <w:rPr>
          <w:rFonts w:cs="Arial"/>
          <w:szCs w:val="22"/>
        </w:rPr>
        <w:t>, nebo kompromitací</w:t>
      </w:r>
      <w:r w:rsidRPr="007E0824">
        <w:rPr>
          <w:rFonts w:cs="Arial"/>
          <w:szCs w:val="22"/>
        </w:rPr>
        <w:t xml:space="preserve"> SSO bude ohroženo vykonávání agend úřadu, které může mít dopad do vyplácení dotací v rozsahu několika miliard Kč</w:t>
      </w:r>
      <w:r w:rsidR="002C39D8" w:rsidRPr="002C39D8">
        <w:rPr>
          <w:rFonts w:cs="Arial"/>
          <w:szCs w:val="22"/>
        </w:rPr>
        <w:t>.</w:t>
      </w:r>
    </w:p>
    <w:p w14:paraId="4E24DAAD" w14:textId="77777777" w:rsidR="00CD168B" w:rsidRDefault="00CD168B">
      <w:pPr>
        <w:spacing w:after="0"/>
        <w:jc w:val="both"/>
        <w:rPr>
          <w:rFonts w:cs="Arial"/>
          <w:szCs w:val="22"/>
        </w:rPr>
      </w:pPr>
    </w:p>
    <w:p w14:paraId="0B1A7664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Podrobný popis požadavku</w:t>
      </w:r>
    </w:p>
    <w:p w14:paraId="5A4FB28F" w14:textId="77777777" w:rsidR="004933B7" w:rsidRDefault="004933B7">
      <w:pPr>
        <w:pStyle w:val="Normlnweb"/>
        <w:spacing w:beforeAutospacing="0" w:after="120" w:afterAutospacing="0"/>
        <w:ind w:left="1501"/>
        <w:rPr>
          <w:rFonts w:ascii="Arial" w:eastAsiaTheme="minorHAnsi" w:hAnsi="Arial" w:cs="Arial"/>
          <w:color w:val="000000"/>
          <w:sz w:val="22"/>
          <w:szCs w:val="22"/>
        </w:rPr>
      </w:pPr>
    </w:p>
    <w:p w14:paraId="100B549B" w14:textId="77777777" w:rsidR="00EC727C" w:rsidRPr="007E0824" w:rsidRDefault="00EC727C" w:rsidP="00845DD7">
      <w:pPr>
        <w:pStyle w:val="Nadpis2"/>
        <w:numPr>
          <w:ilvl w:val="1"/>
          <w:numId w:val="2"/>
        </w:numPr>
        <w:ind w:hanging="292"/>
      </w:pPr>
      <w:r w:rsidRPr="007E0824">
        <w:t>Popis současného stavu</w:t>
      </w:r>
    </w:p>
    <w:p w14:paraId="1DB97130" w14:textId="77777777" w:rsidR="00EC727C" w:rsidRPr="007E0824" w:rsidRDefault="00EC727C" w:rsidP="00EC727C">
      <w:pPr>
        <w:jc w:val="both"/>
        <w:rPr>
          <w:rFonts w:cs="Arial"/>
        </w:rPr>
      </w:pPr>
      <w:proofErr w:type="spellStart"/>
      <w:r w:rsidRPr="007E0824">
        <w:rPr>
          <w:rFonts w:cs="Arial"/>
        </w:rPr>
        <w:t>OpenAM</w:t>
      </w:r>
      <w:proofErr w:type="spellEnd"/>
      <w:r w:rsidRPr="007E0824">
        <w:rPr>
          <w:rFonts w:cs="Arial"/>
        </w:rPr>
        <w:t xml:space="preserve"> je provozován na nepodporované verzi OS RedHat5 a </w:t>
      </w:r>
      <w:proofErr w:type="spellStart"/>
      <w:r w:rsidRPr="007E0824">
        <w:rPr>
          <w:rFonts w:cs="Arial"/>
        </w:rPr>
        <w:t>OpenAM</w:t>
      </w:r>
      <w:proofErr w:type="spellEnd"/>
      <w:r w:rsidRPr="007E0824">
        <w:rPr>
          <w:rFonts w:cs="Arial"/>
        </w:rPr>
        <w:t xml:space="preserve"> verze </w:t>
      </w:r>
      <w:proofErr w:type="gramStart"/>
      <w:r w:rsidRPr="007E0824">
        <w:rPr>
          <w:rFonts w:cs="Arial"/>
        </w:rPr>
        <w:t>11.x a na</w:t>
      </w:r>
      <w:proofErr w:type="gramEnd"/>
      <w:r w:rsidRPr="007E0824">
        <w:rPr>
          <w:rFonts w:cs="Arial"/>
        </w:rPr>
        <w:t xml:space="preserve"> morálně zastaralém a výrobcem nepodporovaném HW z roku 2009. </w:t>
      </w:r>
    </w:p>
    <w:p w14:paraId="7533F990" w14:textId="77777777" w:rsidR="00EC727C" w:rsidRPr="007E0824" w:rsidRDefault="00EC727C" w:rsidP="00845DD7">
      <w:pPr>
        <w:pStyle w:val="Nadpis2"/>
        <w:numPr>
          <w:ilvl w:val="1"/>
          <w:numId w:val="2"/>
        </w:numPr>
        <w:ind w:hanging="292"/>
      </w:pPr>
      <w:r w:rsidRPr="007E0824">
        <w:t>Popis cílového stavu</w:t>
      </w:r>
    </w:p>
    <w:p w14:paraId="421E37CA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Vybudování nového </w:t>
      </w:r>
      <w:proofErr w:type="spellStart"/>
      <w:r w:rsidRPr="007E0824">
        <w:rPr>
          <w:rFonts w:cs="Arial"/>
          <w:b/>
        </w:rPr>
        <w:t>develop</w:t>
      </w:r>
      <w:proofErr w:type="spellEnd"/>
      <w:r w:rsidRPr="007E0824">
        <w:rPr>
          <w:rFonts w:cs="Arial"/>
          <w:b/>
        </w:rPr>
        <w:t xml:space="preserve"> SSO prostředí </w:t>
      </w:r>
      <w:proofErr w:type="spellStart"/>
      <w:r w:rsidRPr="007E0824">
        <w:rPr>
          <w:rFonts w:cs="Arial"/>
          <w:b/>
        </w:rPr>
        <w:t>Mze</w:t>
      </w:r>
      <w:proofErr w:type="spellEnd"/>
    </w:p>
    <w:p w14:paraId="1C4F1A99" w14:textId="77777777" w:rsidR="00EC727C" w:rsidRPr="007E0824" w:rsidRDefault="00EC727C" w:rsidP="00EC727C">
      <w:pPr>
        <w:pStyle w:val="Odstavecseseznamem"/>
        <w:numPr>
          <w:ilvl w:val="1"/>
          <w:numId w:val="30"/>
        </w:numPr>
        <w:spacing w:after="160" w:line="256" w:lineRule="auto"/>
        <w:jc w:val="both"/>
        <w:rPr>
          <w:rFonts w:cs="Arial"/>
        </w:rPr>
      </w:pPr>
      <w:r w:rsidRPr="007E0824">
        <w:rPr>
          <w:rFonts w:cs="Arial"/>
        </w:rPr>
        <w:t xml:space="preserve">Dojde k vybudování nového </w:t>
      </w:r>
      <w:proofErr w:type="spellStart"/>
      <w:r w:rsidRPr="007E0824">
        <w:rPr>
          <w:rFonts w:cs="Arial"/>
        </w:rPr>
        <w:t>develop</w:t>
      </w:r>
      <w:proofErr w:type="spellEnd"/>
      <w:r w:rsidRPr="007E0824">
        <w:rPr>
          <w:rFonts w:cs="Arial"/>
        </w:rPr>
        <w:t xml:space="preserve"> prostředí SSO na kterém dojde k otestování všech změn funkcionalit provedených v prostředí MZe, souběžně dojde k zátěžovému testování, aby se odladili parametry pro testovací a produkční prostředí</w:t>
      </w:r>
    </w:p>
    <w:p w14:paraId="21BC2DBC" w14:textId="77777777" w:rsidR="00EC727C" w:rsidRPr="007E0824" w:rsidRDefault="00EC727C" w:rsidP="00EC727C">
      <w:pPr>
        <w:pStyle w:val="Odstavecseseznamem"/>
        <w:ind w:left="1440"/>
        <w:rPr>
          <w:rFonts w:cs="Arial"/>
        </w:rPr>
      </w:pPr>
    </w:p>
    <w:p w14:paraId="4B334A15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Upgrade testovacího SSO </w:t>
      </w:r>
      <w:proofErr w:type="spellStart"/>
      <w:r w:rsidRPr="007E0824">
        <w:rPr>
          <w:rFonts w:cs="Arial"/>
          <w:b/>
        </w:rPr>
        <w:t>Mze</w:t>
      </w:r>
      <w:proofErr w:type="spellEnd"/>
      <w:r w:rsidRPr="007E0824">
        <w:rPr>
          <w:rFonts w:cs="Arial"/>
          <w:b/>
        </w:rPr>
        <w:t xml:space="preserve"> </w:t>
      </w:r>
    </w:p>
    <w:p w14:paraId="09ADD7BB" w14:textId="77777777" w:rsidR="00EC727C" w:rsidRPr="007E0824" w:rsidRDefault="00EC727C" w:rsidP="00EC727C">
      <w:pPr>
        <w:pStyle w:val="Odstavecseseznamem"/>
        <w:numPr>
          <w:ilvl w:val="1"/>
          <w:numId w:val="30"/>
        </w:numPr>
        <w:spacing w:after="160" w:line="256" w:lineRule="auto"/>
        <w:jc w:val="both"/>
        <w:rPr>
          <w:rFonts w:cs="Arial"/>
        </w:rPr>
      </w:pPr>
      <w:r w:rsidRPr="007E0824">
        <w:rPr>
          <w:rFonts w:cs="Arial"/>
        </w:rPr>
        <w:t xml:space="preserve">Bude provedena instalace a konfigurace nového </w:t>
      </w:r>
      <w:proofErr w:type="spellStart"/>
      <w:r w:rsidRPr="00F7006C">
        <w:rPr>
          <w:rFonts w:cs="Arial"/>
        </w:rPr>
        <w:t>ForgeRock</w:t>
      </w:r>
      <w:proofErr w:type="spellEnd"/>
      <w:r w:rsidRPr="00F7006C">
        <w:rPr>
          <w:rFonts w:cs="Arial"/>
        </w:rPr>
        <w:t xml:space="preserve"> Access Management</w:t>
      </w:r>
      <w:r w:rsidRPr="007E0824">
        <w:rPr>
          <w:rFonts w:cs="Arial"/>
        </w:rPr>
        <w:t xml:space="preserve"> prostředí pro test a následně dojde k odstavení původního prostředí a </w:t>
      </w:r>
      <w:proofErr w:type="spellStart"/>
      <w:r w:rsidRPr="007E0824">
        <w:rPr>
          <w:rFonts w:cs="Arial"/>
        </w:rPr>
        <w:t>readresaci</w:t>
      </w:r>
      <w:proofErr w:type="spellEnd"/>
      <w:r w:rsidRPr="007E0824">
        <w:rPr>
          <w:rFonts w:cs="Arial"/>
        </w:rPr>
        <w:t xml:space="preserve"> nového prostředí se souběžným přesměrováním agentů (</w:t>
      </w:r>
      <w:proofErr w:type="spellStart"/>
      <w:r w:rsidRPr="007E0824">
        <w:rPr>
          <w:rFonts w:cs="Arial"/>
        </w:rPr>
        <w:t>rewrite</w:t>
      </w:r>
      <w:proofErr w:type="spellEnd"/>
      <w:r w:rsidRPr="007E0824">
        <w:rPr>
          <w:rFonts w:cs="Arial"/>
        </w:rPr>
        <w:t xml:space="preserve"> </w:t>
      </w:r>
      <w:proofErr w:type="spellStart"/>
      <w:r w:rsidRPr="007E0824">
        <w:rPr>
          <w:rFonts w:cs="Arial"/>
        </w:rPr>
        <w:t>proxy</w:t>
      </w:r>
      <w:proofErr w:type="spellEnd"/>
      <w:r w:rsidRPr="007E0824">
        <w:rPr>
          <w:rFonts w:cs="Arial"/>
        </w:rPr>
        <w:t>) a upgrade jejich verze. Detailní popis je uveden níže.</w:t>
      </w:r>
    </w:p>
    <w:p w14:paraId="6D39DB13" w14:textId="77777777" w:rsidR="00EC727C" w:rsidRPr="007E0824" w:rsidRDefault="00EC727C" w:rsidP="00EC727C">
      <w:pPr>
        <w:pStyle w:val="Odstavecseseznamem"/>
        <w:spacing w:after="160" w:line="256" w:lineRule="auto"/>
        <w:rPr>
          <w:rFonts w:cs="Arial"/>
          <w:b/>
        </w:rPr>
      </w:pPr>
    </w:p>
    <w:p w14:paraId="5F96664E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Upgrade produkčního SSO </w:t>
      </w:r>
      <w:proofErr w:type="spellStart"/>
      <w:r w:rsidRPr="007E0824">
        <w:rPr>
          <w:rFonts w:cs="Arial"/>
          <w:b/>
        </w:rPr>
        <w:t>Mze</w:t>
      </w:r>
      <w:proofErr w:type="spellEnd"/>
      <w:r w:rsidRPr="007E0824">
        <w:rPr>
          <w:rFonts w:cs="Arial"/>
          <w:b/>
        </w:rPr>
        <w:t xml:space="preserve"> </w:t>
      </w:r>
    </w:p>
    <w:p w14:paraId="27DFA8A9" w14:textId="77777777" w:rsidR="00EC727C" w:rsidRPr="007E0824" w:rsidRDefault="00EC727C" w:rsidP="00EC727C">
      <w:pPr>
        <w:pStyle w:val="Odstavecseseznamem"/>
        <w:numPr>
          <w:ilvl w:val="1"/>
          <w:numId w:val="30"/>
        </w:numPr>
        <w:spacing w:after="160" w:line="256" w:lineRule="auto"/>
        <w:jc w:val="both"/>
        <w:rPr>
          <w:rFonts w:cs="Arial"/>
        </w:rPr>
      </w:pPr>
      <w:r w:rsidRPr="007E0824">
        <w:rPr>
          <w:rFonts w:cs="Arial"/>
        </w:rPr>
        <w:t xml:space="preserve">Bude provedena instalace a konfigurace nového </w:t>
      </w:r>
      <w:proofErr w:type="spellStart"/>
      <w:r w:rsidRPr="00F7006C">
        <w:rPr>
          <w:rFonts w:cs="Arial"/>
        </w:rPr>
        <w:t>ForgeRock</w:t>
      </w:r>
      <w:proofErr w:type="spellEnd"/>
      <w:r w:rsidRPr="00F7006C">
        <w:rPr>
          <w:rFonts w:cs="Arial"/>
        </w:rPr>
        <w:t xml:space="preserve"> Access Management</w:t>
      </w:r>
      <w:r w:rsidRPr="007E0824">
        <w:rPr>
          <w:rFonts w:cs="Arial"/>
        </w:rPr>
        <w:t xml:space="preserve"> prostředí pro test a následně dojde k odstavení původního prostředí a </w:t>
      </w:r>
      <w:proofErr w:type="spellStart"/>
      <w:r w:rsidRPr="007E0824">
        <w:rPr>
          <w:rFonts w:cs="Arial"/>
        </w:rPr>
        <w:t>readresaci</w:t>
      </w:r>
      <w:proofErr w:type="spellEnd"/>
      <w:r w:rsidRPr="007E0824">
        <w:rPr>
          <w:rFonts w:cs="Arial"/>
        </w:rPr>
        <w:t xml:space="preserve"> nového prostředí se souběžným přesměrováním agentů (</w:t>
      </w:r>
      <w:proofErr w:type="spellStart"/>
      <w:r w:rsidRPr="007E0824">
        <w:rPr>
          <w:rFonts w:cs="Arial"/>
        </w:rPr>
        <w:t>rewrite</w:t>
      </w:r>
      <w:proofErr w:type="spellEnd"/>
      <w:r w:rsidRPr="007E0824">
        <w:rPr>
          <w:rFonts w:cs="Arial"/>
        </w:rPr>
        <w:t xml:space="preserve"> </w:t>
      </w:r>
      <w:proofErr w:type="spellStart"/>
      <w:r w:rsidRPr="007E0824">
        <w:rPr>
          <w:rFonts w:cs="Arial"/>
        </w:rPr>
        <w:t>proxy</w:t>
      </w:r>
      <w:proofErr w:type="spellEnd"/>
      <w:r w:rsidRPr="007E0824">
        <w:rPr>
          <w:rFonts w:cs="Arial"/>
        </w:rPr>
        <w:t>) a upgrade jejich verze. Detailní popis je uveden níže.</w:t>
      </w:r>
    </w:p>
    <w:p w14:paraId="66D24126" w14:textId="77777777" w:rsidR="00EC727C" w:rsidRPr="007E0824" w:rsidRDefault="00EC727C" w:rsidP="00EC727C">
      <w:pPr>
        <w:rPr>
          <w:rFonts w:cs="Arial"/>
          <w:color w:val="000000"/>
        </w:rPr>
      </w:pPr>
    </w:p>
    <w:p w14:paraId="2B1A4917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Postup vytvoření nového DEVELOP prostředí </w:t>
      </w:r>
      <w:r>
        <w:rPr>
          <w:rFonts w:cs="Arial"/>
          <w:b/>
        </w:rPr>
        <w:t xml:space="preserve">pro </w:t>
      </w:r>
      <w:proofErr w:type="spellStart"/>
      <w:r w:rsidRPr="00F8483B">
        <w:rPr>
          <w:rFonts w:cs="Arial"/>
          <w:b/>
        </w:rPr>
        <w:t>ForgeRock</w:t>
      </w:r>
      <w:proofErr w:type="spellEnd"/>
      <w:r w:rsidRPr="00F8483B">
        <w:rPr>
          <w:rFonts w:cs="Arial"/>
          <w:b/>
        </w:rPr>
        <w:t xml:space="preserve"> Access Management</w:t>
      </w:r>
    </w:p>
    <w:p w14:paraId="2A72BB9E" w14:textId="77777777" w:rsidR="00EC727C" w:rsidRPr="007E0824" w:rsidRDefault="00EC727C" w:rsidP="00EC727C">
      <w:pPr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Vytvoření nového </w:t>
      </w:r>
      <w:proofErr w:type="spellStart"/>
      <w:r w:rsidRPr="007E0824">
        <w:rPr>
          <w:rFonts w:cs="Arial"/>
          <w:color w:val="000000"/>
        </w:rPr>
        <w:t>develop</w:t>
      </w:r>
      <w:proofErr w:type="spellEnd"/>
      <w:r w:rsidRPr="007E0824">
        <w:rPr>
          <w:rFonts w:cs="Arial"/>
          <w:color w:val="000000"/>
        </w:rPr>
        <w:t xml:space="preserve"> SSO serveru bude realizováno dle následujícího postupu:</w:t>
      </w:r>
    </w:p>
    <w:p w14:paraId="0E946216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nového </w:t>
      </w:r>
      <w:proofErr w:type="spellStart"/>
      <w:r w:rsidRPr="007E0824">
        <w:rPr>
          <w:rFonts w:cs="Arial"/>
          <w:color w:val="000000"/>
        </w:rPr>
        <w:t>develop</w:t>
      </w:r>
      <w:proofErr w:type="spellEnd"/>
      <w:r w:rsidRPr="007E0824">
        <w:rPr>
          <w:rFonts w:cs="Arial"/>
          <w:color w:val="000000"/>
        </w:rPr>
        <w:t xml:space="preserve"> SSO serveru n2rhpvu9</w:t>
      </w:r>
      <w:r>
        <w:rPr>
          <w:rFonts w:cs="Arial"/>
          <w:color w:val="000000"/>
        </w:rPr>
        <w:t xml:space="preserve"> na </w:t>
      </w:r>
      <w:proofErr w:type="spellStart"/>
      <w:r>
        <w:rPr>
          <w:rFonts w:cs="Arial"/>
          <w:color w:val="000000"/>
        </w:rPr>
        <w:t>RedHat</w:t>
      </w:r>
      <w:proofErr w:type="spellEnd"/>
      <w:r>
        <w:rPr>
          <w:rFonts w:cs="Arial"/>
          <w:color w:val="000000"/>
        </w:rPr>
        <w:t xml:space="preserve"> verze 7.</w:t>
      </w:r>
      <w:r w:rsidRPr="001D67D0">
        <w:rPr>
          <w:rFonts w:cs="Arial"/>
          <w:color w:val="000000"/>
        </w:rPr>
        <w:t>4</w:t>
      </w:r>
    </w:p>
    <w:p w14:paraId="6D83969E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Konfigurace serveru</w:t>
      </w:r>
    </w:p>
    <w:p w14:paraId="6C36272D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2 x </w:t>
      </w:r>
      <w:proofErr w:type="spellStart"/>
      <w:r w:rsidRPr="007E0824">
        <w:rPr>
          <w:rFonts w:cs="Arial"/>
          <w:color w:val="000000"/>
        </w:rPr>
        <w:t>vCPU</w:t>
      </w:r>
      <w:proofErr w:type="spellEnd"/>
    </w:p>
    <w:p w14:paraId="7489EC3F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8 GB RAM</w:t>
      </w:r>
    </w:p>
    <w:p w14:paraId="6A391350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Disk dle standardu</w:t>
      </w:r>
    </w:p>
    <w:p w14:paraId="2AA6C998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VLAN - 172.17.166.0/24</w:t>
      </w:r>
    </w:p>
    <w:p w14:paraId="5B90846A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IP adresa serveru:</w:t>
      </w:r>
      <w:r w:rsidRPr="007E0824">
        <w:rPr>
          <w:rFonts w:cs="Arial"/>
          <w:color w:val="000000"/>
        </w:rPr>
        <w:tab/>
      </w:r>
      <w:r w:rsidRPr="007E0824">
        <w:rPr>
          <w:rFonts w:cs="Arial"/>
          <w:color w:val="000000"/>
        </w:rPr>
        <w:tab/>
        <w:t>172.17.166.39</w:t>
      </w:r>
    </w:p>
    <w:p w14:paraId="5234B930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Instalace serveru z </w:t>
      </w:r>
      <w:proofErr w:type="spellStart"/>
      <w:r w:rsidRPr="007E0824">
        <w:rPr>
          <w:rFonts w:cs="Arial"/>
          <w:color w:val="000000"/>
        </w:rPr>
        <w:t>KickStart</w:t>
      </w:r>
      <w:proofErr w:type="spellEnd"/>
      <w:r w:rsidRPr="007E0824">
        <w:rPr>
          <w:rFonts w:cs="Arial"/>
          <w:color w:val="000000"/>
        </w:rPr>
        <w:t xml:space="preserve"> </w:t>
      </w:r>
      <w:proofErr w:type="spellStart"/>
      <w:r w:rsidRPr="007E0824">
        <w:rPr>
          <w:rFonts w:cs="Arial"/>
          <w:color w:val="000000"/>
        </w:rPr>
        <w:t>M</w:t>
      </w:r>
      <w:r>
        <w:rPr>
          <w:rFonts w:cs="Arial"/>
          <w:color w:val="000000"/>
        </w:rPr>
        <w:t>Z</w:t>
      </w:r>
      <w:r w:rsidRPr="007E0824">
        <w:rPr>
          <w:rFonts w:cs="Arial"/>
          <w:color w:val="000000"/>
        </w:rPr>
        <w:t>e</w:t>
      </w:r>
      <w:proofErr w:type="spellEnd"/>
    </w:p>
    <w:p w14:paraId="4BB148BE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Základní nastavení serveru přes </w:t>
      </w:r>
      <w:proofErr w:type="spellStart"/>
      <w:r w:rsidRPr="007E0824">
        <w:rPr>
          <w:rFonts w:cs="Arial"/>
          <w:color w:val="000000"/>
        </w:rPr>
        <w:t>Ansible</w:t>
      </w:r>
      <w:proofErr w:type="spellEnd"/>
    </w:p>
    <w:p w14:paraId="6B4086D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Server bude odpovídat požadovaným změnám dle </w:t>
      </w:r>
      <w:proofErr w:type="spellStart"/>
      <w:proofErr w:type="gramStart"/>
      <w:r>
        <w:rPr>
          <w:rFonts w:cs="Arial"/>
          <w:color w:val="000000"/>
        </w:rPr>
        <w:t>template</w:t>
      </w:r>
      <w:proofErr w:type="spellEnd"/>
      <w:proofErr w:type="gramEnd"/>
      <w:r>
        <w:rPr>
          <w:rFonts w:cs="Arial"/>
          <w:color w:val="000000"/>
        </w:rPr>
        <w:t xml:space="preserve"> OKB</w:t>
      </w:r>
    </w:p>
    <w:p w14:paraId="25822D44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r>
        <w:rPr>
          <w:rFonts w:cs="Arial"/>
          <w:color w:val="000000"/>
        </w:rPr>
        <w:t xml:space="preserve">nejaktuálnější verze </w:t>
      </w:r>
      <w:r w:rsidRPr="007E0824">
        <w:rPr>
          <w:rFonts w:cs="Arial"/>
          <w:color w:val="000000"/>
        </w:rPr>
        <w:t>JAVA a TOMCAT</w:t>
      </w:r>
      <w:r>
        <w:rPr>
          <w:rFonts w:cs="Arial"/>
          <w:color w:val="000000"/>
        </w:rPr>
        <w:t xml:space="preserve"> dle doporučení výrobce SW</w:t>
      </w:r>
    </w:p>
    <w:p w14:paraId="0E0F5C0D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proofErr w:type="spellStart"/>
      <w:r w:rsidRPr="00F7006C">
        <w:rPr>
          <w:rFonts w:cs="Arial"/>
          <w:color w:val="000000"/>
        </w:rPr>
        <w:t>ForgeRock</w:t>
      </w:r>
      <w:proofErr w:type="spellEnd"/>
      <w:r w:rsidRPr="00F7006C">
        <w:rPr>
          <w:rFonts w:cs="Arial"/>
          <w:color w:val="000000"/>
        </w:rPr>
        <w:t xml:space="preserve"> Access Management</w:t>
      </w:r>
      <w:r>
        <w:rPr>
          <w:rFonts w:cs="Arial"/>
          <w:color w:val="000000"/>
        </w:rPr>
        <w:t xml:space="preserve"> </w:t>
      </w:r>
      <w:r w:rsidRPr="00A91CB1">
        <w:rPr>
          <w:rFonts w:cs="Arial"/>
          <w:color w:val="000000"/>
        </w:rPr>
        <w:t>verze 6.5</w:t>
      </w:r>
    </w:p>
    <w:p w14:paraId="7E4B2A1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Instalace a konfigurace reverzní </w:t>
      </w:r>
      <w:proofErr w:type="spellStart"/>
      <w:r>
        <w:rPr>
          <w:rFonts w:cs="Arial"/>
          <w:color w:val="000000"/>
        </w:rPr>
        <w:t>proxy</w:t>
      </w:r>
      <w:proofErr w:type="spellEnd"/>
      <w:r>
        <w:rPr>
          <w:rFonts w:cs="Arial"/>
          <w:color w:val="000000"/>
        </w:rPr>
        <w:t xml:space="preserve"> v DMZ1 (náhrada DAUI)</w:t>
      </w:r>
      <w:r w:rsidRPr="007E08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- </w:t>
      </w:r>
      <w:proofErr w:type="spellStart"/>
      <w:r>
        <w:rPr>
          <w:rFonts w:cs="Arial"/>
          <w:color w:val="000000"/>
        </w:rPr>
        <w:t>nginx</w:t>
      </w:r>
      <w:proofErr w:type="spellEnd"/>
    </w:p>
    <w:p w14:paraId="249AF6F2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lastRenderedPageBreak/>
        <w:t>Úprava vzhledu dle standardů MZe, testování a úprava autentizačních modulů</w:t>
      </w:r>
    </w:p>
    <w:p w14:paraId="6800711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</w:t>
      </w:r>
      <w:proofErr w:type="spellStart"/>
      <w:r w:rsidRPr="007E0824">
        <w:rPr>
          <w:rFonts w:cs="Arial"/>
          <w:color w:val="000000"/>
        </w:rPr>
        <w:t>WARu</w:t>
      </w:r>
      <w:proofErr w:type="spellEnd"/>
      <w:r w:rsidRPr="007E0824">
        <w:rPr>
          <w:rFonts w:cs="Arial"/>
          <w:color w:val="000000"/>
        </w:rPr>
        <w:t>, který bude obsahovat všechny potřebné úpravy</w:t>
      </w:r>
    </w:p>
    <w:p w14:paraId="74003F26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Testy výkonnosti a stability </w:t>
      </w:r>
      <w:r>
        <w:rPr>
          <w:rFonts w:cs="Arial"/>
          <w:color w:val="000000"/>
        </w:rPr>
        <w:t xml:space="preserve">produktu </w:t>
      </w:r>
      <w:proofErr w:type="spellStart"/>
      <w:r w:rsidRPr="008242F6">
        <w:rPr>
          <w:rFonts w:cs="Arial"/>
          <w:color w:val="000000"/>
        </w:rPr>
        <w:t>ForgeRock</w:t>
      </w:r>
      <w:proofErr w:type="spellEnd"/>
      <w:r w:rsidRPr="008242F6">
        <w:rPr>
          <w:rFonts w:cs="Arial"/>
          <w:color w:val="000000"/>
        </w:rPr>
        <w:t xml:space="preserve"> Access Management</w:t>
      </w:r>
    </w:p>
    <w:p w14:paraId="488377EF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OS – Linux-G</w:t>
      </w:r>
    </w:p>
    <w:p w14:paraId="769CF1A6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</w:t>
      </w:r>
      <w:proofErr w:type="gramStart"/>
      <w:r>
        <w:rPr>
          <w:rFonts w:cs="Arial"/>
          <w:color w:val="000000"/>
        </w:rPr>
        <w:t>APP</w:t>
      </w:r>
      <w:proofErr w:type="gramEnd"/>
      <w:r>
        <w:rPr>
          <w:rFonts w:cs="Arial"/>
          <w:color w:val="000000"/>
        </w:rPr>
        <w:t xml:space="preserve"> –</w:t>
      </w:r>
      <w:proofErr w:type="gramStart"/>
      <w:r>
        <w:rPr>
          <w:rFonts w:cs="Arial"/>
          <w:color w:val="000000"/>
        </w:rPr>
        <w:t>SSO</w:t>
      </w:r>
      <w:proofErr w:type="gramEnd"/>
    </w:p>
    <w:p w14:paraId="7DEF67B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Nastavení zálohování serveru</w:t>
      </w:r>
    </w:p>
    <w:p w14:paraId="646B9001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Postup upgrade testovacího </w:t>
      </w:r>
      <w:r>
        <w:rPr>
          <w:rFonts w:cs="Arial"/>
          <w:b/>
        </w:rPr>
        <w:t>SSO</w:t>
      </w:r>
    </w:p>
    <w:p w14:paraId="0D80682F" w14:textId="77777777" w:rsidR="00EC727C" w:rsidRPr="007E0824" w:rsidRDefault="00EC727C" w:rsidP="00EC727C">
      <w:pPr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Upgrade testovacího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bude realizován dle následujícího postupu:</w:t>
      </w:r>
    </w:p>
    <w:p w14:paraId="1229832E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nových </w:t>
      </w:r>
      <w:r>
        <w:rPr>
          <w:rFonts w:cs="Arial"/>
          <w:color w:val="000000"/>
        </w:rPr>
        <w:t xml:space="preserve">SSO </w:t>
      </w:r>
      <w:r w:rsidRPr="007E0824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>SSO RP</w:t>
      </w:r>
      <w:r w:rsidRPr="007E0824">
        <w:rPr>
          <w:rFonts w:cs="Arial"/>
          <w:color w:val="000000"/>
        </w:rPr>
        <w:t xml:space="preserve"> serverů</w:t>
      </w:r>
    </w:p>
    <w:p w14:paraId="5D9A46B6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Pozice nového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serveru n2rhpsu5 – bc11rack6sal1 – </w:t>
      </w:r>
      <w:proofErr w:type="spellStart"/>
      <w:r w:rsidRPr="007E0824">
        <w:rPr>
          <w:rFonts w:cs="Arial"/>
          <w:color w:val="000000"/>
        </w:rPr>
        <w:t>bay</w:t>
      </w:r>
      <w:proofErr w:type="spellEnd"/>
      <w:r w:rsidRPr="007E0824">
        <w:rPr>
          <w:rFonts w:cs="Arial"/>
          <w:color w:val="000000"/>
        </w:rPr>
        <w:t xml:space="preserve"> 14</w:t>
      </w:r>
    </w:p>
    <w:p w14:paraId="0297AD81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172.17.7.21</w:t>
      </w:r>
    </w:p>
    <w:p w14:paraId="0FE7EB3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Pozice nového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serveru n2rhpsu6 – bc12rack7sal2 – </w:t>
      </w:r>
      <w:proofErr w:type="spellStart"/>
      <w:r w:rsidRPr="007E0824">
        <w:rPr>
          <w:rFonts w:cs="Arial"/>
          <w:color w:val="000000"/>
        </w:rPr>
        <w:t>bay</w:t>
      </w:r>
      <w:proofErr w:type="spellEnd"/>
      <w:r w:rsidRPr="007E0824">
        <w:rPr>
          <w:rFonts w:cs="Arial"/>
          <w:color w:val="000000"/>
        </w:rPr>
        <w:t xml:space="preserve"> 14</w:t>
      </w:r>
    </w:p>
    <w:p w14:paraId="4F380735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172.17.7.22</w:t>
      </w:r>
    </w:p>
    <w:p w14:paraId="337965C1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Nový VM SSO RP server - </w:t>
      </w:r>
      <w:r w:rsidRPr="007E0824">
        <w:rPr>
          <w:rFonts w:cs="Arial"/>
          <w:color w:val="000000"/>
        </w:rPr>
        <w:t xml:space="preserve"> n2rhpsu</w:t>
      </w:r>
      <w:r>
        <w:rPr>
          <w:rFonts w:cs="Arial"/>
          <w:color w:val="000000"/>
        </w:rPr>
        <w:t>7</w:t>
      </w:r>
      <w:r w:rsidRPr="007E0824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 xml:space="preserve">2 x </w:t>
      </w:r>
      <w:proofErr w:type="spellStart"/>
      <w:r>
        <w:rPr>
          <w:rFonts w:cs="Arial"/>
          <w:color w:val="000000"/>
        </w:rPr>
        <w:t>vCPU</w:t>
      </w:r>
      <w:proofErr w:type="spellEnd"/>
      <w:r>
        <w:rPr>
          <w:rFonts w:cs="Arial"/>
          <w:color w:val="000000"/>
        </w:rPr>
        <w:t>, 4 GB RAM, 40 GB HDD</w:t>
      </w:r>
    </w:p>
    <w:p w14:paraId="53416D5C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172.16.216.137</w:t>
      </w:r>
    </w:p>
    <w:p w14:paraId="100D50DF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Nový VM SSO RP server - </w:t>
      </w:r>
      <w:r w:rsidRPr="007E0824">
        <w:rPr>
          <w:rFonts w:cs="Arial"/>
          <w:color w:val="000000"/>
        </w:rPr>
        <w:t xml:space="preserve"> n2rhpsu</w:t>
      </w:r>
      <w:r>
        <w:rPr>
          <w:rFonts w:cs="Arial"/>
          <w:color w:val="000000"/>
        </w:rPr>
        <w:t>8</w:t>
      </w:r>
      <w:r w:rsidRPr="007E0824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 xml:space="preserve">2 x </w:t>
      </w:r>
      <w:proofErr w:type="spellStart"/>
      <w:r>
        <w:rPr>
          <w:rFonts w:cs="Arial"/>
          <w:color w:val="000000"/>
        </w:rPr>
        <w:t>vCPU</w:t>
      </w:r>
      <w:proofErr w:type="spellEnd"/>
      <w:r>
        <w:rPr>
          <w:rFonts w:cs="Arial"/>
          <w:color w:val="000000"/>
        </w:rPr>
        <w:t>, 4 GB RAM, 40 GB HDD</w:t>
      </w:r>
    </w:p>
    <w:p w14:paraId="69E42472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172.16.216.138</w:t>
      </w:r>
    </w:p>
    <w:p w14:paraId="7057146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Instalace serverů</w:t>
      </w:r>
      <w:r w:rsidRPr="007E0824">
        <w:rPr>
          <w:rFonts w:cs="Arial"/>
          <w:color w:val="000000"/>
        </w:rPr>
        <w:t xml:space="preserve"> z </w:t>
      </w:r>
      <w:proofErr w:type="spellStart"/>
      <w:r w:rsidRPr="007E0824">
        <w:rPr>
          <w:rFonts w:cs="Arial"/>
          <w:color w:val="000000"/>
        </w:rPr>
        <w:t>KickStart</w:t>
      </w:r>
      <w:proofErr w:type="spellEnd"/>
      <w:r w:rsidRPr="007E0824">
        <w:rPr>
          <w:rFonts w:cs="Arial"/>
          <w:color w:val="000000"/>
        </w:rPr>
        <w:t xml:space="preserve"> </w:t>
      </w:r>
      <w:proofErr w:type="spellStart"/>
      <w:r w:rsidRPr="007E0824">
        <w:rPr>
          <w:rFonts w:cs="Arial"/>
          <w:color w:val="000000"/>
        </w:rPr>
        <w:t>M</w:t>
      </w:r>
      <w:r>
        <w:rPr>
          <w:rFonts w:cs="Arial"/>
          <w:color w:val="000000"/>
        </w:rPr>
        <w:t>Z</w:t>
      </w:r>
      <w:r w:rsidRPr="007E0824">
        <w:rPr>
          <w:rFonts w:cs="Arial"/>
          <w:color w:val="000000"/>
        </w:rPr>
        <w:t>e</w:t>
      </w:r>
      <w:proofErr w:type="spellEnd"/>
    </w:p>
    <w:p w14:paraId="57B6E8AB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Základní nastavení serveru přes </w:t>
      </w:r>
      <w:proofErr w:type="spellStart"/>
      <w:r w:rsidRPr="007E0824">
        <w:rPr>
          <w:rFonts w:cs="Arial"/>
          <w:color w:val="000000"/>
        </w:rPr>
        <w:t>Ansible</w:t>
      </w:r>
      <w:proofErr w:type="spellEnd"/>
    </w:p>
    <w:p w14:paraId="1F08D0F3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Server bude odpovídat požadovaným změnám dle </w:t>
      </w:r>
      <w:proofErr w:type="spellStart"/>
      <w:proofErr w:type="gramStart"/>
      <w:r>
        <w:rPr>
          <w:rFonts w:cs="Arial"/>
          <w:color w:val="000000"/>
        </w:rPr>
        <w:t>template</w:t>
      </w:r>
      <w:proofErr w:type="spellEnd"/>
      <w:proofErr w:type="gramEnd"/>
      <w:r>
        <w:rPr>
          <w:rFonts w:cs="Arial"/>
          <w:color w:val="000000"/>
        </w:rPr>
        <w:t xml:space="preserve"> OKB</w:t>
      </w:r>
    </w:p>
    <w:p w14:paraId="3044B22D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r>
        <w:rPr>
          <w:rFonts w:cs="Arial"/>
          <w:color w:val="000000"/>
        </w:rPr>
        <w:t xml:space="preserve">nejaktuálnější verze </w:t>
      </w:r>
      <w:r w:rsidRPr="007E0824">
        <w:rPr>
          <w:rFonts w:cs="Arial"/>
          <w:color w:val="000000"/>
        </w:rPr>
        <w:t>JAVA a TOMCAT</w:t>
      </w:r>
      <w:r>
        <w:rPr>
          <w:rFonts w:cs="Arial"/>
          <w:color w:val="000000"/>
        </w:rPr>
        <w:t xml:space="preserve"> dle doporučení výrobce SW</w:t>
      </w:r>
    </w:p>
    <w:p w14:paraId="56742F27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B240A2">
        <w:rPr>
          <w:rFonts w:cs="Arial"/>
          <w:color w:val="000000"/>
        </w:rPr>
        <w:t xml:space="preserve">Instalace a konfigurace produktu </w:t>
      </w:r>
      <w:proofErr w:type="spellStart"/>
      <w:r w:rsidRPr="00B240A2">
        <w:rPr>
          <w:rFonts w:cs="Arial"/>
          <w:color w:val="000000"/>
        </w:rPr>
        <w:t>ForgeRock</w:t>
      </w:r>
      <w:proofErr w:type="spellEnd"/>
      <w:r w:rsidRPr="00B240A2">
        <w:rPr>
          <w:rFonts w:cs="Arial"/>
          <w:color w:val="000000"/>
        </w:rPr>
        <w:t xml:space="preserve"> Access Management verze 6.5</w:t>
      </w:r>
    </w:p>
    <w:p w14:paraId="4241DDF5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B240A2">
        <w:rPr>
          <w:rFonts w:cs="Arial"/>
          <w:color w:val="000000"/>
        </w:rPr>
        <w:t xml:space="preserve">Instalace a konfigurace reverzní </w:t>
      </w:r>
      <w:proofErr w:type="spellStart"/>
      <w:r w:rsidRPr="00B240A2">
        <w:rPr>
          <w:rFonts w:cs="Arial"/>
          <w:color w:val="000000"/>
        </w:rPr>
        <w:t>proxy</w:t>
      </w:r>
      <w:proofErr w:type="spellEnd"/>
      <w:r w:rsidRPr="00B240A2">
        <w:rPr>
          <w:rFonts w:cs="Arial"/>
          <w:color w:val="000000"/>
        </w:rPr>
        <w:t xml:space="preserve"> v DMZ1 (náhrada DAUI) – </w:t>
      </w:r>
      <w:proofErr w:type="spellStart"/>
      <w:r w:rsidRPr="00B240A2">
        <w:rPr>
          <w:rFonts w:cs="Arial"/>
          <w:color w:val="000000"/>
        </w:rPr>
        <w:t>nginx</w:t>
      </w:r>
      <w:proofErr w:type="spellEnd"/>
    </w:p>
    <w:p w14:paraId="73ECE454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Úprava vzhledu dle standardů MZe, testování a úprava autentizačních modulů</w:t>
      </w:r>
    </w:p>
    <w:p w14:paraId="6200730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</w:t>
      </w:r>
      <w:proofErr w:type="spellStart"/>
      <w:r w:rsidRPr="007E0824">
        <w:rPr>
          <w:rFonts w:cs="Arial"/>
          <w:color w:val="000000"/>
        </w:rPr>
        <w:t>WARu</w:t>
      </w:r>
      <w:proofErr w:type="spellEnd"/>
      <w:r w:rsidRPr="007E0824">
        <w:rPr>
          <w:rFonts w:cs="Arial"/>
          <w:color w:val="000000"/>
        </w:rPr>
        <w:t>, který bude obsahovat všechny potřebné úpravy</w:t>
      </w:r>
    </w:p>
    <w:p w14:paraId="4649F84F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Testy výkonnosti a stability </w:t>
      </w:r>
      <w:r w:rsidRPr="00FB70D9">
        <w:rPr>
          <w:rFonts w:cs="Arial"/>
          <w:color w:val="000000"/>
        </w:rPr>
        <w:t xml:space="preserve">produktu </w:t>
      </w:r>
      <w:proofErr w:type="spellStart"/>
      <w:r w:rsidRPr="00FB70D9">
        <w:rPr>
          <w:rFonts w:cs="Arial"/>
          <w:color w:val="000000"/>
        </w:rPr>
        <w:t>ForgeRock</w:t>
      </w:r>
      <w:proofErr w:type="spellEnd"/>
      <w:r w:rsidRPr="00FB70D9">
        <w:rPr>
          <w:rFonts w:cs="Arial"/>
          <w:color w:val="000000"/>
        </w:rPr>
        <w:t xml:space="preserve"> Access Management</w:t>
      </w:r>
    </w:p>
    <w:p w14:paraId="1EC7D8F3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OS – HW-A, Linux-G</w:t>
      </w:r>
    </w:p>
    <w:p w14:paraId="73DAAB7B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</w:t>
      </w:r>
      <w:proofErr w:type="gramStart"/>
      <w:r>
        <w:rPr>
          <w:rFonts w:cs="Arial"/>
          <w:color w:val="000000"/>
        </w:rPr>
        <w:t>APP</w:t>
      </w:r>
      <w:proofErr w:type="gramEnd"/>
      <w:r>
        <w:rPr>
          <w:rFonts w:cs="Arial"/>
          <w:color w:val="000000"/>
        </w:rPr>
        <w:t xml:space="preserve"> –</w:t>
      </w:r>
      <w:proofErr w:type="spellStart"/>
      <w:proofErr w:type="gramStart"/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>Odstávka</w:t>
      </w:r>
      <w:proofErr w:type="spellEnd"/>
      <w:proofErr w:type="gramEnd"/>
      <w:r w:rsidRPr="007E0824">
        <w:rPr>
          <w:rFonts w:cs="Arial"/>
          <w:color w:val="000000"/>
        </w:rPr>
        <w:t xml:space="preserve"> (kompletní výpadek testu)</w:t>
      </w:r>
    </w:p>
    <w:p w14:paraId="26F17948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Odstavení starých SSO a DAUI serverů</w:t>
      </w:r>
    </w:p>
    <w:p w14:paraId="18C692B4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proofErr w:type="spellStart"/>
      <w:r w:rsidRPr="007E0824">
        <w:rPr>
          <w:rFonts w:cs="Arial"/>
          <w:color w:val="000000"/>
        </w:rPr>
        <w:t>Readresace</w:t>
      </w:r>
      <w:proofErr w:type="spellEnd"/>
      <w:r w:rsidRPr="007E0824">
        <w:rPr>
          <w:rFonts w:cs="Arial"/>
          <w:color w:val="000000"/>
        </w:rPr>
        <w:t xml:space="preserve"> nových serverů na původní IP adresy</w:t>
      </w:r>
    </w:p>
    <w:p w14:paraId="14F6CB2D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Kontrola celého prostředí</w:t>
      </w:r>
    </w:p>
    <w:p w14:paraId="5ADD3146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Znovu zavedení všech SSO agentů</w:t>
      </w:r>
    </w:p>
    <w:p w14:paraId="72B81F8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Upgrade SSO agentů na poslední verzi</w:t>
      </w:r>
    </w:p>
    <w:p w14:paraId="1C9F24E3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Testy celého prostředí včetně funkcí externí autentizace</w:t>
      </w:r>
    </w:p>
    <w:p w14:paraId="2056E904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Post implementační kroky</w:t>
      </w:r>
    </w:p>
    <w:p w14:paraId="4135FC0B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Následně bude provedena instalace OMU agentů</w:t>
      </w:r>
    </w:p>
    <w:p w14:paraId="4F1317AC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</w:t>
      </w:r>
      <w:proofErr w:type="spellStart"/>
      <w:r w:rsidRPr="007E0824">
        <w:rPr>
          <w:rFonts w:cs="Arial"/>
          <w:color w:val="000000"/>
        </w:rPr>
        <w:t>DataProtector</w:t>
      </w:r>
      <w:proofErr w:type="spellEnd"/>
      <w:r w:rsidRPr="007E0824">
        <w:rPr>
          <w:rFonts w:cs="Arial"/>
          <w:color w:val="000000"/>
        </w:rPr>
        <w:t xml:space="preserve"> agenta a obnovení zálohování aplikačních serverů</w:t>
      </w:r>
    </w:p>
    <w:p w14:paraId="2A800DFB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Přejmenování nodů v F5 na nové názvy serverů, </w:t>
      </w:r>
      <w:proofErr w:type="gramStart"/>
      <w:r>
        <w:rPr>
          <w:rFonts w:cs="Arial"/>
          <w:color w:val="000000"/>
        </w:rPr>
        <w:t>je</w:t>
      </w:r>
      <w:proofErr w:type="gramEnd"/>
      <w:r>
        <w:rPr>
          <w:rFonts w:cs="Arial"/>
          <w:color w:val="000000"/>
        </w:rPr>
        <w:t xml:space="preserve"> nutné provést smazání celého </w:t>
      </w:r>
      <w:proofErr w:type="gramStart"/>
      <w:r>
        <w:rPr>
          <w:rFonts w:cs="Arial"/>
          <w:color w:val="000000"/>
        </w:rPr>
        <w:t>node</w:t>
      </w:r>
      <w:proofErr w:type="gramEnd"/>
      <w:r>
        <w:rPr>
          <w:rFonts w:cs="Arial"/>
          <w:color w:val="000000"/>
        </w:rPr>
        <w:t xml:space="preserve"> a znovu zavedením pod novým jménem</w:t>
      </w:r>
    </w:p>
    <w:p w14:paraId="0DA530A0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 xml:space="preserve">Postup upgrade produkčního </w:t>
      </w:r>
      <w:r>
        <w:rPr>
          <w:rFonts w:cs="Arial"/>
          <w:b/>
        </w:rPr>
        <w:t>SSO</w:t>
      </w:r>
    </w:p>
    <w:p w14:paraId="154726D2" w14:textId="77777777" w:rsidR="00EC727C" w:rsidRPr="007E0824" w:rsidRDefault="00EC727C" w:rsidP="00EC727C">
      <w:pPr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Upgrade produkčního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bude realizován dle následujícího postupu:</w:t>
      </w:r>
    </w:p>
    <w:p w14:paraId="65A8FEB5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nových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SSO RP</w:t>
      </w:r>
      <w:r w:rsidRPr="007E0824">
        <w:rPr>
          <w:rFonts w:cs="Arial"/>
          <w:color w:val="000000"/>
        </w:rPr>
        <w:t xml:space="preserve"> serverů</w:t>
      </w:r>
    </w:p>
    <w:p w14:paraId="1F405D57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Pozice nového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serveru n2rhpsu1 – bc11rack6sal1 – </w:t>
      </w:r>
      <w:proofErr w:type="spellStart"/>
      <w:r w:rsidRPr="007E0824">
        <w:rPr>
          <w:rFonts w:cs="Arial"/>
          <w:color w:val="000000"/>
        </w:rPr>
        <w:t>bay</w:t>
      </w:r>
      <w:proofErr w:type="spellEnd"/>
      <w:r w:rsidRPr="007E0824">
        <w:rPr>
          <w:rFonts w:cs="Arial"/>
          <w:color w:val="000000"/>
        </w:rPr>
        <w:t xml:space="preserve"> 12</w:t>
      </w:r>
    </w:p>
    <w:p w14:paraId="0349A88D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172.17.7.19</w:t>
      </w:r>
    </w:p>
    <w:p w14:paraId="3BD3E9D0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Pozice nového </w:t>
      </w:r>
      <w:r>
        <w:rPr>
          <w:rFonts w:cs="Arial"/>
          <w:color w:val="000000"/>
        </w:rPr>
        <w:t>SSO</w:t>
      </w:r>
      <w:r w:rsidRPr="007E0824">
        <w:rPr>
          <w:rFonts w:cs="Arial"/>
          <w:color w:val="000000"/>
        </w:rPr>
        <w:t xml:space="preserve"> serveru n2rhpsu2 – bc12rack7sal2 – </w:t>
      </w:r>
      <w:proofErr w:type="spellStart"/>
      <w:r w:rsidRPr="007E0824">
        <w:rPr>
          <w:rFonts w:cs="Arial"/>
          <w:color w:val="000000"/>
        </w:rPr>
        <w:t>bay</w:t>
      </w:r>
      <w:proofErr w:type="spellEnd"/>
      <w:r w:rsidRPr="007E0824">
        <w:rPr>
          <w:rFonts w:cs="Arial"/>
          <w:color w:val="000000"/>
        </w:rPr>
        <w:t xml:space="preserve"> 12</w:t>
      </w:r>
    </w:p>
    <w:p w14:paraId="4BBD9A12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172.17.7.20</w:t>
      </w:r>
    </w:p>
    <w:p w14:paraId="43CC764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Nový VM SSO RP server - </w:t>
      </w:r>
      <w:r w:rsidRPr="007E0824">
        <w:rPr>
          <w:rFonts w:cs="Arial"/>
          <w:color w:val="000000"/>
        </w:rPr>
        <w:t xml:space="preserve"> n2rhpsu3 – </w:t>
      </w:r>
      <w:r>
        <w:rPr>
          <w:rFonts w:cs="Arial"/>
          <w:color w:val="000000"/>
        </w:rPr>
        <w:t xml:space="preserve">2 x </w:t>
      </w:r>
      <w:proofErr w:type="spellStart"/>
      <w:r>
        <w:rPr>
          <w:rFonts w:cs="Arial"/>
          <w:color w:val="000000"/>
        </w:rPr>
        <w:t>vCPU</w:t>
      </w:r>
      <w:proofErr w:type="spellEnd"/>
      <w:r>
        <w:rPr>
          <w:rFonts w:cs="Arial"/>
          <w:color w:val="000000"/>
        </w:rPr>
        <w:t>, 4 GB RAM, 40 GB HDD</w:t>
      </w:r>
    </w:p>
    <w:p w14:paraId="15E2AEE1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172.16.216.179</w:t>
      </w:r>
    </w:p>
    <w:p w14:paraId="345BB7D8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Nový VM SSO RP server - </w:t>
      </w:r>
      <w:r w:rsidRPr="007E0824">
        <w:rPr>
          <w:rFonts w:cs="Arial"/>
          <w:color w:val="000000"/>
        </w:rPr>
        <w:t xml:space="preserve"> n2rhpsu</w:t>
      </w:r>
      <w:r>
        <w:rPr>
          <w:rFonts w:cs="Arial"/>
          <w:color w:val="000000"/>
        </w:rPr>
        <w:t>4</w:t>
      </w:r>
      <w:r w:rsidRPr="007E0824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 xml:space="preserve">2 x </w:t>
      </w:r>
      <w:proofErr w:type="spellStart"/>
      <w:r>
        <w:rPr>
          <w:rFonts w:cs="Arial"/>
          <w:color w:val="000000"/>
        </w:rPr>
        <w:t>vCPU</w:t>
      </w:r>
      <w:proofErr w:type="spellEnd"/>
      <w:r>
        <w:rPr>
          <w:rFonts w:cs="Arial"/>
          <w:color w:val="000000"/>
        </w:rPr>
        <w:t>, 4 GB RAM, 40 GB HDD</w:t>
      </w:r>
    </w:p>
    <w:p w14:paraId="3DA8A599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Dočasná IP adresa serveru: 172.16.216.180</w:t>
      </w:r>
    </w:p>
    <w:p w14:paraId="09E5A70B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Instalace serverů</w:t>
      </w:r>
      <w:r w:rsidRPr="007E0824">
        <w:rPr>
          <w:rFonts w:cs="Arial"/>
          <w:color w:val="000000"/>
        </w:rPr>
        <w:t xml:space="preserve"> z </w:t>
      </w:r>
      <w:proofErr w:type="spellStart"/>
      <w:r w:rsidRPr="007E0824">
        <w:rPr>
          <w:rFonts w:cs="Arial"/>
          <w:color w:val="000000"/>
        </w:rPr>
        <w:t>KickStart</w:t>
      </w:r>
      <w:proofErr w:type="spellEnd"/>
      <w:r w:rsidRPr="007E0824">
        <w:rPr>
          <w:rFonts w:cs="Arial"/>
          <w:color w:val="000000"/>
        </w:rPr>
        <w:t xml:space="preserve"> </w:t>
      </w:r>
      <w:proofErr w:type="spellStart"/>
      <w:r w:rsidRPr="007E0824">
        <w:rPr>
          <w:rFonts w:cs="Arial"/>
          <w:color w:val="000000"/>
        </w:rPr>
        <w:t>M</w:t>
      </w:r>
      <w:r>
        <w:rPr>
          <w:rFonts w:cs="Arial"/>
          <w:color w:val="000000"/>
        </w:rPr>
        <w:t>Z</w:t>
      </w:r>
      <w:r w:rsidRPr="007E0824">
        <w:rPr>
          <w:rFonts w:cs="Arial"/>
          <w:color w:val="000000"/>
        </w:rPr>
        <w:t>e</w:t>
      </w:r>
      <w:proofErr w:type="spellEnd"/>
    </w:p>
    <w:p w14:paraId="4A45F6E9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Základní nastavení serveru přes </w:t>
      </w:r>
      <w:proofErr w:type="spellStart"/>
      <w:r w:rsidRPr="007E0824">
        <w:rPr>
          <w:rFonts w:cs="Arial"/>
          <w:color w:val="000000"/>
        </w:rPr>
        <w:t>Ansible</w:t>
      </w:r>
      <w:proofErr w:type="spellEnd"/>
    </w:p>
    <w:p w14:paraId="791E1F0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Server bude odpovídat požadovaným změnám dle </w:t>
      </w:r>
      <w:proofErr w:type="spellStart"/>
      <w:proofErr w:type="gramStart"/>
      <w:r>
        <w:rPr>
          <w:rFonts w:cs="Arial"/>
          <w:color w:val="000000"/>
        </w:rPr>
        <w:t>template</w:t>
      </w:r>
      <w:proofErr w:type="spellEnd"/>
      <w:proofErr w:type="gramEnd"/>
      <w:r>
        <w:rPr>
          <w:rFonts w:cs="Arial"/>
          <w:color w:val="000000"/>
        </w:rPr>
        <w:t xml:space="preserve"> OKB</w:t>
      </w:r>
    </w:p>
    <w:p w14:paraId="139986A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r>
        <w:rPr>
          <w:rFonts w:cs="Arial"/>
          <w:color w:val="000000"/>
        </w:rPr>
        <w:t xml:space="preserve">nejaktuálnější verze </w:t>
      </w:r>
      <w:r w:rsidRPr="007E0824">
        <w:rPr>
          <w:rFonts w:cs="Arial"/>
          <w:color w:val="000000"/>
        </w:rPr>
        <w:t>JAVA a TOMCAT</w:t>
      </w:r>
      <w:r>
        <w:rPr>
          <w:rFonts w:cs="Arial"/>
          <w:color w:val="000000"/>
        </w:rPr>
        <w:t xml:space="preserve"> dle doporučení výrobce SW</w:t>
      </w:r>
    </w:p>
    <w:p w14:paraId="03D02544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F91395">
        <w:rPr>
          <w:rFonts w:cs="Arial"/>
          <w:color w:val="000000"/>
        </w:rPr>
        <w:t xml:space="preserve">Instalace a konfigurace produktu </w:t>
      </w:r>
      <w:proofErr w:type="spellStart"/>
      <w:r w:rsidRPr="00F91395">
        <w:rPr>
          <w:rFonts w:cs="Arial"/>
          <w:color w:val="000000"/>
        </w:rPr>
        <w:t>ForgeRock</w:t>
      </w:r>
      <w:proofErr w:type="spellEnd"/>
      <w:r w:rsidRPr="00F91395">
        <w:rPr>
          <w:rFonts w:cs="Arial"/>
          <w:color w:val="000000"/>
        </w:rPr>
        <w:t xml:space="preserve"> Access Management verze 6.5</w:t>
      </w:r>
    </w:p>
    <w:p w14:paraId="63325EB1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F91395">
        <w:rPr>
          <w:rFonts w:cs="Arial"/>
          <w:color w:val="000000"/>
        </w:rPr>
        <w:t xml:space="preserve">Instalace a konfigurace reverzní </w:t>
      </w:r>
      <w:proofErr w:type="spellStart"/>
      <w:r w:rsidRPr="00F91395">
        <w:rPr>
          <w:rFonts w:cs="Arial"/>
          <w:color w:val="000000"/>
        </w:rPr>
        <w:t>proxy</w:t>
      </w:r>
      <w:proofErr w:type="spellEnd"/>
      <w:r w:rsidRPr="00F91395">
        <w:rPr>
          <w:rFonts w:cs="Arial"/>
          <w:color w:val="000000"/>
        </w:rPr>
        <w:t xml:space="preserve"> v DMZ1 (náhrada DAUI) – </w:t>
      </w:r>
      <w:proofErr w:type="spellStart"/>
      <w:r w:rsidRPr="00F91395">
        <w:rPr>
          <w:rFonts w:cs="Arial"/>
          <w:color w:val="000000"/>
        </w:rPr>
        <w:t>nginx</w:t>
      </w:r>
      <w:proofErr w:type="spellEnd"/>
    </w:p>
    <w:p w14:paraId="1E67A6F6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Úprava vzhledu dle standardů MZe, testování a úprava autentizačních modulů</w:t>
      </w:r>
    </w:p>
    <w:p w14:paraId="097CEC1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Příprava </w:t>
      </w:r>
      <w:proofErr w:type="spellStart"/>
      <w:r w:rsidRPr="007E0824">
        <w:rPr>
          <w:rFonts w:cs="Arial"/>
          <w:color w:val="000000"/>
        </w:rPr>
        <w:t>WARu</w:t>
      </w:r>
      <w:proofErr w:type="spellEnd"/>
      <w:r w:rsidRPr="007E0824">
        <w:rPr>
          <w:rFonts w:cs="Arial"/>
          <w:color w:val="000000"/>
        </w:rPr>
        <w:t>, který bude obsahovat všechny potřebné úpravy</w:t>
      </w:r>
    </w:p>
    <w:p w14:paraId="187A9F41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Testy výkonnosti a stability </w:t>
      </w:r>
      <w:r w:rsidRPr="00AD4535">
        <w:rPr>
          <w:rFonts w:cs="Arial"/>
          <w:color w:val="000000"/>
        </w:rPr>
        <w:t xml:space="preserve">produktu </w:t>
      </w:r>
      <w:proofErr w:type="spellStart"/>
      <w:r w:rsidRPr="00AD4535">
        <w:rPr>
          <w:rFonts w:cs="Arial"/>
          <w:color w:val="000000"/>
        </w:rPr>
        <w:t>ForgeRock</w:t>
      </w:r>
      <w:proofErr w:type="spellEnd"/>
      <w:r w:rsidRPr="00AD4535">
        <w:rPr>
          <w:rFonts w:cs="Arial"/>
          <w:color w:val="000000"/>
        </w:rPr>
        <w:t xml:space="preserve"> Access Management</w:t>
      </w:r>
    </w:p>
    <w:p w14:paraId="333C331E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OS – HW-A, Linux-G</w:t>
      </w:r>
    </w:p>
    <w:p w14:paraId="2781C9B6" w14:textId="77777777" w:rsidR="00EC727C" w:rsidRPr="001D67D0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</w:t>
      </w:r>
      <w:proofErr w:type="gramStart"/>
      <w:r>
        <w:rPr>
          <w:rFonts w:cs="Arial"/>
          <w:color w:val="000000"/>
        </w:rPr>
        <w:t>APP</w:t>
      </w:r>
      <w:proofErr w:type="gramEnd"/>
      <w:r>
        <w:rPr>
          <w:rFonts w:cs="Arial"/>
          <w:color w:val="000000"/>
        </w:rPr>
        <w:t xml:space="preserve"> –</w:t>
      </w:r>
      <w:proofErr w:type="gramStart"/>
      <w:r>
        <w:rPr>
          <w:rFonts w:cs="Arial"/>
          <w:color w:val="000000"/>
        </w:rPr>
        <w:t>skupina</w:t>
      </w:r>
      <w:proofErr w:type="gramEnd"/>
      <w:r>
        <w:rPr>
          <w:rFonts w:cs="Arial"/>
          <w:color w:val="000000"/>
        </w:rPr>
        <w:t xml:space="preserve"> SSO</w:t>
      </w:r>
    </w:p>
    <w:p w14:paraId="39240D5B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Odstávka (kompletní výpadek produkce)</w:t>
      </w:r>
    </w:p>
    <w:p w14:paraId="3721256A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Odstavení starých SSO a DAUI serverů</w:t>
      </w:r>
    </w:p>
    <w:p w14:paraId="0DA526AE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proofErr w:type="spellStart"/>
      <w:r w:rsidRPr="007E0824">
        <w:rPr>
          <w:rFonts w:cs="Arial"/>
          <w:color w:val="000000"/>
        </w:rPr>
        <w:t>Readresace</w:t>
      </w:r>
      <w:proofErr w:type="spellEnd"/>
      <w:r w:rsidRPr="007E0824">
        <w:rPr>
          <w:rFonts w:cs="Arial"/>
          <w:color w:val="000000"/>
        </w:rPr>
        <w:t xml:space="preserve"> nových serverů na původní IP adresy</w:t>
      </w:r>
    </w:p>
    <w:p w14:paraId="13C9AC84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Kontrola celého prostředí</w:t>
      </w:r>
    </w:p>
    <w:p w14:paraId="3AEC0C7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Znovu zavedení všech SSO agentů</w:t>
      </w:r>
    </w:p>
    <w:p w14:paraId="0CA7C44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Upgrade SSO agentů na poslední verzi</w:t>
      </w:r>
    </w:p>
    <w:p w14:paraId="1B224385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Testy celého prostředí včetně funkcí externí autentizace</w:t>
      </w:r>
    </w:p>
    <w:p w14:paraId="0C8509BB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Post implementační kroky</w:t>
      </w:r>
    </w:p>
    <w:p w14:paraId="66D2F830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Následně bude provedena instalace OMU agentů</w:t>
      </w:r>
    </w:p>
    <w:p w14:paraId="46883E8D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</w:t>
      </w:r>
      <w:proofErr w:type="spellStart"/>
      <w:r w:rsidRPr="007E0824">
        <w:rPr>
          <w:rFonts w:cs="Arial"/>
          <w:color w:val="000000"/>
        </w:rPr>
        <w:t>DataProtector</w:t>
      </w:r>
      <w:proofErr w:type="spellEnd"/>
      <w:r w:rsidRPr="007E0824">
        <w:rPr>
          <w:rFonts w:cs="Arial"/>
          <w:color w:val="000000"/>
        </w:rPr>
        <w:t xml:space="preserve"> agenta a obnovení zálohování aplikačních serverů</w:t>
      </w:r>
    </w:p>
    <w:p w14:paraId="73D47D63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Přejmenování nodů v F5 na nové názvy serverů, </w:t>
      </w:r>
      <w:proofErr w:type="gramStart"/>
      <w:r>
        <w:rPr>
          <w:rFonts w:cs="Arial"/>
          <w:color w:val="000000"/>
        </w:rPr>
        <w:t>je</w:t>
      </w:r>
      <w:proofErr w:type="gramEnd"/>
      <w:r>
        <w:rPr>
          <w:rFonts w:cs="Arial"/>
          <w:color w:val="000000"/>
        </w:rPr>
        <w:t xml:space="preserve"> nutné provést smazání celého </w:t>
      </w:r>
      <w:proofErr w:type="gramStart"/>
      <w:r>
        <w:rPr>
          <w:rFonts w:cs="Arial"/>
          <w:color w:val="000000"/>
        </w:rPr>
        <w:t>node</w:t>
      </w:r>
      <w:proofErr w:type="gramEnd"/>
      <w:r>
        <w:rPr>
          <w:rFonts w:cs="Arial"/>
          <w:color w:val="000000"/>
        </w:rPr>
        <w:t xml:space="preserve"> a znovu zavedením pod novým jménem</w:t>
      </w:r>
    </w:p>
    <w:p w14:paraId="39DB3AD2" w14:textId="77777777" w:rsidR="00EC727C" w:rsidRPr="007E0824" w:rsidRDefault="00EC727C" w:rsidP="00EC727C">
      <w:pPr>
        <w:spacing w:after="160" w:line="256" w:lineRule="auto"/>
        <w:rPr>
          <w:rFonts w:cs="Arial"/>
          <w:b/>
        </w:rPr>
      </w:pPr>
      <w:bookmarkStart w:id="1" w:name="_Hlk530645672"/>
      <w:r w:rsidRPr="007E0824">
        <w:rPr>
          <w:rFonts w:cs="Arial"/>
          <w:b/>
        </w:rPr>
        <w:t>Společné dočasné prostředí pro produkční a testovací prostředí SSO</w:t>
      </w:r>
    </w:p>
    <w:bookmarkEnd w:id="1"/>
    <w:p w14:paraId="2A6C6DDF" w14:textId="77777777" w:rsidR="00EC727C" w:rsidRPr="007E0824" w:rsidRDefault="00EC727C" w:rsidP="00CD168B">
      <w:pPr>
        <w:spacing w:after="160" w:line="256" w:lineRule="auto"/>
        <w:jc w:val="both"/>
        <w:rPr>
          <w:rFonts w:cs="Arial"/>
        </w:rPr>
      </w:pPr>
      <w:r w:rsidRPr="007E0824">
        <w:rPr>
          <w:rFonts w:cs="Arial"/>
        </w:rPr>
        <w:t>Pro potřeby přípravy a testování nového testovacího a produkčního prostředí SSO bude potřeba připravit dvě nové dočasné VIP s identickou konfigurací</w:t>
      </w:r>
      <w:r>
        <w:rPr>
          <w:rFonts w:cs="Arial"/>
        </w:rPr>
        <w:t>,</w:t>
      </w:r>
      <w:r w:rsidRPr="007E0824">
        <w:rPr>
          <w:rFonts w:cs="Arial"/>
        </w:rPr>
        <w:t xml:space="preserve"> jako mají produkční VIP pro SSO. Tyto VIP budou dočasné pouze po dobu instalace a testování nových prostředí TEST a PROD. Souběžně bude nutné vytvořit dočasné prostupy mezi DMZ1 a DMZ2 dle níže uvedené specifikace a souběžně bude nutné </w:t>
      </w:r>
      <w:proofErr w:type="spellStart"/>
      <w:r w:rsidRPr="007E0824">
        <w:rPr>
          <w:rFonts w:cs="Arial"/>
        </w:rPr>
        <w:t>vypublikovat</w:t>
      </w:r>
      <w:proofErr w:type="spellEnd"/>
      <w:r w:rsidRPr="007E0824">
        <w:rPr>
          <w:rFonts w:cs="Arial"/>
        </w:rPr>
        <w:t xml:space="preserve"> </w:t>
      </w:r>
      <w:r>
        <w:rPr>
          <w:rFonts w:cs="Arial"/>
        </w:rPr>
        <w:t>SSO RP</w:t>
      </w:r>
      <w:r w:rsidRPr="007E0824">
        <w:rPr>
          <w:rFonts w:cs="Arial"/>
        </w:rPr>
        <w:t xml:space="preserve"> </w:t>
      </w:r>
      <w:r>
        <w:rPr>
          <w:rFonts w:cs="Arial"/>
        </w:rPr>
        <w:t xml:space="preserve">servery z DMZ1 </w:t>
      </w:r>
      <w:r w:rsidRPr="007E0824">
        <w:rPr>
          <w:rFonts w:cs="Arial"/>
        </w:rPr>
        <w:t xml:space="preserve">pod dočasnou IP do internetu. </w:t>
      </w:r>
    </w:p>
    <w:p w14:paraId="1CBFC6DA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Dle následujících VIP budou vytvořeny dočasné VIP pro testování PROD a TEST prostředí na dočasných IP.</w:t>
      </w:r>
    </w:p>
    <w:p w14:paraId="043C4D93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Kontext DMZ2-P – vytvoření dočasné VIP dle konfigurace této VIP:</w:t>
      </w:r>
    </w:p>
    <w:p w14:paraId="1878B29B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noProof/>
          <w:lang w:eastAsia="cs-CZ"/>
        </w:rPr>
        <w:drawing>
          <wp:inline distT="0" distB="0" distL="0" distR="0" wp14:anchorId="08ABA5BF" wp14:editId="3C024DC1">
            <wp:extent cx="512445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B29B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Kontext DMZ1-P – vytvoření dočasné VIP dle konfigurace této VIP:</w:t>
      </w:r>
    </w:p>
    <w:p w14:paraId="7098DD64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noProof/>
          <w:lang w:eastAsia="cs-CZ"/>
        </w:rPr>
        <w:lastRenderedPageBreak/>
        <w:drawing>
          <wp:inline distT="0" distB="0" distL="0" distR="0" wp14:anchorId="3F6DB5E3" wp14:editId="6EE797F5">
            <wp:extent cx="5191125" cy="15906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338C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Vytvoření prostupů /publikace</w:t>
      </w:r>
      <w:r>
        <w:rPr>
          <w:rFonts w:cs="Arial"/>
        </w:rPr>
        <w:t xml:space="preserve"> (v rámci realizace budou doplněny potřebné IP VIP)</w:t>
      </w:r>
      <w:r w:rsidRPr="007E0824">
        <w:rPr>
          <w:rFonts w:cs="Arial"/>
        </w:rPr>
        <w:t>:</w:t>
      </w:r>
    </w:p>
    <w:p w14:paraId="3F306331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Internet</w:t>
      </w:r>
      <w:r w:rsidRPr="007E0824">
        <w:rPr>
          <w:rFonts w:cs="Arial"/>
        </w:rPr>
        <w:tab/>
      </w:r>
      <w:r w:rsidRPr="007E0824">
        <w:rPr>
          <w:rFonts w:cs="Arial"/>
        </w:rPr>
        <w:tab/>
      </w:r>
      <w:r w:rsidRPr="007E0824">
        <w:rPr>
          <w:rFonts w:cs="Arial"/>
        </w:rPr>
        <w:tab/>
        <w:t>-&gt;</w:t>
      </w:r>
      <w:r w:rsidRPr="007E0824">
        <w:rPr>
          <w:rFonts w:cs="Arial"/>
        </w:rPr>
        <w:tab/>
      </w:r>
      <w:r w:rsidRPr="007E0824">
        <w:rPr>
          <w:rFonts w:cs="Arial"/>
        </w:rPr>
        <w:tab/>
        <w:t xml:space="preserve">dočasná </w:t>
      </w:r>
      <w:proofErr w:type="spellStart"/>
      <w:r w:rsidRPr="007E0824">
        <w:rPr>
          <w:rFonts w:cs="Arial"/>
        </w:rPr>
        <w:t>iLOGIN</w:t>
      </w:r>
      <w:proofErr w:type="spellEnd"/>
      <w:r w:rsidRPr="007E0824">
        <w:rPr>
          <w:rFonts w:cs="Arial"/>
        </w:rPr>
        <w:t xml:space="preserve"> VIP </w:t>
      </w:r>
      <w:r w:rsidRPr="007E0824">
        <w:rPr>
          <w:rFonts w:cs="Arial"/>
        </w:rPr>
        <w:tab/>
      </w:r>
      <w:r w:rsidRPr="007E0824">
        <w:rPr>
          <w:rFonts w:cs="Arial"/>
        </w:rPr>
        <w:tab/>
        <w:t xml:space="preserve">TCP </w:t>
      </w:r>
      <w:r w:rsidRPr="007E0824">
        <w:rPr>
          <w:rFonts w:cs="Arial"/>
        </w:rPr>
        <w:tab/>
        <w:t>443</w:t>
      </w:r>
    </w:p>
    <w:p w14:paraId="3E5A26C4" w14:textId="77777777" w:rsidR="00EC727C" w:rsidRPr="007E0824" w:rsidRDefault="00EC727C" w:rsidP="00EC727C">
      <w:pPr>
        <w:spacing w:after="160" w:line="256" w:lineRule="auto"/>
        <w:rPr>
          <w:rFonts w:cs="Arial"/>
        </w:rPr>
      </w:pPr>
      <w:r w:rsidRPr="007E0824">
        <w:rPr>
          <w:rFonts w:cs="Arial"/>
        </w:rPr>
        <w:t>n2rhpsu3, 4, 7, 8</w:t>
      </w:r>
      <w:r w:rsidRPr="007E0824">
        <w:rPr>
          <w:rFonts w:cs="Arial"/>
        </w:rPr>
        <w:tab/>
      </w:r>
      <w:r w:rsidRPr="007E0824">
        <w:rPr>
          <w:rFonts w:cs="Arial"/>
        </w:rPr>
        <w:tab/>
        <w:t>-&gt;</w:t>
      </w:r>
      <w:r w:rsidRPr="007E0824">
        <w:rPr>
          <w:rFonts w:cs="Arial"/>
        </w:rPr>
        <w:tab/>
      </w:r>
      <w:r w:rsidRPr="007E0824">
        <w:rPr>
          <w:rFonts w:cs="Arial"/>
        </w:rPr>
        <w:tab/>
        <w:t>dočasná SSO VIP</w:t>
      </w:r>
      <w:r w:rsidRPr="007E0824">
        <w:rPr>
          <w:rFonts w:cs="Arial"/>
        </w:rPr>
        <w:tab/>
      </w:r>
      <w:r w:rsidRPr="007E0824">
        <w:rPr>
          <w:rFonts w:cs="Arial"/>
        </w:rPr>
        <w:tab/>
        <w:t>TCP</w:t>
      </w:r>
      <w:r w:rsidRPr="007E0824">
        <w:rPr>
          <w:rFonts w:cs="Arial"/>
        </w:rPr>
        <w:tab/>
        <w:t>443</w:t>
      </w:r>
    </w:p>
    <w:p w14:paraId="238E107C" w14:textId="77777777" w:rsidR="00EC727C" w:rsidRPr="007E0824" w:rsidRDefault="00EC727C" w:rsidP="00EC727C">
      <w:pPr>
        <w:spacing w:after="160" w:line="256" w:lineRule="auto"/>
        <w:rPr>
          <w:rFonts w:cs="Arial"/>
        </w:rPr>
      </w:pPr>
    </w:p>
    <w:p w14:paraId="1C1B3260" w14:textId="77777777" w:rsidR="00EC727C" w:rsidRDefault="00EC727C" w:rsidP="00EC727C">
      <w:pPr>
        <w:spacing w:after="160" w:line="256" w:lineRule="auto"/>
        <w:rPr>
          <w:rFonts w:cs="Arial"/>
          <w:b/>
        </w:rPr>
      </w:pPr>
      <w:bookmarkStart w:id="2" w:name="_Hlk531074924"/>
      <w:r>
        <w:rPr>
          <w:rFonts w:cs="Arial"/>
          <w:b/>
        </w:rPr>
        <w:t>Sběr a zobrazování logů</w:t>
      </w:r>
    </w:p>
    <w:p w14:paraId="5A6851BC" w14:textId="77777777" w:rsidR="00EC727C" w:rsidRDefault="00EC727C" w:rsidP="00EC727C">
      <w:pPr>
        <w:spacing w:after="160" w:line="256" w:lineRule="auto"/>
        <w:rPr>
          <w:rFonts w:cs="Arial"/>
        </w:rPr>
      </w:pPr>
      <w:r w:rsidRPr="00B17119">
        <w:rPr>
          <w:rFonts w:cs="Arial"/>
        </w:rPr>
        <w:t xml:space="preserve">V současné době jsou </w:t>
      </w:r>
      <w:r>
        <w:rPr>
          <w:rFonts w:cs="Arial"/>
        </w:rPr>
        <w:t xml:space="preserve">pro sběr a zobrazování logů používány na míru vyvinuté aplikace </w:t>
      </w:r>
      <w:proofErr w:type="spellStart"/>
      <w:r>
        <w:rPr>
          <w:rFonts w:cs="Arial"/>
        </w:rPr>
        <w:t>LogReader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LogViewer</w:t>
      </w:r>
      <w:proofErr w:type="spellEnd"/>
      <w:r>
        <w:rPr>
          <w:rFonts w:cs="Arial"/>
        </w:rPr>
        <w:t xml:space="preserve">, se kterými se již v novém prostředí nepočítá. Logy se již nebudou ukládat do </w:t>
      </w: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DB.</w:t>
      </w:r>
    </w:p>
    <w:p w14:paraId="6F14705C" w14:textId="77777777" w:rsidR="00EC727C" w:rsidRDefault="00EC727C" w:rsidP="00EC727C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Aby bylo možné efektivně </w:t>
      </w:r>
      <w:proofErr w:type="gramStart"/>
      <w:r>
        <w:rPr>
          <w:rFonts w:cs="Arial"/>
        </w:rPr>
        <w:t>sbírat a zobrazovat</w:t>
      </w:r>
      <w:proofErr w:type="gramEnd"/>
      <w:r>
        <w:rPr>
          <w:rFonts w:cs="Arial"/>
        </w:rPr>
        <w:t xml:space="preserve"> logy bude na všech serverech nainstalován nástroj </w:t>
      </w:r>
      <w:proofErr w:type="spellStart"/>
      <w:r>
        <w:rPr>
          <w:rFonts w:cs="Arial"/>
        </w:rPr>
        <w:t>Filebeat</w:t>
      </w:r>
      <w:proofErr w:type="spellEnd"/>
      <w:r>
        <w:rPr>
          <w:rFonts w:cs="Arial"/>
        </w:rPr>
        <w:t xml:space="preserve">, který bude textové logy přeposílat do </w:t>
      </w:r>
      <w:proofErr w:type="spellStart"/>
      <w:r>
        <w:rPr>
          <w:rFonts w:cs="Arial"/>
        </w:rPr>
        <w:t>Graylogu</w:t>
      </w:r>
      <w:proofErr w:type="spellEnd"/>
      <w:r>
        <w:rPr>
          <w:rFonts w:cs="Arial"/>
        </w:rPr>
        <w:t xml:space="preserve">. Nástroj </w:t>
      </w:r>
      <w:proofErr w:type="spellStart"/>
      <w:r>
        <w:rPr>
          <w:rFonts w:cs="Arial"/>
        </w:rPr>
        <w:t>Graylog</w:t>
      </w:r>
      <w:proofErr w:type="spellEnd"/>
      <w:r>
        <w:rPr>
          <w:rFonts w:cs="Arial"/>
        </w:rPr>
        <w:t xml:space="preserve"> bude sloužit k zobrazování a analýze logů.</w:t>
      </w:r>
    </w:p>
    <w:p w14:paraId="7E277C2B" w14:textId="77777777" w:rsidR="00EC727C" w:rsidRDefault="00EC727C" w:rsidP="00EC727C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Nástroj </w:t>
      </w:r>
      <w:proofErr w:type="spellStart"/>
      <w:r>
        <w:rPr>
          <w:rFonts w:cs="Arial"/>
        </w:rPr>
        <w:t>Graylog</w:t>
      </w:r>
      <w:proofErr w:type="spellEnd"/>
      <w:r>
        <w:rPr>
          <w:rFonts w:cs="Arial"/>
        </w:rPr>
        <w:t xml:space="preserve"> poskytuje autentizaci a autorizaci pro práci s logy a umožňuje vytváření reportů (dostupné až ve verzi 3.0)</w:t>
      </w:r>
    </w:p>
    <w:p w14:paraId="4BD37C79" w14:textId="77777777" w:rsidR="00EC727C" w:rsidRDefault="00EC727C" w:rsidP="00EC727C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Autentizace: </w:t>
      </w:r>
      <w:hyperlink r:id="rId11" w:history="1">
        <w:r w:rsidRPr="00605C8A">
          <w:rPr>
            <w:rStyle w:val="Hypertextovodkaz"/>
            <w:rFonts w:cs="Arial"/>
          </w:rPr>
          <w:t>http://docs.graylog.org/en/2.4/pages/users_and_roles/external_auth.html</w:t>
        </w:r>
      </w:hyperlink>
      <w:r>
        <w:rPr>
          <w:rFonts w:cs="Arial"/>
        </w:rPr>
        <w:t xml:space="preserve"> </w:t>
      </w:r>
    </w:p>
    <w:p w14:paraId="0B5B1BBB" w14:textId="77777777" w:rsidR="00EC727C" w:rsidRDefault="00EC727C" w:rsidP="00EC727C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Autorizace: </w:t>
      </w:r>
      <w:hyperlink r:id="rId12" w:history="1">
        <w:r w:rsidRPr="00467D19">
          <w:rPr>
            <w:rStyle w:val="Hypertextovodkaz"/>
            <w:rFonts w:cs="Arial"/>
          </w:rPr>
          <w:t>http://docs.graylog.org/en/2.4/pages/users_and_roles/permission_system.html</w:t>
        </w:r>
      </w:hyperlink>
    </w:p>
    <w:p w14:paraId="41438C61" w14:textId="77777777" w:rsidR="00EC727C" w:rsidRDefault="00EC727C" w:rsidP="00EC727C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Reporty: </w:t>
      </w:r>
      <w:hyperlink r:id="rId13" w:history="1">
        <w:r w:rsidRPr="00605C8A">
          <w:rPr>
            <w:rStyle w:val="Hypertextovodkaz"/>
            <w:rFonts w:cs="Arial"/>
          </w:rPr>
          <w:t>https://www.graylog.org/products/graylog-3-preview</w:t>
        </w:r>
      </w:hyperlink>
    </w:p>
    <w:p w14:paraId="576D4EF6" w14:textId="77777777" w:rsidR="00EC727C" w:rsidRDefault="00EC727C" w:rsidP="00EC727C">
      <w:p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Přeposílání logů do SIEM bude možné pomocí </w:t>
      </w:r>
      <w:proofErr w:type="spellStart"/>
      <w:r>
        <w:rPr>
          <w:rFonts w:cs="Arial"/>
        </w:rPr>
        <w:t>Filebeat</w:t>
      </w:r>
      <w:proofErr w:type="spellEnd"/>
      <w:r>
        <w:rPr>
          <w:rFonts w:cs="Arial"/>
        </w:rPr>
        <w:t xml:space="preserve"> output </w:t>
      </w:r>
      <w:proofErr w:type="spellStart"/>
      <w:r>
        <w:rPr>
          <w:rFonts w:cs="Arial"/>
        </w:rPr>
        <w:t>pluginů</w:t>
      </w:r>
      <w:proofErr w:type="spellEnd"/>
      <w:r>
        <w:rPr>
          <w:rFonts w:cs="Arial"/>
        </w:rPr>
        <w:t xml:space="preserve"> (</w:t>
      </w:r>
      <w:hyperlink r:id="rId14" w:history="1">
        <w:r w:rsidRPr="00467D19">
          <w:rPr>
            <w:rStyle w:val="Hypertextovodkaz"/>
            <w:rFonts w:cs="Arial"/>
          </w:rPr>
          <w:t>https://www.elastic.co/guide/en/beats/filebeat/current/configuring-output.html</w:t>
        </w:r>
      </w:hyperlink>
      <w:r>
        <w:rPr>
          <w:rFonts w:cs="Arial"/>
        </w:rPr>
        <w:t xml:space="preserve">) nebo přímo prostřednictvím </w:t>
      </w:r>
      <w:proofErr w:type="spellStart"/>
      <w:r>
        <w:rPr>
          <w:rFonts w:cs="Arial"/>
        </w:rPr>
        <w:t>Graylogu</w:t>
      </w:r>
      <w:proofErr w:type="spellEnd"/>
      <w:r>
        <w:rPr>
          <w:rFonts w:cs="Arial"/>
        </w:rPr>
        <w:t xml:space="preserve"> (</w:t>
      </w:r>
      <w:hyperlink r:id="rId15" w:history="1">
        <w:r w:rsidRPr="00467D19">
          <w:rPr>
            <w:rStyle w:val="Hypertextovodkaz"/>
            <w:rFonts w:cs="Arial"/>
          </w:rPr>
          <w:t>https://marketplace.graylog.org/addons?tag=output</w:t>
        </w:r>
      </w:hyperlink>
      <w:r>
        <w:rPr>
          <w:rFonts w:cs="Arial"/>
        </w:rPr>
        <w:t>).</w:t>
      </w:r>
    </w:p>
    <w:p w14:paraId="68688865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3 x Server pro</w:t>
      </w:r>
      <w:r w:rsidRPr="007E08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ElasticSearch</w:t>
      </w:r>
      <w:proofErr w:type="spellEnd"/>
      <w:r>
        <w:rPr>
          <w:rFonts w:cs="Arial"/>
          <w:color w:val="000000"/>
        </w:rPr>
        <w:t xml:space="preserve"> na </w:t>
      </w:r>
      <w:proofErr w:type="spellStart"/>
      <w:r>
        <w:rPr>
          <w:rFonts w:cs="Arial"/>
          <w:color w:val="000000"/>
        </w:rPr>
        <w:t>RedHat</w:t>
      </w:r>
      <w:proofErr w:type="spellEnd"/>
      <w:r>
        <w:rPr>
          <w:rFonts w:cs="Arial"/>
          <w:color w:val="000000"/>
        </w:rPr>
        <w:t xml:space="preserve"> verze 7.4</w:t>
      </w:r>
    </w:p>
    <w:p w14:paraId="0D4581FB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Konfigurace</w:t>
      </w:r>
      <w:r>
        <w:rPr>
          <w:rFonts w:cs="Arial"/>
          <w:color w:val="000000"/>
        </w:rPr>
        <w:t xml:space="preserve"> per</w:t>
      </w:r>
      <w:r w:rsidRPr="007E0824">
        <w:rPr>
          <w:rFonts w:cs="Arial"/>
          <w:color w:val="000000"/>
        </w:rPr>
        <w:t xml:space="preserve"> server</w:t>
      </w:r>
    </w:p>
    <w:p w14:paraId="3E983441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2 x </w:t>
      </w:r>
      <w:proofErr w:type="spellStart"/>
      <w:r w:rsidRPr="007E0824">
        <w:rPr>
          <w:rFonts w:cs="Arial"/>
          <w:color w:val="000000"/>
        </w:rPr>
        <w:t>vCPU</w:t>
      </w:r>
      <w:proofErr w:type="spellEnd"/>
    </w:p>
    <w:p w14:paraId="701972AF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8 GB RAM</w:t>
      </w:r>
    </w:p>
    <w:p w14:paraId="1B5191F2" w14:textId="77777777" w:rsidR="00EC727C" w:rsidRPr="00E27359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E27359">
        <w:rPr>
          <w:rFonts w:cs="Arial"/>
          <w:color w:val="000000"/>
        </w:rPr>
        <w:t>Disk 200GB</w:t>
      </w:r>
    </w:p>
    <w:p w14:paraId="2358B9D2" w14:textId="77777777" w:rsidR="00EC727C" w:rsidRPr="001D67D0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1D67D0">
        <w:rPr>
          <w:rFonts w:cs="Arial"/>
          <w:color w:val="000000"/>
        </w:rPr>
        <w:t>VLAN - 172.17.80.0/24</w:t>
      </w:r>
    </w:p>
    <w:p w14:paraId="1DDD7D04" w14:textId="77777777" w:rsidR="00EC727C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IP adresa server</w:t>
      </w:r>
      <w:r>
        <w:rPr>
          <w:rFonts w:cs="Arial"/>
          <w:color w:val="000000"/>
        </w:rPr>
        <w:t>ů</w:t>
      </w:r>
      <w:r w:rsidRPr="007E0824">
        <w:rPr>
          <w:rFonts w:cs="Arial"/>
          <w:color w:val="000000"/>
        </w:rPr>
        <w:t>:</w:t>
      </w:r>
      <w:r w:rsidRPr="007E0824">
        <w:rPr>
          <w:rFonts w:cs="Arial"/>
          <w:color w:val="000000"/>
        </w:rPr>
        <w:tab/>
      </w:r>
      <w:r w:rsidRPr="007E0824">
        <w:rPr>
          <w:rFonts w:cs="Arial"/>
          <w:color w:val="000000"/>
        </w:rPr>
        <w:tab/>
      </w:r>
      <w:r>
        <w:rPr>
          <w:rFonts w:cs="Arial"/>
          <w:color w:val="000000"/>
        </w:rPr>
        <w:t>172.17.80.31, 32, 33</w:t>
      </w:r>
    </w:p>
    <w:p w14:paraId="5511C01E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Názvy serverů: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n2rhpvz2, 3, 4</w:t>
      </w:r>
    </w:p>
    <w:p w14:paraId="25042B8C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Instalace serveru z </w:t>
      </w:r>
      <w:proofErr w:type="spellStart"/>
      <w:r w:rsidRPr="007E0824">
        <w:rPr>
          <w:rFonts w:cs="Arial"/>
          <w:color w:val="000000"/>
        </w:rPr>
        <w:t>KickStart</w:t>
      </w:r>
      <w:proofErr w:type="spellEnd"/>
      <w:r w:rsidRPr="007E0824">
        <w:rPr>
          <w:rFonts w:cs="Arial"/>
          <w:color w:val="000000"/>
        </w:rPr>
        <w:t xml:space="preserve"> </w:t>
      </w:r>
      <w:proofErr w:type="spellStart"/>
      <w:r w:rsidRPr="007E0824">
        <w:rPr>
          <w:rFonts w:cs="Arial"/>
          <w:color w:val="000000"/>
        </w:rPr>
        <w:t>M</w:t>
      </w:r>
      <w:r>
        <w:rPr>
          <w:rFonts w:cs="Arial"/>
          <w:color w:val="000000"/>
        </w:rPr>
        <w:t>Z</w:t>
      </w:r>
      <w:r w:rsidRPr="007E0824">
        <w:rPr>
          <w:rFonts w:cs="Arial"/>
          <w:color w:val="000000"/>
        </w:rPr>
        <w:t>e</w:t>
      </w:r>
      <w:proofErr w:type="spellEnd"/>
    </w:p>
    <w:p w14:paraId="2C075BDF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Základní nastavení serveru přes </w:t>
      </w:r>
      <w:proofErr w:type="spellStart"/>
      <w:r w:rsidRPr="007E0824">
        <w:rPr>
          <w:rFonts w:cs="Arial"/>
          <w:color w:val="000000"/>
        </w:rPr>
        <w:t>Ansible</w:t>
      </w:r>
      <w:proofErr w:type="spellEnd"/>
    </w:p>
    <w:p w14:paraId="315C54D3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Server bude odpovídat požadovaným změnám dle </w:t>
      </w:r>
      <w:proofErr w:type="spellStart"/>
      <w:proofErr w:type="gramStart"/>
      <w:r>
        <w:rPr>
          <w:rFonts w:cs="Arial"/>
          <w:color w:val="000000"/>
        </w:rPr>
        <w:t>template</w:t>
      </w:r>
      <w:proofErr w:type="spellEnd"/>
      <w:proofErr w:type="gramEnd"/>
      <w:r>
        <w:rPr>
          <w:rFonts w:cs="Arial"/>
          <w:color w:val="000000"/>
        </w:rPr>
        <w:t xml:space="preserve"> OKB</w:t>
      </w:r>
    </w:p>
    <w:p w14:paraId="3E2F0230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r>
        <w:rPr>
          <w:rFonts w:cs="Arial"/>
          <w:color w:val="000000"/>
        </w:rPr>
        <w:t xml:space="preserve">OS </w:t>
      </w:r>
      <w:proofErr w:type="spellStart"/>
      <w:r>
        <w:rPr>
          <w:rFonts w:cs="Arial"/>
          <w:color w:val="000000"/>
        </w:rPr>
        <w:t>RedHat</w:t>
      </w:r>
      <w:proofErr w:type="spellEnd"/>
      <w:r>
        <w:rPr>
          <w:rFonts w:cs="Arial"/>
          <w:color w:val="000000"/>
        </w:rPr>
        <w:t xml:space="preserve"> 7.4</w:t>
      </w:r>
    </w:p>
    <w:p w14:paraId="2C73B59E" w14:textId="71C7B895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OS</w:t>
      </w:r>
      <w:r w:rsidR="002E7540">
        <w:rPr>
          <w:rFonts w:cs="Arial"/>
          <w:color w:val="000000"/>
        </w:rPr>
        <w:t xml:space="preserve"> - </w:t>
      </w:r>
      <w:r>
        <w:rPr>
          <w:rFonts w:cs="Arial"/>
          <w:color w:val="000000"/>
        </w:rPr>
        <w:t>bude doplněno při realizaci</w:t>
      </w:r>
    </w:p>
    <w:p w14:paraId="6E0B417E" w14:textId="50679C13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APP </w:t>
      </w:r>
      <w:r w:rsidR="002E7540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>bude doplněno při realizaci</w:t>
      </w:r>
    </w:p>
    <w:p w14:paraId="40DC6979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Nastavení zálohování serveru</w:t>
      </w:r>
    </w:p>
    <w:p w14:paraId="62C7139B" w14:textId="77777777" w:rsidR="00EC727C" w:rsidRDefault="00EC727C" w:rsidP="00EC727C">
      <w:pPr>
        <w:spacing w:before="100" w:beforeAutospacing="1" w:after="100" w:afterAutospacing="1"/>
        <w:ind w:left="720"/>
        <w:rPr>
          <w:rFonts w:cs="Arial"/>
          <w:color w:val="000000"/>
        </w:rPr>
      </w:pPr>
    </w:p>
    <w:p w14:paraId="0A481A8C" w14:textId="77777777" w:rsidR="00EC727C" w:rsidRPr="007E0824" w:rsidRDefault="00EC727C" w:rsidP="00EC727C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 x Server pro</w:t>
      </w:r>
      <w:r w:rsidRPr="007E0824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Graylog</w:t>
      </w:r>
      <w:proofErr w:type="spellEnd"/>
      <w:r>
        <w:rPr>
          <w:rFonts w:cs="Arial"/>
          <w:color w:val="000000"/>
        </w:rPr>
        <w:t xml:space="preserve"> na </w:t>
      </w:r>
      <w:proofErr w:type="spellStart"/>
      <w:r>
        <w:rPr>
          <w:rFonts w:cs="Arial"/>
          <w:color w:val="000000"/>
        </w:rPr>
        <w:t>RedHat</w:t>
      </w:r>
      <w:proofErr w:type="spellEnd"/>
      <w:r>
        <w:rPr>
          <w:rFonts w:cs="Arial"/>
          <w:color w:val="000000"/>
        </w:rPr>
        <w:t xml:space="preserve"> verze 7.4</w:t>
      </w:r>
    </w:p>
    <w:p w14:paraId="0B2F1C4B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Konfigurace</w:t>
      </w:r>
      <w:r>
        <w:rPr>
          <w:rFonts w:cs="Arial"/>
          <w:color w:val="000000"/>
        </w:rPr>
        <w:t xml:space="preserve"> serveru</w:t>
      </w:r>
    </w:p>
    <w:p w14:paraId="295D1BE6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2 x </w:t>
      </w:r>
      <w:proofErr w:type="spellStart"/>
      <w:r w:rsidRPr="007E0824">
        <w:rPr>
          <w:rFonts w:cs="Arial"/>
          <w:color w:val="000000"/>
        </w:rPr>
        <w:t>vCPU</w:t>
      </w:r>
      <w:proofErr w:type="spellEnd"/>
    </w:p>
    <w:p w14:paraId="7404184C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8 GB RAM</w:t>
      </w:r>
    </w:p>
    <w:p w14:paraId="5C252254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Disk </w:t>
      </w:r>
      <w:r>
        <w:rPr>
          <w:rFonts w:cs="Arial"/>
          <w:color w:val="000000"/>
        </w:rPr>
        <w:t>50GB</w:t>
      </w:r>
    </w:p>
    <w:p w14:paraId="17A2E123" w14:textId="77777777" w:rsidR="00EC727C" w:rsidRPr="001D67D0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1D67D0">
        <w:rPr>
          <w:rFonts w:cs="Arial"/>
          <w:color w:val="000000"/>
        </w:rPr>
        <w:t>VLAN - 172.17.80.0/24</w:t>
      </w:r>
    </w:p>
    <w:p w14:paraId="5EA3AF6A" w14:textId="77777777" w:rsidR="00EC727C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IP adresa server</w:t>
      </w:r>
      <w:r>
        <w:rPr>
          <w:rFonts w:cs="Arial"/>
          <w:color w:val="000000"/>
        </w:rPr>
        <w:t>ů</w:t>
      </w:r>
      <w:r w:rsidRPr="007E0824">
        <w:rPr>
          <w:rFonts w:cs="Arial"/>
          <w:color w:val="000000"/>
        </w:rPr>
        <w:t>:</w:t>
      </w:r>
      <w:r w:rsidRPr="007E0824">
        <w:rPr>
          <w:rFonts w:cs="Arial"/>
          <w:color w:val="000000"/>
        </w:rPr>
        <w:tab/>
      </w:r>
      <w:r w:rsidRPr="007E0824">
        <w:rPr>
          <w:rFonts w:cs="Arial"/>
          <w:color w:val="000000"/>
        </w:rPr>
        <w:tab/>
      </w:r>
      <w:r>
        <w:rPr>
          <w:rFonts w:cs="Arial"/>
          <w:color w:val="000000"/>
        </w:rPr>
        <w:t>172.17.80.30</w:t>
      </w:r>
    </w:p>
    <w:p w14:paraId="488D5C16" w14:textId="77777777" w:rsidR="00EC727C" w:rsidRPr="007E0824" w:rsidRDefault="00EC727C" w:rsidP="00EC727C">
      <w:pPr>
        <w:numPr>
          <w:ilvl w:val="2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Názvy serverů: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n2rhpvz1</w:t>
      </w:r>
    </w:p>
    <w:p w14:paraId="72128504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>Instalace serveru z </w:t>
      </w:r>
      <w:proofErr w:type="spellStart"/>
      <w:r w:rsidRPr="007E0824">
        <w:rPr>
          <w:rFonts w:cs="Arial"/>
          <w:color w:val="000000"/>
        </w:rPr>
        <w:t>KickStart</w:t>
      </w:r>
      <w:proofErr w:type="spellEnd"/>
      <w:r w:rsidRPr="007E0824">
        <w:rPr>
          <w:rFonts w:cs="Arial"/>
          <w:color w:val="000000"/>
        </w:rPr>
        <w:t xml:space="preserve"> </w:t>
      </w:r>
      <w:proofErr w:type="spellStart"/>
      <w:r w:rsidRPr="007E0824">
        <w:rPr>
          <w:rFonts w:cs="Arial"/>
          <w:color w:val="000000"/>
        </w:rPr>
        <w:t>M</w:t>
      </w:r>
      <w:r>
        <w:rPr>
          <w:rFonts w:cs="Arial"/>
          <w:color w:val="000000"/>
        </w:rPr>
        <w:t>Z</w:t>
      </w:r>
      <w:r w:rsidRPr="007E0824">
        <w:rPr>
          <w:rFonts w:cs="Arial"/>
          <w:color w:val="000000"/>
        </w:rPr>
        <w:t>e</w:t>
      </w:r>
      <w:proofErr w:type="spellEnd"/>
    </w:p>
    <w:p w14:paraId="4B85E02A" w14:textId="77777777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Základní nastavení serveru přes </w:t>
      </w:r>
      <w:proofErr w:type="spellStart"/>
      <w:r w:rsidRPr="007E0824">
        <w:rPr>
          <w:rFonts w:cs="Arial"/>
          <w:color w:val="000000"/>
        </w:rPr>
        <w:t>Ansible</w:t>
      </w:r>
      <w:proofErr w:type="spellEnd"/>
    </w:p>
    <w:p w14:paraId="69F592E2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Server bude odpovídat požadovaným změnám dle </w:t>
      </w:r>
      <w:proofErr w:type="spellStart"/>
      <w:proofErr w:type="gramStart"/>
      <w:r>
        <w:rPr>
          <w:rFonts w:cs="Arial"/>
          <w:color w:val="000000"/>
        </w:rPr>
        <w:t>template</w:t>
      </w:r>
      <w:proofErr w:type="spellEnd"/>
      <w:proofErr w:type="gramEnd"/>
      <w:r>
        <w:rPr>
          <w:rFonts w:cs="Arial"/>
          <w:color w:val="000000"/>
        </w:rPr>
        <w:t xml:space="preserve"> OKB</w:t>
      </w:r>
    </w:p>
    <w:p w14:paraId="0D10C9F6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Instalace a konfigurace </w:t>
      </w:r>
      <w:r>
        <w:rPr>
          <w:rFonts w:cs="Arial"/>
          <w:color w:val="000000"/>
        </w:rPr>
        <w:t xml:space="preserve">OS </w:t>
      </w:r>
      <w:proofErr w:type="spellStart"/>
      <w:r>
        <w:rPr>
          <w:rFonts w:cs="Arial"/>
          <w:color w:val="000000"/>
        </w:rPr>
        <w:t>RedHat</w:t>
      </w:r>
      <w:proofErr w:type="spellEnd"/>
      <w:r>
        <w:rPr>
          <w:rFonts w:cs="Arial"/>
          <w:color w:val="000000"/>
        </w:rPr>
        <w:t xml:space="preserve"> 7.4</w:t>
      </w:r>
    </w:p>
    <w:p w14:paraId="58209E62" w14:textId="1A3DB78F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OS</w:t>
      </w:r>
      <w:r w:rsidR="002E7540">
        <w:rPr>
          <w:rFonts w:cs="Arial"/>
          <w:color w:val="000000"/>
        </w:rPr>
        <w:t xml:space="preserve"> - </w:t>
      </w:r>
      <w:r>
        <w:rPr>
          <w:rFonts w:cs="Arial"/>
          <w:color w:val="000000"/>
        </w:rPr>
        <w:t>bude doplněno při realizaci</w:t>
      </w:r>
    </w:p>
    <w:p w14:paraId="76690265" w14:textId="3A79F5F3" w:rsidR="00EC727C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Zavedení serveru do </w:t>
      </w:r>
      <w:proofErr w:type="spellStart"/>
      <w:r>
        <w:rPr>
          <w:rFonts w:cs="Arial"/>
          <w:color w:val="000000"/>
        </w:rPr>
        <w:t>patchovací</w:t>
      </w:r>
      <w:proofErr w:type="spellEnd"/>
      <w:r>
        <w:rPr>
          <w:rFonts w:cs="Arial"/>
          <w:color w:val="000000"/>
        </w:rPr>
        <w:t xml:space="preserve"> skupiny APP </w:t>
      </w:r>
      <w:r w:rsidR="002E7540">
        <w:rPr>
          <w:rFonts w:cs="Arial"/>
          <w:color w:val="000000"/>
        </w:rPr>
        <w:t xml:space="preserve"> - </w:t>
      </w:r>
      <w:r>
        <w:rPr>
          <w:rFonts w:cs="Arial"/>
          <w:color w:val="000000"/>
        </w:rPr>
        <w:t>bude doplněno při realizaci</w:t>
      </w:r>
    </w:p>
    <w:p w14:paraId="358DD301" w14:textId="77777777" w:rsidR="00EC727C" w:rsidRPr="007E0824" w:rsidRDefault="00EC727C" w:rsidP="00EC727C">
      <w:pPr>
        <w:numPr>
          <w:ilvl w:val="1"/>
          <w:numId w:val="31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Nastavení zálohování serveru</w:t>
      </w:r>
    </w:p>
    <w:bookmarkEnd w:id="2"/>
    <w:p w14:paraId="3E318333" w14:textId="77777777" w:rsidR="00EC727C" w:rsidRPr="007E0824" w:rsidRDefault="00EC727C" w:rsidP="00EC727C">
      <w:pPr>
        <w:spacing w:after="160" w:line="256" w:lineRule="auto"/>
        <w:rPr>
          <w:rFonts w:cs="Arial"/>
          <w:b/>
        </w:rPr>
      </w:pPr>
      <w:r w:rsidRPr="007E0824">
        <w:rPr>
          <w:rFonts w:cs="Arial"/>
          <w:b/>
        </w:rPr>
        <w:t>Úklidové práce</w:t>
      </w:r>
    </w:p>
    <w:p w14:paraId="0C830C27" w14:textId="77777777" w:rsidR="00EC727C" w:rsidRPr="007E0824" w:rsidRDefault="00EC727C" w:rsidP="00EC727C">
      <w:pPr>
        <w:rPr>
          <w:rFonts w:cs="Arial"/>
          <w:color w:val="000000"/>
        </w:rPr>
      </w:pPr>
      <w:r w:rsidRPr="007E0824">
        <w:rPr>
          <w:rFonts w:cs="Arial"/>
          <w:color w:val="000000"/>
        </w:rPr>
        <w:t>Po cca 14 dnech od ukončení migračních prací budou provedeny následující činnosti:</w:t>
      </w:r>
    </w:p>
    <w:p w14:paraId="1A75F8BB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 w:rsidRPr="007E0824">
        <w:rPr>
          <w:rFonts w:cs="Arial"/>
          <w:color w:val="000000"/>
        </w:rPr>
        <w:t xml:space="preserve">Zastavení všech starých </w:t>
      </w:r>
      <w:proofErr w:type="spellStart"/>
      <w:r w:rsidRPr="007E0824">
        <w:rPr>
          <w:rFonts w:cs="Arial"/>
          <w:color w:val="000000"/>
        </w:rPr>
        <w:t>OpenAM</w:t>
      </w:r>
      <w:proofErr w:type="spellEnd"/>
      <w:r w:rsidRPr="007E0824">
        <w:rPr>
          <w:rFonts w:cs="Arial"/>
          <w:color w:val="000000"/>
        </w:rPr>
        <w:t xml:space="preserve"> a </w:t>
      </w:r>
      <w:proofErr w:type="spellStart"/>
      <w:r w:rsidRPr="007E0824">
        <w:rPr>
          <w:rFonts w:cs="Arial"/>
          <w:color w:val="000000"/>
        </w:rPr>
        <w:t>OpenAM</w:t>
      </w:r>
      <w:proofErr w:type="spellEnd"/>
      <w:r w:rsidRPr="007E0824">
        <w:rPr>
          <w:rFonts w:cs="Arial"/>
          <w:color w:val="000000"/>
        </w:rPr>
        <w:t xml:space="preserve"> DAUI serverů test a produkce</w:t>
      </w:r>
    </w:p>
    <w:p w14:paraId="3AD3D921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 w:rsidRPr="007E0824">
        <w:rPr>
          <w:rFonts w:cs="Arial"/>
          <w:color w:val="000000"/>
        </w:rPr>
        <w:t>Demontáž serverů</w:t>
      </w:r>
      <w:r>
        <w:rPr>
          <w:rFonts w:cs="Arial"/>
          <w:color w:val="000000"/>
        </w:rPr>
        <w:t xml:space="preserve"> a smazání dat na HDD</w:t>
      </w:r>
    </w:p>
    <w:p w14:paraId="6C3D8D7E" w14:textId="77777777" w:rsidR="00EC727C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 w:rsidRPr="007E0824">
        <w:rPr>
          <w:rFonts w:cs="Arial"/>
          <w:color w:val="000000"/>
        </w:rPr>
        <w:t>Smazání serverů z</w:t>
      </w:r>
      <w:r>
        <w:rPr>
          <w:rFonts w:cs="Arial"/>
          <w:color w:val="000000"/>
        </w:rPr>
        <w:t> </w:t>
      </w:r>
      <w:proofErr w:type="spellStart"/>
      <w:r w:rsidRPr="007E0824">
        <w:rPr>
          <w:rFonts w:cs="Arial"/>
          <w:color w:val="000000"/>
        </w:rPr>
        <w:t>OneView</w:t>
      </w:r>
      <w:proofErr w:type="spellEnd"/>
    </w:p>
    <w:p w14:paraId="106A180F" w14:textId="77777777" w:rsidR="00EC727C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>
        <w:rPr>
          <w:rFonts w:cs="Arial"/>
          <w:color w:val="000000"/>
        </w:rPr>
        <w:t>Smazání pozůstatků po dočasném prostředí</w:t>
      </w:r>
    </w:p>
    <w:p w14:paraId="51299F89" w14:textId="77777777" w:rsidR="00EC727C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Úprava a vyčištění starých zálohovacích </w:t>
      </w:r>
      <w:proofErr w:type="spellStart"/>
      <w:r>
        <w:rPr>
          <w:rFonts w:cs="Arial"/>
          <w:color w:val="000000"/>
        </w:rPr>
        <w:t>jobů</w:t>
      </w:r>
      <w:proofErr w:type="spellEnd"/>
    </w:p>
    <w:p w14:paraId="44DA2B6D" w14:textId="77777777" w:rsidR="00EC727C" w:rsidRPr="007E0824" w:rsidRDefault="00EC727C" w:rsidP="00EC727C">
      <w:pPr>
        <w:pStyle w:val="Odstavecseseznamem"/>
        <w:numPr>
          <w:ilvl w:val="0"/>
          <w:numId w:val="30"/>
        </w:numPr>
        <w:rPr>
          <w:rFonts w:cs="Arial"/>
          <w:color w:val="000000"/>
        </w:rPr>
      </w:pPr>
      <w:r>
        <w:rPr>
          <w:rFonts w:cs="Arial"/>
          <w:color w:val="000000"/>
        </w:rPr>
        <w:t>Odstranění serverů z monitoringu</w:t>
      </w:r>
    </w:p>
    <w:p w14:paraId="00C0DA94" w14:textId="77777777" w:rsidR="00EC727C" w:rsidRDefault="00EC727C" w:rsidP="00EC727C">
      <w:pPr>
        <w:spacing w:after="160" w:line="256" w:lineRule="auto"/>
        <w:rPr>
          <w:rFonts w:cs="Arial"/>
          <w:color w:val="000000"/>
        </w:rPr>
      </w:pPr>
    </w:p>
    <w:p w14:paraId="018E1B6A" w14:textId="77777777" w:rsidR="00EC727C" w:rsidRDefault="00EC727C" w:rsidP="00EC727C">
      <w:p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Dokumentace</w:t>
      </w:r>
    </w:p>
    <w:p w14:paraId="43BE551A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Servisní účty</w:t>
      </w:r>
    </w:p>
    <w:p w14:paraId="77D39022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Mapa komunikací</w:t>
      </w:r>
    </w:p>
    <w:p w14:paraId="0A4D5719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Spouštění a zastavování</w:t>
      </w:r>
    </w:p>
    <w:p w14:paraId="54131F8A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Konfigurace </w:t>
      </w:r>
      <w:r w:rsidRPr="00A3797D">
        <w:rPr>
          <w:rFonts w:cs="Arial"/>
          <w:color w:val="000000"/>
        </w:rPr>
        <w:t xml:space="preserve">produktu </w:t>
      </w:r>
      <w:proofErr w:type="spellStart"/>
      <w:r w:rsidRPr="00A3797D">
        <w:rPr>
          <w:rFonts w:cs="Arial"/>
          <w:color w:val="000000"/>
        </w:rPr>
        <w:t>ForgeRock</w:t>
      </w:r>
      <w:proofErr w:type="spellEnd"/>
      <w:r w:rsidRPr="00A3797D">
        <w:rPr>
          <w:rFonts w:cs="Arial"/>
          <w:color w:val="000000"/>
        </w:rPr>
        <w:t xml:space="preserve"> Access Management</w:t>
      </w:r>
      <w:r>
        <w:rPr>
          <w:rFonts w:cs="Arial"/>
          <w:color w:val="000000"/>
        </w:rPr>
        <w:t xml:space="preserve"> a změny v konfiguraci, její umístění</w:t>
      </w:r>
    </w:p>
    <w:p w14:paraId="7CADD994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Konfigurace a umístění konfigurace Agentů</w:t>
      </w:r>
    </w:p>
    <w:p w14:paraId="34810AE9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Seznam a umístění certifikátů</w:t>
      </w:r>
    </w:p>
    <w:p w14:paraId="558C6822" w14:textId="27DE51B3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Aktualizace CMDB</w:t>
      </w:r>
    </w:p>
    <w:p w14:paraId="16F10005" w14:textId="1C2DE929" w:rsidR="002E7540" w:rsidRDefault="002E7540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Aktualizace plánu </w:t>
      </w:r>
      <w:proofErr w:type="spellStart"/>
      <w:r>
        <w:rPr>
          <w:rFonts w:cs="Arial"/>
          <w:color w:val="000000"/>
        </w:rPr>
        <w:t>patchování</w:t>
      </w:r>
      <w:proofErr w:type="spellEnd"/>
    </w:p>
    <w:p w14:paraId="0683B1E1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Předání změněných WAR souborů včetně popisu</w:t>
      </w:r>
    </w:p>
    <w:p w14:paraId="054BA9D5" w14:textId="17971675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Předání zd</w:t>
      </w:r>
      <w:r w:rsidR="00CD168B">
        <w:rPr>
          <w:rFonts w:cs="Arial"/>
          <w:color w:val="000000"/>
        </w:rPr>
        <w:t xml:space="preserve">rojových souborů u </w:t>
      </w:r>
      <w:proofErr w:type="spellStart"/>
      <w:r w:rsidR="00CD168B">
        <w:rPr>
          <w:rFonts w:cs="Arial"/>
          <w:color w:val="000000"/>
        </w:rPr>
        <w:t>custom</w:t>
      </w:r>
      <w:proofErr w:type="spellEnd"/>
      <w:r w:rsidR="00CD168B">
        <w:rPr>
          <w:rFonts w:cs="Arial"/>
          <w:color w:val="000000"/>
        </w:rPr>
        <w:t xml:space="preserve"> </w:t>
      </w:r>
      <w:proofErr w:type="spellStart"/>
      <w:r w:rsidR="00CD168B">
        <w:rPr>
          <w:rFonts w:cs="Arial"/>
          <w:color w:val="000000"/>
        </w:rPr>
        <w:t>plugi</w:t>
      </w:r>
      <w:r>
        <w:rPr>
          <w:rFonts w:cs="Arial"/>
          <w:color w:val="000000"/>
        </w:rPr>
        <w:t>nů</w:t>
      </w:r>
      <w:proofErr w:type="spellEnd"/>
      <w:r>
        <w:rPr>
          <w:rFonts w:cs="Arial"/>
          <w:color w:val="000000"/>
        </w:rPr>
        <w:t xml:space="preserve"> včetně popisu</w:t>
      </w:r>
    </w:p>
    <w:p w14:paraId="42BF007C" w14:textId="77777777" w:rsidR="00EC727C" w:rsidRDefault="00EC727C" w:rsidP="00EC727C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Zálohování</w:t>
      </w:r>
    </w:p>
    <w:p w14:paraId="68B3014C" w14:textId="0F8DFC53" w:rsidR="004933B7" w:rsidRPr="002E7540" w:rsidRDefault="00EC727C" w:rsidP="002E7540">
      <w:pPr>
        <w:pStyle w:val="Odstavecseseznamem"/>
        <w:numPr>
          <w:ilvl w:val="0"/>
          <w:numId w:val="32"/>
        </w:numPr>
        <w:spacing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Pr</w:t>
      </w:r>
      <w:r w:rsidR="00CD168B">
        <w:rPr>
          <w:rFonts w:cs="Arial"/>
          <w:color w:val="000000"/>
        </w:rPr>
        <w:t>ovozní příručka obsahující popi</w:t>
      </w:r>
      <w:r>
        <w:rPr>
          <w:rFonts w:cs="Arial"/>
          <w:color w:val="000000"/>
        </w:rPr>
        <w:t>s nejběžnějších postupů na výměnu certifikátů, hesla k SSO a podobně.</w:t>
      </w:r>
    </w:p>
    <w:p w14:paraId="3645A204" w14:textId="77777777" w:rsidR="004933B7" w:rsidRDefault="004933B7"/>
    <w:p w14:paraId="28655264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proofErr w:type="gramStart"/>
      <w:r>
        <w:rPr>
          <w:rFonts w:cs="Arial"/>
          <w:sz w:val="22"/>
          <w:szCs w:val="22"/>
        </w:rPr>
        <w:t>na</w:t>
      </w:r>
      <w:proofErr w:type="gramEnd"/>
      <w:r>
        <w:rPr>
          <w:rFonts w:cs="Arial"/>
          <w:sz w:val="22"/>
          <w:szCs w:val="22"/>
        </w:rPr>
        <w:t xml:space="preserve"> IS MZe</w:t>
      </w:r>
    </w:p>
    <w:p w14:paraId="52167F1F" w14:textId="77777777" w:rsidR="004933B7" w:rsidRPr="009A5504" w:rsidRDefault="00BA136A">
      <w:pPr>
        <w:pStyle w:val="Nadpis2"/>
        <w:numPr>
          <w:ilvl w:val="1"/>
          <w:numId w:val="2"/>
        </w:numPr>
        <w:ind w:hanging="292"/>
      </w:pPr>
      <w:r w:rsidRPr="009A5504">
        <w:t>Dopady</w:t>
      </w:r>
    </w:p>
    <w:p w14:paraId="4417BC53" w14:textId="77777777" w:rsidR="004933B7" w:rsidRDefault="00BA136A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agendu, aplikaci, data, infrastrukturu nebo na bezpečnost je třeba si vyžádat stanovisko relevantních specialistů, tedy věcného/metodického, provozního, bezpečnostního garanta, příp. architekta.)</w:t>
      </w:r>
    </w:p>
    <w:p w14:paraId="5DA0A3DA" w14:textId="1FE37882" w:rsidR="004933B7" w:rsidRDefault="002E7540">
      <w:r>
        <w:t>Požadovaná změna má dopad do architektury celé aplikace, která bude po nasazení v souladu s trendy nasazování aplikací a zároveň dojde k povýšení celé infrastruktury na podporované verze OS a aplikačních komponent celého řešení.</w:t>
      </w:r>
    </w:p>
    <w:p w14:paraId="76BACB04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lastRenderedPageBreak/>
        <w:t xml:space="preserve">Požadavky </w:t>
      </w:r>
      <w:r w:rsidRPr="009A5504">
        <w:t xml:space="preserve">na součinnost </w:t>
      </w:r>
      <w:proofErr w:type="spellStart"/>
      <w:r w:rsidRPr="009A5504">
        <w:t>AgriBus</w:t>
      </w:r>
      <w:proofErr w:type="spellEnd"/>
    </w:p>
    <w:p w14:paraId="770B5D13" w14:textId="77777777" w:rsidR="004933B7" w:rsidRDefault="00BA136A">
      <w:pPr>
        <w:rPr>
          <w:sz w:val="16"/>
          <w:szCs w:val="16"/>
        </w:rPr>
      </w:pPr>
      <w:r>
        <w:rPr>
          <w:sz w:val="16"/>
          <w:szCs w:val="16"/>
        </w:rPr>
        <w:t xml:space="preserve">(Pokud existují požadavky na součinnost </w:t>
      </w:r>
      <w:proofErr w:type="spellStart"/>
      <w:r>
        <w:rPr>
          <w:sz w:val="16"/>
          <w:szCs w:val="16"/>
        </w:rPr>
        <w:t>Agribus</w:t>
      </w:r>
      <w:proofErr w:type="spellEnd"/>
      <w:r>
        <w:rPr>
          <w:sz w:val="16"/>
          <w:szCs w:val="16"/>
        </w:rPr>
        <w:t>, uveďte specifikaci služby ve formě strukturovaného požadavku (</w:t>
      </w:r>
      <w:proofErr w:type="spellStart"/>
      <w:r>
        <w:rPr>
          <w:sz w:val="16"/>
          <w:szCs w:val="16"/>
        </w:rPr>
        <w:t>request</w:t>
      </w:r>
      <w:proofErr w:type="spellEnd"/>
      <w:r>
        <w:rPr>
          <w:sz w:val="16"/>
          <w:szCs w:val="16"/>
        </w:rPr>
        <w:t>) a odpovědi (response) s vyznačenou změnou.)</w:t>
      </w:r>
    </w:p>
    <w:p w14:paraId="09FE8F3A" w14:textId="1B1E00E2" w:rsidR="004933B7" w:rsidRDefault="00CE13B6">
      <w:r>
        <w:t>Není požadována.</w:t>
      </w:r>
    </w:p>
    <w:p w14:paraId="05C95826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>Dotčené konfigurační položky</w:t>
      </w:r>
      <w:r>
        <w:rPr>
          <w:rStyle w:val="Ukotvenvysvtlivky"/>
        </w:rPr>
        <w:endnoteReference w:id="9"/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688"/>
        <w:gridCol w:w="5102"/>
      </w:tblGrid>
      <w:tr w:rsidR="004933B7" w14:paraId="6874D6F2" w14:textId="77777777">
        <w:trPr>
          <w:trHeight w:val="30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6680" w14:textId="77777777" w:rsidR="004933B7" w:rsidRDefault="00BA136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3F4ED" w14:textId="77777777" w:rsidR="004933B7" w:rsidRDefault="00BA136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7D2F6" w14:textId="77777777" w:rsidR="004933B7" w:rsidRDefault="00BA136A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CE13B6" w14:paraId="1A1C21DB" w14:textId="77777777">
        <w:trPr>
          <w:trHeight w:val="288"/>
        </w:trPr>
        <w:tc>
          <w:tcPr>
            <w:tcW w:w="99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66E8DD" w14:textId="698584F0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368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005627" w14:textId="6456B6DD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n2rhps93</w:t>
            </w:r>
          </w:p>
        </w:tc>
        <w:tc>
          <w:tcPr>
            <w:tcW w:w="5102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F5F745" w14:textId="0E3C01C5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Výměna HW</w:t>
            </w:r>
          </w:p>
        </w:tc>
      </w:tr>
      <w:tr w:rsidR="00CE13B6" w14:paraId="05B448FD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4B97EA" w14:textId="78882603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0FBF2E" w14:textId="65B3E806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n2rhps94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261304" w14:textId="047929C4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Výměna HW</w:t>
            </w:r>
          </w:p>
        </w:tc>
      </w:tr>
      <w:tr w:rsidR="00CE13B6" w14:paraId="3168F2FB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7F4720" w14:textId="321B409C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D870B0" w14:textId="41D92DC8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n2rhpsa4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67F683" w14:textId="0ABEF21F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virtuální server</w:t>
            </w:r>
          </w:p>
        </w:tc>
      </w:tr>
      <w:tr w:rsidR="00CE13B6" w14:paraId="0C228740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657DCC" w14:textId="49771DE5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97D5ED" w14:textId="43BE384F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n2rhpsa5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F69E45" w14:textId="55AE916D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virtuální server</w:t>
            </w:r>
          </w:p>
        </w:tc>
      </w:tr>
      <w:tr w:rsidR="00CE13B6" w14:paraId="475A2344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480DC8" w14:textId="0C2755F9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45B168" w14:textId="738302B1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n2rhpsa6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3D760" w14:textId="7BC2612C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virtuální server</w:t>
            </w:r>
          </w:p>
        </w:tc>
      </w:tr>
      <w:tr w:rsidR="00CE13B6" w14:paraId="387BACCC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A10BF6" w14:textId="55D7BCFA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54E0FF" w14:textId="040B31E5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n2rhpsa7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48373B" w14:textId="442DCE51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virtuální server</w:t>
            </w:r>
          </w:p>
        </w:tc>
      </w:tr>
      <w:tr w:rsidR="00CE13B6" w14:paraId="036575E0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4CB575" w14:textId="7BA66785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DA1A81" w14:textId="3C85DFC1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N2RHPV91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3787E8" w14:textId="4C55F954" w:rsidR="00CE13B6" w:rsidRDefault="00D50499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nový virtuální server</w:t>
            </w:r>
          </w:p>
        </w:tc>
      </w:tr>
      <w:tr w:rsidR="00CE13B6" w14:paraId="118078B8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3A054" w14:textId="4EA3C294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CA7826" w14:textId="76E5C67A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N2RHPV92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704E82" w14:textId="4B7131A2" w:rsidR="00CE13B6" w:rsidRDefault="00D50499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nový virtuální server</w:t>
            </w:r>
          </w:p>
        </w:tc>
      </w:tr>
      <w:tr w:rsidR="00CE13B6" w14:paraId="51B591E5" w14:textId="77777777">
        <w:trPr>
          <w:trHeight w:val="288"/>
        </w:trPr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DB6F89" w14:textId="6D8D53D7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52A10D" w14:textId="67FC2E94" w:rsidR="00CE13B6" w:rsidRDefault="00CE13B6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D50499">
              <w:rPr>
                <w:rFonts w:cs="Arial"/>
                <w:color w:val="000000"/>
                <w:szCs w:val="22"/>
                <w:lang w:eastAsia="cs-CZ"/>
              </w:rPr>
              <w:t>n2rhpvy0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F95819" w14:textId="7D7120CF" w:rsidR="00CE13B6" w:rsidRDefault="00D50499" w:rsidP="00CE13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Nahrazení za nový virtuální server</w:t>
            </w:r>
          </w:p>
        </w:tc>
      </w:tr>
    </w:tbl>
    <w:p w14:paraId="7060BECA" w14:textId="77777777" w:rsidR="004933B7" w:rsidRDefault="004933B7"/>
    <w:p w14:paraId="4A844404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>Rizika implementace změny</w:t>
      </w:r>
    </w:p>
    <w:p w14:paraId="4DFB6B08" w14:textId="77777777" w:rsidR="00845DD7" w:rsidRPr="007E0824" w:rsidRDefault="00845DD7" w:rsidP="00845DD7">
      <w:pPr>
        <w:rPr>
          <w:rFonts w:cs="Arial"/>
        </w:rPr>
      </w:pPr>
      <w:r w:rsidRPr="007E0824">
        <w:rPr>
          <w:rFonts w:cs="Arial"/>
        </w:rPr>
        <w:t xml:space="preserve">V rámci toho </w:t>
      </w:r>
      <w:proofErr w:type="spellStart"/>
      <w:r w:rsidRPr="007E0824">
        <w:rPr>
          <w:rFonts w:cs="Arial"/>
        </w:rPr>
        <w:t>RfC</w:t>
      </w:r>
      <w:proofErr w:type="spellEnd"/>
      <w:r w:rsidRPr="007E0824">
        <w:rPr>
          <w:rFonts w:cs="Arial"/>
        </w:rPr>
        <w:t xml:space="preserve"> připadají v úvahu dvě rizika:</w:t>
      </w:r>
    </w:p>
    <w:p w14:paraId="4145FE67" w14:textId="77777777" w:rsidR="00845DD7" w:rsidRPr="007E0824" w:rsidRDefault="00845DD7" w:rsidP="00845DD7">
      <w:pPr>
        <w:pStyle w:val="Odstavecseseznamem"/>
        <w:numPr>
          <w:ilvl w:val="0"/>
          <w:numId w:val="29"/>
        </w:numPr>
        <w:rPr>
          <w:rFonts w:cs="Arial"/>
        </w:rPr>
      </w:pPr>
      <w:r w:rsidRPr="007E0824">
        <w:rPr>
          <w:rFonts w:cs="Arial"/>
        </w:rPr>
        <w:t>Plánovaná odstávka se díky komplikacím při upgrade protáhne mimo navržený čas</w:t>
      </w:r>
    </w:p>
    <w:p w14:paraId="3185C3ED" w14:textId="353D8FDB" w:rsidR="00B87734" w:rsidRPr="00037CC4" w:rsidRDefault="00845DD7" w:rsidP="00845DD7">
      <w:pPr>
        <w:pStyle w:val="Odstavecseseznamem"/>
        <w:numPr>
          <w:ilvl w:val="0"/>
          <w:numId w:val="29"/>
        </w:numPr>
        <w:rPr>
          <w:rFonts w:cs="Arial"/>
        </w:rPr>
      </w:pPr>
      <w:r w:rsidRPr="007E0824">
        <w:rPr>
          <w:rFonts w:cs="Arial"/>
        </w:rPr>
        <w:t xml:space="preserve">Nebude umožněno odstavit testovací nebo produkční </w:t>
      </w:r>
      <w:proofErr w:type="spellStart"/>
      <w:r w:rsidRPr="007E0824">
        <w:rPr>
          <w:rFonts w:cs="Arial"/>
        </w:rPr>
        <w:t>OpenAM</w:t>
      </w:r>
      <w:proofErr w:type="spellEnd"/>
      <w:r w:rsidRPr="007E0824">
        <w:rPr>
          <w:rFonts w:cs="Arial"/>
        </w:rPr>
        <w:t xml:space="preserve"> z důvodu předtisků</w:t>
      </w:r>
    </w:p>
    <w:p w14:paraId="54A99C6E" w14:textId="77777777" w:rsidR="004933B7" w:rsidRDefault="00BA136A">
      <w:pPr>
        <w:pStyle w:val="Nadpis2"/>
        <w:numPr>
          <w:ilvl w:val="1"/>
          <w:numId w:val="2"/>
        </w:numPr>
        <w:ind w:hanging="292"/>
      </w:pPr>
      <w:r>
        <w:t xml:space="preserve">Požadavek na </w:t>
      </w:r>
      <w:r w:rsidRPr="009A5504">
        <w:t>podporu provozu naimplementované změny</w:t>
      </w:r>
    </w:p>
    <w:p w14:paraId="09E314D6" w14:textId="77777777" w:rsidR="004933B7" w:rsidRDefault="00BA136A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7B6A9507" w14:textId="1CB9C375" w:rsidR="009A5504" w:rsidRDefault="00464E16">
      <w:r>
        <w:t xml:space="preserve">V rámci nasazení změny na produkční a testovací prostředí je požadována součinnost </w:t>
      </w:r>
      <w:proofErr w:type="spellStart"/>
      <w:r>
        <w:t>infra</w:t>
      </w:r>
      <w:proofErr w:type="spellEnd"/>
      <w:r>
        <w:t xml:space="preserve"> a zvýšený dohled i druhý den po nasazení </w:t>
      </w:r>
      <w:r w:rsidR="009A5504">
        <w:t>prostředí.</w:t>
      </w:r>
    </w:p>
    <w:p w14:paraId="7435600E" w14:textId="77777777" w:rsidR="004933B7" w:rsidRPr="009A5504" w:rsidRDefault="00BA136A">
      <w:pPr>
        <w:pStyle w:val="Nadpis2"/>
        <w:numPr>
          <w:ilvl w:val="1"/>
          <w:numId w:val="2"/>
        </w:numPr>
        <w:ind w:hanging="292"/>
      </w:pPr>
      <w:r w:rsidRPr="009A5504">
        <w:t>Požadavek na úpravu dohledového nástroje</w:t>
      </w:r>
    </w:p>
    <w:p w14:paraId="3EB3001B" w14:textId="77777777" w:rsidR="004933B7" w:rsidRDefault="00BA136A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7417F1EF" w14:textId="3491567F" w:rsidR="004933B7" w:rsidRDefault="00D50499">
      <w:r>
        <w:t>V rámci provedené změny bude potřeba upravit scénáře</w:t>
      </w:r>
      <w:r w:rsidR="009A5504">
        <w:t xml:space="preserve"> OS a aplikačních serverů.</w:t>
      </w:r>
    </w:p>
    <w:p w14:paraId="5116E29E" w14:textId="77777777" w:rsidR="00D50499" w:rsidRDefault="00D50499"/>
    <w:p w14:paraId="55A94DC4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Požadavek na dokumentaci</w:t>
      </w:r>
      <w:r>
        <w:rPr>
          <w:rStyle w:val="Ukotvenvysvtlivky"/>
          <w:rFonts w:cs="Arial"/>
          <w:b w:val="0"/>
          <w:sz w:val="22"/>
          <w:szCs w:val="22"/>
        </w:rPr>
        <w:endnoteReference w:id="10"/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8" w:space="0" w:color="000000"/>
        </w:tblBorders>
        <w:tblCellMar>
          <w:left w:w="62" w:type="dxa"/>
          <w:right w:w="113" w:type="dxa"/>
        </w:tblCellMar>
        <w:tblLook w:val="04A0" w:firstRow="1" w:lastRow="0" w:firstColumn="1" w:lastColumn="0" w:noHBand="0" w:noVBand="1"/>
      </w:tblPr>
      <w:tblGrid>
        <w:gridCol w:w="587"/>
        <w:gridCol w:w="5650"/>
        <w:gridCol w:w="1276"/>
        <w:gridCol w:w="1134"/>
        <w:gridCol w:w="1134"/>
      </w:tblGrid>
      <w:tr w:rsidR="004933B7" w14:paraId="6A8CFD65" w14:textId="77777777">
        <w:trPr>
          <w:trHeight w:val="263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9406D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88D6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0F4D3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4933B7" w14:paraId="6993B073" w14:textId="77777777">
        <w:trPr>
          <w:trHeight w:val="263"/>
        </w:trPr>
        <w:tc>
          <w:tcPr>
            <w:tcW w:w="587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F51E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5492E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535EA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el. </w:t>
            </w:r>
            <w:proofErr w:type="gram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2216F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9677B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845DD7" w14:paraId="5367C100" w14:textId="77777777" w:rsidTr="00A12057">
        <w:trPr>
          <w:trHeight w:val="284"/>
        </w:trPr>
        <w:tc>
          <w:tcPr>
            <w:tcW w:w="587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E512A7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097992" w14:textId="33C4F2C6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8994E8" w14:textId="6416C531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3224AF7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A2D8E7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68FCB1F5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E6407D9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8DEA6B" w14:textId="55AA8A5B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 w:rsidRPr="007E0824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66FBDD" w14:textId="21024883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AD923D3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404DFD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19F160C2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43F60C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42EF5E" w14:textId="14256071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CE28" w14:textId="63998D2E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228250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AEE1039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7E0807F3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19A44D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C11628" w14:textId="253B961A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7BE3DC" w14:textId="0B95DEAB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E134E8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B774C9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2113DC09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51EDF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0E2981" w14:textId="0677C554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5B0133" w14:textId="30AA48D3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49B201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3EBE36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1350241E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98EE75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00AF47" w14:textId="3781E400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514083" w14:textId="6BDCB41B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24B609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6845F2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45DD7" w14:paraId="0566D32A" w14:textId="77777777" w:rsidTr="00A12057">
        <w:trPr>
          <w:trHeight w:val="284"/>
        </w:trPr>
        <w:tc>
          <w:tcPr>
            <w:tcW w:w="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864627" w14:textId="77777777" w:rsidR="00845DD7" w:rsidRDefault="00845DD7" w:rsidP="00845DD7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3E02F0" w14:textId="61A79DB4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Profylaktické činnosti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037094" w14:textId="710C2D79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B02AADE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61DCF7" w14:textId="77777777" w:rsidR="00845DD7" w:rsidRDefault="00845DD7" w:rsidP="00845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57761BA" w14:textId="77777777" w:rsidR="004933B7" w:rsidRDefault="004933B7">
      <w:pPr>
        <w:ind w:right="-427"/>
      </w:pPr>
    </w:p>
    <w:p w14:paraId="1FECD9CA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Akceptační kritéria</w:t>
      </w:r>
    </w:p>
    <w:p w14:paraId="5C6BDD38" w14:textId="2BEBC03A" w:rsidR="004933B7" w:rsidRDefault="004B1175">
      <w:pPr>
        <w:spacing w:after="0"/>
        <w:rPr>
          <w:rFonts w:cs="Arial"/>
          <w:color w:val="000000"/>
          <w:szCs w:val="22"/>
          <w:lang w:eastAsia="cs-CZ"/>
        </w:rPr>
      </w:pPr>
      <w:r w:rsidRPr="007E0824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</w:t>
      </w:r>
      <w:r w:rsidRPr="004275E8">
        <w:rPr>
          <w:rFonts w:cs="Arial"/>
          <w:color w:val="000000"/>
          <w:szCs w:val="22"/>
          <w:lang w:eastAsia="cs-CZ"/>
        </w:rPr>
        <w:t xml:space="preserve">v bodu </w:t>
      </w:r>
      <w:r w:rsidR="004275E8" w:rsidRPr="004275E8">
        <w:rPr>
          <w:rFonts w:cs="Arial"/>
          <w:color w:val="000000"/>
          <w:szCs w:val="22"/>
          <w:lang w:eastAsia="cs-CZ"/>
        </w:rPr>
        <w:t>5</w:t>
      </w:r>
      <w:r w:rsidRPr="004275E8">
        <w:rPr>
          <w:rFonts w:cs="Arial"/>
          <w:color w:val="000000"/>
          <w:szCs w:val="22"/>
          <w:lang w:eastAsia="cs-CZ"/>
        </w:rPr>
        <w:t xml:space="preserve"> a provedeny činnosti dle bodu 3</w:t>
      </w:r>
      <w:r w:rsidR="00BA136A" w:rsidRPr="004275E8">
        <w:rPr>
          <w:rFonts w:cs="Arial"/>
          <w:color w:val="000000"/>
          <w:szCs w:val="22"/>
          <w:lang w:eastAsia="cs-CZ"/>
        </w:rPr>
        <w:t>.</w:t>
      </w:r>
      <w:r w:rsidR="00BA136A">
        <w:rPr>
          <w:rFonts w:cs="Arial"/>
          <w:color w:val="000000"/>
          <w:szCs w:val="22"/>
          <w:lang w:eastAsia="cs-CZ"/>
        </w:rPr>
        <w:t xml:space="preserve"> </w:t>
      </w:r>
    </w:p>
    <w:p w14:paraId="31128815" w14:textId="77777777" w:rsidR="004933B7" w:rsidRDefault="004933B7"/>
    <w:tbl>
      <w:tblPr>
        <w:tblW w:w="977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696"/>
        <w:gridCol w:w="3969"/>
        <w:gridCol w:w="1549"/>
      </w:tblGrid>
      <w:tr w:rsidR="004933B7" w14:paraId="1C86C265" w14:textId="77777777" w:rsidTr="00A12057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6632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C5A76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759F4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2AD7F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504AFC" w14:paraId="46DE8630" w14:textId="77777777" w:rsidTr="00A143A6">
        <w:trPr>
          <w:trHeight w:val="284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C6DB0" w14:textId="77777777" w:rsidR="00504AFC" w:rsidRDefault="00504AFC" w:rsidP="00A12057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68E057" w14:textId="6ED58724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Upgrade DEV, Test a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Prod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prostředí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73368F" w14:textId="24917495" w:rsidR="00504AFC" w:rsidRDefault="00504AFC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1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C00D454" w14:textId="41DDB1F3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 w:rsidRPr="00DB3D76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04AFC" w14:paraId="5D4D8C5A" w14:textId="77777777" w:rsidTr="00A143A6">
        <w:trPr>
          <w:trHeight w:val="284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CEBA06" w14:textId="77777777" w:rsidR="00504AFC" w:rsidRDefault="00504AFC" w:rsidP="00B93FB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C3692C" w14:textId="45967D60" w:rsidR="00504AFC" w:rsidRDefault="00504AFC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A69387" w14:textId="16248DD1" w:rsidR="00504AFC" w:rsidRDefault="00504AFC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 xml:space="preserve">Aktualizovaná dokumentace </w:t>
            </w:r>
          </w:p>
        </w:tc>
        <w:tc>
          <w:tcPr>
            <w:tcW w:w="1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A767403" w14:textId="3B0608FA" w:rsidR="00504AFC" w:rsidRDefault="00504AFC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 w:rsidRPr="00DB3D76"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B93FB6" w14:paraId="52666965" w14:textId="77777777" w:rsidTr="00A12057">
        <w:trPr>
          <w:trHeight w:val="284"/>
        </w:trPr>
        <w:tc>
          <w:tcPr>
            <w:tcW w:w="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0E3CCE" w14:textId="77777777" w:rsidR="00B93FB6" w:rsidRDefault="00B93FB6" w:rsidP="00B93FB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3F51B9" w14:textId="41DC3FCD" w:rsidR="00B93FB6" w:rsidRDefault="00B93FB6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F0A77" w14:textId="57C1D383" w:rsidR="00B93FB6" w:rsidRDefault="00B93FB6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B1430F" w14:textId="59FCF14C" w:rsidR="00B93FB6" w:rsidRDefault="00B93FB6" w:rsidP="00B93FB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DE62474" w14:textId="77777777" w:rsidR="004933B7" w:rsidRDefault="004933B7">
      <w:pPr>
        <w:spacing w:after="0"/>
        <w:rPr>
          <w:rFonts w:cs="Arial"/>
          <w:szCs w:val="22"/>
        </w:rPr>
      </w:pPr>
    </w:p>
    <w:p w14:paraId="4F786A64" w14:textId="77777777" w:rsidR="004933B7" w:rsidRPr="009A5504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A5504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656"/>
        <w:gridCol w:w="2115"/>
      </w:tblGrid>
      <w:tr w:rsidR="004933B7" w14:paraId="3E5C14A0" w14:textId="77777777" w:rsidTr="00CD168B">
        <w:trPr>
          <w:trHeight w:val="300"/>
        </w:trPr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4361E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D1144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933B7" w14:paraId="6405EAE6" w14:textId="77777777" w:rsidTr="00CD168B">
        <w:trPr>
          <w:trHeight w:val="284"/>
        </w:trPr>
        <w:tc>
          <w:tcPr>
            <w:tcW w:w="76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901D6E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C606F6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46B2ED0C" w14:textId="77777777" w:rsidTr="00CD168B">
        <w:trPr>
          <w:trHeight w:val="284"/>
        </w:trPr>
        <w:tc>
          <w:tcPr>
            <w:tcW w:w="76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116A19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20142F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93CB203" w14:textId="77777777" w:rsidR="004933B7" w:rsidRDefault="004933B7">
      <w:pPr>
        <w:spacing w:after="0"/>
        <w:rPr>
          <w:rFonts w:cs="Arial"/>
          <w:szCs w:val="22"/>
        </w:rPr>
      </w:pPr>
    </w:p>
    <w:p w14:paraId="170B5260" w14:textId="77777777" w:rsidR="004933B7" w:rsidRPr="009A5504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A5504">
        <w:rPr>
          <w:rFonts w:cs="Arial"/>
          <w:sz w:val="22"/>
          <w:szCs w:val="22"/>
        </w:rPr>
        <w:t>Přílohy</w:t>
      </w:r>
    </w:p>
    <w:p w14:paraId="2863F52F" w14:textId="77777777" w:rsidR="004933B7" w:rsidRDefault="00BA136A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1DC1CA6B" w14:textId="77777777" w:rsidR="004933B7" w:rsidRDefault="00BA136A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2E7F2325" w14:textId="77777777" w:rsidR="004933B7" w:rsidRDefault="004933B7">
      <w:pPr>
        <w:spacing w:after="0"/>
        <w:rPr>
          <w:rFonts w:cs="Arial"/>
          <w:szCs w:val="22"/>
        </w:rPr>
      </w:pPr>
    </w:p>
    <w:p w14:paraId="5E7405BA" w14:textId="77777777" w:rsidR="004933B7" w:rsidRDefault="00BA136A">
      <w:pPr>
        <w:pStyle w:val="Nadpis1"/>
        <w:numPr>
          <w:ilvl w:val="0"/>
          <w:numId w:val="2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dotted" w:sz="4" w:space="0" w:color="000000"/>
          <w:insideH w:val="single" w:sz="8" w:space="0" w:color="000000"/>
          <w:insideV w:val="dotted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4933B7" w14:paraId="745258D2" w14:textId="77777777" w:rsidTr="00A12057">
        <w:trPr>
          <w:trHeight w:val="30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0C8EC2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0CD6852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7BBFA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3236A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504AFC" w14:paraId="7C7B9584" w14:textId="77777777" w:rsidTr="00BC4C89">
        <w:trPr>
          <w:trHeight w:val="397"/>
        </w:trPr>
        <w:tc>
          <w:tcPr>
            <w:tcW w:w="2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265CCA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C26575" w14:textId="27A63695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 w:rsidRPr="00691B2D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BB1C8F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94378BD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504AFC" w14:paraId="401B111C" w14:textId="77777777" w:rsidTr="00BC4C89">
        <w:trPr>
          <w:trHeight w:val="397"/>
        </w:trPr>
        <w:tc>
          <w:tcPr>
            <w:tcW w:w="2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23E543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Change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koordinátor:</w:t>
            </w:r>
          </w:p>
        </w:tc>
        <w:tc>
          <w:tcPr>
            <w:tcW w:w="3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1EFC00" w14:textId="50B53E63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 w:rsidRPr="00691B2D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B682D6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C628E2" w14:textId="77777777" w:rsidR="00504AFC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D3FABE7" w14:textId="5E792BF9" w:rsidR="004933B7" w:rsidRDefault="00BA136A">
      <w:pPr>
        <w:spacing w:after="0"/>
        <w:rPr>
          <w:rFonts w:cs="Arial"/>
          <w:b/>
          <w:caps/>
          <w:szCs w:val="22"/>
        </w:rPr>
      </w:pPr>
      <w:r>
        <w:br w:type="page"/>
      </w:r>
      <w:r>
        <w:rPr>
          <w:rFonts w:cs="Arial"/>
          <w:b/>
          <w:caps/>
          <w:szCs w:val="22"/>
        </w:rPr>
        <w:lastRenderedPageBreak/>
        <w:t xml:space="preserve">B – nabídkA řešení k požadavku </w:t>
      </w:r>
      <w:r w:rsidR="00A412F7" w:rsidRPr="00CD168B">
        <w:rPr>
          <w:rFonts w:cs="Arial"/>
          <w:b/>
          <w:caps/>
          <w:szCs w:val="22"/>
        </w:rPr>
        <w:t>Z25542</w:t>
      </w:r>
    </w:p>
    <w:tbl>
      <w:tblPr>
        <w:tblStyle w:val="Mkatabulky"/>
        <w:tblW w:w="694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79"/>
        <w:gridCol w:w="2616"/>
        <w:gridCol w:w="1701"/>
        <w:gridCol w:w="850"/>
      </w:tblGrid>
      <w:tr w:rsidR="004933B7" w14:paraId="0A52BB01" w14:textId="77777777" w:rsidTr="00CD168B"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426023" w14:textId="77777777" w:rsidR="004933B7" w:rsidRDefault="00BA136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</w:t>
            </w:r>
            <w:proofErr w:type="spellStart"/>
            <w:r>
              <w:rPr>
                <w:b/>
                <w:szCs w:val="22"/>
              </w:rPr>
              <w:t>ShP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szCs w:val="22"/>
              </w:rPr>
              <w:t>:</w:t>
            </w:r>
          </w:p>
        </w:tc>
        <w:tc>
          <w:tcPr>
            <w:tcW w:w="261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6EEE70" w14:textId="77777777" w:rsidR="004933B7" w:rsidRDefault="004933B7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2BE22B8" w14:textId="77777777" w:rsidR="004933B7" w:rsidRDefault="00BA136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4346B320" w14:textId="77777777" w:rsidR="004933B7" w:rsidRDefault="004933B7">
            <w:pPr>
              <w:pStyle w:val="Tabulka"/>
              <w:rPr>
                <w:szCs w:val="22"/>
              </w:rPr>
            </w:pPr>
          </w:p>
        </w:tc>
      </w:tr>
    </w:tbl>
    <w:p w14:paraId="22DCC9D1" w14:textId="0ADAE0FC" w:rsidR="004933B7" w:rsidRDefault="00CD168B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dodavatelem: rfc_infra_2019_</w:t>
      </w:r>
      <w:r w:rsidR="001A0B81">
        <w:rPr>
          <w:rFonts w:cs="Arial"/>
          <w:caps/>
          <w:szCs w:val="22"/>
        </w:rPr>
        <w:t>NO018_</w:t>
      </w:r>
      <w:r>
        <w:rPr>
          <w:rFonts w:cs="Arial"/>
          <w:caps/>
          <w:szCs w:val="22"/>
        </w:rPr>
        <w:t>OpenSSO_upgrade</w:t>
      </w:r>
    </w:p>
    <w:p w14:paraId="0B37101A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Návrh konceptu technického řešení  </w:t>
      </w:r>
    </w:p>
    <w:p w14:paraId="5A715942" w14:textId="527B6F7D" w:rsidR="004933B7" w:rsidRDefault="00A12057">
      <w:r w:rsidRPr="00A12057">
        <w:t>Viz část A body 2 a 3.</w:t>
      </w:r>
    </w:p>
    <w:p w14:paraId="497A326F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Uživatelské a licenční zajištění pro Objednatele</w:t>
      </w:r>
    </w:p>
    <w:p w14:paraId="6FEDB705" w14:textId="52526332" w:rsidR="004933B7" w:rsidRDefault="00CD168B">
      <w:r>
        <w:t>V souladu s podmínkami</w:t>
      </w:r>
      <w:r w:rsidR="00A12057" w:rsidRPr="00A12057">
        <w:t xml:space="preserve"> smlouvy: 470-2017-13330</w:t>
      </w:r>
    </w:p>
    <w:p w14:paraId="0D932DD6" w14:textId="77777777" w:rsidR="004933B7" w:rsidRPr="00CD168B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D168B">
        <w:rPr>
          <w:rFonts w:cs="Arial"/>
          <w:sz w:val="22"/>
          <w:szCs w:val="22"/>
        </w:rPr>
        <w:t>Dopady do systémů MZe</w:t>
      </w:r>
    </w:p>
    <w:p w14:paraId="62521753" w14:textId="77777777" w:rsidR="004933B7" w:rsidRDefault="00BA136A">
      <w:pPr>
        <w:rPr>
          <w:b/>
          <w:sz w:val="18"/>
          <w:szCs w:val="18"/>
        </w:rPr>
      </w:pPr>
      <w:r>
        <w:rPr>
          <w:sz w:val="18"/>
          <w:szCs w:val="18"/>
        </w:rPr>
        <w:t>(Pozn.: V popisu dopadů zohledněte strukturu informací uvedenou v části A - Věcné zadání v bodu 4.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U dopadů dle bodu 4.1 uveďte, zda může mít změna dopad do agendy, aplikace, na data, na síťovou strukturu, na serverovou infrastrukturu, na bezpečnost.)  </w:t>
      </w:r>
    </w:p>
    <w:p w14:paraId="0255A7EB" w14:textId="77777777" w:rsidR="004933B7" w:rsidRDefault="00BA136A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agendy, aplikace, na data, na serverovou infrastrukturu</w:t>
      </w:r>
    </w:p>
    <w:p w14:paraId="421EC00B" w14:textId="77777777" w:rsidR="004933B7" w:rsidRDefault="00BA136A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3" w:name="_Ref526927648"/>
      <w:r>
        <w:rPr>
          <w:rFonts w:cs="Arial"/>
          <w:sz w:val="22"/>
          <w:szCs w:val="22"/>
        </w:rPr>
        <w:t>Dopady na bezpečnost</w:t>
      </w:r>
      <w:bookmarkEnd w:id="3"/>
    </w:p>
    <w:p w14:paraId="30BA3379" w14:textId="77777777" w:rsidR="004933B7" w:rsidRDefault="00BA136A">
      <w:pPr>
        <w:spacing w:after="120"/>
      </w:pPr>
      <w:r>
        <w:t xml:space="preserve">Návrh řešení musí být v souladu se všemi požadavky v aktuální verzi Směrnice systémové bezpečnosti MZe.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5671"/>
      </w:tblGrid>
      <w:tr w:rsidR="004933B7" w14:paraId="0826B687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57BC0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969F0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Ukotven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1F953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4933B7" w14:paraId="208F5D5F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168F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F4AA9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FFFA7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26DBC304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DC5BA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3D99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Dohledatelnost</w:t>
            </w:r>
            <w:proofErr w:type="spellEnd"/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provedených změn v datech 3.1.7.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E5EF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04BF4217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24FA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87153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04336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045E06DB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2D2B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A909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4" w:name="_Toc501525860"/>
            <w:bookmarkStart w:id="5" w:name="_Toc468458262"/>
            <w:bookmarkStart w:id="6" w:name="_Ref427675948"/>
            <w:bookmarkStart w:id="7" w:name="_Ref427675915"/>
            <w:r>
              <w:rPr>
                <w:szCs w:val="22"/>
              </w:rPr>
              <w:t>Šifrování</w:t>
            </w:r>
            <w:bookmarkEnd w:id="4"/>
            <w:bookmarkEnd w:id="5"/>
            <w:bookmarkEnd w:id="6"/>
            <w:bookmarkEnd w:id="7"/>
            <w:r>
              <w:rPr>
                <w:szCs w:val="22"/>
              </w:rPr>
              <w:t xml:space="preserve"> 3.1.8., </w:t>
            </w:r>
            <w:bookmarkStart w:id="8" w:name="_Toc501525861"/>
            <w:bookmarkStart w:id="9" w:name="_Toc468458263"/>
            <w:r>
              <w:rPr>
                <w:szCs w:val="22"/>
              </w:rPr>
              <w:t>Certifikační autority a PKI</w:t>
            </w:r>
            <w:bookmarkEnd w:id="8"/>
            <w:bookmarkEnd w:id="9"/>
            <w:r>
              <w:rPr>
                <w:szCs w:val="22"/>
              </w:rPr>
              <w:t xml:space="preserve"> 3.1.9.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D6CA6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1AE76199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9BE6D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1E49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Integrita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rFonts w:cs="Arial"/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5A353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51BA5074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F822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70A1E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BEB9B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68C0D69E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D665A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C8055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41D9C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487428BE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4949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3FDA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C48DE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0E502843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CE6D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AF76E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2E38A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7DA1D3B4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54105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C3CE1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831F8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2D659584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38DB6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0598E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87FA5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1AF37826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5A1C0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B1074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2F37A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4933B7" w14:paraId="52F13A2C" w14:textId="77777777">
        <w:trPr>
          <w:trHeight w:val="3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01C8" w14:textId="77777777" w:rsidR="004933B7" w:rsidRDefault="004933B7">
            <w:pPr>
              <w:pStyle w:val="Odstavecseseznamem"/>
              <w:numPr>
                <w:ilvl w:val="0"/>
                <w:numId w:val="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1FD12" w14:textId="77777777" w:rsidR="004933B7" w:rsidRDefault="00BA136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Externí komunikace </w:t>
            </w:r>
            <w:proofErr w:type="gram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3.4.11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663D9" w14:textId="77777777" w:rsidR="004933B7" w:rsidRDefault="004933B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14:paraId="0B51889F" w14:textId="77777777" w:rsidR="004933B7" w:rsidRDefault="004933B7">
      <w:pPr>
        <w:rPr>
          <w:b/>
        </w:rPr>
      </w:pPr>
    </w:p>
    <w:p w14:paraId="51F2FF0C" w14:textId="77777777" w:rsidR="004933B7" w:rsidRDefault="00BA136A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na síťovou infrastrukturu</w:t>
      </w:r>
    </w:p>
    <w:p w14:paraId="722F4D8B" w14:textId="230863CC" w:rsidR="004933B7" w:rsidRDefault="002135BB">
      <w:pPr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</w:t>
      </w:r>
      <w:r w:rsidR="00BA136A"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14:paraId="7E00AA92" w14:textId="77777777" w:rsidR="004933B7" w:rsidRDefault="00BA136A">
      <w:pPr>
        <w:pStyle w:val="Nadpis1"/>
        <w:numPr>
          <w:ilvl w:val="1"/>
          <w:numId w:val="3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7A9CAD5A" w14:textId="77777777" w:rsidR="004933B7" w:rsidRDefault="00BA136A">
      <w:pPr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(Pozn.: Pokud má požadavek dopady do dalších požadavků MZe, uveďte je v tomto bodu.)</w:t>
      </w:r>
    </w:p>
    <w:p w14:paraId="67B361E2" w14:textId="77777777" w:rsidR="004933B7" w:rsidRDefault="004933B7">
      <w:pPr>
        <w:rPr>
          <w:rFonts w:cs="Arial"/>
          <w:szCs w:val="22"/>
        </w:rPr>
      </w:pPr>
    </w:p>
    <w:p w14:paraId="67BF159B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4933B7" w14:paraId="58DFE4B6" w14:textId="77777777" w:rsidTr="00A12057">
        <w:trPr>
          <w:trHeight w:val="30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CDAD7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4236E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4B1175" w14:paraId="6109071F" w14:textId="77777777" w:rsidTr="00CE13B6">
        <w:trPr>
          <w:trHeight w:val="284"/>
        </w:trPr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560B56" w14:textId="7DFEBC24" w:rsidR="004B1175" w:rsidRDefault="004B1175" w:rsidP="004B117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 xml:space="preserve">MZe </w:t>
            </w:r>
          </w:p>
        </w:tc>
        <w:tc>
          <w:tcPr>
            <w:tcW w:w="7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FDA754" w14:textId="6A225079" w:rsidR="004B1175" w:rsidRDefault="004B1175" w:rsidP="004B117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Testování SSO po provedení upgrade TEST a PROD prostředí</w:t>
            </w:r>
          </w:p>
        </w:tc>
      </w:tr>
      <w:tr w:rsidR="004B1175" w14:paraId="2E3E45A2" w14:textId="77777777" w:rsidTr="00CE13B6">
        <w:trPr>
          <w:trHeight w:val="284"/>
        </w:trPr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26326A6" w14:textId="6EAB7DD9" w:rsidR="004B1175" w:rsidRDefault="004B1175" w:rsidP="004B117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CE87D9" w14:textId="7DB9D2CE" w:rsidR="004B1175" w:rsidRDefault="004B1175" w:rsidP="004B117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  <w:tr w:rsidR="00C90090" w14:paraId="4DDD086F" w14:textId="77777777" w:rsidTr="00CE13B6">
        <w:trPr>
          <w:trHeight w:val="284"/>
        </w:trPr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7B70B6" w14:textId="04CC551F" w:rsidR="00C90090" w:rsidRPr="007E0824" w:rsidRDefault="00C90090" w:rsidP="004B1175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9FCF35" w14:textId="22846365" w:rsidR="00C90090" w:rsidRPr="007E0824" w:rsidRDefault="00C90090" w:rsidP="004B117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Umožnění odstávek pro migraci prostředí – TEST a PROD</w:t>
            </w:r>
          </w:p>
        </w:tc>
      </w:tr>
      <w:tr w:rsidR="00C90090" w14:paraId="7FBA18E2" w14:textId="77777777" w:rsidTr="00CD168B">
        <w:trPr>
          <w:trHeight w:val="284"/>
        </w:trPr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FC265E" w14:textId="25A750BE" w:rsidR="00C90090" w:rsidRDefault="00C90090" w:rsidP="00CD168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MZe</w:t>
            </w:r>
          </w:p>
        </w:tc>
        <w:tc>
          <w:tcPr>
            <w:tcW w:w="7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258B239" w14:textId="4D7DCC0C" w:rsidR="00C90090" w:rsidRDefault="00C90090" w:rsidP="004B117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publikaci nového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develop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prostředí přes CMS2, vytvoření nových prostupů DMZ1-DMZ2</w:t>
            </w:r>
          </w:p>
        </w:tc>
      </w:tr>
    </w:tbl>
    <w:p w14:paraId="26021B5D" w14:textId="77777777" w:rsidR="004933B7" w:rsidRDefault="00BA136A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39E08B83" w14:textId="77777777" w:rsidR="004933B7" w:rsidRDefault="004933B7"/>
    <w:p w14:paraId="7654FA6D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D168B">
        <w:rPr>
          <w:rFonts w:cs="Arial"/>
          <w:sz w:val="22"/>
          <w:szCs w:val="22"/>
        </w:rPr>
        <w:t>Harmonogram plnění</w:t>
      </w:r>
      <w:r>
        <w:rPr>
          <w:rStyle w:val="Ukotvenvysvtlivky"/>
          <w:rFonts w:cs="Arial"/>
          <w:b w:val="0"/>
          <w:sz w:val="22"/>
          <w:szCs w:val="22"/>
        </w:rPr>
        <w:endnoteReference w:id="13"/>
      </w:r>
    </w:p>
    <w:tbl>
      <w:tblPr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2551"/>
      </w:tblGrid>
      <w:tr w:rsidR="004933B7" w14:paraId="1A2BCF7E" w14:textId="77777777" w:rsidTr="00A12057">
        <w:trPr>
          <w:trHeight w:val="300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1FA2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26363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4933B7" w14:paraId="728D5F81" w14:textId="77777777" w:rsidTr="00A12057">
        <w:trPr>
          <w:trHeight w:val="284"/>
        </w:trPr>
        <w:tc>
          <w:tcPr>
            <w:tcW w:w="7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DC3D870" w14:textId="025E9F51" w:rsidR="004933B7" w:rsidRDefault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Realizace RFC</w:t>
            </w:r>
            <w:r w:rsidR="00CD168B">
              <w:rPr>
                <w:rFonts w:cs="Arial"/>
                <w:color w:val="000000"/>
                <w:szCs w:val="22"/>
                <w:lang w:eastAsia="cs-CZ"/>
              </w:rPr>
              <w:t xml:space="preserve"> (T=datum objednávky)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52F4FC" w14:textId="5BD48888" w:rsidR="004933B7" w:rsidRDefault="00C9009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</w:t>
            </w:r>
            <w:r w:rsidR="00CD168B">
              <w:rPr>
                <w:rFonts w:cs="Arial"/>
                <w:color w:val="000000"/>
                <w:szCs w:val="22"/>
                <w:lang w:eastAsia="cs-CZ"/>
              </w:rPr>
              <w:t>1= T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+ 8 měsíců</w:t>
            </w:r>
          </w:p>
        </w:tc>
      </w:tr>
      <w:tr w:rsidR="004933B7" w14:paraId="12BD15CF" w14:textId="77777777" w:rsidTr="00A12057">
        <w:trPr>
          <w:trHeight w:val="284"/>
        </w:trPr>
        <w:tc>
          <w:tcPr>
            <w:tcW w:w="73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95D0B9" w14:textId="33AECE8C" w:rsidR="004933B7" w:rsidRDefault="00CD168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752298" w14:textId="23324877" w:rsidR="004933B7" w:rsidRDefault="00CD168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T2 = T1 + 1 týden</w:t>
            </w:r>
          </w:p>
        </w:tc>
      </w:tr>
    </w:tbl>
    <w:p w14:paraId="7AFA71F3" w14:textId="77777777" w:rsidR="004933B7" w:rsidRDefault="004933B7">
      <w:pPr>
        <w:spacing w:before="120"/>
        <w:rPr>
          <w:rFonts w:cs="Arial"/>
          <w:szCs w:val="22"/>
        </w:rPr>
      </w:pPr>
    </w:p>
    <w:p w14:paraId="74F2699D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Pracnost a cenová nabídka navrhovaného řešení</w:t>
      </w:r>
    </w:p>
    <w:p w14:paraId="12CAB36F" w14:textId="77777777" w:rsidR="004933B7" w:rsidRDefault="00BA136A">
      <w:pPr>
        <w:pStyle w:val="RLlneksmlouvy"/>
        <w:spacing w:before="120" w:after="60"/>
        <w:ind w:left="425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1"/>
        <w:gridCol w:w="3401"/>
        <w:gridCol w:w="1153"/>
        <w:gridCol w:w="1543"/>
        <w:gridCol w:w="2011"/>
      </w:tblGrid>
      <w:tr w:rsidR="004933B7" w14:paraId="356EBBF0" w14:textId="77777777" w:rsidTr="00CD168B"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2657F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Ukotvenvysvtlivky"/>
                <w:szCs w:val="22"/>
              </w:rPr>
              <w:endnoteReference w:id="14"/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C6725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DBE27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48B20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A23DD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4933B7" w14:paraId="72AEE6AC" w14:textId="77777777" w:rsidTr="00CD168B">
        <w:trPr>
          <w:trHeight w:hRule="exact" w:val="20"/>
        </w:trPr>
        <w:tc>
          <w:tcPr>
            <w:tcW w:w="167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42CBA2E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EF684D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58139E5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9703FF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812681" w14:textId="77777777" w:rsidR="004933B7" w:rsidRDefault="004933B7">
            <w:pPr>
              <w:pStyle w:val="Tabulka"/>
              <w:rPr>
                <w:szCs w:val="22"/>
              </w:rPr>
            </w:pPr>
          </w:p>
        </w:tc>
      </w:tr>
      <w:tr w:rsidR="004933B7" w14:paraId="48781C32" w14:textId="77777777" w:rsidTr="00CD168B">
        <w:trPr>
          <w:trHeight w:val="397"/>
        </w:trPr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D43D16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34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383E58" w14:textId="5927FE40" w:rsidR="004933B7" w:rsidRDefault="00CD168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Cenová nabídka v příloze č. 01</w:t>
            </w:r>
          </w:p>
        </w:tc>
        <w:tc>
          <w:tcPr>
            <w:tcW w:w="1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BCAF81" w14:textId="3B7C33CA" w:rsidR="004933B7" w:rsidRDefault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79,50</w:t>
            </w:r>
          </w:p>
        </w:tc>
        <w:tc>
          <w:tcPr>
            <w:tcW w:w="1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A5B351" w14:textId="3F9BC984" w:rsidR="004933B7" w:rsidRDefault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521 679,00</w:t>
            </w:r>
          </w:p>
        </w:tc>
        <w:tc>
          <w:tcPr>
            <w:tcW w:w="20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DD00E4" w14:textId="17AF0BEE" w:rsidR="004933B7" w:rsidRDefault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631 231,59</w:t>
            </w:r>
          </w:p>
        </w:tc>
      </w:tr>
      <w:tr w:rsidR="00274384" w14:paraId="7C93ABC0" w14:textId="77777777" w:rsidTr="00CD168B">
        <w:trPr>
          <w:trHeight w:val="397"/>
        </w:trPr>
        <w:tc>
          <w:tcPr>
            <w:tcW w:w="507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DE7D2F" w14:textId="77777777" w:rsidR="00274384" w:rsidRDefault="00274384" w:rsidP="00274384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7557CD" w14:textId="2A4564F5" w:rsidR="00274384" w:rsidRDefault="00274384" w:rsidP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79,50</w:t>
            </w:r>
          </w:p>
        </w:tc>
        <w:tc>
          <w:tcPr>
            <w:tcW w:w="1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B64A9B" w14:textId="433ECD77" w:rsidR="00274384" w:rsidRDefault="00274384" w:rsidP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521 679,00</w:t>
            </w:r>
          </w:p>
        </w:tc>
        <w:tc>
          <w:tcPr>
            <w:tcW w:w="20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8591552" w14:textId="5B5D2C7D" w:rsidR="00274384" w:rsidRDefault="00274384" w:rsidP="00274384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631 231,59</w:t>
            </w:r>
          </w:p>
        </w:tc>
      </w:tr>
    </w:tbl>
    <w:p w14:paraId="4830D119" w14:textId="77777777" w:rsidR="004933B7" w:rsidRDefault="004933B7">
      <w:pPr>
        <w:spacing w:after="0"/>
        <w:rPr>
          <w:rFonts w:cs="Arial"/>
          <w:sz w:val="8"/>
          <w:szCs w:val="8"/>
        </w:rPr>
      </w:pPr>
    </w:p>
    <w:p w14:paraId="13D278BD" w14:textId="77777777" w:rsidR="004933B7" w:rsidRDefault="00BA136A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(Pozn.: MD – člověkoden, MJ – měrná jednotka, např. počet kusů)</w:t>
      </w:r>
    </w:p>
    <w:p w14:paraId="0C6E972C" w14:textId="77777777" w:rsidR="004933B7" w:rsidRDefault="004933B7"/>
    <w:p w14:paraId="7DB540F4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6"/>
        <w:gridCol w:w="2798"/>
      </w:tblGrid>
      <w:tr w:rsidR="004933B7" w14:paraId="1B3A5BC2" w14:textId="77777777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C11C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21B60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014C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60BBAF20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A12057" w14:paraId="6BE087A5" w14:textId="77777777">
        <w:trPr>
          <w:trHeight w:val="284"/>
        </w:trPr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DEE1FE" w14:textId="3F36F7BE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908FD0" w14:textId="3ACB053F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E9DD6E" w14:textId="199517D5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A12057" w14:paraId="78DCE3EE" w14:textId="77777777">
        <w:trPr>
          <w:trHeight w:val="284"/>
        </w:trPr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C0B81C" w14:textId="77777777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F63C4B1" w14:textId="77777777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7D8ED1" w14:textId="77777777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8E1E1DB" w14:textId="77777777" w:rsidR="004933B7" w:rsidRDefault="004933B7"/>
    <w:p w14:paraId="5CA24AA6" w14:textId="77777777" w:rsidR="004933B7" w:rsidRDefault="00BA136A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7"/>
        <w:gridCol w:w="1276"/>
        <w:gridCol w:w="2125"/>
      </w:tblGrid>
      <w:tr w:rsidR="004933B7" w14:paraId="791FC193" w14:textId="77777777" w:rsidTr="00274384">
        <w:trPr>
          <w:trHeight w:val="25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6B611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39C5E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Ukotvenvysvtlivky"/>
                <w:rFonts w:cs="Arial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29518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E967B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A12057" w14:paraId="2047E73D" w14:textId="77777777" w:rsidTr="00A12057">
        <w:trPr>
          <w:trHeight w:val="544"/>
        </w:trPr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521CE3" w14:textId="563030CA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O2 Czech Republic a.s.</w:t>
            </w:r>
          </w:p>
        </w:tc>
        <w:tc>
          <w:tcPr>
            <w:tcW w:w="36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B0D4D" w14:textId="304686B3" w:rsidR="00A12057" w:rsidRDefault="00504AFC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AA1ED6" w14:textId="77777777" w:rsidR="00A12057" w:rsidRDefault="00A12057" w:rsidP="00A1205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6DC5BE" w14:textId="77777777" w:rsidR="00A12057" w:rsidRDefault="00A12057" w:rsidP="00A12057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17EC124" w14:textId="77777777" w:rsidR="004933B7" w:rsidRDefault="004933B7">
      <w:pPr>
        <w:rPr>
          <w:rFonts w:cs="Arial"/>
          <w:szCs w:val="22"/>
        </w:rPr>
      </w:pPr>
    </w:p>
    <w:p w14:paraId="76C43B78" w14:textId="77777777" w:rsidR="004933B7" w:rsidRDefault="004933B7">
      <w:pPr>
        <w:spacing w:after="0"/>
        <w:rPr>
          <w:rFonts w:cs="Arial"/>
          <w:b/>
          <w:caps/>
          <w:szCs w:val="22"/>
        </w:rPr>
        <w:sectPr w:rsidR="004933B7">
          <w:headerReference w:type="default" r:id="rId16"/>
          <w:footerReference w:type="default" r:id="rId17"/>
          <w:pgSz w:w="11906" w:h="16838"/>
          <w:pgMar w:top="1134" w:right="1418" w:bottom="1134" w:left="992" w:header="567" w:footer="567" w:gutter="0"/>
          <w:pgNumType w:start="1"/>
          <w:cols w:space="708"/>
          <w:formProt w:val="0"/>
          <w:docGrid w:linePitch="360"/>
        </w:sectPr>
      </w:pPr>
    </w:p>
    <w:p w14:paraId="612A700A" w14:textId="4F438A28" w:rsidR="004933B7" w:rsidRDefault="00BA136A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 xml:space="preserve">C – Schválení realizace požadavku </w:t>
      </w:r>
      <w:r w:rsidR="00A12057">
        <w:rPr>
          <w:rFonts w:cs="Arial"/>
          <w:b/>
          <w:caps/>
          <w:szCs w:val="22"/>
        </w:rPr>
        <w:t xml:space="preserve"> </w:t>
      </w:r>
      <w:r w:rsidR="00A412F7" w:rsidRPr="00A412F7">
        <w:rPr>
          <w:rFonts w:cs="Arial"/>
          <w:b/>
          <w:sz w:val="36"/>
          <w:szCs w:val="36"/>
        </w:rPr>
        <w:t>Z25542</w:t>
      </w:r>
    </w:p>
    <w:tbl>
      <w:tblPr>
        <w:tblStyle w:val="Mkatabulky"/>
        <w:tblW w:w="694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4933B7" w14:paraId="2950437B" w14:textId="77777777" w:rsidTr="00274384"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2D8359" w14:textId="77777777" w:rsidR="004933B7" w:rsidRDefault="00BA136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</w:t>
            </w:r>
            <w:proofErr w:type="spellStart"/>
            <w:r>
              <w:rPr>
                <w:b/>
                <w:szCs w:val="22"/>
              </w:rPr>
              <w:t>ShP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szCs w:val="22"/>
              </w:rPr>
              <w:t>:</w:t>
            </w:r>
          </w:p>
        </w:tc>
        <w:tc>
          <w:tcPr>
            <w:tcW w:w="254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14BCD5" w14:textId="77777777" w:rsidR="004933B7" w:rsidRDefault="004933B7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39D0681" w14:textId="77777777" w:rsidR="004933B7" w:rsidRDefault="00BA136A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2A0F5583" w14:textId="77777777" w:rsidR="004933B7" w:rsidRDefault="004933B7">
            <w:pPr>
              <w:pStyle w:val="Tabulka"/>
              <w:rPr>
                <w:szCs w:val="22"/>
              </w:rPr>
            </w:pPr>
          </w:p>
        </w:tc>
      </w:tr>
    </w:tbl>
    <w:p w14:paraId="44A497A6" w14:textId="77777777" w:rsidR="004933B7" w:rsidRDefault="004933B7">
      <w:pPr>
        <w:rPr>
          <w:rFonts w:cs="Arial"/>
          <w:szCs w:val="22"/>
        </w:rPr>
      </w:pPr>
    </w:p>
    <w:p w14:paraId="795AA639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Specifikace plnění</w:t>
      </w:r>
    </w:p>
    <w:p w14:paraId="25A7E0A1" w14:textId="77777777" w:rsidR="004933B7" w:rsidRDefault="00BA136A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tohoto 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. </w:t>
      </w:r>
    </w:p>
    <w:p w14:paraId="34614726" w14:textId="77777777" w:rsidR="004933B7" w:rsidRDefault="00BA136A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>REF _Ref526774440 \r \h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46214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Ukotvenpoznmkypodarou"/>
          <w:rFonts w:cs="Arial"/>
        </w:rPr>
        <w:footnoteReference w:id="1"/>
      </w:r>
      <w:r>
        <w:rPr>
          <w:rFonts w:cs="Arial"/>
        </w:rPr>
        <w:t>:</w:t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88"/>
        <w:gridCol w:w="1557"/>
        <w:gridCol w:w="3968"/>
      </w:tblGrid>
      <w:tr w:rsidR="004933B7" w14:paraId="2B9CFE60" w14:textId="77777777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33B4C" w14:textId="77777777" w:rsidR="004933B7" w:rsidRDefault="00BA136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698D2" w14:textId="77777777" w:rsidR="004933B7" w:rsidRDefault="00BA136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16B56" w14:textId="77777777" w:rsidR="004933B7" w:rsidRDefault="00BA136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42CF7AD0" w14:textId="77777777" w:rsidR="004933B7" w:rsidRDefault="00BA136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id w:val="-771472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id w:val="-1931111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75CB9" w14:textId="77777777" w:rsidR="004933B7" w:rsidRDefault="00BA136A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4933B7" w14:paraId="639088F5" w14:textId="77777777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D76232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DEF048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tc>
          <w:tcPr>
            <w:tcW w:w="1557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alias w:val="Stupeň Důvěrnosti"/>
              <w:id w:val="5159826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4C504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1F6C92D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203D24BF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E2FA88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B1F532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Dohledatelnost</w:t>
            </w:r>
            <w:proofErr w:type="spellEnd"/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provedených změn v datech 3.1.7.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1028843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84513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1EAF6F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789D1BF0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B76AAF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84975C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3686412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F91D1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279E041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2F13D31C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45CFD5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42EBC8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3823116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C237B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CA1EFE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2039601D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96B509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ABE844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rFonts w:cs="Arial"/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20201322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A7C47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7E8822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668D1620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28F141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BC37B6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Integrita – platnost </w:t>
            </w:r>
            <w:proofErr w:type="gram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dat  3.2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9712782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20693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4B31DDB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4282C94F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96B2F9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95CE322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7706309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25FAC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9D3EE7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67386718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E71A7AE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3A78BB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9689247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67274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AD1A1C9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240804FB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D80411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210625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7532530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5B0F3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924FB1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59DCB804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2B3D631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2CFACE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18636334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E84FB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C606A59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76959A83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8C4993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EF30E5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20460951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38646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B31767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2D738445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559A75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1378E8" w14:textId="77777777" w:rsidR="004933B7" w:rsidRDefault="00BA136A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sdt>
            <w:sdtPr>
              <w:id w:val="3749821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24687" w14:textId="77777777" w:rsidR="004933B7" w:rsidRDefault="00BA136A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Cs w:val="22"/>
                    <w:lang w:eastAsia="cs-CZ"/>
                  </w:rPr>
                  <w:t>☐</w:t>
                </w:r>
              </w:p>
            </w:sdtContent>
          </w:sdt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28989D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933B7" w14:paraId="580B1D1B" w14:textId="77777777">
        <w:trPr>
          <w:trHeight w:val="288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A61E9D" w14:textId="77777777" w:rsidR="004933B7" w:rsidRDefault="004933B7">
            <w:pPr>
              <w:pStyle w:val="Odstavecseseznamem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F134D1" w14:textId="77777777" w:rsidR="004933B7" w:rsidRDefault="00BA136A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Externí komunikace </w:t>
            </w:r>
            <w:proofErr w:type="gram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3.4.11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1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841036" w14:textId="77777777" w:rsidR="004933B7" w:rsidRDefault="004933B7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6EE31A" w14:textId="77777777" w:rsidR="004933B7" w:rsidRDefault="004933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D688BA5" w14:textId="77777777" w:rsidR="004933B7" w:rsidRDefault="004933B7">
      <w:pPr>
        <w:rPr>
          <w:rFonts w:cs="Arial"/>
        </w:rPr>
      </w:pPr>
    </w:p>
    <w:p w14:paraId="6EC215ED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Uživatelské a licenční zajištění pro Objednatele (je-li relevantní):</w:t>
      </w:r>
    </w:p>
    <w:p w14:paraId="26D00EE6" w14:textId="77777777" w:rsidR="004933B7" w:rsidRDefault="004933B7"/>
    <w:p w14:paraId="16D85351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5888"/>
        <w:gridCol w:w="2051"/>
      </w:tblGrid>
      <w:tr w:rsidR="004933B7" w14:paraId="7F58E443" w14:textId="77777777" w:rsidTr="00020A85">
        <w:trPr>
          <w:trHeight w:val="3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10207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7717A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9323B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20A85" w14:paraId="6BCA44E8" w14:textId="77777777" w:rsidTr="00020A85">
        <w:trPr>
          <w:trHeight w:val="284"/>
        </w:trPr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39CE96" w14:textId="75509ACD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4B707DE" w14:textId="10C1A63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Testování SSO po provedení upgrade TEST a PROD prostředí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B58C0A" w14:textId="7777777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0A85" w14:paraId="14FAF380" w14:textId="77777777" w:rsidTr="00020A85">
        <w:trPr>
          <w:trHeight w:val="284"/>
        </w:trPr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C259FD" w14:textId="304F91E0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03135B" w14:textId="70124825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E0824"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10A58BC" w14:textId="7777777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0A85" w14:paraId="361FDBB6" w14:textId="77777777" w:rsidTr="00020A85">
        <w:trPr>
          <w:trHeight w:val="284"/>
        </w:trPr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3C89DB" w14:textId="779C0B53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819FAE" w14:textId="0866AE2D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Umožnění odstávek pro migraci prostředí – TEST a PROD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D79946" w14:textId="7777777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0A85" w14:paraId="63FC65D7" w14:textId="77777777" w:rsidTr="00020A85">
        <w:trPr>
          <w:trHeight w:val="284"/>
        </w:trPr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BA097C" w14:textId="386B5DE6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0A9AB7" w14:textId="1024F82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publikaci nového </w:t>
            </w: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develop</w:t>
            </w:r>
            <w:proofErr w:type="spellEnd"/>
            <w:r>
              <w:rPr>
                <w:rFonts w:cs="Arial"/>
                <w:color w:val="000000"/>
                <w:szCs w:val="22"/>
                <w:lang w:eastAsia="cs-CZ"/>
              </w:rPr>
              <w:t xml:space="preserve"> prostředí přes CMS2, vytvoření nových prostupů DMZ1-DMZ2</w:t>
            </w:r>
          </w:p>
        </w:tc>
        <w:tc>
          <w:tcPr>
            <w:tcW w:w="20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DE0897" w14:textId="7777777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A5C28BF" w14:textId="77777777" w:rsidR="004933B7" w:rsidRDefault="004933B7"/>
    <w:p w14:paraId="3C9430E1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Harmonogram realizace</w:t>
      </w:r>
      <w:r>
        <w:rPr>
          <w:rStyle w:val="Ukotvenvysvtlivky"/>
          <w:rFonts w:cs="Arial"/>
          <w:b w:val="0"/>
          <w:sz w:val="22"/>
          <w:szCs w:val="22"/>
        </w:rPr>
        <w:endnoteReference w:id="16"/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4933B7" w14:paraId="00B23C96" w14:textId="77777777" w:rsidTr="00020A85">
        <w:trPr>
          <w:trHeight w:val="3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40D91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47BF" w14:textId="77777777" w:rsidR="004933B7" w:rsidRDefault="00BA136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20A85" w14:paraId="425BF784" w14:textId="77777777" w:rsidTr="00020A85">
        <w:trPr>
          <w:trHeight w:val="284"/>
        </w:trPr>
        <w:tc>
          <w:tcPr>
            <w:tcW w:w="751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CB03EF" w14:textId="501A2BAA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37CC4">
              <w:rPr>
                <w:rFonts w:cs="Arial"/>
                <w:color w:val="000000"/>
                <w:szCs w:val="22"/>
                <w:lang w:eastAsia="cs-CZ"/>
              </w:rPr>
              <w:t>Realizace RFC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(T=datum objednávky)</w:t>
            </w:r>
          </w:p>
        </w:tc>
        <w:tc>
          <w:tcPr>
            <w:tcW w:w="226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62BF92" w14:textId="1709F333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T1= T + 8 měsíců</w:t>
            </w:r>
          </w:p>
        </w:tc>
      </w:tr>
      <w:tr w:rsidR="00020A85" w14:paraId="2D24312E" w14:textId="77777777" w:rsidTr="00020A85">
        <w:trPr>
          <w:trHeight w:val="284"/>
        </w:trPr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3354A0" w14:textId="73C3A837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425784" w14:textId="34194B21" w:rsidR="00020A85" w:rsidRDefault="00020A8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T2 = T1 + 1 týden</w:t>
            </w:r>
          </w:p>
        </w:tc>
      </w:tr>
    </w:tbl>
    <w:p w14:paraId="12DD373D" w14:textId="77777777" w:rsidR="004933B7" w:rsidRDefault="004933B7"/>
    <w:p w14:paraId="4B9CCE71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59A89021" w14:textId="77777777" w:rsidR="004933B7" w:rsidRDefault="00BA136A">
      <w:pPr>
        <w:pStyle w:val="RLlneksmlouvy"/>
        <w:spacing w:before="120" w:after="60"/>
        <w:ind w:left="425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5"/>
        <w:gridCol w:w="3798"/>
        <w:gridCol w:w="1153"/>
        <w:gridCol w:w="1399"/>
        <w:gridCol w:w="1444"/>
      </w:tblGrid>
      <w:tr w:rsidR="004933B7" w14:paraId="73E5ADD2" w14:textId="77777777" w:rsidTr="00020A8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E1BFA" w14:textId="77777777" w:rsidR="004933B7" w:rsidRDefault="00BA136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Ukotvenvysvtlivky"/>
                <w:szCs w:val="22"/>
              </w:rPr>
              <w:endnoteReference w:id="17"/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4256D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CBE1B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60726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D01AA" w14:textId="77777777" w:rsidR="004933B7" w:rsidRDefault="00BA136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4933B7" w14:paraId="04DBA8D8" w14:textId="77777777" w:rsidTr="00020A85">
        <w:trPr>
          <w:trHeight w:hRule="exact" w:val="20"/>
        </w:trPr>
        <w:tc>
          <w:tcPr>
            <w:tcW w:w="1985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4A540A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86DC20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BB77EF5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8E53D8" w14:textId="77777777" w:rsidR="004933B7" w:rsidRDefault="004933B7">
            <w:pPr>
              <w:pStyle w:val="Tabulka"/>
              <w:rPr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337350" w14:textId="77777777" w:rsidR="004933B7" w:rsidRDefault="004933B7">
            <w:pPr>
              <w:pStyle w:val="Tabulka"/>
              <w:rPr>
                <w:szCs w:val="22"/>
              </w:rPr>
            </w:pPr>
          </w:p>
        </w:tc>
      </w:tr>
      <w:tr w:rsidR="00020A85" w14:paraId="69DDF1BA" w14:textId="77777777" w:rsidTr="00020A85">
        <w:trPr>
          <w:trHeight w:val="397"/>
        </w:trPr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E925B4" w14:textId="77777777" w:rsidR="00020A85" w:rsidRDefault="00020A85">
            <w:pPr>
              <w:pStyle w:val="Tabulka"/>
              <w:rPr>
                <w:szCs w:val="22"/>
              </w:rPr>
            </w:pP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587649" w14:textId="77777777" w:rsidR="00020A85" w:rsidRDefault="00020A85">
            <w:pPr>
              <w:pStyle w:val="Tabulka"/>
              <w:rPr>
                <w:szCs w:val="22"/>
              </w:rPr>
            </w:pPr>
          </w:p>
        </w:tc>
        <w:tc>
          <w:tcPr>
            <w:tcW w:w="1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BE86CA" w14:textId="4FF3B2A3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79,50</w:t>
            </w:r>
          </w:p>
        </w:tc>
        <w:tc>
          <w:tcPr>
            <w:tcW w:w="13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445DD09" w14:textId="5318F45A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521 679,00</w:t>
            </w:r>
          </w:p>
        </w:tc>
        <w:tc>
          <w:tcPr>
            <w:tcW w:w="1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73D687A" w14:textId="7F62F210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631 231,59</w:t>
            </w:r>
          </w:p>
        </w:tc>
      </w:tr>
      <w:tr w:rsidR="00020A85" w14:paraId="7C6CB6E1" w14:textId="77777777" w:rsidTr="00020A85">
        <w:trPr>
          <w:trHeight w:val="397"/>
        </w:trPr>
        <w:tc>
          <w:tcPr>
            <w:tcW w:w="57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28F4B82" w14:textId="77777777" w:rsidR="00020A85" w:rsidRDefault="00020A85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1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E507306" w14:textId="089933EB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79,50</w:t>
            </w:r>
          </w:p>
        </w:tc>
        <w:tc>
          <w:tcPr>
            <w:tcW w:w="13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597AE1" w14:textId="786980D4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521 679,00</w:t>
            </w:r>
          </w:p>
        </w:tc>
        <w:tc>
          <w:tcPr>
            <w:tcW w:w="1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CC0872" w14:textId="028049A5" w:rsidR="00020A85" w:rsidRDefault="00020A85">
            <w:pPr>
              <w:pStyle w:val="Tabulka"/>
              <w:rPr>
                <w:szCs w:val="22"/>
              </w:rPr>
            </w:pPr>
            <w:r w:rsidRPr="00274384">
              <w:rPr>
                <w:szCs w:val="22"/>
              </w:rPr>
              <w:t>631 231,59</w:t>
            </w:r>
          </w:p>
        </w:tc>
      </w:tr>
    </w:tbl>
    <w:p w14:paraId="71B0E227" w14:textId="77777777" w:rsidR="004933B7" w:rsidRDefault="004933B7">
      <w:pPr>
        <w:spacing w:after="0"/>
        <w:rPr>
          <w:rFonts w:cs="Arial"/>
          <w:sz w:val="8"/>
          <w:szCs w:val="8"/>
        </w:rPr>
      </w:pPr>
    </w:p>
    <w:p w14:paraId="29E0DB4B" w14:textId="77777777" w:rsidR="004933B7" w:rsidRDefault="00BA136A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(Pozn.: MD – člověkoden, MJ – měrná jednotka, např. počet kusů)</w:t>
      </w:r>
    </w:p>
    <w:p w14:paraId="3249A018" w14:textId="77777777" w:rsidR="004933B7" w:rsidRDefault="004933B7">
      <w:pPr>
        <w:rPr>
          <w:szCs w:val="22"/>
        </w:rPr>
      </w:pPr>
    </w:p>
    <w:p w14:paraId="4D8F7602" w14:textId="77777777" w:rsidR="004933B7" w:rsidRDefault="004933B7">
      <w:pPr>
        <w:spacing w:after="0"/>
        <w:rPr>
          <w:rFonts w:cs="Arial"/>
          <w:szCs w:val="22"/>
        </w:rPr>
      </w:pPr>
    </w:p>
    <w:p w14:paraId="13AF1AE6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 obchodní podmínky</w:t>
      </w:r>
      <w:r>
        <w:rPr>
          <w:rStyle w:val="Ukotvenvysvtlivky"/>
          <w:rFonts w:cs="Arial"/>
          <w:b w:val="0"/>
          <w:sz w:val="22"/>
          <w:szCs w:val="22"/>
        </w:rPr>
        <w:endnoteReference w:id="18"/>
      </w:r>
    </w:p>
    <w:p w14:paraId="3FA799CF" w14:textId="77777777" w:rsidR="004933B7" w:rsidRDefault="004933B7"/>
    <w:p w14:paraId="1BC47324" w14:textId="77777777" w:rsidR="004933B7" w:rsidRDefault="004933B7"/>
    <w:p w14:paraId="5A81F6DB" w14:textId="77777777" w:rsidR="004933B7" w:rsidRDefault="004933B7"/>
    <w:p w14:paraId="46E8140A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Posouzení</w:t>
      </w:r>
      <w:r>
        <w:rPr>
          <w:rStyle w:val="Ukotvenvysvtlivky"/>
          <w:b w:val="0"/>
        </w:rPr>
        <w:endnoteReference w:id="19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4933B7" w14:paraId="5B266CE4" w14:textId="77777777">
        <w:trPr>
          <w:trHeight w:val="374"/>
        </w:trPr>
        <w:tc>
          <w:tcPr>
            <w:tcW w:w="2546" w:type="dxa"/>
            <w:shd w:val="clear" w:color="auto" w:fill="auto"/>
            <w:vAlign w:val="center"/>
          </w:tcPr>
          <w:p w14:paraId="50558D5D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D1CF86E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B739762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C837B84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Ukotvenvysvtlivky"/>
                <w:b/>
              </w:rPr>
              <w:endnoteReference w:id="20"/>
            </w:r>
          </w:p>
        </w:tc>
      </w:tr>
      <w:tr w:rsidR="004933B7" w14:paraId="4FC1393E" w14:textId="77777777">
        <w:trPr>
          <w:trHeight w:val="510"/>
        </w:trPr>
        <w:tc>
          <w:tcPr>
            <w:tcW w:w="2546" w:type="dxa"/>
            <w:shd w:val="clear" w:color="auto" w:fill="auto"/>
            <w:vAlign w:val="center"/>
          </w:tcPr>
          <w:p w14:paraId="6C2C3D11" w14:textId="77777777" w:rsidR="004933B7" w:rsidRDefault="00BA136A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82FB7FF" w14:textId="4AF3BEB0" w:rsidR="004933B7" w:rsidRDefault="00504AFC"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372" w:type="dxa"/>
            <w:shd w:val="clear" w:color="auto" w:fill="auto"/>
            <w:vAlign w:val="center"/>
          </w:tcPr>
          <w:p w14:paraId="59B2B788" w14:textId="77777777" w:rsidR="004933B7" w:rsidRDefault="004933B7"/>
        </w:tc>
        <w:tc>
          <w:tcPr>
            <w:tcW w:w="2372" w:type="dxa"/>
            <w:shd w:val="clear" w:color="auto" w:fill="auto"/>
            <w:vAlign w:val="center"/>
          </w:tcPr>
          <w:p w14:paraId="3837CD06" w14:textId="77777777" w:rsidR="004933B7" w:rsidRDefault="004933B7"/>
        </w:tc>
      </w:tr>
      <w:tr w:rsidR="004933B7" w14:paraId="78B6335A" w14:textId="77777777">
        <w:trPr>
          <w:trHeight w:val="510"/>
        </w:trPr>
        <w:tc>
          <w:tcPr>
            <w:tcW w:w="2546" w:type="dxa"/>
            <w:shd w:val="clear" w:color="auto" w:fill="auto"/>
            <w:vAlign w:val="center"/>
          </w:tcPr>
          <w:p w14:paraId="42BDE61A" w14:textId="77777777" w:rsidR="004933B7" w:rsidRDefault="00BA136A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A31407A" w14:textId="77777777" w:rsidR="004933B7" w:rsidRDefault="004933B7"/>
        </w:tc>
        <w:tc>
          <w:tcPr>
            <w:tcW w:w="2372" w:type="dxa"/>
            <w:shd w:val="clear" w:color="auto" w:fill="auto"/>
            <w:vAlign w:val="center"/>
          </w:tcPr>
          <w:p w14:paraId="1E83314F" w14:textId="77777777" w:rsidR="004933B7" w:rsidRDefault="004933B7"/>
        </w:tc>
        <w:tc>
          <w:tcPr>
            <w:tcW w:w="2372" w:type="dxa"/>
            <w:shd w:val="clear" w:color="auto" w:fill="auto"/>
            <w:vAlign w:val="center"/>
          </w:tcPr>
          <w:p w14:paraId="2A0764E3" w14:textId="77777777" w:rsidR="004933B7" w:rsidRDefault="004933B7"/>
        </w:tc>
      </w:tr>
      <w:tr w:rsidR="004933B7" w14:paraId="614D441E" w14:textId="77777777">
        <w:trPr>
          <w:trHeight w:val="510"/>
        </w:trPr>
        <w:tc>
          <w:tcPr>
            <w:tcW w:w="2546" w:type="dxa"/>
            <w:shd w:val="clear" w:color="auto" w:fill="auto"/>
            <w:vAlign w:val="center"/>
          </w:tcPr>
          <w:p w14:paraId="00DCEA34" w14:textId="77777777" w:rsidR="004933B7" w:rsidRDefault="00BA136A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6116C96" w14:textId="77777777" w:rsidR="004933B7" w:rsidRDefault="004933B7"/>
        </w:tc>
        <w:tc>
          <w:tcPr>
            <w:tcW w:w="2372" w:type="dxa"/>
            <w:shd w:val="clear" w:color="auto" w:fill="auto"/>
            <w:vAlign w:val="center"/>
          </w:tcPr>
          <w:p w14:paraId="557F89F6" w14:textId="77777777" w:rsidR="004933B7" w:rsidRDefault="004933B7"/>
        </w:tc>
        <w:tc>
          <w:tcPr>
            <w:tcW w:w="2372" w:type="dxa"/>
            <w:shd w:val="clear" w:color="auto" w:fill="auto"/>
            <w:vAlign w:val="center"/>
          </w:tcPr>
          <w:p w14:paraId="18DC9503" w14:textId="77777777" w:rsidR="004933B7" w:rsidRDefault="004933B7"/>
        </w:tc>
      </w:tr>
    </w:tbl>
    <w:p w14:paraId="6C3B1D4B" w14:textId="77777777" w:rsidR="004933B7" w:rsidRDefault="004933B7"/>
    <w:p w14:paraId="32DFC3C1" w14:textId="77777777" w:rsidR="004933B7" w:rsidRDefault="004933B7">
      <w:pPr>
        <w:rPr>
          <w:rFonts w:cs="Arial"/>
          <w:szCs w:val="22"/>
        </w:rPr>
      </w:pPr>
    </w:p>
    <w:p w14:paraId="4D65802E" w14:textId="77777777" w:rsidR="004933B7" w:rsidRDefault="00BA136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7"/>
        <w:gridCol w:w="2834"/>
        <w:gridCol w:w="1560"/>
        <w:gridCol w:w="2011"/>
      </w:tblGrid>
      <w:tr w:rsidR="004933B7" w14:paraId="2C2516D3" w14:textId="77777777" w:rsidTr="00504AFC">
        <w:trPr>
          <w:trHeight w:val="374"/>
        </w:trPr>
        <w:tc>
          <w:tcPr>
            <w:tcW w:w="3257" w:type="dxa"/>
            <w:shd w:val="clear" w:color="auto" w:fill="auto"/>
            <w:vAlign w:val="center"/>
          </w:tcPr>
          <w:p w14:paraId="49F33FF9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3EA1671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B9E82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AC9035" w14:textId="77777777" w:rsidR="004933B7" w:rsidRDefault="00BA136A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504AFC" w14:paraId="5F26C48E" w14:textId="77777777" w:rsidTr="00504AFC">
        <w:trPr>
          <w:trHeight w:val="510"/>
        </w:trPr>
        <w:tc>
          <w:tcPr>
            <w:tcW w:w="3257" w:type="dxa"/>
            <w:shd w:val="clear" w:color="auto" w:fill="auto"/>
            <w:vAlign w:val="center"/>
          </w:tcPr>
          <w:p w14:paraId="25E960C4" w14:textId="77777777" w:rsidR="00504AFC" w:rsidRDefault="00504AFC">
            <w:r>
              <w:t>Žadatel</w:t>
            </w:r>
          </w:p>
        </w:tc>
        <w:tc>
          <w:tcPr>
            <w:tcW w:w="2834" w:type="dxa"/>
            <w:shd w:val="clear" w:color="auto" w:fill="auto"/>
          </w:tcPr>
          <w:p w14:paraId="0531F6F4" w14:textId="2D528E28" w:rsidR="00504AFC" w:rsidRDefault="00504AFC">
            <w:proofErr w:type="spellStart"/>
            <w:r w:rsidRPr="005E467A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8DBA782" w14:textId="77777777" w:rsidR="00504AFC" w:rsidRDefault="00504AFC"/>
        </w:tc>
        <w:tc>
          <w:tcPr>
            <w:tcW w:w="2011" w:type="dxa"/>
            <w:shd w:val="clear" w:color="auto" w:fill="auto"/>
            <w:vAlign w:val="center"/>
          </w:tcPr>
          <w:p w14:paraId="4DB62142" w14:textId="77777777" w:rsidR="00504AFC" w:rsidRDefault="00504AFC"/>
        </w:tc>
      </w:tr>
      <w:tr w:rsidR="00504AFC" w14:paraId="22AAC839" w14:textId="77777777" w:rsidTr="00504AFC">
        <w:trPr>
          <w:trHeight w:val="510"/>
        </w:trPr>
        <w:tc>
          <w:tcPr>
            <w:tcW w:w="3257" w:type="dxa"/>
            <w:shd w:val="clear" w:color="auto" w:fill="auto"/>
            <w:vAlign w:val="center"/>
          </w:tcPr>
          <w:p w14:paraId="6D4F64C8" w14:textId="77777777" w:rsidR="00504AFC" w:rsidRDefault="00504AFC">
            <w:r>
              <w:t>Věcný/metodický garant</w:t>
            </w:r>
          </w:p>
        </w:tc>
        <w:tc>
          <w:tcPr>
            <w:tcW w:w="2834" w:type="dxa"/>
            <w:shd w:val="clear" w:color="auto" w:fill="auto"/>
          </w:tcPr>
          <w:p w14:paraId="19DA4DC3" w14:textId="34554A98" w:rsidR="00504AFC" w:rsidRDefault="00504AFC">
            <w:proofErr w:type="spellStart"/>
            <w:r w:rsidRPr="005E467A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E5E41D" w14:textId="77777777" w:rsidR="00504AFC" w:rsidRDefault="00504AFC"/>
        </w:tc>
        <w:tc>
          <w:tcPr>
            <w:tcW w:w="2011" w:type="dxa"/>
            <w:shd w:val="clear" w:color="auto" w:fill="auto"/>
            <w:vAlign w:val="center"/>
          </w:tcPr>
          <w:p w14:paraId="1C6D282B" w14:textId="77777777" w:rsidR="00504AFC" w:rsidRDefault="00504AFC"/>
        </w:tc>
      </w:tr>
      <w:tr w:rsidR="00504AFC" w14:paraId="2D152D48" w14:textId="77777777" w:rsidTr="00504AFC">
        <w:trPr>
          <w:trHeight w:val="510"/>
        </w:trPr>
        <w:tc>
          <w:tcPr>
            <w:tcW w:w="3257" w:type="dxa"/>
            <w:shd w:val="clear" w:color="auto" w:fill="auto"/>
            <w:vAlign w:val="center"/>
          </w:tcPr>
          <w:p w14:paraId="0CCFFAF1" w14:textId="77777777" w:rsidR="00504AFC" w:rsidRDefault="00504AFC">
            <w:proofErr w:type="spellStart"/>
            <w:r>
              <w:t>Change</w:t>
            </w:r>
            <w:proofErr w:type="spellEnd"/>
            <w:r>
              <w:t xml:space="preserve"> koordinátor</w:t>
            </w:r>
          </w:p>
        </w:tc>
        <w:tc>
          <w:tcPr>
            <w:tcW w:w="2834" w:type="dxa"/>
            <w:shd w:val="clear" w:color="auto" w:fill="auto"/>
          </w:tcPr>
          <w:p w14:paraId="21DAA6ED" w14:textId="04E18F3D" w:rsidR="00504AFC" w:rsidRDefault="00504AFC">
            <w:proofErr w:type="spellStart"/>
            <w:r w:rsidRPr="005E467A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C428E7D" w14:textId="77777777" w:rsidR="00504AFC" w:rsidRDefault="00504AFC"/>
        </w:tc>
        <w:tc>
          <w:tcPr>
            <w:tcW w:w="2011" w:type="dxa"/>
            <w:shd w:val="clear" w:color="auto" w:fill="auto"/>
            <w:vAlign w:val="center"/>
          </w:tcPr>
          <w:p w14:paraId="00613AB0" w14:textId="77777777" w:rsidR="00504AFC" w:rsidRDefault="00504AFC"/>
        </w:tc>
      </w:tr>
      <w:tr w:rsidR="00504AFC" w14:paraId="24A3083F" w14:textId="77777777" w:rsidTr="00504AFC">
        <w:trPr>
          <w:trHeight w:val="510"/>
        </w:trPr>
        <w:tc>
          <w:tcPr>
            <w:tcW w:w="3257" w:type="dxa"/>
            <w:shd w:val="clear" w:color="auto" w:fill="auto"/>
            <w:vAlign w:val="center"/>
          </w:tcPr>
          <w:p w14:paraId="2076F79B" w14:textId="77777777" w:rsidR="00504AFC" w:rsidRDefault="00504AFC">
            <w:r>
              <w:t>Oprávněná osoba dle smlouvy</w:t>
            </w:r>
          </w:p>
        </w:tc>
        <w:tc>
          <w:tcPr>
            <w:tcW w:w="2834" w:type="dxa"/>
            <w:shd w:val="clear" w:color="auto" w:fill="auto"/>
          </w:tcPr>
          <w:p w14:paraId="0F05AC02" w14:textId="3C1247BE" w:rsidR="00504AFC" w:rsidRDefault="00504AFC">
            <w:proofErr w:type="spellStart"/>
            <w:r w:rsidRPr="005E467A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7A49321" w14:textId="77777777" w:rsidR="00504AFC" w:rsidRDefault="00504AFC"/>
        </w:tc>
        <w:tc>
          <w:tcPr>
            <w:tcW w:w="2011" w:type="dxa"/>
            <w:shd w:val="clear" w:color="auto" w:fill="auto"/>
            <w:vAlign w:val="center"/>
          </w:tcPr>
          <w:p w14:paraId="2FAD40FD" w14:textId="77777777" w:rsidR="00504AFC" w:rsidRDefault="00504AFC"/>
        </w:tc>
      </w:tr>
    </w:tbl>
    <w:p w14:paraId="1D8026AA" w14:textId="77777777" w:rsidR="004933B7" w:rsidRDefault="004933B7"/>
    <w:p w14:paraId="58581010" w14:textId="77777777" w:rsidR="004933B7" w:rsidRDefault="004933B7"/>
    <w:p w14:paraId="456D1A84" w14:textId="77777777" w:rsidR="004933B7" w:rsidRDefault="004933B7"/>
    <w:p w14:paraId="059F1897" w14:textId="77777777" w:rsidR="004933B7" w:rsidRDefault="004933B7">
      <w:pPr>
        <w:sectPr w:rsidR="004933B7">
          <w:headerReference w:type="default" r:id="rId18"/>
          <w:footerReference w:type="default" r:id="rId19"/>
          <w:pgSz w:w="11906" w:h="16838"/>
          <w:pgMar w:top="1134" w:right="1418" w:bottom="1134" w:left="992" w:header="567" w:footer="567" w:gutter="0"/>
          <w:pgNumType w:start="1"/>
          <w:cols w:space="708"/>
          <w:formProt w:val="0"/>
          <w:docGrid w:linePitch="360"/>
        </w:sectPr>
      </w:pPr>
    </w:p>
    <w:p w14:paraId="437F1C24" w14:textId="77777777" w:rsidR="004933B7" w:rsidRDefault="004933B7">
      <w:pPr>
        <w:pStyle w:val="RLTextlnkuslovan"/>
        <w:spacing w:after="0"/>
        <w:rPr>
          <w:rFonts w:cs="Arial"/>
          <w:szCs w:val="22"/>
          <w:lang w:val="cs-CZ"/>
        </w:rPr>
      </w:pPr>
    </w:p>
    <w:p w14:paraId="7E676F42" w14:textId="77777777" w:rsidR="004933B7" w:rsidRDefault="00BA136A">
      <w:pPr>
        <w:pStyle w:val="Nadpis1"/>
        <w:numPr>
          <w:ilvl w:val="0"/>
          <w:numId w:val="0"/>
        </w:numPr>
        <w:tabs>
          <w:tab w:val="clear" w:pos="540"/>
        </w:tabs>
        <w:ind w:left="142"/>
      </w:pPr>
      <w:r>
        <w:rPr>
          <w:rFonts w:cs="Arial"/>
        </w:rPr>
        <w:t>Vysvětlivky</w:t>
      </w:r>
    </w:p>
    <w:sectPr w:rsidR="004933B7">
      <w:headerReference w:type="default" r:id="rId20"/>
      <w:footerReference w:type="default" r:id="rId21"/>
      <w:pgSz w:w="11906" w:h="16838"/>
      <w:pgMar w:top="1134" w:right="1418" w:bottom="1134" w:left="992" w:header="567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7E6A" w14:textId="77777777" w:rsidR="008A30D7" w:rsidRDefault="008A30D7">
      <w:r>
        <w:separator/>
      </w:r>
    </w:p>
  </w:endnote>
  <w:endnote w:type="continuationSeparator" w:id="0">
    <w:p w14:paraId="739F8645" w14:textId="77777777" w:rsidR="008A30D7" w:rsidRDefault="008A30D7">
      <w:r>
        <w:continuationSeparator/>
      </w:r>
    </w:p>
  </w:endnote>
  <w:endnote w:id="1">
    <w:p w14:paraId="56AE2FB1" w14:textId="77777777" w:rsidR="00012B48" w:rsidRDefault="00012B48">
      <w:pPr>
        <w:pStyle w:val="Textvysvtlivek"/>
        <w:ind w:left="142" w:hanging="142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  <w:t xml:space="preserve"> 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Formulář </w:t>
      </w:r>
      <w:proofErr w:type="spellStart"/>
      <w:r>
        <w:rPr>
          <w:rStyle w:val="EndnoteCharacters"/>
          <w:rFonts w:cs="Arial"/>
          <w:sz w:val="18"/>
          <w:szCs w:val="18"/>
          <w:vertAlign w:val="baseline"/>
        </w:rPr>
        <w:t>RfC</w:t>
      </w:r>
      <w:proofErr w:type="spellEnd"/>
      <w:r>
        <w:rPr>
          <w:rStyle w:val="EndnoteCharacters"/>
          <w:rFonts w:cs="Arial"/>
          <w:sz w:val="18"/>
          <w:szCs w:val="18"/>
          <w:vertAlign w:val="baseline"/>
        </w:rPr>
        <w:t xml:space="preserve"> je tvořen t</w:t>
      </w:r>
      <w:r>
        <w:rPr>
          <w:rFonts w:cs="Arial"/>
          <w:sz w:val="18"/>
          <w:szCs w:val="18"/>
        </w:rPr>
        <w:t>řemi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EndnoteCharacters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EndnoteCharacters"/>
          <w:rFonts w:cs="Arial"/>
          <w:sz w:val="18"/>
          <w:szCs w:val="18"/>
          <w:vertAlign w:val="baseline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EndnoteCharacters"/>
          <w:rFonts w:cs="Arial"/>
          <w:sz w:val="18"/>
          <w:szCs w:val="18"/>
          <w:vertAlign w:val="baseline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>
        <w:rPr>
          <w:rStyle w:val="EndnoteCharacters"/>
          <w:rFonts w:cs="Arial"/>
          <w:sz w:val="18"/>
          <w:szCs w:val="18"/>
          <w:vertAlign w:val="baseline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EndnoteCharacters"/>
          <w:rFonts w:cs="Arial"/>
          <w:sz w:val="18"/>
          <w:szCs w:val="18"/>
          <w:vertAlign w:val="baseline"/>
        </w:rPr>
        <w:t>.</w:t>
      </w:r>
    </w:p>
  </w:endnote>
  <w:endnote w:id="2">
    <w:p w14:paraId="0B6BE2DB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ID </w:t>
      </w:r>
      <w:proofErr w:type="spellStart"/>
      <w:r>
        <w:rPr>
          <w:rFonts w:cs="Arial"/>
          <w:sz w:val="18"/>
          <w:szCs w:val="18"/>
        </w:rPr>
        <w:t>ShP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projektu k požadavku přidělený v projektovém portálu MZe </w:t>
      </w:r>
    </w:p>
  </w:endnote>
  <w:endnote w:id="3">
    <w:p w14:paraId="44EA918C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4">
    <w:p w14:paraId="75DE8538" w14:textId="77777777" w:rsidR="00012B48" w:rsidRDefault="00012B48">
      <w:pPr>
        <w:pStyle w:val="Textvysvtlivek"/>
        <w:ind w:left="142" w:hanging="142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74A99B9E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29C3FA5B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7">
    <w:p w14:paraId="5E683592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8">
    <w:p w14:paraId="5EDC0AF0" w14:textId="77777777" w:rsidR="00012B48" w:rsidRDefault="00012B48">
      <w:pPr>
        <w:pStyle w:val="Textvysvtlivek"/>
        <w:ind w:left="142" w:hanging="142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3A9C7E6B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Vyplňte ve spolupráci s provozním garantem</w:t>
      </w:r>
      <w:r>
        <w:rPr>
          <w:rFonts w:cs="Arial"/>
        </w:rPr>
        <w:t>.</w:t>
      </w:r>
    </w:p>
  </w:endnote>
  <w:endnote w:id="10">
    <w:p w14:paraId="20AA918F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</w:t>
      </w:r>
      <w:proofErr w:type="spellStart"/>
      <w:r>
        <w:rPr>
          <w:rFonts w:cs="Arial"/>
          <w:sz w:val="18"/>
          <w:szCs w:val="18"/>
        </w:rPr>
        <w:t>Change</w:t>
      </w:r>
      <w:proofErr w:type="spellEnd"/>
      <w:r>
        <w:rPr>
          <w:rFonts w:cs="Arial"/>
          <w:sz w:val="18"/>
          <w:szCs w:val="18"/>
        </w:rPr>
        <w:t xml:space="preserve"> koordinátor s Provozním garantem. Uvedený seznam dokumentace je pouze příkladem.</w:t>
      </w:r>
    </w:p>
  </w:endnote>
  <w:endnote w:id="11">
    <w:p w14:paraId="0A8AA0ED" w14:textId="77777777" w:rsidR="00012B48" w:rsidRPr="00E56B5D" w:rsidRDefault="00012B48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2">
    <w:p w14:paraId="4A9EE7C0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sz w:val="18"/>
          <w:szCs w:val="18"/>
        </w:rPr>
        <w:tab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3">
    <w:p w14:paraId="4D2D918F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4">
    <w:p w14:paraId="6835E87F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5">
    <w:p w14:paraId="77255043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6">
    <w:p w14:paraId="6D850B67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2413725E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1917550B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9">
    <w:p w14:paraId="2F26591E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se zpravidla předkládá k posouzení Bezpečnostnímu garantovi, Provoznímu garantovi, Architektovi, a to podle předpokládaných dopadů změnového požadavku na bezpečnost, provoz, příp. architekturu. </w:t>
      </w:r>
      <w:proofErr w:type="spellStart"/>
      <w:r>
        <w:rPr>
          <w:rFonts w:cs="Arial"/>
          <w:sz w:val="18"/>
          <w:szCs w:val="18"/>
        </w:rPr>
        <w:t>Change</w:t>
      </w:r>
      <w:proofErr w:type="spellEnd"/>
      <w:r>
        <w:rPr>
          <w:rFonts w:cs="Arial"/>
          <w:sz w:val="18"/>
          <w:szCs w:val="18"/>
        </w:rPr>
        <w:t xml:space="preserve"> koordinátor rozhodne, od koho vyžádat posouzení dle konkrétního případu změnového požadavku. </w:t>
      </w:r>
    </w:p>
  </w:endnote>
  <w:endnote w:id="20">
    <w:p w14:paraId="6D35B0BB" w14:textId="77777777" w:rsidR="00012B48" w:rsidRDefault="00012B48">
      <w:pPr>
        <w:pStyle w:val="Textvysvtlivek"/>
      </w:pPr>
      <w:r>
        <w:rPr>
          <w:rStyle w:val="Znakyprovysvtlivky"/>
        </w:rPr>
        <w:endnoteRef/>
      </w:r>
      <w:r>
        <w:rPr>
          <w:rStyle w:val="EndnoteCharacters"/>
        </w:rPr>
        <w:tab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E3732" w14:textId="0354CF48" w:rsidR="00012B48" w:rsidRDefault="00012B48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>
      <w:rPr>
        <w:sz w:val="16"/>
        <w:szCs w:val="16"/>
      </w:rPr>
      <w:t xml:space="preserve">Stupeň důvěrnosti: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F744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noProof/>
      </w:rPr>
      <w:fldChar w:fldCharType="begin"/>
    </w:r>
    <w:r>
      <w:rPr>
        <w:noProof/>
      </w:rPr>
      <w:instrText>SECTIONPAGES   \* MERGEFORMAT</w:instrText>
    </w:r>
    <w:r>
      <w:rPr>
        <w:noProof/>
      </w:rPr>
      <w:fldChar w:fldCharType="separate"/>
    </w:r>
    <w:r w:rsidR="004F7447">
      <w:rPr>
        <w:noProof/>
      </w:rPr>
      <w:t>10</w:t>
    </w:r>
    <w:r>
      <w:rPr>
        <w:noProof/>
      </w:rPr>
      <w:fldChar w:fldCharType="end"/>
    </w:r>
    <w:bookmarkStart w:id="10" w:name="__Fieldmark__3224_3123999436"/>
    <w:bookmarkEnd w:id="10"/>
    <w:r>
      <w:rPr>
        <w:sz w:val="16"/>
        <w:szCs w:val="16"/>
      </w:rPr>
      <w:t>2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9F61" w14:textId="28809D7D" w:rsidR="00012B48" w:rsidRDefault="00012B48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Stupeň důvěrnosti: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F744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noProof/>
      </w:rPr>
      <w:fldChar w:fldCharType="begin"/>
    </w:r>
    <w:r>
      <w:rPr>
        <w:noProof/>
      </w:rPr>
      <w:instrText>SECTIONPAGES   \* MERGEFORMAT</w:instrText>
    </w:r>
    <w:r>
      <w:rPr>
        <w:noProof/>
      </w:rPr>
      <w:fldChar w:fldCharType="separate"/>
    </w:r>
    <w:r w:rsidR="004F7447">
      <w:rPr>
        <w:noProof/>
      </w:rPr>
      <w:t>2</w:t>
    </w:r>
    <w:r>
      <w:rPr>
        <w:noProof/>
      </w:rPr>
      <w:fldChar w:fldCharType="end"/>
    </w:r>
    <w:bookmarkStart w:id="11" w:name="__Fieldmark__3691_3123999436"/>
    <w:bookmarkEnd w:id="11"/>
    <w:r>
      <w:rPr>
        <w:sz w:val="16"/>
        <w:szCs w:val="16"/>
      </w:rPr>
      <w:t>2</w:t>
    </w:r>
    <w:r>
      <w:rPr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17CCB" w14:textId="2326564F" w:rsidR="00012B48" w:rsidRDefault="00012B48">
    <w:pPr>
      <w:pBdr>
        <w:top w:val="single" w:sz="18" w:space="1" w:color="B2BC00"/>
      </w:pBdr>
      <w:spacing w:after="0"/>
      <w:ind w:right="-314"/>
      <w:jc w:val="right"/>
    </w:pPr>
    <w:r>
      <w:tab/>
    </w:r>
    <w:r>
      <w:tab/>
    </w: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F744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noProof/>
      </w:rPr>
      <w:fldChar w:fldCharType="begin"/>
    </w:r>
    <w:r>
      <w:rPr>
        <w:noProof/>
      </w:rPr>
      <w:instrText>SECTIONPAGES  \* Arabic  \* MERGEFORMAT</w:instrText>
    </w:r>
    <w:r>
      <w:rPr>
        <w:noProof/>
      </w:rPr>
      <w:fldChar w:fldCharType="separate"/>
    </w:r>
    <w:r w:rsidR="004F7447">
      <w:rPr>
        <w:noProof/>
      </w:rPr>
      <w:t>1</w:t>
    </w:r>
    <w:r>
      <w:rPr>
        <w:noProof/>
      </w:rPr>
      <w:fldChar w:fldCharType="end"/>
    </w:r>
    <w:bookmarkStart w:id="12" w:name="__Fieldmark__3705_3123999436"/>
    <w:bookmarkEnd w:id="12"/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B0521" w14:textId="77777777" w:rsidR="008A30D7" w:rsidRDefault="008A30D7">
      <w:r>
        <w:separator/>
      </w:r>
    </w:p>
  </w:footnote>
  <w:footnote w:type="continuationSeparator" w:id="0">
    <w:p w14:paraId="1498CC93" w14:textId="77777777" w:rsidR="008A30D7" w:rsidRDefault="008A30D7">
      <w:r>
        <w:continuationSeparator/>
      </w:r>
    </w:p>
  </w:footnote>
  <w:footnote w:id="1">
    <w:p w14:paraId="1E5A3771" w14:textId="77777777" w:rsidR="00012B48" w:rsidRDefault="00012B48">
      <w:r>
        <w:rPr>
          <w:rStyle w:val="Znakypropoznmkupodarou"/>
        </w:rPr>
        <w:footnoteRef/>
      </w:r>
      <w:r>
        <w:rPr>
          <w:rStyle w:val="FootnoteCharacters"/>
        </w:rPr>
        <w:tab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7F5" w14:textId="77777777" w:rsidR="00012B48" w:rsidRDefault="00012B48">
    <w:pPr>
      <w:pStyle w:val="Zhlav"/>
      <w:pBdr>
        <w:bottom w:val="single" w:sz="18" w:space="1" w:color="B2BC00"/>
      </w:pBdr>
      <w:tabs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9525" wp14:anchorId="1399C648" wp14:editId="0D587052">
          <wp:extent cx="885825" cy="419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211A" w14:textId="77777777" w:rsidR="00012B48" w:rsidRDefault="00012B48">
    <w:pPr>
      <w:pStyle w:val="Zhlav"/>
      <w:pBdr>
        <w:bottom w:val="single" w:sz="18" w:space="1" w:color="B2BC00"/>
      </w:pBdr>
      <w:tabs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9525" wp14:anchorId="14D99F72" wp14:editId="7BC6833B">
          <wp:extent cx="885825" cy="4191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5A6D" w14:textId="77777777" w:rsidR="00012B48" w:rsidRDefault="00012B48">
    <w:pPr>
      <w:pStyle w:val="Zhlav"/>
      <w:pBdr>
        <w:bottom w:val="single" w:sz="18" w:space="1" w:color="B2BC00"/>
      </w:pBdr>
      <w:tabs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9525" wp14:anchorId="09A57A71" wp14:editId="2C56F0A2">
          <wp:extent cx="885825" cy="4191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13"/>
    <w:multiLevelType w:val="multilevel"/>
    <w:tmpl w:val="0A42E6A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7172"/>
    <w:multiLevelType w:val="multilevel"/>
    <w:tmpl w:val="EB9425E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628E"/>
    <w:multiLevelType w:val="multilevel"/>
    <w:tmpl w:val="40381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621B7"/>
    <w:multiLevelType w:val="multilevel"/>
    <w:tmpl w:val="56C06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3E308D"/>
    <w:multiLevelType w:val="hybridMultilevel"/>
    <w:tmpl w:val="AE78E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40C9E"/>
    <w:multiLevelType w:val="multilevel"/>
    <w:tmpl w:val="9378E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C66FDD"/>
    <w:multiLevelType w:val="hybridMultilevel"/>
    <w:tmpl w:val="94CE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7E37"/>
    <w:multiLevelType w:val="multilevel"/>
    <w:tmpl w:val="A872A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C07A5C"/>
    <w:multiLevelType w:val="multilevel"/>
    <w:tmpl w:val="DB222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A52121"/>
    <w:multiLevelType w:val="multilevel"/>
    <w:tmpl w:val="56A68C2A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0">
    <w:nsid w:val="1CE25377"/>
    <w:multiLevelType w:val="multilevel"/>
    <w:tmpl w:val="910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E4406"/>
    <w:multiLevelType w:val="hybridMultilevel"/>
    <w:tmpl w:val="ACEA2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6269F"/>
    <w:multiLevelType w:val="hybridMultilevel"/>
    <w:tmpl w:val="ABD22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B5DCB"/>
    <w:multiLevelType w:val="multilevel"/>
    <w:tmpl w:val="2072F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A7811"/>
    <w:multiLevelType w:val="hybridMultilevel"/>
    <w:tmpl w:val="191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C2CEF"/>
    <w:multiLevelType w:val="multilevel"/>
    <w:tmpl w:val="242AC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C36AC7"/>
    <w:multiLevelType w:val="multilevel"/>
    <w:tmpl w:val="640EE67C"/>
    <w:lvl w:ilvl="0">
      <w:start w:val="1"/>
      <w:numFmt w:val="decimal"/>
      <w:lvlText w:val="%1"/>
      <w:lvlJc w:val="left"/>
      <w:pPr>
        <w:ind w:left="156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7B40CD5"/>
    <w:multiLevelType w:val="multilevel"/>
    <w:tmpl w:val="18D62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15A1F04"/>
    <w:multiLevelType w:val="multilevel"/>
    <w:tmpl w:val="1AF0C0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22954"/>
    <w:multiLevelType w:val="multilevel"/>
    <w:tmpl w:val="7BAC0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115824"/>
    <w:multiLevelType w:val="hybridMultilevel"/>
    <w:tmpl w:val="3228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81438"/>
    <w:multiLevelType w:val="multilevel"/>
    <w:tmpl w:val="AE28DA1C"/>
    <w:lvl w:ilvl="0">
      <w:start w:val="1"/>
      <w:numFmt w:val="decimal"/>
      <w:lvlText w:val="%1"/>
      <w:lvlJc w:val="left"/>
      <w:pPr>
        <w:ind w:left="156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56A5410"/>
    <w:multiLevelType w:val="multilevel"/>
    <w:tmpl w:val="7E82E6EC"/>
    <w:lvl w:ilvl="0">
      <w:start w:val="1"/>
      <w:numFmt w:val="decimal"/>
      <w:lvlText w:val="%1"/>
      <w:lvlJc w:val="left"/>
      <w:pPr>
        <w:ind w:left="156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CE15555"/>
    <w:multiLevelType w:val="multilevel"/>
    <w:tmpl w:val="C792A9E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54AC9"/>
    <w:multiLevelType w:val="multilevel"/>
    <w:tmpl w:val="945E8268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6">
    <w:nsid w:val="6D3D149B"/>
    <w:multiLevelType w:val="multilevel"/>
    <w:tmpl w:val="5CA80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876957"/>
    <w:multiLevelType w:val="hybridMultilevel"/>
    <w:tmpl w:val="9AE4A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B732F"/>
    <w:multiLevelType w:val="multilevel"/>
    <w:tmpl w:val="6BBA3AA2"/>
    <w:lvl w:ilvl="0">
      <w:start w:val="1"/>
      <w:numFmt w:val="decimal"/>
      <w:pStyle w:val="Nadpis1"/>
      <w:lvlText w:val="%1"/>
      <w:lvlJc w:val="left"/>
      <w:pPr>
        <w:ind w:left="156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dpis4"/>
      <w:lvlText w:val="%1.%2.%4"/>
      <w:lvlJc w:val="left"/>
      <w:pPr>
        <w:ind w:left="864" w:hanging="864"/>
      </w:pPr>
    </w:lvl>
    <w:lvl w:ilvl="4">
      <w:start w:val="1"/>
      <w:numFmt w:val="decimal"/>
      <w:pStyle w:val="Nadpis5"/>
      <w:lvlText w:val="%1.%2.%4.%5"/>
      <w:lvlJc w:val="left"/>
      <w:pPr>
        <w:ind w:left="1008" w:hanging="1008"/>
      </w:pPr>
    </w:lvl>
    <w:lvl w:ilvl="5">
      <w:start w:val="1"/>
      <w:numFmt w:val="decimal"/>
      <w:pStyle w:val="Nadpis6"/>
      <w:lvlText w:val="%1.%2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4.%5.%6.%7.%8.%9"/>
      <w:lvlJc w:val="left"/>
      <w:pPr>
        <w:ind w:left="1584" w:hanging="1584"/>
      </w:p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22"/>
  </w:num>
  <w:num w:numId="5">
    <w:abstractNumId w:val="1"/>
  </w:num>
  <w:num w:numId="6">
    <w:abstractNumId w:val="19"/>
  </w:num>
  <w:num w:numId="7">
    <w:abstractNumId w:val="0"/>
  </w:num>
  <w:num w:numId="8">
    <w:abstractNumId w:val="24"/>
  </w:num>
  <w:num w:numId="9">
    <w:abstractNumId w:val="25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2"/>
  </w:num>
  <w:num w:numId="15">
    <w:abstractNumId w:val="20"/>
  </w:num>
  <w:num w:numId="16">
    <w:abstractNumId w:val="7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4"/>
  </w:num>
  <w:num w:numId="22">
    <w:abstractNumId w:val="12"/>
  </w:num>
  <w:num w:numId="23">
    <w:abstractNumId w:val="27"/>
  </w:num>
  <w:num w:numId="24">
    <w:abstractNumId w:val="21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6"/>
  </w:num>
  <w:num w:numId="30">
    <w:abstractNumId w:val="15"/>
  </w:num>
  <w:num w:numId="31">
    <w:abstractNumId w:val="10"/>
  </w:num>
  <w:num w:numId="32">
    <w:abstractNumId w:val="11"/>
  </w:num>
  <w:num w:numId="33">
    <w:abstractNumId w:val="28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B7"/>
    <w:rsid w:val="00012B48"/>
    <w:rsid w:val="00020A85"/>
    <w:rsid w:val="00092A02"/>
    <w:rsid w:val="000B5C30"/>
    <w:rsid w:val="000E3183"/>
    <w:rsid w:val="001118C0"/>
    <w:rsid w:val="00127172"/>
    <w:rsid w:val="0015188E"/>
    <w:rsid w:val="001A0B81"/>
    <w:rsid w:val="002135BB"/>
    <w:rsid w:val="002342D5"/>
    <w:rsid w:val="00274384"/>
    <w:rsid w:val="002C39D8"/>
    <w:rsid w:val="002E4C09"/>
    <w:rsid w:val="002E5F37"/>
    <w:rsid w:val="002E7540"/>
    <w:rsid w:val="002F3321"/>
    <w:rsid w:val="003208F8"/>
    <w:rsid w:val="00346214"/>
    <w:rsid w:val="00366DB1"/>
    <w:rsid w:val="003A46AA"/>
    <w:rsid w:val="004275E8"/>
    <w:rsid w:val="00464E16"/>
    <w:rsid w:val="004933B7"/>
    <w:rsid w:val="004B1175"/>
    <w:rsid w:val="004F7447"/>
    <w:rsid w:val="00504AFC"/>
    <w:rsid w:val="005177AC"/>
    <w:rsid w:val="00604055"/>
    <w:rsid w:val="006E31EC"/>
    <w:rsid w:val="00776884"/>
    <w:rsid w:val="007E01D7"/>
    <w:rsid w:val="008275A8"/>
    <w:rsid w:val="00845DD7"/>
    <w:rsid w:val="008A30D7"/>
    <w:rsid w:val="00995EA0"/>
    <w:rsid w:val="009A5504"/>
    <w:rsid w:val="009D4A6A"/>
    <w:rsid w:val="00A12057"/>
    <w:rsid w:val="00A35041"/>
    <w:rsid w:val="00A412F7"/>
    <w:rsid w:val="00A7730A"/>
    <w:rsid w:val="00A82A36"/>
    <w:rsid w:val="00A92799"/>
    <w:rsid w:val="00AD0FA2"/>
    <w:rsid w:val="00B16B4D"/>
    <w:rsid w:val="00B462B4"/>
    <w:rsid w:val="00B64FCA"/>
    <w:rsid w:val="00B7290C"/>
    <w:rsid w:val="00B87734"/>
    <w:rsid w:val="00B93FB6"/>
    <w:rsid w:val="00BA136A"/>
    <w:rsid w:val="00C2482A"/>
    <w:rsid w:val="00C90090"/>
    <w:rsid w:val="00CB0E0B"/>
    <w:rsid w:val="00CD168B"/>
    <w:rsid w:val="00CE13B6"/>
    <w:rsid w:val="00D50499"/>
    <w:rsid w:val="00DB40F6"/>
    <w:rsid w:val="00DC6366"/>
    <w:rsid w:val="00E01129"/>
    <w:rsid w:val="00EC727C"/>
    <w:rsid w:val="00ED2DB6"/>
    <w:rsid w:val="00F530CC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9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link w:val="Nadpis1Char"/>
    <w:qFormat/>
    <w:rsid w:val="008C14AA"/>
    <w:pPr>
      <w:keepNext/>
      <w:keepLines/>
      <w:numPr>
        <w:numId w:val="1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link w:val="Nadpis2Char"/>
    <w:unhideWhenUsed/>
    <w:qFormat/>
    <w:rsid w:val="00E00833"/>
    <w:pPr>
      <w:keepNext/>
      <w:keepLines/>
      <w:numPr>
        <w:ilvl w:val="1"/>
        <w:numId w:val="1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link w:val="Nadpis4Char"/>
    <w:unhideWhenUsed/>
    <w:qFormat/>
    <w:rsid w:val="00265ED9"/>
    <w:pPr>
      <w:keepNext/>
      <w:keepLines/>
      <w:numPr>
        <w:ilvl w:val="3"/>
        <w:numId w:val="1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link w:val="Nadpis5Char"/>
    <w:unhideWhenUsed/>
    <w:qFormat/>
    <w:rsid w:val="00265ED9"/>
    <w:pPr>
      <w:keepNext/>
      <w:keepLines/>
      <w:numPr>
        <w:ilvl w:val="4"/>
        <w:numId w:val="1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link w:val="Nadpis6Char"/>
    <w:unhideWhenUsed/>
    <w:qFormat/>
    <w:rsid w:val="00DF3BAD"/>
    <w:pPr>
      <w:keepNext/>
      <w:keepLines/>
      <w:numPr>
        <w:ilvl w:val="5"/>
        <w:numId w:val="1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link w:val="Nadpis7Char"/>
    <w:unhideWhenUsed/>
    <w:qFormat/>
    <w:rsid w:val="00D52CAF"/>
    <w:pPr>
      <w:keepNext/>
      <w:keepLines/>
      <w:numPr>
        <w:ilvl w:val="6"/>
        <w:numId w:val="1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link w:val="Nadpis8Char"/>
    <w:unhideWhenUsed/>
    <w:qFormat/>
    <w:rsid w:val="00D52CAF"/>
    <w:pPr>
      <w:keepNext/>
      <w:keepLines/>
      <w:numPr>
        <w:ilvl w:val="7"/>
        <w:numId w:val="1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link w:val="Nadpis9Char"/>
    <w:unhideWhenUsed/>
    <w:qFormat/>
    <w:rsid w:val="00D52CAF"/>
    <w:pPr>
      <w:keepNext/>
      <w:keepLines/>
      <w:numPr>
        <w:ilvl w:val="8"/>
        <w:numId w:val="1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qFormat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qFormat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qFormat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qFormat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qFormat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qFormat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qFormat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qFormat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zevChar">
    <w:name w:val="Název Char"/>
    <w:link w:val="Nzev"/>
    <w:uiPriority w:val="10"/>
    <w:qFormat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character" w:customStyle="1" w:styleId="PodtitulChar">
    <w:name w:val="Podtitul Char"/>
    <w:link w:val="Podtitul"/>
    <w:uiPriority w:val="11"/>
    <w:qFormat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qFormat/>
    <w:rsid w:val="00D52CAF"/>
    <w:rPr>
      <w:i/>
      <w:iCs/>
    </w:rPr>
  </w:style>
  <w:style w:type="character" w:customStyle="1" w:styleId="CittChar">
    <w:name w:val="Citát Char"/>
    <w:link w:val="Citt"/>
    <w:uiPriority w:val="29"/>
    <w:qFormat/>
    <w:rsid w:val="00D52CAF"/>
    <w:rPr>
      <w:i/>
      <w:iCs/>
    </w:rPr>
  </w:style>
  <w:style w:type="character" w:customStyle="1" w:styleId="VrazncittChar">
    <w:name w:val="Výrazný citát Char"/>
    <w:link w:val="Vrazncitt"/>
    <w:uiPriority w:val="30"/>
    <w:qFormat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qFormat/>
    <w:rsid w:val="00D52CAF"/>
    <w:rPr>
      <w:i/>
      <w:iCs/>
      <w:color w:val="F3FF2D"/>
    </w:rPr>
  </w:style>
  <w:style w:type="character" w:styleId="Zdraznnintenzivn">
    <w:name w:val="Intense Emphasis"/>
    <w:uiPriority w:val="21"/>
    <w:qFormat/>
    <w:rsid w:val="00D52CAF"/>
    <w:rPr>
      <w:b/>
      <w:bCs/>
      <w:i/>
      <w:iCs/>
    </w:rPr>
  </w:style>
  <w:style w:type="character" w:styleId="Odkazjemn">
    <w:name w:val="Subtle Reference"/>
    <w:uiPriority w:val="31"/>
    <w:qFormat/>
    <w:rsid w:val="00D52CAF"/>
    <w:rPr>
      <w:smallCaps/>
      <w:color w:val="F1FF0D"/>
    </w:rPr>
  </w:style>
  <w:style w:type="character" w:styleId="Odkazintenzivn">
    <w:name w:val="Intense Reference"/>
    <w:uiPriority w:val="32"/>
    <w:qFormat/>
    <w:rsid w:val="00D52CAF"/>
    <w:rPr>
      <w:b/>
      <w:bCs/>
      <w:smallCaps/>
      <w:u w:val="single"/>
    </w:rPr>
  </w:style>
  <w:style w:type="character" w:styleId="Nzevknihy">
    <w:name w:val="Book Title"/>
    <w:uiPriority w:val="33"/>
    <w:qFormat/>
    <w:rsid w:val="00D52CAF"/>
    <w:rPr>
      <w:b/>
      <w:bCs/>
      <w:smallCap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736A9"/>
  </w:style>
  <w:style w:type="character" w:customStyle="1" w:styleId="ZpatChar">
    <w:name w:val="Zápatí Char"/>
    <w:basedOn w:val="Standardnpsmoodstavce"/>
    <w:link w:val="Zpat"/>
    <w:uiPriority w:val="99"/>
    <w:qFormat/>
    <w:rsid w:val="00F736A9"/>
  </w:style>
  <w:style w:type="character" w:customStyle="1" w:styleId="Internetovodkaz">
    <w:name w:val="Internetový odkaz"/>
    <w:uiPriority w:val="99"/>
    <w:unhideWhenUsed/>
    <w:rsid w:val="00EC5C4C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D55D50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unhideWhenUsed/>
    <w:qFormat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qFormat/>
    <w:rsid w:val="00052206"/>
    <w:rPr>
      <w:rFonts w:ascii="Courier New" w:eastAsia="Times New Roman" w:hAnsi="Courier New" w:cs="Courier New"/>
      <w:color w:val="135908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qFormat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qFormat/>
    <w:rsid w:val="00052206"/>
    <w:rPr>
      <w:color w:val="135908"/>
    </w:rPr>
  </w:style>
  <w:style w:type="character" w:customStyle="1" w:styleId="jush-tag">
    <w:name w:val="jush-tag"/>
    <w:basedOn w:val="Standardnpsmoodstavce"/>
    <w:qFormat/>
    <w:rsid w:val="00052206"/>
  </w:style>
  <w:style w:type="character" w:customStyle="1" w:styleId="jush-op">
    <w:name w:val="jush-op"/>
    <w:basedOn w:val="Standardnpsmoodstavce"/>
    <w:qFormat/>
    <w:rsid w:val="00052206"/>
  </w:style>
  <w:style w:type="character" w:customStyle="1" w:styleId="jush-attcss1">
    <w:name w:val="jush-att_css1"/>
    <w:qFormat/>
    <w:rsid w:val="00052206"/>
    <w:rPr>
      <w:color w:val="000099"/>
    </w:rPr>
  </w:style>
  <w:style w:type="character" w:customStyle="1" w:styleId="jush-cssval">
    <w:name w:val="jush-css_val"/>
    <w:basedOn w:val="Standardnpsmoodstavce"/>
    <w:qFormat/>
    <w:rsid w:val="00052206"/>
  </w:style>
  <w:style w:type="character" w:customStyle="1" w:styleId="jush-att1">
    <w:name w:val="jush-att1"/>
    <w:qFormat/>
    <w:rsid w:val="00052206"/>
    <w:rPr>
      <w:color w:val="000099"/>
    </w:rPr>
  </w:style>
  <w:style w:type="character" w:customStyle="1" w:styleId="jush-attquo4">
    <w:name w:val="jush-att_quo4"/>
    <w:qFormat/>
    <w:rsid w:val="00052206"/>
    <w:rPr>
      <w:color w:val="800080"/>
    </w:rPr>
  </w:style>
  <w:style w:type="character" w:customStyle="1" w:styleId="jush-ent1">
    <w:name w:val="jush-ent1"/>
    <w:qFormat/>
    <w:rsid w:val="00052206"/>
    <w:rPr>
      <w:color w:val="800080"/>
    </w:rPr>
  </w:style>
  <w:style w:type="character" w:customStyle="1" w:styleId="TitulkytabulekobrzkChar">
    <w:name w:val="Titulky tabulek/obrázků Char"/>
    <w:link w:val="Titulkytabulekobrzk"/>
    <w:qFormat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qFormat/>
    <w:rsid w:val="00CC0D20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711EE0"/>
    <w:rPr>
      <w:sz w:val="22"/>
      <w:szCs w:val="21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B598C"/>
    <w:rPr>
      <w:rFonts w:ascii="Calibri" w:hAnsi="Calibri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B598C"/>
    <w:rPr>
      <w:vertAlign w:val="superscript"/>
    </w:rPr>
  </w:style>
  <w:style w:type="character" w:customStyle="1" w:styleId="AChar">
    <w:name w:val="A Char"/>
    <w:link w:val="A"/>
    <w:qFormat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D3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D3695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D3695"/>
    <w:rPr>
      <w:rFonts w:ascii="Calibri" w:hAnsi="Calibri"/>
      <w:b/>
      <w:bCs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qFormat/>
    <w:rsid w:val="00AC6ACD"/>
    <w:rPr>
      <w:rFonts w:ascii="Calibri" w:hAnsi="Calibri"/>
      <w:lang w:eastAsia="en-US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AC6ACD"/>
    <w:rPr>
      <w:vertAlign w:val="superscript"/>
    </w:rPr>
  </w:style>
  <w:style w:type="character" w:customStyle="1" w:styleId="RLTextlnkuslovanChar">
    <w:name w:val="RL Text článku číslovaný Char"/>
    <w:link w:val="RLTextlnkuslovan"/>
    <w:qFormat/>
    <w:rsid w:val="00230B57"/>
    <w:rPr>
      <w:rFonts w:ascii="Arial" w:hAnsi="Arial"/>
      <w:sz w:val="22"/>
      <w:szCs w:val="24"/>
      <w:lang w:val="x-none" w:eastAsia="x-none"/>
    </w:rPr>
  </w:style>
  <w:style w:type="character" w:customStyle="1" w:styleId="TabulkaChar">
    <w:name w:val="Tabulka Char"/>
    <w:basedOn w:val="Standardnpsmoodstavce"/>
    <w:link w:val="Tabulka"/>
    <w:qFormat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rsid w:val="001D1AA1"/>
    <w:rPr>
      <w:rFonts w:ascii="Arial" w:hAnsi="Arial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501C9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rFonts w:ascii="Arial" w:hAnsi="Arial" w:cs="Courier New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Arial"/>
      <w:bCs/>
      <w:szCs w:val="22"/>
    </w:rPr>
  </w:style>
  <w:style w:type="character" w:customStyle="1" w:styleId="Znakyprovysvtlivky">
    <w:name w:val="Znaky pro vysvětlivky"/>
    <w:qFormat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uiPriority w:val="99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zev">
    <w:name w:val="Title"/>
    <w:link w:val="NzevChar"/>
    <w:uiPriority w:val="10"/>
    <w:qFormat/>
    <w:rsid w:val="0003057D"/>
    <w:pPr>
      <w:widowControl w:val="0"/>
      <w:spacing w:after="80"/>
      <w:contextualSpacing/>
    </w:pPr>
    <w:rPr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link w:val="PodtitulChar"/>
    <w:uiPriority w:val="11"/>
    <w:qFormat/>
    <w:rsid w:val="00D52CAF"/>
    <w:pPr>
      <w:spacing w:after="240"/>
    </w:pPr>
    <w:rPr>
      <w:color w:val="F1FF0D"/>
      <w:sz w:val="30"/>
      <w:szCs w:val="30"/>
    </w:rPr>
  </w:style>
  <w:style w:type="paragraph" w:styleId="Bezmezer">
    <w:name w:val="No Spacing"/>
    <w:uiPriority w:val="1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D52CAF"/>
    <w:pPr>
      <w:spacing w:beforeAutospacing="1" w:after="240"/>
      <w:ind w:left="864" w:right="864"/>
      <w:jc w:val="center"/>
    </w:pPr>
    <w:rPr>
      <w:color w:val="B2BC00"/>
      <w:sz w:val="28"/>
      <w:szCs w:val="28"/>
    </w:rPr>
  </w:style>
  <w:style w:type="paragraph" w:styleId="Nadpisobsahu">
    <w:name w:val="TOC Heading"/>
    <w:basedOn w:val="Nadpis1"/>
    <w:uiPriority w:val="39"/>
    <w:unhideWhenUsed/>
    <w:qFormat/>
    <w:rsid w:val="00D52CAF"/>
    <w:pPr>
      <w:numPr>
        <w:numId w:val="0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paragraph" w:styleId="Obsah4">
    <w:name w:val="toc 4"/>
    <w:basedOn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5D50"/>
    <w:pPr>
      <w:spacing w:after="0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8D3B56"/>
    <w:pPr>
      <w:spacing w:beforeAutospacing="1" w:afterAutospacing="1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98071D"/>
    <w:pPr>
      <w:spacing w:after="0"/>
    </w:pPr>
    <w:rPr>
      <w:rFonts w:ascii="Consolas" w:hAnsi="Consolas"/>
      <w:sz w:val="20"/>
      <w:szCs w:val="20"/>
    </w:rPr>
  </w:style>
  <w:style w:type="paragraph" w:styleId="Seznamobrzk">
    <w:name w:val="table of figures"/>
    <w:basedOn w:val="Normln"/>
    <w:uiPriority w:val="99"/>
    <w:unhideWhenUsed/>
    <w:qFormat/>
    <w:rsid w:val="000871C4"/>
    <w:pPr>
      <w:spacing w:after="0"/>
    </w:pPr>
  </w:style>
  <w:style w:type="paragraph" w:customStyle="1" w:styleId="Titulkytabulekobrzk">
    <w:name w:val="Titulky tabulek/obrázků"/>
    <w:basedOn w:val="Normln"/>
    <w:link w:val="TitulkytabulekobrzkChar"/>
    <w:qFormat/>
    <w:rsid w:val="00886126"/>
    <w:pPr>
      <w:spacing w:after="0"/>
    </w:pPr>
    <w:rPr>
      <w:sz w:val="18"/>
    </w:rPr>
  </w:style>
  <w:style w:type="paragraph" w:customStyle="1" w:styleId="NormlntextChar">
    <w:name w:val="Normální text Char"/>
    <w:basedOn w:val="Normln"/>
    <w:qFormat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qFormat/>
    <w:rsid w:val="00711EE0"/>
    <w:pPr>
      <w:keepNext/>
      <w:keepLines/>
      <w:pageBreakBefore/>
      <w:tabs>
        <w:tab w:val="left" w:pos="1701"/>
      </w:tabs>
      <w:spacing w:before="80" w:after="14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paragraph" w:customStyle="1" w:styleId="A">
    <w:name w:val="A"/>
    <w:basedOn w:val="Normln"/>
    <w:link w:val="AChar"/>
    <w:qFormat/>
    <w:rsid w:val="00CD3695"/>
    <w:pPr>
      <w:spacing w:after="0"/>
      <w:jc w:val="center"/>
    </w:pPr>
    <w:rPr>
      <w:b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D369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D3695"/>
    <w:rPr>
      <w:b/>
      <w:bCs/>
    </w:rPr>
  </w:style>
  <w:style w:type="paragraph" w:styleId="Revize">
    <w:name w:val="Revision"/>
    <w:uiPriority w:val="99"/>
    <w:semiHidden/>
    <w:qFormat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qFormat/>
    <w:rsid w:val="00230B57"/>
    <w:pPr>
      <w:keepNext/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Normlntabulka"/>
    <w:uiPriority w:val="99"/>
    <w:rsid w:val="00AC35C3"/>
    <w:tblPr/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</w:tblStylePr>
    <w:tblStylePr w:type="lastCol">
      <w:rPr>
        <w:b w:val="0"/>
      </w:rPr>
    </w:tblStylePr>
  </w:style>
  <w:style w:type="character" w:styleId="Hypertextovodkaz">
    <w:name w:val="Hyperlink"/>
    <w:uiPriority w:val="99"/>
    <w:unhideWhenUsed/>
    <w:rsid w:val="00B87734"/>
    <w:rPr>
      <w:color w:val="0000FF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B877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link w:val="Nadpis1Char"/>
    <w:qFormat/>
    <w:rsid w:val="008C14AA"/>
    <w:pPr>
      <w:keepNext/>
      <w:keepLines/>
      <w:numPr>
        <w:numId w:val="1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link w:val="Nadpis2Char"/>
    <w:unhideWhenUsed/>
    <w:qFormat/>
    <w:rsid w:val="00E00833"/>
    <w:pPr>
      <w:keepNext/>
      <w:keepLines/>
      <w:numPr>
        <w:ilvl w:val="1"/>
        <w:numId w:val="1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link w:val="Nadpis4Char"/>
    <w:unhideWhenUsed/>
    <w:qFormat/>
    <w:rsid w:val="00265ED9"/>
    <w:pPr>
      <w:keepNext/>
      <w:keepLines/>
      <w:numPr>
        <w:ilvl w:val="3"/>
        <w:numId w:val="1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link w:val="Nadpis5Char"/>
    <w:unhideWhenUsed/>
    <w:qFormat/>
    <w:rsid w:val="00265ED9"/>
    <w:pPr>
      <w:keepNext/>
      <w:keepLines/>
      <w:numPr>
        <w:ilvl w:val="4"/>
        <w:numId w:val="1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link w:val="Nadpis6Char"/>
    <w:unhideWhenUsed/>
    <w:qFormat/>
    <w:rsid w:val="00DF3BAD"/>
    <w:pPr>
      <w:keepNext/>
      <w:keepLines/>
      <w:numPr>
        <w:ilvl w:val="5"/>
        <w:numId w:val="1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link w:val="Nadpis7Char"/>
    <w:unhideWhenUsed/>
    <w:qFormat/>
    <w:rsid w:val="00D52CAF"/>
    <w:pPr>
      <w:keepNext/>
      <w:keepLines/>
      <w:numPr>
        <w:ilvl w:val="6"/>
        <w:numId w:val="1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link w:val="Nadpis8Char"/>
    <w:unhideWhenUsed/>
    <w:qFormat/>
    <w:rsid w:val="00D52CAF"/>
    <w:pPr>
      <w:keepNext/>
      <w:keepLines/>
      <w:numPr>
        <w:ilvl w:val="7"/>
        <w:numId w:val="1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link w:val="Nadpis9Char"/>
    <w:unhideWhenUsed/>
    <w:qFormat/>
    <w:rsid w:val="00D52CAF"/>
    <w:pPr>
      <w:keepNext/>
      <w:keepLines/>
      <w:numPr>
        <w:ilvl w:val="8"/>
        <w:numId w:val="1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qFormat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qFormat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qFormat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qFormat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qFormat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qFormat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qFormat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qFormat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zevChar">
    <w:name w:val="Název Char"/>
    <w:link w:val="Nzev"/>
    <w:uiPriority w:val="10"/>
    <w:qFormat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character" w:customStyle="1" w:styleId="PodtitulChar">
    <w:name w:val="Podtitul Char"/>
    <w:link w:val="Podtitul"/>
    <w:uiPriority w:val="11"/>
    <w:qFormat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qFormat/>
    <w:rsid w:val="00D52CAF"/>
    <w:rPr>
      <w:i/>
      <w:iCs/>
    </w:rPr>
  </w:style>
  <w:style w:type="character" w:customStyle="1" w:styleId="CittChar">
    <w:name w:val="Citát Char"/>
    <w:link w:val="Citt"/>
    <w:uiPriority w:val="29"/>
    <w:qFormat/>
    <w:rsid w:val="00D52CAF"/>
    <w:rPr>
      <w:i/>
      <w:iCs/>
    </w:rPr>
  </w:style>
  <w:style w:type="character" w:customStyle="1" w:styleId="VrazncittChar">
    <w:name w:val="Výrazný citát Char"/>
    <w:link w:val="Vrazncitt"/>
    <w:uiPriority w:val="30"/>
    <w:qFormat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qFormat/>
    <w:rsid w:val="00D52CAF"/>
    <w:rPr>
      <w:i/>
      <w:iCs/>
      <w:color w:val="F3FF2D"/>
    </w:rPr>
  </w:style>
  <w:style w:type="character" w:styleId="Zdraznnintenzivn">
    <w:name w:val="Intense Emphasis"/>
    <w:uiPriority w:val="21"/>
    <w:qFormat/>
    <w:rsid w:val="00D52CAF"/>
    <w:rPr>
      <w:b/>
      <w:bCs/>
      <w:i/>
      <w:iCs/>
    </w:rPr>
  </w:style>
  <w:style w:type="character" w:styleId="Odkazjemn">
    <w:name w:val="Subtle Reference"/>
    <w:uiPriority w:val="31"/>
    <w:qFormat/>
    <w:rsid w:val="00D52CAF"/>
    <w:rPr>
      <w:smallCaps/>
      <w:color w:val="F1FF0D"/>
    </w:rPr>
  </w:style>
  <w:style w:type="character" w:styleId="Odkazintenzivn">
    <w:name w:val="Intense Reference"/>
    <w:uiPriority w:val="32"/>
    <w:qFormat/>
    <w:rsid w:val="00D52CAF"/>
    <w:rPr>
      <w:b/>
      <w:bCs/>
      <w:smallCaps/>
      <w:u w:val="single"/>
    </w:rPr>
  </w:style>
  <w:style w:type="character" w:styleId="Nzevknihy">
    <w:name w:val="Book Title"/>
    <w:uiPriority w:val="33"/>
    <w:qFormat/>
    <w:rsid w:val="00D52CAF"/>
    <w:rPr>
      <w:b/>
      <w:bCs/>
      <w:smallCap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736A9"/>
  </w:style>
  <w:style w:type="character" w:customStyle="1" w:styleId="ZpatChar">
    <w:name w:val="Zápatí Char"/>
    <w:basedOn w:val="Standardnpsmoodstavce"/>
    <w:link w:val="Zpat"/>
    <w:uiPriority w:val="99"/>
    <w:qFormat/>
    <w:rsid w:val="00F736A9"/>
  </w:style>
  <w:style w:type="character" w:customStyle="1" w:styleId="Internetovodkaz">
    <w:name w:val="Internetový odkaz"/>
    <w:uiPriority w:val="99"/>
    <w:unhideWhenUsed/>
    <w:rsid w:val="00EC5C4C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D55D50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unhideWhenUsed/>
    <w:qFormat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qFormat/>
    <w:rsid w:val="00052206"/>
    <w:rPr>
      <w:rFonts w:ascii="Courier New" w:eastAsia="Times New Roman" w:hAnsi="Courier New" w:cs="Courier New"/>
      <w:color w:val="135908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qFormat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qFormat/>
    <w:rsid w:val="00052206"/>
    <w:rPr>
      <w:color w:val="135908"/>
    </w:rPr>
  </w:style>
  <w:style w:type="character" w:customStyle="1" w:styleId="jush-tag">
    <w:name w:val="jush-tag"/>
    <w:basedOn w:val="Standardnpsmoodstavce"/>
    <w:qFormat/>
    <w:rsid w:val="00052206"/>
  </w:style>
  <w:style w:type="character" w:customStyle="1" w:styleId="jush-op">
    <w:name w:val="jush-op"/>
    <w:basedOn w:val="Standardnpsmoodstavce"/>
    <w:qFormat/>
    <w:rsid w:val="00052206"/>
  </w:style>
  <w:style w:type="character" w:customStyle="1" w:styleId="jush-attcss1">
    <w:name w:val="jush-att_css1"/>
    <w:qFormat/>
    <w:rsid w:val="00052206"/>
    <w:rPr>
      <w:color w:val="000099"/>
    </w:rPr>
  </w:style>
  <w:style w:type="character" w:customStyle="1" w:styleId="jush-cssval">
    <w:name w:val="jush-css_val"/>
    <w:basedOn w:val="Standardnpsmoodstavce"/>
    <w:qFormat/>
    <w:rsid w:val="00052206"/>
  </w:style>
  <w:style w:type="character" w:customStyle="1" w:styleId="jush-att1">
    <w:name w:val="jush-att1"/>
    <w:qFormat/>
    <w:rsid w:val="00052206"/>
    <w:rPr>
      <w:color w:val="000099"/>
    </w:rPr>
  </w:style>
  <w:style w:type="character" w:customStyle="1" w:styleId="jush-attquo4">
    <w:name w:val="jush-att_quo4"/>
    <w:qFormat/>
    <w:rsid w:val="00052206"/>
    <w:rPr>
      <w:color w:val="800080"/>
    </w:rPr>
  </w:style>
  <w:style w:type="character" w:customStyle="1" w:styleId="jush-ent1">
    <w:name w:val="jush-ent1"/>
    <w:qFormat/>
    <w:rsid w:val="00052206"/>
    <w:rPr>
      <w:color w:val="800080"/>
    </w:rPr>
  </w:style>
  <w:style w:type="character" w:customStyle="1" w:styleId="TitulkytabulekobrzkChar">
    <w:name w:val="Titulky tabulek/obrázků Char"/>
    <w:link w:val="Titulkytabulekobrzk"/>
    <w:qFormat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qFormat/>
    <w:rsid w:val="00CC0D20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711EE0"/>
    <w:rPr>
      <w:sz w:val="22"/>
      <w:szCs w:val="21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B598C"/>
    <w:rPr>
      <w:rFonts w:ascii="Calibri" w:hAnsi="Calibri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B598C"/>
    <w:rPr>
      <w:vertAlign w:val="superscript"/>
    </w:rPr>
  </w:style>
  <w:style w:type="character" w:customStyle="1" w:styleId="AChar">
    <w:name w:val="A Char"/>
    <w:link w:val="A"/>
    <w:qFormat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D3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D3695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D3695"/>
    <w:rPr>
      <w:rFonts w:ascii="Calibri" w:hAnsi="Calibri"/>
      <w:b/>
      <w:bCs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qFormat/>
    <w:rsid w:val="00AC6ACD"/>
    <w:rPr>
      <w:rFonts w:ascii="Calibri" w:hAnsi="Calibri"/>
      <w:lang w:eastAsia="en-US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AC6ACD"/>
    <w:rPr>
      <w:vertAlign w:val="superscript"/>
    </w:rPr>
  </w:style>
  <w:style w:type="character" w:customStyle="1" w:styleId="RLTextlnkuslovanChar">
    <w:name w:val="RL Text článku číslovaný Char"/>
    <w:link w:val="RLTextlnkuslovan"/>
    <w:qFormat/>
    <w:rsid w:val="00230B57"/>
    <w:rPr>
      <w:rFonts w:ascii="Arial" w:hAnsi="Arial"/>
      <w:sz w:val="22"/>
      <w:szCs w:val="24"/>
      <w:lang w:val="x-none" w:eastAsia="x-none"/>
    </w:rPr>
  </w:style>
  <w:style w:type="character" w:customStyle="1" w:styleId="TabulkaChar">
    <w:name w:val="Tabulka Char"/>
    <w:basedOn w:val="Standardnpsmoodstavce"/>
    <w:link w:val="Tabulka"/>
    <w:qFormat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rsid w:val="001D1AA1"/>
    <w:rPr>
      <w:rFonts w:ascii="Arial" w:hAnsi="Arial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501C9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rFonts w:ascii="Arial" w:hAnsi="Arial" w:cs="Courier New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Arial"/>
      <w:bCs/>
      <w:szCs w:val="22"/>
    </w:rPr>
  </w:style>
  <w:style w:type="character" w:customStyle="1" w:styleId="Znakyprovysvtlivky">
    <w:name w:val="Znaky pro vysvětlivky"/>
    <w:qFormat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uiPriority w:val="99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Nzev">
    <w:name w:val="Title"/>
    <w:link w:val="NzevChar"/>
    <w:uiPriority w:val="10"/>
    <w:qFormat/>
    <w:rsid w:val="0003057D"/>
    <w:pPr>
      <w:widowControl w:val="0"/>
      <w:spacing w:after="80"/>
      <w:contextualSpacing/>
    </w:pPr>
    <w:rPr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link w:val="PodtitulChar"/>
    <w:uiPriority w:val="11"/>
    <w:qFormat/>
    <w:rsid w:val="00D52CAF"/>
    <w:pPr>
      <w:spacing w:after="240"/>
    </w:pPr>
    <w:rPr>
      <w:color w:val="F1FF0D"/>
      <w:sz w:val="30"/>
      <w:szCs w:val="30"/>
    </w:rPr>
  </w:style>
  <w:style w:type="paragraph" w:styleId="Bezmezer">
    <w:name w:val="No Spacing"/>
    <w:uiPriority w:val="1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D52CAF"/>
    <w:pPr>
      <w:spacing w:beforeAutospacing="1" w:after="240"/>
      <w:ind w:left="864" w:right="864"/>
      <w:jc w:val="center"/>
    </w:pPr>
    <w:rPr>
      <w:color w:val="B2BC00"/>
      <w:sz w:val="28"/>
      <w:szCs w:val="28"/>
    </w:rPr>
  </w:style>
  <w:style w:type="paragraph" w:styleId="Nadpisobsahu">
    <w:name w:val="TOC Heading"/>
    <w:basedOn w:val="Nadpis1"/>
    <w:uiPriority w:val="39"/>
    <w:unhideWhenUsed/>
    <w:qFormat/>
    <w:rsid w:val="00D52CAF"/>
    <w:pPr>
      <w:numPr>
        <w:numId w:val="0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paragraph" w:styleId="Obsah4">
    <w:name w:val="toc 4"/>
    <w:basedOn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5D50"/>
    <w:pPr>
      <w:spacing w:after="0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qFormat/>
    <w:rsid w:val="008D3B56"/>
    <w:pPr>
      <w:spacing w:beforeAutospacing="1" w:afterAutospacing="1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98071D"/>
    <w:pPr>
      <w:spacing w:after="0"/>
    </w:pPr>
    <w:rPr>
      <w:rFonts w:ascii="Consolas" w:hAnsi="Consolas"/>
      <w:sz w:val="20"/>
      <w:szCs w:val="20"/>
    </w:rPr>
  </w:style>
  <w:style w:type="paragraph" w:styleId="Seznamobrzk">
    <w:name w:val="table of figures"/>
    <w:basedOn w:val="Normln"/>
    <w:uiPriority w:val="99"/>
    <w:unhideWhenUsed/>
    <w:qFormat/>
    <w:rsid w:val="000871C4"/>
    <w:pPr>
      <w:spacing w:after="0"/>
    </w:pPr>
  </w:style>
  <w:style w:type="paragraph" w:customStyle="1" w:styleId="Titulkytabulekobrzk">
    <w:name w:val="Titulky tabulek/obrázků"/>
    <w:basedOn w:val="Normln"/>
    <w:link w:val="TitulkytabulekobrzkChar"/>
    <w:qFormat/>
    <w:rsid w:val="00886126"/>
    <w:pPr>
      <w:spacing w:after="0"/>
    </w:pPr>
    <w:rPr>
      <w:sz w:val="18"/>
    </w:rPr>
  </w:style>
  <w:style w:type="paragraph" w:customStyle="1" w:styleId="NormlntextChar">
    <w:name w:val="Normální text Char"/>
    <w:basedOn w:val="Normln"/>
    <w:qFormat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qFormat/>
    <w:rsid w:val="00711EE0"/>
    <w:pPr>
      <w:keepNext/>
      <w:keepLines/>
      <w:pageBreakBefore/>
      <w:tabs>
        <w:tab w:val="left" w:pos="1701"/>
      </w:tabs>
      <w:spacing w:before="80" w:after="14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paragraph" w:customStyle="1" w:styleId="A">
    <w:name w:val="A"/>
    <w:basedOn w:val="Normln"/>
    <w:link w:val="AChar"/>
    <w:qFormat/>
    <w:rsid w:val="00CD3695"/>
    <w:pPr>
      <w:spacing w:after="0"/>
      <w:jc w:val="center"/>
    </w:pPr>
    <w:rPr>
      <w:b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D369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D3695"/>
    <w:rPr>
      <w:b/>
      <w:bCs/>
    </w:rPr>
  </w:style>
  <w:style w:type="paragraph" w:styleId="Revize">
    <w:name w:val="Revision"/>
    <w:uiPriority w:val="99"/>
    <w:semiHidden/>
    <w:qFormat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qFormat/>
    <w:rsid w:val="00230B57"/>
    <w:pPr>
      <w:keepNext/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Normlntabulka"/>
    <w:uiPriority w:val="99"/>
    <w:rsid w:val="00AC35C3"/>
    <w:tblPr/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</w:tblStylePr>
    <w:tblStylePr w:type="lastCol">
      <w:rPr>
        <w:b w:val="0"/>
      </w:rPr>
    </w:tblStylePr>
  </w:style>
  <w:style w:type="character" w:styleId="Hypertextovodkaz">
    <w:name w:val="Hyperlink"/>
    <w:uiPriority w:val="99"/>
    <w:unhideWhenUsed/>
    <w:rsid w:val="00B87734"/>
    <w:rPr>
      <w:color w:val="0000FF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B87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raylog.org/products/graylog-3-previe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docs.graylog.org/en/2.4/pages/users_and_roles/permission_system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graylog.org/en/2.4/pages/users_and_roles/external_aut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rketplace.graylog.org/addons?tag=outpu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lastic.co/guide/en/beats/filebeat/current/configuring-output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ED1D-016A-4C02-9757-AEFE4FE6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2897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Company>Mze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Barborová Milena</cp:lastModifiedBy>
  <cp:revision>2</cp:revision>
  <cp:lastPrinted>2019-02-22T11:19:00Z</cp:lastPrinted>
  <dcterms:created xsi:type="dcterms:W3CDTF">2019-03-05T15:37:00Z</dcterms:created>
  <dcterms:modified xsi:type="dcterms:W3CDTF">2019-03-05T15:37:00Z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Jan.Ladin@mze.cz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Šablona Dokumentace</vt:lpwstr>
  </property>
  <property fmtid="{D5CDD505-2E9C-101B-9397-08002B2CF9AE}" pid="11" name="duv?rnost">
    <vt:lpwstr>veřejné</vt:lpwstr>
  </property>
  <property fmtid="{D5CDD505-2E9C-101B-9397-08002B2CF9AE}" pid="12" name="verze">
    <vt:lpwstr>0.5</vt:lpwstr>
  </property>
</Properties>
</file>