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1" w:rsidRDefault="00B95A81" w:rsidP="001F4B24">
      <w:pPr>
        <w:pStyle w:val="Nadpis10"/>
        <w:keepNext/>
        <w:keepLines/>
        <w:framePr w:w="3712" w:h="1382" w:wrap="none" w:hAnchor="page" w:x="1285" w:y="339"/>
        <w:shd w:val="clear" w:color="auto" w:fill="auto"/>
      </w:pPr>
    </w:p>
    <w:p w:rsidR="00B95A81" w:rsidRDefault="00B95A81">
      <w:pPr>
        <w:spacing w:line="360" w:lineRule="exact"/>
      </w:pPr>
    </w:p>
    <w:p w:rsidR="00B95A81" w:rsidRDefault="00B95A81">
      <w:pPr>
        <w:spacing w:line="360" w:lineRule="exact"/>
      </w:pPr>
    </w:p>
    <w:p w:rsidR="00B95A81" w:rsidRDefault="00B95A81">
      <w:pPr>
        <w:spacing w:line="360" w:lineRule="exact"/>
      </w:pPr>
    </w:p>
    <w:p w:rsidR="00B95A81" w:rsidRDefault="00B95A81">
      <w:pPr>
        <w:spacing w:after="640" w:line="1" w:lineRule="exact"/>
      </w:pPr>
    </w:p>
    <w:p w:rsidR="00B95A81" w:rsidRDefault="00B95A81">
      <w:pPr>
        <w:spacing w:line="1" w:lineRule="exact"/>
        <w:sectPr w:rsidR="00B95A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05" w:right="683" w:bottom="1066" w:left="683" w:header="0" w:footer="3" w:gutter="0"/>
          <w:pgNumType w:start="1"/>
          <w:cols w:space="720"/>
          <w:noEndnote/>
          <w:titlePg/>
          <w:docGrid w:linePitch="360"/>
        </w:sectPr>
      </w:pPr>
    </w:p>
    <w:p w:rsidR="00B95A81" w:rsidRDefault="00B95A81">
      <w:pPr>
        <w:spacing w:line="240" w:lineRule="exact"/>
        <w:rPr>
          <w:sz w:val="19"/>
          <w:szCs w:val="19"/>
        </w:rPr>
      </w:pPr>
    </w:p>
    <w:p w:rsidR="00B95A81" w:rsidRDefault="00B95A81">
      <w:pPr>
        <w:spacing w:line="240" w:lineRule="exact"/>
        <w:rPr>
          <w:sz w:val="19"/>
          <w:szCs w:val="19"/>
        </w:rPr>
      </w:pPr>
    </w:p>
    <w:p w:rsidR="00B95A81" w:rsidRDefault="00B95A81">
      <w:pPr>
        <w:spacing w:line="240" w:lineRule="exact"/>
        <w:rPr>
          <w:sz w:val="19"/>
          <w:szCs w:val="19"/>
        </w:rPr>
      </w:pPr>
    </w:p>
    <w:p w:rsidR="00B95A81" w:rsidRDefault="00B95A81">
      <w:pPr>
        <w:spacing w:line="240" w:lineRule="exact"/>
        <w:rPr>
          <w:sz w:val="19"/>
          <w:szCs w:val="19"/>
        </w:rPr>
      </w:pPr>
    </w:p>
    <w:p w:rsidR="00B95A81" w:rsidRDefault="00B95A81">
      <w:pPr>
        <w:spacing w:before="9" w:after="9" w:line="240" w:lineRule="exact"/>
        <w:rPr>
          <w:sz w:val="19"/>
          <w:szCs w:val="19"/>
        </w:rPr>
      </w:pPr>
    </w:p>
    <w:p w:rsidR="00B95A81" w:rsidRDefault="00B95A81">
      <w:pPr>
        <w:spacing w:line="1" w:lineRule="exact"/>
        <w:sectPr w:rsidR="00B95A81">
          <w:type w:val="continuous"/>
          <w:pgSz w:w="11900" w:h="16840"/>
          <w:pgMar w:top="1929" w:right="0" w:bottom="1059" w:left="0" w:header="0" w:footer="3" w:gutter="0"/>
          <w:cols w:space="720"/>
          <w:noEndnote/>
          <w:docGrid w:linePitch="360"/>
        </w:sectPr>
      </w:pPr>
    </w:p>
    <w:p w:rsidR="00B95A81" w:rsidRDefault="00E904D0">
      <w:pPr>
        <w:pStyle w:val="Nadpis20"/>
        <w:keepNext/>
        <w:keepLines/>
        <w:shd w:val="clear" w:color="auto" w:fill="auto"/>
      </w:pPr>
      <w:bookmarkStart w:id="0" w:name="bookmark2"/>
      <w:bookmarkStart w:id="1" w:name="bookmark3"/>
      <w:r>
        <w:t xml:space="preserve">Pojistná smlouva č. </w:t>
      </w:r>
      <w:bookmarkEnd w:id="0"/>
      <w:bookmarkEnd w:id="1"/>
      <w:r w:rsidR="001F4B24">
        <w:t>XXXXXXXXXX</w:t>
      </w:r>
    </w:p>
    <w:p w:rsidR="00B95A81" w:rsidRDefault="00E904D0">
      <w:pPr>
        <w:pStyle w:val="Nadpis30"/>
        <w:keepNext/>
        <w:keepLines/>
        <w:shd w:val="clear" w:color="auto" w:fill="auto"/>
      </w:pPr>
      <w:bookmarkStart w:id="2" w:name="bookmark4"/>
      <w:bookmarkStart w:id="3" w:name="bookmark5"/>
      <w:proofErr w:type="spellStart"/>
      <w:r>
        <w:t>Slavia</w:t>
      </w:r>
      <w:proofErr w:type="spellEnd"/>
      <w:r>
        <w:t xml:space="preserve"> </w:t>
      </w:r>
      <w:r>
        <w:rPr>
          <w:lang w:val="cs-CZ" w:eastAsia="cs-CZ" w:bidi="cs-CZ"/>
        </w:rPr>
        <w:t>pojišťovna a.s.</w:t>
      </w:r>
      <w:bookmarkEnd w:id="2"/>
      <w:bookmarkEnd w:id="3"/>
    </w:p>
    <w:p w:rsidR="00B95A81" w:rsidRDefault="00E904D0">
      <w:pPr>
        <w:pStyle w:val="Zkladntext1"/>
        <w:shd w:val="clear" w:color="auto" w:fill="auto"/>
        <w:spacing w:after="0" w:line="302" w:lineRule="auto"/>
        <w:jc w:val="center"/>
      </w:pPr>
      <w:r>
        <w:rPr>
          <w:b/>
          <w:bCs/>
        </w:rPr>
        <w:t>se sídlem Praha 1, Revoluční 1/655, PSČ: 110 00, česká republika</w:t>
      </w:r>
      <w:r>
        <w:rPr>
          <w:b/>
          <w:bCs/>
        </w:rPr>
        <w:br/>
        <w:t>IČ: 601 97 501</w:t>
      </w:r>
    </w:p>
    <w:p w:rsidR="00B95A81" w:rsidRDefault="00E904D0">
      <w:pPr>
        <w:pStyle w:val="Zkladntext1"/>
        <w:shd w:val="clear" w:color="auto" w:fill="auto"/>
        <w:spacing w:after="0" w:line="302" w:lineRule="auto"/>
        <w:jc w:val="center"/>
      </w:pPr>
      <w:r>
        <w:t>zapsaná v obchodním rejstříku vedeném Městským</w:t>
      </w:r>
      <w:r>
        <w:t xml:space="preserve"> soudem v Praze, oddíl B, vložka 2591</w:t>
      </w:r>
      <w:r>
        <w:br/>
        <w:t xml:space="preserve">(dále jen </w:t>
      </w:r>
      <w:r>
        <w:rPr>
          <w:b/>
          <w:bCs/>
        </w:rPr>
        <w:t>„pojistitel“)</w:t>
      </w:r>
    </w:p>
    <w:p w:rsidR="00B95A81" w:rsidRDefault="00E904D0" w:rsidP="001F4B24">
      <w:pPr>
        <w:pStyle w:val="Zkladntext1"/>
        <w:shd w:val="clear" w:color="auto" w:fill="auto"/>
        <w:spacing w:after="0" w:line="302" w:lineRule="auto"/>
        <w:jc w:val="center"/>
      </w:pPr>
      <w:r>
        <w:t>zastoupený dále uvedenými osobami</w:t>
      </w:r>
    </w:p>
    <w:p w:rsidR="001F4B24" w:rsidRDefault="001F4B24" w:rsidP="001F4B24">
      <w:pPr>
        <w:pStyle w:val="Zkladntext1"/>
        <w:shd w:val="clear" w:color="auto" w:fill="auto"/>
        <w:spacing w:after="0" w:line="302" w:lineRule="auto"/>
        <w:jc w:val="center"/>
      </w:pPr>
    </w:p>
    <w:p w:rsidR="001F4B24" w:rsidRDefault="001F4B24" w:rsidP="001F4B24">
      <w:pPr>
        <w:pStyle w:val="Zkladntext1"/>
        <w:shd w:val="clear" w:color="auto" w:fill="auto"/>
        <w:spacing w:after="0" w:line="302" w:lineRule="auto"/>
        <w:jc w:val="center"/>
      </w:pPr>
    </w:p>
    <w:p w:rsidR="001F4B24" w:rsidRDefault="001F4B24" w:rsidP="001F4B24">
      <w:pPr>
        <w:pStyle w:val="Zkladntext1"/>
        <w:shd w:val="clear" w:color="auto" w:fill="auto"/>
        <w:spacing w:after="0" w:line="302" w:lineRule="auto"/>
        <w:jc w:val="center"/>
      </w:pPr>
    </w:p>
    <w:p w:rsidR="001F4B24" w:rsidRDefault="001F4B24" w:rsidP="001F4B24">
      <w:pPr>
        <w:pStyle w:val="Zkladntext1"/>
        <w:shd w:val="clear" w:color="auto" w:fill="auto"/>
        <w:spacing w:after="0" w:line="302" w:lineRule="auto"/>
        <w:jc w:val="center"/>
      </w:pPr>
      <w:r>
        <w:t>a</w:t>
      </w:r>
    </w:p>
    <w:p w:rsidR="001F4B24" w:rsidRDefault="001F4B24" w:rsidP="001F4B24">
      <w:pPr>
        <w:pStyle w:val="Zkladntext1"/>
        <w:shd w:val="clear" w:color="auto" w:fill="auto"/>
        <w:spacing w:after="0" w:line="302" w:lineRule="auto"/>
        <w:jc w:val="center"/>
      </w:pPr>
    </w:p>
    <w:p w:rsidR="001F4B24" w:rsidRDefault="001F4B24" w:rsidP="001F4B24">
      <w:pPr>
        <w:pStyle w:val="Zkladntext1"/>
        <w:shd w:val="clear" w:color="auto" w:fill="auto"/>
        <w:spacing w:after="0" w:line="302" w:lineRule="auto"/>
        <w:jc w:val="center"/>
      </w:pPr>
    </w:p>
    <w:p w:rsidR="001F4B24" w:rsidRDefault="001F4B24" w:rsidP="001F4B24">
      <w:pPr>
        <w:pStyle w:val="Zkladntext1"/>
        <w:shd w:val="clear" w:color="auto" w:fill="auto"/>
        <w:spacing w:after="0" w:line="302" w:lineRule="auto"/>
        <w:jc w:val="center"/>
      </w:pPr>
    </w:p>
    <w:p w:rsidR="001F4B24" w:rsidRDefault="001F4B24" w:rsidP="001F4B24">
      <w:pPr>
        <w:pStyle w:val="Zkladntext1"/>
        <w:shd w:val="clear" w:color="auto" w:fill="auto"/>
        <w:spacing w:after="0" w:line="302" w:lineRule="auto"/>
        <w:jc w:val="center"/>
      </w:pPr>
    </w:p>
    <w:p w:rsidR="00B95A81" w:rsidRDefault="00E904D0">
      <w:pPr>
        <w:pStyle w:val="Nadpis30"/>
        <w:keepNext/>
        <w:keepLines/>
        <w:shd w:val="clear" w:color="auto" w:fill="auto"/>
      </w:pPr>
      <w:bookmarkStart w:id="4" w:name="bookmark6"/>
      <w:bookmarkStart w:id="5" w:name="bookmark7"/>
      <w:proofErr w:type="spellStart"/>
      <w:r>
        <w:t>Stillking</w:t>
      </w:r>
      <w:proofErr w:type="spellEnd"/>
      <w:r>
        <w:t xml:space="preserve"> Features, </w:t>
      </w:r>
      <w:r>
        <w:rPr>
          <w:lang w:val="cs-CZ" w:eastAsia="cs-CZ" w:bidi="cs-CZ"/>
        </w:rPr>
        <w:t>s.r.o.</w:t>
      </w:r>
      <w:bookmarkEnd w:id="4"/>
      <w:bookmarkEnd w:id="5"/>
    </w:p>
    <w:p w:rsidR="00B95A81" w:rsidRDefault="00E904D0">
      <w:pPr>
        <w:pStyle w:val="Zkladntext1"/>
        <w:shd w:val="clear" w:color="auto" w:fill="auto"/>
        <w:spacing w:after="0" w:line="283" w:lineRule="auto"/>
        <w:jc w:val="center"/>
      </w:pPr>
      <w:r>
        <w:rPr>
          <w:b/>
          <w:bCs/>
        </w:rPr>
        <w:t>se sídlem Praha 5 - Hlubočepy, Kříženeckého náměstí 322/5, PSČ 152 00, Česká republika</w:t>
      </w:r>
      <w:r>
        <w:rPr>
          <w:b/>
          <w:bCs/>
        </w:rPr>
        <w:br/>
        <w:t>IČ: 024 25 491</w:t>
      </w:r>
    </w:p>
    <w:p w:rsidR="001F4B24" w:rsidRDefault="00E904D0">
      <w:pPr>
        <w:pStyle w:val="Zkladntext1"/>
        <w:shd w:val="clear" w:color="auto" w:fill="auto"/>
        <w:spacing w:after="180" w:line="283" w:lineRule="auto"/>
        <w:jc w:val="center"/>
      </w:pPr>
      <w:r>
        <w:t xml:space="preserve">zapsaná v obchodním rejstříku </w:t>
      </w:r>
      <w:r>
        <w:t xml:space="preserve">vedeném Městským soudem v Praze, oddíl </w:t>
      </w:r>
      <w:r w:rsidR="001F4B24">
        <w:t>C, vložka 219276</w:t>
      </w:r>
      <w:r w:rsidR="001F4B24">
        <w:br/>
        <w:t>(dále jen „poji</w:t>
      </w:r>
      <w:r>
        <w:t>stník“)</w:t>
      </w:r>
      <w:r>
        <w:br/>
        <w:t xml:space="preserve">zastoupený </w:t>
      </w:r>
      <w:r w:rsidR="001F4B24">
        <w:t>XXXXXXXXXXXXXXX</w:t>
      </w:r>
      <w:r>
        <w:t>, prokuristou</w:t>
      </w:r>
    </w:p>
    <w:p w:rsidR="001F4B24" w:rsidRDefault="001F4B24">
      <w:pPr>
        <w:pStyle w:val="Zkladntext1"/>
        <w:shd w:val="clear" w:color="auto" w:fill="auto"/>
        <w:spacing w:after="180" w:line="283" w:lineRule="auto"/>
        <w:jc w:val="center"/>
      </w:pPr>
    </w:p>
    <w:p w:rsidR="001F4B24" w:rsidRDefault="001F4B24">
      <w:pPr>
        <w:pStyle w:val="Zkladntext1"/>
        <w:shd w:val="clear" w:color="auto" w:fill="auto"/>
        <w:spacing w:after="180" w:line="283" w:lineRule="auto"/>
        <w:jc w:val="center"/>
      </w:pPr>
    </w:p>
    <w:p w:rsidR="001F4B24" w:rsidRDefault="001F4B24">
      <w:pPr>
        <w:pStyle w:val="Zkladntext1"/>
        <w:shd w:val="clear" w:color="auto" w:fill="auto"/>
        <w:spacing w:after="180" w:line="283" w:lineRule="auto"/>
        <w:jc w:val="center"/>
      </w:pPr>
    </w:p>
    <w:p w:rsidR="001F4B24" w:rsidRDefault="001F4B24">
      <w:pPr>
        <w:pStyle w:val="Zkladntext1"/>
        <w:shd w:val="clear" w:color="auto" w:fill="auto"/>
        <w:spacing w:after="180" w:line="283" w:lineRule="auto"/>
        <w:jc w:val="center"/>
      </w:pPr>
    </w:p>
    <w:p w:rsidR="001F4B24" w:rsidRDefault="00E904D0">
      <w:pPr>
        <w:pStyle w:val="Zkladntext1"/>
        <w:shd w:val="clear" w:color="auto" w:fill="auto"/>
        <w:spacing w:after="180" w:line="283" w:lineRule="auto"/>
        <w:jc w:val="center"/>
      </w:pPr>
      <w:r>
        <w:br/>
        <w:t>uzavírají</w:t>
      </w:r>
    </w:p>
    <w:p w:rsidR="001F4B24" w:rsidRDefault="001F4B24">
      <w:pPr>
        <w:pStyle w:val="Zkladntext1"/>
        <w:shd w:val="clear" w:color="auto" w:fill="auto"/>
        <w:spacing w:after="180" w:line="283" w:lineRule="auto"/>
        <w:jc w:val="center"/>
      </w:pPr>
    </w:p>
    <w:p w:rsidR="001F4B24" w:rsidRDefault="001F4B24">
      <w:pPr>
        <w:pStyle w:val="Zkladntext1"/>
        <w:shd w:val="clear" w:color="auto" w:fill="auto"/>
        <w:spacing w:after="180" w:line="283" w:lineRule="auto"/>
        <w:jc w:val="center"/>
      </w:pPr>
    </w:p>
    <w:p w:rsidR="001F4B24" w:rsidRDefault="001F4B24">
      <w:pPr>
        <w:pStyle w:val="Zkladntext1"/>
        <w:shd w:val="clear" w:color="auto" w:fill="auto"/>
        <w:spacing w:after="180" w:line="283" w:lineRule="auto"/>
        <w:jc w:val="center"/>
      </w:pPr>
    </w:p>
    <w:p w:rsidR="00B95A81" w:rsidRDefault="00E904D0">
      <w:pPr>
        <w:pStyle w:val="Zkladntext1"/>
        <w:shd w:val="clear" w:color="auto" w:fill="auto"/>
        <w:spacing w:after="180" w:line="283" w:lineRule="auto"/>
        <w:jc w:val="center"/>
      </w:pPr>
      <w:r>
        <w:br/>
        <w:t>podle zákona č. 89/2012 Sb., občanský zákoník, v platném znění tuto pojistnou smlouvu, která spolu s pojistnými</w:t>
      </w:r>
      <w:r>
        <w:br/>
        <w:t>podmínkami p</w:t>
      </w:r>
      <w:r>
        <w:t>ojistitele a přílohami, na které se tato pojistná smlouva odvolává, tvoří nedílný celek.</w:t>
      </w:r>
    </w:p>
    <w:p w:rsidR="001F4B24" w:rsidRDefault="001F4B24">
      <w:pPr>
        <w:pStyle w:val="Zkladntext1"/>
        <w:pBdr>
          <w:bottom w:val="single" w:sz="4" w:space="0" w:color="auto"/>
        </w:pBdr>
        <w:shd w:val="clear" w:color="auto" w:fill="auto"/>
        <w:spacing w:line="264" w:lineRule="auto"/>
        <w:jc w:val="center"/>
        <w:rPr>
          <w:b/>
          <w:bCs/>
        </w:rPr>
      </w:pPr>
    </w:p>
    <w:p w:rsidR="00B95A81" w:rsidRDefault="00E904D0">
      <w:pPr>
        <w:pStyle w:val="Zkladntext1"/>
        <w:pBdr>
          <w:bottom w:val="single" w:sz="4" w:space="0" w:color="auto"/>
        </w:pBdr>
        <w:shd w:val="clear" w:color="auto" w:fill="auto"/>
        <w:spacing w:line="264" w:lineRule="auto"/>
        <w:jc w:val="center"/>
      </w:pPr>
      <w:r>
        <w:rPr>
          <w:b/>
          <w:bCs/>
        </w:rPr>
        <w:lastRenderedPageBreak/>
        <w:t xml:space="preserve">článek </w:t>
      </w:r>
      <w:r>
        <w:rPr>
          <w:b/>
          <w:bCs/>
          <w:lang w:val="en-US" w:eastAsia="en-US" w:bidi="en-US"/>
        </w:rPr>
        <w:t>I.</w:t>
      </w:r>
      <w:r>
        <w:rPr>
          <w:b/>
          <w:bCs/>
          <w:lang w:val="en-US" w:eastAsia="en-US" w:bidi="en-US"/>
        </w:rPr>
        <w:br/>
      </w:r>
      <w:r>
        <w:rPr>
          <w:b/>
          <w:bCs/>
          <w:u w:val="single"/>
        </w:rPr>
        <w:t>Úvodní ustanovení</w:t>
      </w:r>
    </w:p>
    <w:p w:rsidR="00B95A81" w:rsidRDefault="00E904D0">
      <w:pPr>
        <w:pStyle w:val="Zkladntext1"/>
        <w:numPr>
          <w:ilvl w:val="0"/>
          <w:numId w:val="1"/>
        </w:numPr>
        <w:shd w:val="clear" w:color="auto" w:fill="auto"/>
        <w:tabs>
          <w:tab w:val="left" w:pos="844"/>
        </w:tabs>
        <w:ind w:firstLine="460"/>
        <w:jc w:val="both"/>
      </w:pPr>
      <w:r>
        <w:t>Pojistník sjednává tuto pojistnou smlouvu ve svůj prospěch, tzn. je zároveň pojištěný</w:t>
      </w:r>
      <w:r>
        <w:t>m.</w:t>
      </w:r>
    </w:p>
    <w:p w:rsidR="00B95A81" w:rsidRDefault="00E904D0">
      <w:pPr>
        <w:pStyle w:val="Zkladntext1"/>
        <w:numPr>
          <w:ilvl w:val="0"/>
          <w:numId w:val="1"/>
        </w:numPr>
        <w:shd w:val="clear" w:color="auto" w:fill="auto"/>
        <w:tabs>
          <w:tab w:val="left" w:pos="844"/>
        </w:tabs>
        <w:ind w:left="880" w:hanging="380"/>
        <w:jc w:val="both"/>
      </w:pPr>
      <w:r>
        <w:t>Předmět činnosti pojištěného ke dni uzavření této pojistné smlouvy je uveden v přiloženém výpisu z obchodního rejstříku.</w:t>
      </w:r>
    </w:p>
    <w:p w:rsidR="00B95A81" w:rsidRDefault="00E904D0">
      <w:pPr>
        <w:pStyle w:val="Zkladntext1"/>
        <w:numPr>
          <w:ilvl w:val="0"/>
          <w:numId w:val="1"/>
        </w:numPr>
        <w:shd w:val="clear" w:color="auto" w:fill="auto"/>
        <w:tabs>
          <w:tab w:val="left" w:pos="844"/>
        </w:tabs>
        <w:spacing w:after="0"/>
        <w:ind w:firstLine="460"/>
        <w:jc w:val="both"/>
      </w:pPr>
      <w:r>
        <w:t>Pojištění se dále vztahuje rovněž na dále uvedené osoby:</w:t>
      </w:r>
    </w:p>
    <w:p w:rsidR="00B95A81" w:rsidRDefault="001F4B24">
      <w:pPr>
        <w:pStyle w:val="Zkladntext1"/>
        <w:numPr>
          <w:ilvl w:val="0"/>
          <w:numId w:val="2"/>
        </w:numPr>
        <w:shd w:val="clear" w:color="auto" w:fill="auto"/>
        <w:tabs>
          <w:tab w:val="left" w:pos="1374"/>
        </w:tabs>
        <w:spacing w:after="0"/>
        <w:ind w:left="1120"/>
        <w:jc w:val="both"/>
      </w:pPr>
      <w:r>
        <w:t>XXXXXXXXXXXXX</w:t>
      </w:r>
      <w:r w:rsidR="00E904D0">
        <w:t>,</w:t>
      </w:r>
    </w:p>
    <w:p w:rsidR="00B95A81" w:rsidRDefault="001F4B24">
      <w:pPr>
        <w:pStyle w:val="Zkladntext1"/>
        <w:numPr>
          <w:ilvl w:val="0"/>
          <w:numId w:val="2"/>
        </w:numPr>
        <w:shd w:val="clear" w:color="auto" w:fill="auto"/>
        <w:tabs>
          <w:tab w:val="left" w:pos="1374"/>
        </w:tabs>
        <w:ind w:left="1120"/>
        <w:jc w:val="both"/>
      </w:pPr>
      <w:r>
        <w:rPr>
          <w:lang w:val="en-US" w:eastAsia="en-US" w:bidi="en-US"/>
        </w:rPr>
        <w:t>XXXXXXXXXXXXXXX</w:t>
      </w:r>
    </w:p>
    <w:p w:rsidR="00B95A81" w:rsidRDefault="00E904D0">
      <w:pPr>
        <w:pStyle w:val="Zkladntext1"/>
        <w:shd w:val="clear" w:color="auto" w:fill="auto"/>
        <w:ind w:firstLine="880"/>
        <w:jc w:val="both"/>
      </w:pPr>
      <w:r>
        <w:t>a jejich mateřské a dceřiné firmy.</w:t>
      </w:r>
    </w:p>
    <w:p w:rsidR="00B95A81" w:rsidRDefault="00E904D0">
      <w:pPr>
        <w:pStyle w:val="Zkladntext1"/>
        <w:numPr>
          <w:ilvl w:val="0"/>
          <w:numId w:val="1"/>
        </w:numPr>
        <w:shd w:val="clear" w:color="auto" w:fill="auto"/>
        <w:tabs>
          <w:tab w:val="left" w:pos="844"/>
        </w:tabs>
        <w:spacing w:line="230" w:lineRule="auto"/>
        <w:ind w:left="880" w:hanging="380"/>
        <w:jc w:val="both"/>
      </w:pPr>
      <w:r>
        <w:t xml:space="preserve">Pojištění se sjednává pro případ škody nebo újmy způsobené pojištěnou osobou v souvislosti pokračováním realizace projektu </w:t>
      </w:r>
      <w:r>
        <w:rPr>
          <w:b/>
          <w:bCs/>
          <w:lang w:val="en-US" w:eastAsia="en-US" w:bidi="en-US"/>
        </w:rPr>
        <w:t>„Whiskey Cavalier"</w:t>
      </w:r>
    </w:p>
    <w:p w:rsidR="00B95A81" w:rsidRDefault="00E904D0">
      <w:pPr>
        <w:pStyle w:val="Zkladntext1"/>
        <w:numPr>
          <w:ilvl w:val="0"/>
          <w:numId w:val="1"/>
        </w:numPr>
        <w:shd w:val="clear" w:color="auto" w:fill="auto"/>
        <w:tabs>
          <w:tab w:val="left" w:pos="844"/>
        </w:tabs>
        <w:ind w:firstLine="460"/>
        <w:jc w:val="both"/>
      </w:pPr>
      <w:r>
        <w:t>Místem pojištění je území české republiky, pokud není dále v této pojistné smlouvě uvedeno jinak.</w:t>
      </w:r>
    </w:p>
    <w:p w:rsidR="00B95A81" w:rsidRDefault="00E904D0">
      <w:pPr>
        <w:pStyle w:val="Zkladntext1"/>
        <w:numPr>
          <w:ilvl w:val="0"/>
          <w:numId w:val="1"/>
        </w:numPr>
        <w:shd w:val="clear" w:color="auto" w:fill="auto"/>
        <w:tabs>
          <w:tab w:val="left" w:pos="844"/>
        </w:tabs>
        <w:ind w:firstLine="460"/>
        <w:jc w:val="both"/>
      </w:pPr>
      <w:r>
        <w:t xml:space="preserve">Pro toto </w:t>
      </w:r>
      <w:r>
        <w:t>pojištění platí:</w:t>
      </w:r>
    </w:p>
    <w:p w:rsidR="00B95A81" w:rsidRDefault="00E904D0">
      <w:pPr>
        <w:pStyle w:val="Zkladntext30"/>
        <w:shd w:val="clear" w:color="auto" w:fill="auto"/>
        <w:spacing w:after="60"/>
        <w:jc w:val="both"/>
      </w:pPr>
      <w:r>
        <w:t>VPP/18/1 - Všeobecné pojistné podmínky</w:t>
      </w:r>
    </w:p>
    <w:p w:rsidR="00B95A81" w:rsidRDefault="00E904D0">
      <w:pPr>
        <w:pStyle w:val="Zkladntext30"/>
        <w:shd w:val="clear" w:color="auto" w:fill="auto"/>
        <w:spacing w:after="60"/>
        <w:jc w:val="both"/>
      </w:pPr>
      <w:r>
        <w:t>VPP ZDRAVÍ+ 01/2014-GDPR - Všeobecné pojistné podmínky pro pojištění zdraví občanů</w:t>
      </w:r>
    </w:p>
    <w:p w:rsidR="00B95A81" w:rsidRDefault="00E904D0">
      <w:pPr>
        <w:pStyle w:val="Zkladntext1"/>
        <w:shd w:val="clear" w:color="auto" w:fill="auto"/>
        <w:ind w:left="1460"/>
      </w:pPr>
      <w:r>
        <w:t>a dále zvláštní a doplňkové pojistné podmínky (dále jen „ZPP“)</w:t>
      </w:r>
    </w:p>
    <w:p w:rsidR="00B95A81" w:rsidRDefault="00E904D0">
      <w:pPr>
        <w:pStyle w:val="Zkladntext30"/>
        <w:shd w:val="clear" w:color="auto" w:fill="auto"/>
        <w:spacing w:after="320"/>
        <w:jc w:val="both"/>
      </w:pPr>
      <w:r>
        <w:t xml:space="preserve">ZPP 210/14/1 - pro pojištění odpovědnosti podnikatelů </w:t>
      </w:r>
      <w:r>
        <w:t>a právnických osob</w:t>
      </w:r>
    </w:p>
    <w:p w:rsidR="00B95A81" w:rsidRDefault="00E904D0">
      <w:pPr>
        <w:pStyle w:val="Zkladntext1"/>
        <w:shd w:val="clear" w:color="auto" w:fill="auto"/>
        <w:jc w:val="center"/>
      </w:pPr>
      <w:r>
        <w:rPr>
          <w:b/>
          <w:bCs/>
        </w:rPr>
        <w:t>Článek II.</w:t>
      </w:r>
    </w:p>
    <w:p w:rsidR="00B95A81" w:rsidRDefault="00E904D0">
      <w:pPr>
        <w:pStyle w:val="Zkladntext1"/>
        <w:shd w:val="clear" w:color="auto" w:fill="auto"/>
        <w:jc w:val="center"/>
      </w:pPr>
      <w:r>
        <w:rPr>
          <w:b/>
          <w:bCs/>
          <w:u w:val="single"/>
        </w:rPr>
        <w:t>Rozsah pojištěni, pojištěná rizika, předměty pojištění</w:t>
      </w:r>
    </w:p>
    <w:p w:rsidR="00B95A81" w:rsidRDefault="00E904D0">
      <w:pPr>
        <w:pStyle w:val="Zkladntext1"/>
        <w:numPr>
          <w:ilvl w:val="0"/>
          <w:numId w:val="3"/>
        </w:numPr>
        <w:shd w:val="clear" w:color="auto" w:fill="auto"/>
        <w:tabs>
          <w:tab w:val="left" w:pos="844"/>
        </w:tabs>
        <w:ind w:firstLine="460"/>
      </w:pPr>
      <w:r>
        <w:rPr>
          <w:b/>
          <w:bCs/>
          <w:u w:val="single"/>
        </w:rPr>
        <w:t>POJIŠTĚNÍ ODPOVĚDNOSTI</w:t>
      </w:r>
    </w:p>
    <w:p w:rsidR="00B95A81" w:rsidRDefault="00E904D0">
      <w:pPr>
        <w:pStyle w:val="Zkladntext1"/>
        <w:numPr>
          <w:ilvl w:val="1"/>
          <w:numId w:val="3"/>
        </w:numPr>
        <w:shd w:val="clear" w:color="auto" w:fill="auto"/>
        <w:tabs>
          <w:tab w:val="left" w:pos="889"/>
        </w:tabs>
        <w:ind w:firstLine="460"/>
        <w:jc w:val="both"/>
      </w:pPr>
      <w:r>
        <w:rPr>
          <w:b/>
          <w:bCs/>
        </w:rPr>
        <w:t>Pojistná nebezpečí:</w:t>
      </w:r>
    </w:p>
    <w:p w:rsidR="00B95A81" w:rsidRDefault="00E904D0">
      <w:pPr>
        <w:pStyle w:val="Zkladntext1"/>
        <w:shd w:val="clear" w:color="auto" w:fill="auto"/>
        <w:ind w:left="880"/>
        <w:jc w:val="both"/>
      </w:pPr>
      <w:r>
        <w:t>Pojištění odpovědnosti se sjednává pro případ právním předpisem stanovené odpovědnosti pojištěného za škodu či újmu vzniklou jin</w:t>
      </w:r>
      <w:r>
        <w:t>ému dle článku II, ZPP 210/14/1.</w:t>
      </w:r>
    </w:p>
    <w:p w:rsidR="00B95A81" w:rsidRDefault="00E904D0">
      <w:pPr>
        <w:pStyle w:val="Zkladntext1"/>
        <w:shd w:val="clear" w:color="auto" w:fill="auto"/>
        <w:ind w:left="880"/>
        <w:jc w:val="both"/>
      </w:pPr>
      <w:r>
        <w:t xml:space="preserve">Pro účely tohoto pojištění jsou pojištěnému postavení na stejnou úroveň i </w:t>
      </w:r>
      <w:r>
        <w:rPr>
          <w:b/>
          <w:bCs/>
        </w:rPr>
        <w:t>členové produ</w:t>
      </w:r>
      <w:r w:rsidR="001F4B24">
        <w:rPr>
          <w:b/>
          <w:bCs/>
        </w:rPr>
        <w:t>kčního štábu pojištěného a další</w:t>
      </w:r>
      <w:r>
        <w:rPr>
          <w:b/>
          <w:bCs/>
        </w:rPr>
        <w:t xml:space="preserve"> osoby smluvně zúčastněné na přípravě a natáčení filmového projektu realizovaného pojištěným, </w:t>
      </w:r>
      <w:r>
        <w:t>které mají</w:t>
      </w:r>
      <w:r>
        <w:t xml:space="preserve"> příslušné oprávnění k provádění sjednaných činností při natáčeni shora uvedeného pořadu, a to včetně osob OSVČ, partnerů, štábu a komparsistů, kteří mají smluvní vztah k pojištěným a mají příslušné oprávnění k provádění činností sjednaných k realizaci pro</w:t>
      </w:r>
      <w:r>
        <w:t xml:space="preserve">jektu uvedeného </w:t>
      </w:r>
      <w:proofErr w:type="gramStart"/>
      <w:r>
        <w:t>výše v či</w:t>
      </w:r>
      <w:proofErr w:type="gramEnd"/>
      <w:r>
        <w:t>. I. bod 4.</w:t>
      </w:r>
    </w:p>
    <w:p w:rsidR="00B95A81" w:rsidRDefault="00E904D0">
      <w:pPr>
        <w:pStyle w:val="Zkladntext1"/>
        <w:numPr>
          <w:ilvl w:val="1"/>
          <w:numId w:val="3"/>
        </w:numPr>
        <w:shd w:val="clear" w:color="auto" w:fill="auto"/>
        <w:tabs>
          <w:tab w:val="left" w:pos="889"/>
        </w:tabs>
        <w:ind w:firstLine="460"/>
        <w:jc w:val="both"/>
      </w:pPr>
      <w:r>
        <w:rPr>
          <w:b/>
          <w:bCs/>
        </w:rPr>
        <w:t>Pojistná událost:</w:t>
      </w:r>
    </w:p>
    <w:p w:rsidR="00B95A81" w:rsidRDefault="00E904D0">
      <w:pPr>
        <w:pStyle w:val="Zkladntext1"/>
        <w:shd w:val="clear" w:color="auto" w:fill="auto"/>
        <w:ind w:left="880"/>
        <w:jc w:val="both"/>
      </w:pPr>
      <w:r>
        <w:t>Pojistnou událostí je vznik právní povinnosti pojištěného nahradit škodu či újmu z důvodů uvedených v článku II, ZPP 210/14/1 a se kterou je spojena povinnost pojistitele poskytnout pojistné plnění.</w:t>
      </w:r>
    </w:p>
    <w:p w:rsidR="00B95A81" w:rsidRDefault="00E904D0">
      <w:pPr>
        <w:pStyle w:val="Zkladntext1"/>
        <w:shd w:val="clear" w:color="auto" w:fill="auto"/>
        <w:ind w:left="880"/>
        <w:jc w:val="both"/>
      </w:pPr>
      <w:r>
        <w:t>Uj</w:t>
      </w:r>
      <w:r>
        <w:t xml:space="preserve">ednává se, že výluky z pojištění dle ustanovení či. V. a čl. VI. ZPP 210/14/1, na které je dále odkazováno v Článku II. bod 1. odst. </w:t>
      </w:r>
      <w:proofErr w:type="gramStart"/>
      <w:r>
        <w:t>1.3., této</w:t>
      </w:r>
      <w:proofErr w:type="gramEnd"/>
      <w:r>
        <w:t xml:space="preserve"> pojistné smlouvy, se neuplatní, avšak pouze do výše </w:t>
      </w:r>
      <w:proofErr w:type="spellStart"/>
      <w:r>
        <w:t>sublimitu</w:t>
      </w:r>
      <w:proofErr w:type="spellEnd"/>
      <w:r>
        <w:t xml:space="preserve"> pojistného plnění</w:t>
      </w:r>
      <w:r>
        <w:rPr>
          <w:vertAlign w:val="superscript"/>
        </w:rPr>
        <w:t>21</w:t>
      </w:r>
      <w:r>
        <w:t>, který je pro dané pojistné ne</w:t>
      </w:r>
      <w:r>
        <w:t>bezpečí v odst. 1.3. sjednán.</w:t>
      </w:r>
    </w:p>
    <w:p w:rsidR="00B95A81" w:rsidRDefault="00E904D0">
      <w:pPr>
        <w:pStyle w:val="Titulektabulky0"/>
        <w:shd w:val="clear" w:color="auto" w:fill="auto"/>
        <w:spacing w:line="240" w:lineRule="auto"/>
        <w:ind w:left="0" w:firstLine="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1.3. Předmět pojištění, limity </w:t>
      </w:r>
      <w:r>
        <w:rPr>
          <w:b/>
          <w:bCs/>
          <w:sz w:val="16"/>
          <w:szCs w:val="16"/>
          <w:lang w:val="en-US" w:eastAsia="en-US" w:bidi="en-US"/>
        </w:rPr>
        <w:t xml:space="preserve">a sublimity </w:t>
      </w:r>
      <w:r>
        <w:rPr>
          <w:b/>
          <w:bCs/>
          <w:sz w:val="16"/>
          <w:szCs w:val="16"/>
        </w:rPr>
        <w:t>pojistného plnění, spoluúčasti: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856"/>
        <w:gridCol w:w="1458"/>
        <w:gridCol w:w="1372"/>
        <w:gridCol w:w="1274"/>
      </w:tblGrid>
      <w:tr w:rsidR="00B95A81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Poř</w:t>
            </w:r>
            <w:proofErr w:type="spellEnd"/>
            <w:r>
              <w:rPr>
                <w:b/>
                <w:bCs/>
                <w:sz w:val="15"/>
                <w:szCs w:val="15"/>
              </w:rPr>
              <w:t>. číslo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Rozsah pojištěni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 w:line="312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Limit pojistného plněni</w:t>
            </w:r>
            <w:r w:rsidR="001F4B24">
              <w:rPr>
                <w:b/>
                <w:bCs/>
                <w:sz w:val="15"/>
                <w:szCs w:val="15"/>
                <w:vertAlign w:val="superscript"/>
              </w:rPr>
              <w:t>2)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81" w:rsidRPr="001F4B24" w:rsidRDefault="00E904D0" w:rsidP="001F4B24">
            <w:pPr>
              <w:pStyle w:val="Jin0"/>
              <w:shd w:val="clear" w:color="auto" w:fill="auto"/>
              <w:spacing w:after="0" w:line="276" w:lineRule="auto"/>
              <w:jc w:val="center"/>
              <w:rPr>
                <w:sz w:val="15"/>
                <w:szCs w:val="15"/>
                <w:vertAlign w:val="superscript"/>
              </w:rPr>
            </w:pPr>
            <w:r>
              <w:rPr>
                <w:b/>
                <w:bCs/>
                <w:sz w:val="15"/>
                <w:szCs w:val="15"/>
                <w:lang w:val="en-US" w:eastAsia="en-US" w:bidi="en-US"/>
              </w:rPr>
              <w:t xml:space="preserve">Sublimit </w:t>
            </w:r>
            <w:r>
              <w:rPr>
                <w:b/>
                <w:bCs/>
                <w:sz w:val="15"/>
                <w:szCs w:val="15"/>
              </w:rPr>
              <w:t>pojistného plněni</w:t>
            </w:r>
            <w:r w:rsidR="001F4B24">
              <w:rPr>
                <w:bCs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</w:t>
            </w:r>
            <w:r>
              <w:rPr>
                <w:b/>
                <w:bCs/>
                <w:sz w:val="15"/>
                <w:szCs w:val="15"/>
              </w:rPr>
              <w:t>poluúčast</w:t>
            </w:r>
          </w:p>
        </w:tc>
      </w:tr>
      <w:tr w:rsidR="00B95A81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/>
              <w:ind w:firstLine="220"/>
              <w:jc w:val="both"/>
            </w:pPr>
            <w: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/>
            </w:pPr>
            <w:r>
              <w:t>po</w:t>
            </w:r>
            <w:r w:rsidR="001F4B24">
              <w:t>jištěni odpovědnosti za škodu či</w:t>
            </w:r>
            <w:r>
              <w:t xml:space="preserve"> újmu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1F4B24">
            <w:pPr>
              <w:pStyle w:val="Jin0"/>
              <w:shd w:val="clear" w:color="auto" w:fill="auto"/>
              <w:spacing w:after="0"/>
              <w:ind w:firstLine="220"/>
            </w:pPr>
            <w:r>
              <w:t>XXXXXXXX</w:t>
            </w:r>
            <w:r w:rsidR="00E904D0">
              <w:t xml:space="preserve"> Kč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/>
              <w:jc w:val="center"/>
            </w:pPr>
            <w:r>
              <w:t>nesjednává se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/>
              <w:jc w:val="right"/>
            </w:pPr>
            <w:r>
              <w:t>viz odst. 1.5</w:t>
            </w:r>
          </w:p>
        </w:tc>
      </w:tr>
      <w:tr w:rsidR="00B95A8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/>
              <w:ind w:firstLine="220"/>
              <w:jc w:val="both"/>
            </w:pPr>
            <w: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/>
            </w:pPr>
            <w:r>
              <w:t>věci užívané</w:t>
            </w:r>
          </w:p>
          <w:p w:rsidR="00B95A81" w:rsidRDefault="00E904D0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(čl. V., odst. (2), písm. b) ZPP 210/14/1)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A81" w:rsidRDefault="00B9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1F4B24">
            <w:pPr>
              <w:pStyle w:val="Jin0"/>
              <w:shd w:val="clear" w:color="auto" w:fill="auto"/>
              <w:spacing w:after="0"/>
              <w:ind w:firstLine="140"/>
            </w:pPr>
            <w:r>
              <w:t>XXXXXXXXX</w:t>
            </w:r>
            <w:r w:rsidR="00E904D0">
              <w:t xml:space="preserve">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81" w:rsidRDefault="001F4B24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  <w:r w:rsidR="00E904D0">
              <w:t xml:space="preserve"> Kč</w:t>
            </w:r>
          </w:p>
        </w:tc>
      </w:tr>
      <w:tr w:rsidR="00B95A81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/>
              <w:ind w:firstLine="220"/>
              <w:jc w:val="both"/>
            </w:pPr>
            <w: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81" w:rsidRDefault="00E904D0">
            <w:pPr>
              <w:pStyle w:val="Jin0"/>
              <w:shd w:val="clear" w:color="auto" w:fill="auto"/>
              <w:spacing w:after="0"/>
            </w:pPr>
            <w:r>
              <w:t>regresy zdrav pojišťoven</w:t>
            </w:r>
          </w:p>
          <w:p w:rsidR="00B95A81" w:rsidRDefault="001F4B24">
            <w:pPr>
              <w:pStyle w:val="Jin0"/>
              <w:shd w:val="clear" w:color="auto" w:fill="auto"/>
              <w:spacing w:after="0"/>
            </w:pPr>
            <w:r>
              <w:rPr>
                <w:i/>
                <w:iCs/>
              </w:rPr>
              <w:t>(čl. V., odst. (2), pí</w:t>
            </w:r>
            <w:r w:rsidR="00E904D0">
              <w:rPr>
                <w:i/>
                <w:iCs/>
              </w:rPr>
              <w:t>sm. e) ZPP 210/14/1)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A81" w:rsidRDefault="00B9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1F4B24">
            <w:pPr>
              <w:pStyle w:val="Jin0"/>
              <w:shd w:val="clear" w:color="auto" w:fill="auto"/>
              <w:spacing w:after="0"/>
              <w:ind w:firstLine="140"/>
            </w:pPr>
            <w:r>
              <w:t>XXXXXXXXX</w:t>
            </w:r>
            <w:r w:rsidR="00E904D0">
              <w:t xml:space="preserve">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81" w:rsidRDefault="001F4B24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  <w:r w:rsidR="00E904D0">
              <w:t xml:space="preserve"> Kč</w:t>
            </w:r>
          </w:p>
        </w:tc>
      </w:tr>
      <w:tr w:rsidR="00B95A81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/>
              <w:ind w:firstLine="220"/>
              <w:jc w:val="both"/>
            </w:pPr>
            <w: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A81" w:rsidRDefault="00E904D0" w:rsidP="001F4B24">
            <w:pPr>
              <w:pStyle w:val="Jin0"/>
              <w:shd w:val="clear" w:color="auto" w:fill="auto"/>
              <w:spacing w:after="0" w:line="266" w:lineRule="auto"/>
              <w:rPr>
                <w:sz w:val="14"/>
                <w:szCs w:val="14"/>
              </w:rPr>
            </w:pPr>
            <w:r>
              <w:t xml:space="preserve">pyrotechnické/kaskadérské efekty </w:t>
            </w:r>
            <w:r>
              <w:rPr>
                <w:i/>
                <w:iCs/>
                <w:sz w:val="14"/>
                <w:szCs w:val="14"/>
              </w:rPr>
              <w:t xml:space="preserve">(čl. V. </w:t>
            </w:r>
            <w:proofErr w:type="spellStart"/>
            <w:r>
              <w:rPr>
                <w:i/>
                <w:iCs/>
                <w:sz w:val="14"/>
                <w:szCs w:val="14"/>
              </w:rPr>
              <w:t>odst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(1) písm. </w:t>
            </w:r>
            <w:proofErr w:type="spellStart"/>
            <w:r w:rsidR="001F4B24">
              <w:rPr>
                <w:i/>
                <w:iCs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a</w:t>
            </w:r>
            <w:proofErr w:type="spellEnd"/>
            <w:r>
              <w:rPr>
                <w:i/>
                <w:iCs/>
                <w:sz w:val="14"/>
                <w:szCs w:val="14"/>
              </w:rPr>
              <w:t>) ZPP 210/14/1)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A81" w:rsidRDefault="00B9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1F4B24">
            <w:pPr>
              <w:pStyle w:val="Jin0"/>
              <w:shd w:val="clear" w:color="auto" w:fill="auto"/>
              <w:spacing w:after="0"/>
              <w:ind w:firstLine="140"/>
            </w:pPr>
            <w:r>
              <w:t>XXXXXXXXX</w:t>
            </w:r>
            <w:r w:rsidR="00E904D0">
              <w:t xml:space="preserve">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81" w:rsidRDefault="001F4B24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  <w:r w:rsidR="00E904D0">
              <w:t xml:space="preserve"> Kč</w:t>
            </w:r>
          </w:p>
        </w:tc>
      </w:tr>
      <w:tr w:rsidR="00B95A81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/>
              <w:ind w:firstLine="220"/>
              <w:jc w:val="both"/>
            </w:pPr>
            <w: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/>
            </w:pPr>
            <w:r>
              <w:t>věci zvláštní hodnoty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A81" w:rsidRDefault="00B9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1F4B24">
            <w:pPr>
              <w:pStyle w:val="Jin0"/>
              <w:shd w:val="clear" w:color="auto" w:fill="auto"/>
              <w:spacing w:after="0"/>
              <w:ind w:firstLine="140"/>
            </w:pPr>
            <w:r>
              <w:t>XXXXXXXXX</w:t>
            </w:r>
            <w:r w:rsidR="00E904D0">
              <w:t xml:space="preserve">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81" w:rsidRDefault="001F4B24">
            <w:pPr>
              <w:pStyle w:val="Jin0"/>
              <w:shd w:val="clear" w:color="auto" w:fill="auto"/>
              <w:spacing w:after="0"/>
              <w:jc w:val="right"/>
            </w:pPr>
            <w:r>
              <w:t>XXXXX</w:t>
            </w:r>
            <w:r w:rsidR="00E904D0">
              <w:t xml:space="preserve"> Kč</w:t>
            </w:r>
          </w:p>
        </w:tc>
      </w:tr>
      <w:tr w:rsidR="00B95A81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/>
              <w:ind w:firstLine="220"/>
              <w:jc w:val="both"/>
            </w:pPr>
            <w: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/>
            </w:pPr>
            <w:r>
              <w:t>křížová odpovědnost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A81" w:rsidRDefault="00B9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A81" w:rsidRDefault="001F4B24">
            <w:pPr>
              <w:pStyle w:val="Jin0"/>
              <w:shd w:val="clear" w:color="auto" w:fill="auto"/>
              <w:spacing w:after="0"/>
              <w:ind w:firstLine="140"/>
            </w:pPr>
            <w:r>
              <w:t>XXXXXXXXX</w:t>
            </w:r>
            <w:r w:rsidR="00E904D0">
              <w:t xml:space="preserve">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A81" w:rsidRDefault="00E904D0">
            <w:pPr>
              <w:pStyle w:val="Jin0"/>
              <w:shd w:val="clear" w:color="auto" w:fill="auto"/>
              <w:spacing w:after="0"/>
              <w:jc w:val="right"/>
            </w:pPr>
            <w:r>
              <w:t>viz odst. 1.5.</w:t>
            </w:r>
          </w:p>
        </w:tc>
      </w:tr>
      <w:tr w:rsidR="00B95A81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A81" w:rsidRDefault="00E904D0">
            <w:pPr>
              <w:pStyle w:val="Jin0"/>
              <w:shd w:val="clear" w:color="auto" w:fill="auto"/>
              <w:spacing w:after="0"/>
            </w:pPr>
            <w:r>
              <w:t>Poznámky:</w:t>
            </w:r>
          </w:p>
        </w:tc>
      </w:tr>
    </w:tbl>
    <w:p w:rsidR="00B95A81" w:rsidRDefault="00E904D0">
      <w:pPr>
        <w:pStyle w:val="Titulektabulky0"/>
        <w:numPr>
          <w:ilvl w:val="0"/>
          <w:numId w:val="4"/>
        </w:numPr>
        <w:shd w:val="clear" w:color="auto" w:fill="auto"/>
        <w:tabs>
          <w:tab w:val="left" w:pos="-28"/>
        </w:tabs>
        <w:ind w:left="0" w:firstLine="0"/>
        <w:jc w:val="both"/>
      </w:pPr>
      <w:r>
        <w:rPr>
          <w:i/>
          <w:iCs/>
        </w:rPr>
        <w:t>limit pojistného plněni</w:t>
      </w:r>
      <w:r>
        <w:t xml:space="preserve"> je horní hranicí pojistného plněni z jedné a ze všech pojistných událostí vzniklých během sjednané pojistné doby,</w:t>
      </w:r>
    </w:p>
    <w:p w:rsidR="00B95A81" w:rsidRDefault="00E904D0">
      <w:pPr>
        <w:pStyle w:val="Titulektabulky0"/>
        <w:numPr>
          <w:ilvl w:val="0"/>
          <w:numId w:val="4"/>
        </w:numPr>
        <w:shd w:val="clear" w:color="auto" w:fill="auto"/>
        <w:tabs>
          <w:tab w:val="left" w:pos="-14"/>
        </w:tabs>
        <w:ind w:left="0" w:firstLine="0"/>
        <w:jc w:val="both"/>
      </w:pPr>
      <w:proofErr w:type="spellStart"/>
      <w:r>
        <w:rPr>
          <w:i/>
          <w:iCs/>
        </w:rPr>
        <w:t>subllmit</w:t>
      </w:r>
      <w:proofErr w:type="spellEnd"/>
      <w:r>
        <w:rPr>
          <w:i/>
          <w:iCs/>
        </w:rPr>
        <w:t xml:space="preserve"> pojistného </w:t>
      </w:r>
      <w:proofErr w:type="gramStart"/>
      <w:r>
        <w:rPr>
          <w:i/>
          <w:iCs/>
        </w:rPr>
        <w:t>plněni</w:t>
      </w:r>
      <w:proofErr w:type="gramEnd"/>
      <w:r>
        <w:t xml:space="preserve"> se sjednává v rámci limitu pojistného plnění a je horní hranicí pojistného plněni z jedné a ze všech pojistných ud</w:t>
      </w:r>
      <w:r>
        <w:t>álostí vzniklých během sjednané pojistné doby.</w:t>
      </w:r>
    </w:p>
    <w:p w:rsidR="00B95A81" w:rsidRDefault="00B95A81">
      <w:pPr>
        <w:spacing w:after="459" w:line="1" w:lineRule="exact"/>
      </w:pPr>
    </w:p>
    <w:p w:rsidR="00B95A81" w:rsidRDefault="00B95A81">
      <w:pPr>
        <w:spacing w:line="1" w:lineRule="exact"/>
      </w:pPr>
    </w:p>
    <w:p w:rsidR="00B95A81" w:rsidRDefault="00B95A81">
      <w:pPr>
        <w:jc w:val="right"/>
        <w:rPr>
          <w:sz w:val="2"/>
          <w:szCs w:val="2"/>
        </w:rPr>
        <w:sectPr w:rsidR="00B95A81">
          <w:type w:val="continuous"/>
          <w:pgSz w:w="11900" w:h="16840"/>
          <w:pgMar w:top="1929" w:right="1505" w:bottom="1059" w:left="1403" w:header="0" w:footer="3" w:gutter="0"/>
          <w:cols w:space="720"/>
          <w:noEndnote/>
          <w:docGrid w:linePitch="360"/>
        </w:sectPr>
      </w:pPr>
    </w:p>
    <w:p w:rsidR="00B95A81" w:rsidRDefault="00E904D0">
      <w:pPr>
        <w:pStyle w:val="Zkladntext1"/>
        <w:numPr>
          <w:ilvl w:val="0"/>
          <w:numId w:val="5"/>
        </w:numPr>
        <w:shd w:val="clear" w:color="auto" w:fill="auto"/>
        <w:tabs>
          <w:tab w:val="left" w:pos="741"/>
        </w:tabs>
        <w:spacing w:after="100"/>
        <w:ind w:firstLine="360"/>
      </w:pPr>
      <w:r>
        <w:rPr>
          <w:b/>
          <w:bCs/>
        </w:rPr>
        <w:lastRenderedPageBreak/>
        <w:t xml:space="preserve">Územní rozsah pojištění: </w:t>
      </w:r>
      <w:r>
        <w:t>území české republiky.</w:t>
      </w:r>
    </w:p>
    <w:p w:rsidR="00B95A81" w:rsidRDefault="00E904D0">
      <w:pPr>
        <w:pStyle w:val="Zkladntext1"/>
        <w:numPr>
          <w:ilvl w:val="0"/>
          <w:numId w:val="5"/>
        </w:numPr>
        <w:shd w:val="clear" w:color="auto" w:fill="auto"/>
        <w:tabs>
          <w:tab w:val="left" w:pos="748"/>
        </w:tabs>
        <w:spacing w:after="100"/>
        <w:ind w:firstLine="360"/>
        <w:jc w:val="both"/>
      </w:pPr>
      <w:r>
        <w:rPr>
          <w:b/>
          <w:bCs/>
        </w:rPr>
        <w:t>Ujednání o spoluúčastech:</w:t>
      </w:r>
    </w:p>
    <w:p w:rsidR="00B95A81" w:rsidRDefault="00E904D0">
      <w:pPr>
        <w:pStyle w:val="Zkladntext1"/>
        <w:shd w:val="clear" w:color="auto" w:fill="auto"/>
        <w:ind w:firstLine="760"/>
        <w:jc w:val="both"/>
      </w:pPr>
      <w:r>
        <w:t xml:space="preserve">Pro pojištění podle ujednání v odst. </w:t>
      </w:r>
      <w:proofErr w:type="gramStart"/>
      <w:r>
        <w:t>1.3. pod</w:t>
      </w:r>
      <w:proofErr w:type="gramEnd"/>
      <w:r>
        <w:t xml:space="preserve"> </w:t>
      </w:r>
      <w:proofErr w:type="spellStart"/>
      <w:r>
        <w:t>poř</w:t>
      </w:r>
      <w:proofErr w:type="spellEnd"/>
      <w:r>
        <w:t>. číslem 1 a 6 se sjednávají následující spoluúčasti:</w:t>
      </w:r>
    </w:p>
    <w:p w:rsidR="00B95A81" w:rsidRDefault="00E904D0">
      <w:pPr>
        <w:pStyle w:val="Zkladntext1"/>
        <w:shd w:val="clear" w:color="auto" w:fill="auto"/>
        <w:tabs>
          <w:tab w:val="right" w:leader="dot" w:pos="5361"/>
          <w:tab w:val="left" w:pos="5507"/>
        </w:tabs>
        <w:ind w:firstLine="1000"/>
      </w:pPr>
      <w:r>
        <w:t xml:space="preserve">pro </w:t>
      </w:r>
      <w:r>
        <w:t>pojistné události vzniklé na věci:</w:t>
      </w:r>
      <w:r>
        <w:tab/>
      </w:r>
      <w:r w:rsidR="001F4B24">
        <w:t>XXXXXX</w:t>
      </w:r>
      <w:r>
        <w:t xml:space="preserve"> Kč</w:t>
      </w:r>
    </w:p>
    <w:p w:rsidR="00B95A81" w:rsidRDefault="00E904D0">
      <w:pPr>
        <w:pStyle w:val="Zkladntext1"/>
        <w:shd w:val="clear" w:color="auto" w:fill="auto"/>
        <w:tabs>
          <w:tab w:val="right" w:leader="dot" w:pos="5361"/>
          <w:tab w:val="left" w:pos="5503"/>
        </w:tabs>
        <w:ind w:firstLine="1000"/>
      </w:pPr>
      <w:r>
        <w:t>pro pojistné události vzniklé na životě a zdraví:</w:t>
      </w:r>
      <w:r>
        <w:tab/>
      </w:r>
      <w:r w:rsidR="001F4B24">
        <w:t>XXXXXX</w:t>
      </w:r>
      <w:r>
        <w:t xml:space="preserve"> Kč</w:t>
      </w:r>
    </w:p>
    <w:p w:rsidR="00B95A81" w:rsidRDefault="00E904D0">
      <w:pPr>
        <w:pStyle w:val="Zkladntext1"/>
        <w:numPr>
          <w:ilvl w:val="0"/>
          <w:numId w:val="5"/>
        </w:numPr>
        <w:shd w:val="clear" w:color="auto" w:fill="auto"/>
        <w:tabs>
          <w:tab w:val="left" w:pos="745"/>
        </w:tabs>
        <w:ind w:firstLine="360"/>
        <w:jc w:val="both"/>
      </w:pPr>
      <w:r>
        <w:rPr>
          <w:b/>
          <w:bCs/>
        </w:rPr>
        <w:t>Další ujednání:</w:t>
      </w:r>
    </w:p>
    <w:p w:rsidR="00B95A81" w:rsidRDefault="00E904D0">
      <w:pPr>
        <w:pStyle w:val="Zkladntext1"/>
        <w:numPr>
          <w:ilvl w:val="0"/>
          <w:numId w:val="6"/>
        </w:numPr>
        <w:shd w:val="clear" w:color="auto" w:fill="auto"/>
        <w:tabs>
          <w:tab w:val="left" w:pos="1026"/>
        </w:tabs>
        <w:ind w:left="1000" w:hanging="240"/>
        <w:jc w:val="both"/>
      </w:pPr>
      <w:r>
        <w:t xml:space="preserve">Pojištění podle </w:t>
      </w:r>
      <w:proofErr w:type="spellStart"/>
      <w:r>
        <w:t>poř</w:t>
      </w:r>
      <w:proofErr w:type="spellEnd"/>
      <w:r>
        <w:t xml:space="preserve">. čísla 1 v odst. 1.3 se vztahuje též na odpovědnost za škody způsobené neregistrovanými hracími vozidly bez RZ </w:t>
      </w:r>
      <w:r>
        <w:t>na uzavřených lokacích, s výjimkou škod, které byly cílené způsobené dle scénáře.</w:t>
      </w:r>
    </w:p>
    <w:p w:rsidR="00B95A81" w:rsidRDefault="00E904D0">
      <w:pPr>
        <w:pStyle w:val="Zkladntext1"/>
        <w:numPr>
          <w:ilvl w:val="0"/>
          <w:numId w:val="6"/>
        </w:numPr>
        <w:shd w:val="clear" w:color="auto" w:fill="auto"/>
        <w:tabs>
          <w:tab w:val="left" w:pos="1033"/>
        </w:tabs>
        <w:ind w:left="1000" w:hanging="240"/>
        <w:jc w:val="both"/>
      </w:pPr>
      <w:r>
        <w:t xml:space="preserve">Pojištění podle </w:t>
      </w:r>
      <w:proofErr w:type="spellStart"/>
      <w:r>
        <w:t>poř</w:t>
      </w:r>
      <w:proofErr w:type="spellEnd"/>
      <w:r>
        <w:t xml:space="preserve">. čísla 2 v odst. </w:t>
      </w:r>
      <w:proofErr w:type="gramStart"/>
      <w:r>
        <w:t>1.3. se</w:t>
      </w:r>
      <w:proofErr w:type="gramEnd"/>
      <w:r>
        <w:t xml:space="preserve"> vztahuje na odpovědnost za škodu na užívaných hracích vozidlech všeho druhu, na uzemněných létajících zařízeních a na zvířatech v</w:t>
      </w:r>
      <w:r>
        <w:t>yužívaných k natáčení.</w:t>
      </w:r>
    </w:p>
    <w:p w:rsidR="00B95A81" w:rsidRDefault="00E904D0">
      <w:pPr>
        <w:pStyle w:val="Zkladntext1"/>
        <w:shd w:val="clear" w:color="auto" w:fill="auto"/>
        <w:ind w:left="1000" w:firstLine="20"/>
        <w:jc w:val="both"/>
      </w:pPr>
      <w:r>
        <w:t>Pojistitel však neposkytne pojistné plnění v případě odpovědnosti za škodu na vozidlech a létajících zařízeních, která byla cíleně poškozena nebo zničena v souvislosti s kaskadérskými triky při realizaci shora uvedeného díla.</w:t>
      </w:r>
    </w:p>
    <w:p w:rsidR="00B95A81" w:rsidRDefault="00E904D0">
      <w:pPr>
        <w:pStyle w:val="Zkladntext1"/>
        <w:numPr>
          <w:ilvl w:val="0"/>
          <w:numId w:val="6"/>
        </w:numPr>
        <w:shd w:val="clear" w:color="auto" w:fill="auto"/>
        <w:tabs>
          <w:tab w:val="left" w:pos="1033"/>
        </w:tabs>
        <w:ind w:left="1000" w:hanging="240"/>
        <w:jc w:val="both"/>
      </w:pPr>
      <w:r>
        <w:t>Ujednáv</w:t>
      </w:r>
      <w:r>
        <w:t xml:space="preserve">á se, že podle ujednání </w:t>
      </w:r>
      <w:proofErr w:type="spellStart"/>
      <w:r>
        <w:t>poř</w:t>
      </w:r>
      <w:proofErr w:type="spellEnd"/>
      <w:r>
        <w:t xml:space="preserve">. čísla 3 v odst. 1.3. pojistitel poskytne náhradu nákladů léčení vynaložených zdravotní pojišťovnou na zdravotní péči poskytovanou zaměstnancům osob pojištěných podle ujednáni v čl. I. bod 1. a bod 3. a v čl. II. bod 1. odst. </w:t>
      </w:r>
      <w:proofErr w:type="gramStart"/>
      <w:r>
        <w:t>1.</w:t>
      </w:r>
      <w:r>
        <w:t>1. této</w:t>
      </w:r>
      <w:proofErr w:type="gramEnd"/>
      <w:r>
        <w:t xml:space="preserve"> pojistné smlouvy, kteří utrpěli újmu na zdraví v důsledku pracovního úrazu nebo nemoci z povolání (tzv. regres zdravotní pojišťovny), v rozsahu ujednání v odst. 1.3. tohoto bodu pod </w:t>
      </w:r>
      <w:proofErr w:type="spellStart"/>
      <w:r>
        <w:t>poř</w:t>
      </w:r>
      <w:proofErr w:type="spellEnd"/>
      <w:r>
        <w:t>. číslem 3.</w:t>
      </w:r>
    </w:p>
    <w:p w:rsidR="00B95A81" w:rsidRDefault="00E904D0">
      <w:pPr>
        <w:pStyle w:val="Zkladntext1"/>
        <w:shd w:val="clear" w:color="auto" w:fill="auto"/>
        <w:spacing w:line="259" w:lineRule="auto"/>
        <w:ind w:left="1000" w:firstLine="20"/>
        <w:jc w:val="both"/>
      </w:pPr>
      <w:r>
        <w:t xml:space="preserve">Dále se ujednává, že za zaměstnance osob uvedených </w:t>
      </w:r>
      <w:r>
        <w:t>výše se pro účely tohoto pojištění považují rovněž osoby samostatné výdělečně činné (OSVČ) smluvně zúčastněné v jejich režii na realizaci výše uvedeného díla a plnících jejich pokyny.</w:t>
      </w:r>
    </w:p>
    <w:p w:rsidR="00B95A81" w:rsidRDefault="00E904D0">
      <w:pPr>
        <w:pStyle w:val="Zkladntext1"/>
        <w:numPr>
          <w:ilvl w:val="0"/>
          <w:numId w:val="6"/>
        </w:numPr>
        <w:shd w:val="clear" w:color="auto" w:fill="auto"/>
        <w:tabs>
          <w:tab w:val="left" w:pos="1037"/>
        </w:tabs>
        <w:ind w:left="1000" w:hanging="240"/>
        <w:jc w:val="both"/>
      </w:pPr>
      <w:r>
        <w:t xml:space="preserve">Ujednává se, že pojištění podle ujednání </w:t>
      </w:r>
      <w:proofErr w:type="spellStart"/>
      <w:r>
        <w:t>poř</w:t>
      </w:r>
      <w:proofErr w:type="spellEnd"/>
      <w:r>
        <w:t xml:space="preserve">. čísla 4 v odst. </w:t>
      </w:r>
      <w:proofErr w:type="gramStart"/>
      <w:r>
        <w:t>1.3. tohot</w:t>
      </w:r>
      <w:r>
        <w:t>o</w:t>
      </w:r>
      <w:proofErr w:type="gramEnd"/>
      <w:r>
        <w:t xml:space="preserve"> bodu se vztahuje se i na škodu nebo újmu způsobenou pyrotechnickými efekty a kaskadéry. Nárok na pojistné plnění vzniká pouze za předpokladu, že pyrotechnické efekty a kaskadérské triky budou zajišťovány a prováděny profesionálními osobami/firmami, které</w:t>
      </w:r>
      <w:r>
        <w:t xml:space="preserve"> mají s jejich prováděním odpovídající zkušenosti a mají k tomu příslušné oprávnění.</w:t>
      </w:r>
    </w:p>
    <w:p w:rsidR="00B95A81" w:rsidRDefault="00E904D0">
      <w:pPr>
        <w:pStyle w:val="Zkladntext1"/>
        <w:numPr>
          <w:ilvl w:val="0"/>
          <w:numId w:val="6"/>
        </w:numPr>
        <w:shd w:val="clear" w:color="auto" w:fill="auto"/>
        <w:tabs>
          <w:tab w:val="left" w:pos="1037"/>
        </w:tabs>
        <w:ind w:left="1000" w:hanging="240"/>
        <w:jc w:val="both"/>
      </w:pPr>
      <w:r>
        <w:t xml:space="preserve">Ujednává se, že pojištění podle ujednání </w:t>
      </w:r>
      <w:proofErr w:type="spellStart"/>
      <w:r>
        <w:t>poř</w:t>
      </w:r>
      <w:proofErr w:type="spellEnd"/>
      <w:r>
        <w:t xml:space="preserve">. čísla 5 v odst. </w:t>
      </w:r>
      <w:proofErr w:type="gramStart"/>
      <w:r>
        <w:t>1.3. tohoto</w:t>
      </w:r>
      <w:proofErr w:type="gramEnd"/>
      <w:r>
        <w:t xml:space="preserve"> bodu se vztahuje se i na škodu nebo újmu způsobenou na věcech zvláštní kulturní a historické hodn</w:t>
      </w:r>
      <w:r>
        <w:t>oty. Pojistitel poskytne pojistné plnění následovně:</w:t>
      </w:r>
    </w:p>
    <w:p w:rsidR="00B95A81" w:rsidRDefault="00E904D0">
      <w:pPr>
        <w:pStyle w:val="Zkladntext1"/>
        <w:numPr>
          <w:ilvl w:val="0"/>
          <w:numId w:val="7"/>
        </w:numPr>
        <w:shd w:val="clear" w:color="auto" w:fill="auto"/>
        <w:tabs>
          <w:tab w:val="left" w:pos="1266"/>
        </w:tabs>
        <w:ind w:firstLine="1000"/>
        <w:jc w:val="both"/>
      </w:pPr>
      <w:r>
        <w:t>Za věci zvláštní hodnoty se pro účely pojištění podle této pojistné smlouvy považují:</w:t>
      </w:r>
    </w:p>
    <w:p w:rsidR="00B95A81" w:rsidRDefault="00E904D0">
      <w:pPr>
        <w:pStyle w:val="Zkladntext1"/>
        <w:numPr>
          <w:ilvl w:val="0"/>
          <w:numId w:val="2"/>
        </w:numPr>
        <w:shd w:val="clear" w:color="auto" w:fill="auto"/>
        <w:tabs>
          <w:tab w:val="left" w:pos="1526"/>
        </w:tabs>
        <w:spacing w:after="0"/>
        <w:ind w:left="1520" w:hanging="240"/>
        <w:jc w:val="both"/>
      </w:pPr>
      <w:r>
        <w:t>věci umělecké hodnoty (obrazy, grafická a sochařská díla, výrobky ze skla, keramiky a porcelánu, ručně vázané koberce</w:t>
      </w:r>
      <w:r>
        <w:t>, gobelíny apod.), jejichž hodnota není dána pouze výrobními náklady, ale i uměleckou kvalitou a autorem díla,</w:t>
      </w:r>
    </w:p>
    <w:p w:rsidR="00B95A81" w:rsidRDefault="00E904D0">
      <w:pPr>
        <w:pStyle w:val="Zkladntext1"/>
        <w:numPr>
          <w:ilvl w:val="0"/>
          <w:numId w:val="2"/>
        </w:numPr>
        <w:shd w:val="clear" w:color="auto" w:fill="auto"/>
        <w:tabs>
          <w:tab w:val="left" w:pos="1526"/>
        </w:tabs>
        <w:spacing w:after="0"/>
        <w:ind w:left="1520" w:hanging="240"/>
        <w:jc w:val="both"/>
      </w:pPr>
      <w:r>
        <w:t xml:space="preserve">věci historické hodnoty, tj. věci, jejichž hodnota je dána tím, že mají vztah k historii, historické osobě </w:t>
      </w:r>
      <w:proofErr w:type="spellStart"/>
      <w:r>
        <w:t>čl</w:t>
      </w:r>
      <w:proofErr w:type="spellEnd"/>
      <w:r>
        <w:t xml:space="preserve"> události apod.,</w:t>
      </w:r>
    </w:p>
    <w:p w:rsidR="00B95A81" w:rsidRDefault="00E904D0">
      <w:pPr>
        <w:pStyle w:val="Zkladntext1"/>
        <w:numPr>
          <w:ilvl w:val="0"/>
          <w:numId w:val="2"/>
        </w:numPr>
        <w:shd w:val="clear" w:color="auto" w:fill="auto"/>
        <w:tabs>
          <w:tab w:val="left" w:pos="1526"/>
        </w:tabs>
        <w:spacing w:after="0"/>
        <w:ind w:left="1520" w:hanging="240"/>
        <w:jc w:val="both"/>
      </w:pPr>
      <w:r>
        <w:t xml:space="preserve">starožitnosti, tj. </w:t>
      </w:r>
      <w:r>
        <w:t>věci zpravidla starší než 100 let, které mají taktéž uměleckou hodnotu, případně charakter unikátu,</w:t>
      </w:r>
    </w:p>
    <w:p w:rsidR="00B95A81" w:rsidRDefault="00E904D0">
      <w:pPr>
        <w:pStyle w:val="Zkladntext1"/>
        <w:numPr>
          <w:ilvl w:val="0"/>
          <w:numId w:val="2"/>
        </w:numPr>
        <w:shd w:val="clear" w:color="auto" w:fill="auto"/>
        <w:tabs>
          <w:tab w:val="left" w:pos="1526"/>
        </w:tabs>
        <w:ind w:left="1280"/>
        <w:jc w:val="both"/>
      </w:pPr>
      <w:r>
        <w:t>sbírky.</w:t>
      </w:r>
    </w:p>
    <w:p w:rsidR="00B95A81" w:rsidRDefault="00E904D0">
      <w:pPr>
        <w:pStyle w:val="Zkladntext1"/>
        <w:numPr>
          <w:ilvl w:val="0"/>
          <w:numId w:val="7"/>
        </w:numPr>
        <w:shd w:val="clear" w:color="auto" w:fill="auto"/>
        <w:tabs>
          <w:tab w:val="left" w:pos="1277"/>
        </w:tabs>
        <w:ind w:firstLine="1000"/>
      </w:pPr>
      <w:r>
        <w:t>V případě škody na věci zvláštní hodnoty poskytne pojistitel pojistné plnění následovně:</w:t>
      </w:r>
    </w:p>
    <w:p w:rsidR="00B95A81" w:rsidRDefault="00E904D0">
      <w:pPr>
        <w:pStyle w:val="Zkladntext1"/>
        <w:numPr>
          <w:ilvl w:val="0"/>
          <w:numId w:val="2"/>
        </w:numPr>
        <w:shd w:val="clear" w:color="auto" w:fill="auto"/>
        <w:tabs>
          <w:tab w:val="left" w:pos="1526"/>
        </w:tabs>
        <w:spacing w:after="0"/>
        <w:ind w:left="1520" w:hanging="240"/>
        <w:jc w:val="both"/>
      </w:pPr>
      <w:r>
        <w:t>v případě poškození: částku odpovídající přiměřeným nákladů</w:t>
      </w:r>
      <w:r>
        <w:t>m na jejich uvedení do původního stavu;</w:t>
      </w:r>
    </w:p>
    <w:p w:rsidR="00B95A81" w:rsidRDefault="00E904D0">
      <w:pPr>
        <w:pStyle w:val="Zkladntext1"/>
        <w:numPr>
          <w:ilvl w:val="0"/>
          <w:numId w:val="2"/>
        </w:numPr>
        <w:shd w:val="clear" w:color="auto" w:fill="auto"/>
        <w:tabs>
          <w:tab w:val="left" w:pos="1526"/>
        </w:tabs>
        <w:spacing w:after="0"/>
        <w:ind w:left="1520" w:hanging="240"/>
        <w:jc w:val="both"/>
      </w:pPr>
      <w:r>
        <w:t xml:space="preserve">v případě znehodnocení: částku odpovídající rozdílu mezi obvyklou cenou v době bezprostředně před vznikem pojistné události a obvyklou cenou po pojistné události po pojistnou </w:t>
      </w:r>
      <w:proofErr w:type="gramStart"/>
      <w:r>
        <w:t>událostí</w:t>
      </w:r>
      <w:proofErr w:type="gramEnd"/>
      <w:r>
        <w:t>;</w:t>
      </w:r>
    </w:p>
    <w:p w:rsidR="00B95A81" w:rsidRDefault="00E904D0">
      <w:pPr>
        <w:pStyle w:val="Zkladntext1"/>
        <w:numPr>
          <w:ilvl w:val="0"/>
          <w:numId w:val="2"/>
        </w:numPr>
        <w:shd w:val="clear" w:color="auto" w:fill="auto"/>
        <w:tabs>
          <w:tab w:val="left" w:pos="1526"/>
        </w:tabs>
        <w:spacing w:after="0"/>
        <w:ind w:left="1520" w:hanging="240"/>
        <w:jc w:val="both"/>
      </w:pPr>
      <w:r>
        <w:t xml:space="preserve">v případě zničení nebo ztráty: </w:t>
      </w:r>
      <w:r>
        <w:t>částku odpovídající obvyklé ceně věci v době bezprostředně před vznikem pojistné události,</w:t>
      </w:r>
    </w:p>
    <w:p w:rsidR="00B95A81" w:rsidRDefault="00E904D0">
      <w:pPr>
        <w:pStyle w:val="Zkladntext1"/>
        <w:numPr>
          <w:ilvl w:val="0"/>
          <w:numId w:val="2"/>
        </w:numPr>
        <w:shd w:val="clear" w:color="auto" w:fill="auto"/>
        <w:tabs>
          <w:tab w:val="left" w:pos="1526"/>
        </w:tabs>
        <w:ind w:left="1280"/>
      </w:pPr>
      <w:r>
        <w:t>v případě škody na věci pojistitel nenahradí cenu zvláštní obliby.</w:t>
      </w:r>
    </w:p>
    <w:p w:rsidR="00B95A81" w:rsidRDefault="00E904D0">
      <w:pPr>
        <w:pStyle w:val="Zkladntext1"/>
        <w:shd w:val="clear" w:color="auto" w:fill="auto"/>
        <w:ind w:firstLine="1000"/>
      </w:pPr>
      <w:r>
        <w:t>V případě škody na věci pojistitel nenahradí cenu zvláštní obliby.</w:t>
      </w:r>
    </w:p>
    <w:p w:rsidR="00B95A81" w:rsidRDefault="00E904D0">
      <w:pPr>
        <w:pStyle w:val="Zkladntext1"/>
        <w:numPr>
          <w:ilvl w:val="0"/>
          <w:numId w:val="6"/>
        </w:numPr>
        <w:shd w:val="clear" w:color="auto" w:fill="auto"/>
        <w:tabs>
          <w:tab w:val="left" w:pos="1037"/>
        </w:tabs>
        <w:ind w:left="1000" w:hanging="240"/>
        <w:jc w:val="both"/>
      </w:pPr>
      <w:r>
        <w:t xml:space="preserve">Ujednává se že pojištění podle </w:t>
      </w:r>
      <w:proofErr w:type="spellStart"/>
      <w:r>
        <w:t>poř</w:t>
      </w:r>
      <w:proofErr w:type="spellEnd"/>
      <w:r>
        <w:t xml:space="preserve">. čísla 6 v odst. </w:t>
      </w:r>
      <w:proofErr w:type="gramStart"/>
      <w:r>
        <w:t>1.3</w:t>
      </w:r>
      <w:proofErr w:type="gramEnd"/>
      <w:r>
        <w:t xml:space="preserve">. se vztahuje pouze na odpovědnost za škodu na životě nebo na zdraví, na hmotné věci movité (vč. zvířete) i nemovité (dále </w:t>
      </w:r>
      <w:proofErr w:type="spellStart"/>
      <w:r>
        <w:t>jon</w:t>
      </w:r>
      <w:proofErr w:type="spellEnd"/>
      <w:r>
        <w:t xml:space="preserve"> „věc“), kterou si pojištěni podle této pojistné smlouvy způsobí při přípravě a natáčení filmového projekt</w:t>
      </w:r>
      <w:r>
        <w:t>u realizovaného pojištěným navzájem tak, jako kdyby byla pro každého z nich sjednána samostatná pojistná smlouva (křížová odpovědnost). Ustanovení čl. V. odst. (4) písm. c) ZPP 210/14/1 se ruší. V rámci pojistného plnění za následnou škodu nebo újmu poskyt</w:t>
      </w:r>
      <w:r>
        <w:t>uje pojistitel rovněž náhradu ušlé mzdy a zisku poškoz</w:t>
      </w:r>
      <w:r w:rsidR="001F4B24">
        <w:t>e</w:t>
      </w:r>
      <w:r>
        <w:t>ného člena štábu.</w:t>
      </w:r>
    </w:p>
    <w:p w:rsidR="00B95A81" w:rsidRDefault="00E904D0">
      <w:pPr>
        <w:pStyle w:val="Zkladntext1"/>
        <w:numPr>
          <w:ilvl w:val="0"/>
          <w:numId w:val="6"/>
        </w:numPr>
        <w:shd w:val="clear" w:color="auto" w:fill="auto"/>
        <w:tabs>
          <w:tab w:val="left" w:pos="1037"/>
        </w:tabs>
        <w:spacing w:after="300"/>
        <w:ind w:left="1000" w:hanging="240"/>
        <w:jc w:val="both"/>
      </w:pPr>
      <w:r>
        <w:t>V případě vzniku pojistné události z pojištění odpovědnosti za škodu je pojistník povinen prokázat, že v době jejího vzniku byl škůdce členem štábu realizujícího shora uvedený projekt</w:t>
      </w:r>
      <w:r>
        <w:t>.</w:t>
      </w:r>
    </w:p>
    <w:p w:rsidR="00B95A81" w:rsidRDefault="00E904D0">
      <w:pPr>
        <w:pStyle w:val="Zkladntext1"/>
        <w:numPr>
          <w:ilvl w:val="0"/>
          <w:numId w:val="3"/>
        </w:numPr>
        <w:shd w:val="clear" w:color="auto" w:fill="auto"/>
        <w:tabs>
          <w:tab w:val="left" w:pos="736"/>
        </w:tabs>
        <w:spacing w:after="100"/>
        <w:ind w:firstLine="360"/>
      </w:pPr>
      <w:r>
        <w:rPr>
          <w:b/>
          <w:bCs/>
          <w:u w:val="single"/>
        </w:rPr>
        <w:t>ÚRAZOVÉ POJIŠTĚNÍ</w:t>
      </w:r>
    </w:p>
    <w:p w:rsidR="00B95A81" w:rsidRDefault="00E904D0">
      <w:pPr>
        <w:pStyle w:val="Zkladntext1"/>
        <w:shd w:val="clear" w:color="auto" w:fill="auto"/>
        <w:ind w:firstLine="360"/>
      </w:pPr>
      <w:r>
        <w:t xml:space="preserve">2.1. Pro toto pojištění platí Všeobecné pojistné podmínky pro </w:t>
      </w:r>
      <w:proofErr w:type="gramStart"/>
      <w:r>
        <w:t>pojištěni</w:t>
      </w:r>
      <w:proofErr w:type="gramEnd"/>
      <w:r>
        <w:t xml:space="preserve"> zdraví občanů VPP ZDRAVÍ+ 01/2014.</w:t>
      </w:r>
    </w:p>
    <w:p w:rsidR="00B95A81" w:rsidRDefault="00E904D0">
      <w:pPr>
        <w:pStyle w:val="Zkladntext1"/>
        <w:shd w:val="clear" w:color="auto" w:fill="auto"/>
        <w:ind w:firstLine="760"/>
        <w:jc w:val="both"/>
        <w:sectPr w:rsidR="00B95A81">
          <w:pgSz w:w="11900" w:h="16840"/>
          <w:pgMar w:top="1651" w:right="1454" w:bottom="1715" w:left="1454" w:header="0" w:footer="3" w:gutter="0"/>
          <w:cols w:space="720"/>
          <w:noEndnote/>
          <w:docGrid w:linePitch="360"/>
        </w:sectPr>
      </w:pPr>
      <w:r>
        <w:t>Rozsah pojištění je vymezen v následujících smluvních ujednáních.</w:t>
      </w:r>
    </w:p>
    <w:p w:rsidR="00B95A81" w:rsidRDefault="00E904D0">
      <w:pPr>
        <w:pStyle w:val="Zkladntext1"/>
        <w:numPr>
          <w:ilvl w:val="0"/>
          <w:numId w:val="8"/>
        </w:numPr>
        <w:shd w:val="clear" w:color="auto" w:fill="auto"/>
        <w:tabs>
          <w:tab w:val="left" w:pos="873"/>
        </w:tabs>
        <w:spacing w:after="40"/>
        <w:ind w:left="780" w:hanging="340"/>
        <w:jc w:val="both"/>
      </w:pPr>
      <w:r>
        <w:lastRenderedPageBreak/>
        <w:t xml:space="preserve">Pojištěným podle této pojistné smlouvy </w:t>
      </w:r>
      <w:r>
        <w:t xml:space="preserve">jsou členové štábu, kteří </w:t>
      </w:r>
      <w:proofErr w:type="gramStart"/>
      <w:r>
        <w:t>se</w:t>
      </w:r>
      <w:proofErr w:type="gramEnd"/>
      <w:r>
        <w:t xml:space="preserve"> účastni realizace projektu uvedeného v čl. I. bod 4. této pojistné smlouvy.</w:t>
      </w:r>
    </w:p>
    <w:p w:rsidR="00B95A81" w:rsidRDefault="00E904D0">
      <w:pPr>
        <w:pStyle w:val="Zkladntext1"/>
        <w:shd w:val="clear" w:color="auto" w:fill="auto"/>
        <w:spacing w:after="40" w:line="252" w:lineRule="auto"/>
        <w:ind w:left="780" w:firstLine="40"/>
        <w:jc w:val="both"/>
      </w:pPr>
      <w:r>
        <w:t xml:space="preserve">Odchylně od ustanovení čl. 5 odst. 1. </w:t>
      </w:r>
      <w:r>
        <w:rPr>
          <w:sz w:val="14"/>
          <w:szCs w:val="14"/>
        </w:rPr>
        <w:t xml:space="preserve">VPP ZDRAVÍ+ 01/2014, Doplňkové pojistné podmínky pro případ pojištění úrazu, se ujednává, že pojištění </w:t>
      </w:r>
      <w:r>
        <w:t>se vztahuj</w:t>
      </w:r>
      <w:r>
        <w:t>e i na škodné události vzniklé následkem teroristických aktů</w:t>
      </w:r>
    </w:p>
    <w:p w:rsidR="00B95A81" w:rsidRDefault="00E904D0">
      <w:pPr>
        <w:pStyle w:val="Zkladntext1"/>
        <w:shd w:val="clear" w:color="auto" w:fill="auto"/>
        <w:spacing w:after="100"/>
        <w:ind w:left="780" w:firstLine="40"/>
        <w:jc w:val="both"/>
      </w:pPr>
      <w:r>
        <w:t>Ujednává se, že pojištění se vztahuje rovněž na škodné události způsobené kaskadérům v souvislosti s jejich činností na realizaci shora uvedeného díla.</w:t>
      </w:r>
    </w:p>
    <w:p w:rsidR="00B95A81" w:rsidRDefault="00E904D0">
      <w:pPr>
        <w:pStyle w:val="Zkladntext1"/>
        <w:shd w:val="clear" w:color="auto" w:fill="auto"/>
        <w:spacing w:after="100"/>
        <w:ind w:left="780" w:firstLine="40"/>
        <w:jc w:val="both"/>
      </w:pPr>
      <w:r>
        <w:t>Nárok na pojistné plnění vzniká za předpokl</w:t>
      </w:r>
      <w:r>
        <w:t>adu, že případné pyrotechnické efekty a podobné speciální aktivity budou zajišťovány a prováděny profesionálními osobami/firmami, které mají s jejich prováděním odpovídající zkušenosti a mají k tomu příslušné oprávněni</w:t>
      </w:r>
    </w:p>
    <w:p w:rsidR="00B95A81" w:rsidRDefault="00E904D0">
      <w:pPr>
        <w:pStyle w:val="Zkladntext1"/>
        <w:numPr>
          <w:ilvl w:val="0"/>
          <w:numId w:val="8"/>
        </w:numPr>
        <w:shd w:val="clear" w:color="auto" w:fill="auto"/>
        <w:tabs>
          <w:tab w:val="left" w:pos="853"/>
        </w:tabs>
        <w:spacing w:after="40"/>
        <w:ind w:firstLine="420"/>
        <w:jc w:val="both"/>
      </w:pPr>
      <w:r>
        <w:t>Rozsah pojistného krytí, limity pojis</w:t>
      </w:r>
      <w:r>
        <w:t>tného plnění</w:t>
      </w:r>
      <w:r>
        <w:rPr>
          <w:vertAlign w:val="superscript"/>
        </w:rPr>
        <w:t>1</w:t>
      </w:r>
      <w:r>
        <w:t>*:</w:t>
      </w:r>
    </w:p>
    <w:p w:rsidR="00B95A81" w:rsidRDefault="00E904D0">
      <w:pPr>
        <w:pStyle w:val="Zkladntext1"/>
        <w:shd w:val="clear" w:color="auto" w:fill="auto"/>
        <w:spacing w:after="40"/>
        <w:ind w:left="780" w:firstLine="40"/>
        <w:jc w:val="both"/>
      </w:pPr>
      <w:r>
        <w:t xml:space="preserve">Pojištění se vztahuje celkem na </w:t>
      </w:r>
      <w:r w:rsidR="001F4B24">
        <w:rPr>
          <w:b/>
          <w:bCs/>
        </w:rPr>
        <w:t>XXXXXX</w:t>
      </w:r>
      <w:r>
        <w:rPr>
          <w:b/>
          <w:bCs/>
        </w:rPr>
        <w:t xml:space="preserve"> „osobo-dní". </w:t>
      </w:r>
      <w:r>
        <w:t xml:space="preserve">Pojištění vzniká pro osoby - účastníky natáčení během každého dne pojištění. V případě vzniku pojistné události je </w:t>
      </w:r>
      <w:proofErr w:type="spellStart"/>
      <w:r>
        <w:t>pojistnlk</w:t>
      </w:r>
      <w:proofErr w:type="spellEnd"/>
      <w:r>
        <w:t xml:space="preserve"> povinen prokázat, že v době jejího vzniku byl poškozený členem </w:t>
      </w:r>
      <w:r>
        <w:t>štábu realizujícího shora uvedené dílo.</w:t>
      </w:r>
    </w:p>
    <w:p w:rsidR="00B95A81" w:rsidRDefault="00E904D0">
      <w:pPr>
        <w:pStyle w:val="Zkladntext1"/>
        <w:shd w:val="clear" w:color="auto" w:fill="auto"/>
        <w:spacing w:after="40"/>
        <w:ind w:firstLine="780"/>
        <w:jc w:val="both"/>
      </w:pPr>
      <w:r>
        <w:t>Sjednávají se následující limity pojistného plnění</w:t>
      </w:r>
      <w:r>
        <w:rPr>
          <w:vertAlign w:val="superscript"/>
        </w:rPr>
        <w:t>1</w:t>
      </w:r>
      <w:r>
        <w:t>*:</w:t>
      </w:r>
    </w:p>
    <w:p w:rsidR="00B95A81" w:rsidRDefault="00E904D0">
      <w:pPr>
        <w:pStyle w:val="Zkladntext1"/>
        <w:shd w:val="clear" w:color="auto" w:fill="auto"/>
        <w:tabs>
          <w:tab w:val="left" w:leader="dot" w:pos="4579"/>
        </w:tabs>
        <w:spacing w:after="0"/>
        <w:ind w:left="1080"/>
        <w:jc w:val="both"/>
      </w:pPr>
      <w:r>
        <w:t xml:space="preserve">smrt úrazem </w:t>
      </w:r>
      <w:r>
        <w:tab/>
        <w:t xml:space="preserve"> </w:t>
      </w:r>
      <w:r w:rsidR="001F4B24">
        <w:t>XXXXXXXXXX</w:t>
      </w:r>
      <w:r>
        <w:t xml:space="preserve"> Kč,</w:t>
      </w:r>
    </w:p>
    <w:p w:rsidR="00B95A81" w:rsidRDefault="00E904D0">
      <w:pPr>
        <w:pStyle w:val="Zkladntext1"/>
        <w:shd w:val="clear" w:color="auto" w:fill="auto"/>
        <w:tabs>
          <w:tab w:val="right" w:leader="dot" w:pos="4824"/>
          <w:tab w:val="left" w:pos="5012"/>
        </w:tabs>
        <w:spacing w:after="100"/>
        <w:ind w:left="1080"/>
        <w:jc w:val="both"/>
      </w:pPr>
      <w:r>
        <w:t xml:space="preserve">trvalé následky úrazu </w:t>
      </w:r>
      <w:r>
        <w:tab/>
        <w:t xml:space="preserve"> </w:t>
      </w:r>
      <w:r w:rsidR="001F4B24">
        <w:rPr>
          <w:b/>
          <w:bCs/>
        </w:rPr>
        <w:t xml:space="preserve">XXXXXXXX </w:t>
      </w:r>
      <w:r>
        <w:t>Kč,</w:t>
      </w:r>
    </w:p>
    <w:p w:rsidR="00B95A81" w:rsidRDefault="00E904D0">
      <w:pPr>
        <w:pStyle w:val="Zkladntext1"/>
        <w:shd w:val="clear" w:color="auto" w:fill="auto"/>
        <w:spacing w:after="40"/>
        <w:ind w:firstLine="780"/>
        <w:jc w:val="both"/>
      </w:pPr>
      <w:r>
        <w:t>které platí účastníky natáčení - členy štábu během natáčení následovně:</w:t>
      </w:r>
    </w:p>
    <w:p w:rsidR="00B95A81" w:rsidRDefault="00E904D0">
      <w:pPr>
        <w:pStyle w:val="Zkladntext1"/>
        <w:numPr>
          <w:ilvl w:val="0"/>
          <w:numId w:val="2"/>
        </w:numPr>
        <w:shd w:val="clear" w:color="auto" w:fill="auto"/>
        <w:tabs>
          <w:tab w:val="left" w:pos="1032"/>
        </w:tabs>
        <w:spacing w:after="40"/>
        <w:ind w:firstLine="780"/>
        <w:jc w:val="both"/>
      </w:pPr>
      <w:r>
        <w:t xml:space="preserve">25. 06. - 05. 09. </w:t>
      </w:r>
      <w:r>
        <w:t>2018: 600 „osobo-dní" - (popravné práce, 73 dní),</w:t>
      </w:r>
    </w:p>
    <w:p w:rsidR="00B95A81" w:rsidRDefault="00E904D0">
      <w:pPr>
        <w:pStyle w:val="Zkladntext1"/>
        <w:numPr>
          <w:ilvl w:val="0"/>
          <w:numId w:val="2"/>
        </w:numPr>
        <w:shd w:val="clear" w:color="auto" w:fill="auto"/>
        <w:tabs>
          <w:tab w:val="left" w:pos="1032"/>
        </w:tabs>
        <w:spacing w:after="40"/>
        <w:ind w:firstLine="780"/>
        <w:jc w:val="both"/>
      </w:pPr>
      <w:r>
        <w:t>06. 09. - 09. 02. 2019: 13 000 „osobo-dní" - (natáčení, 98 natáčecích dní),</w:t>
      </w:r>
    </w:p>
    <w:p w:rsidR="00B95A81" w:rsidRDefault="00E904D0">
      <w:pPr>
        <w:pStyle w:val="Zkladntext1"/>
        <w:numPr>
          <w:ilvl w:val="0"/>
          <w:numId w:val="2"/>
        </w:numPr>
        <w:shd w:val="clear" w:color="auto" w:fill="auto"/>
        <w:tabs>
          <w:tab w:val="left" w:pos="1032"/>
        </w:tabs>
        <w:spacing w:after="100"/>
        <w:ind w:firstLine="780"/>
        <w:jc w:val="both"/>
      </w:pPr>
      <w:r>
        <w:t xml:space="preserve">10. 02. - 31. 03. 2019: </w:t>
      </w:r>
      <w:proofErr w:type="gramStart"/>
      <w:r>
        <w:t>50 .osobo-dní*</w:t>
      </w:r>
      <w:proofErr w:type="gramEnd"/>
      <w:r>
        <w:t xml:space="preserve"> - (likvidace, 50 dní).</w:t>
      </w:r>
    </w:p>
    <w:p w:rsidR="00B95A81" w:rsidRDefault="00E904D0">
      <w:pPr>
        <w:pStyle w:val="Zkladntext1"/>
        <w:shd w:val="clear" w:color="auto" w:fill="auto"/>
        <w:spacing w:after="40" w:line="230" w:lineRule="auto"/>
        <w:ind w:left="780" w:firstLine="40"/>
        <w:jc w:val="both"/>
      </w:pPr>
      <w:r>
        <w:t xml:space="preserve">Sjednané limity platí pro každou osobu účastnící se natáčení, jako </w:t>
      </w:r>
      <w:r>
        <w:t>kdyby byla pro každou z nich sjednána samostatná pojistná smlouva.</w:t>
      </w:r>
    </w:p>
    <w:p w:rsidR="00B95A81" w:rsidRDefault="00E904D0">
      <w:pPr>
        <w:pStyle w:val="Zkladntext1"/>
        <w:numPr>
          <w:ilvl w:val="0"/>
          <w:numId w:val="8"/>
        </w:numPr>
        <w:shd w:val="clear" w:color="auto" w:fill="auto"/>
        <w:tabs>
          <w:tab w:val="left" w:pos="857"/>
        </w:tabs>
        <w:spacing w:after="40"/>
        <w:ind w:firstLine="420"/>
        <w:jc w:val="both"/>
      </w:pPr>
      <w:r>
        <w:t>Územní rozsah pojištění: území České republiky.</w:t>
      </w:r>
    </w:p>
    <w:p w:rsidR="00B95A81" w:rsidRDefault="00E904D0">
      <w:pPr>
        <w:pStyle w:val="Zkladntext1"/>
        <w:numPr>
          <w:ilvl w:val="0"/>
          <w:numId w:val="8"/>
        </w:numPr>
        <w:shd w:val="clear" w:color="auto" w:fill="auto"/>
        <w:tabs>
          <w:tab w:val="left" w:pos="880"/>
        </w:tabs>
        <w:spacing w:after="100"/>
        <w:ind w:left="780" w:hanging="340"/>
        <w:jc w:val="both"/>
      </w:pPr>
      <w:r>
        <w:t>V případě vzniku pojistné události je pojistn</w:t>
      </w:r>
      <w:r w:rsidR="001F4B24">
        <w:t>í</w:t>
      </w:r>
      <w:r>
        <w:t xml:space="preserve">k povinen prokázat, že v době jejího vzniku se poškozený účastnil jako člen štábu na realizaci </w:t>
      </w:r>
      <w:r>
        <w:t>projektu uvedeného v čl. I. bod 4. této pojistné smlouvy.</w:t>
      </w:r>
    </w:p>
    <w:p w:rsidR="00B95A81" w:rsidRDefault="00E904D0">
      <w:pPr>
        <w:pStyle w:val="Zkladntext1"/>
        <w:shd w:val="clear" w:color="auto" w:fill="auto"/>
        <w:spacing w:after="40" w:line="230" w:lineRule="auto"/>
        <w:jc w:val="center"/>
      </w:pPr>
      <w:r>
        <w:rPr>
          <w:b/>
          <w:bCs/>
        </w:rPr>
        <w:t xml:space="preserve">Článek </w:t>
      </w:r>
      <w:r>
        <w:rPr>
          <w:b/>
          <w:bCs/>
          <w:lang w:val="en-US" w:eastAsia="en-US" w:bidi="en-US"/>
        </w:rPr>
        <w:t>III.</w:t>
      </w:r>
    </w:p>
    <w:p w:rsidR="00B95A81" w:rsidRDefault="00E904D0">
      <w:pPr>
        <w:pStyle w:val="Zkladntext1"/>
        <w:shd w:val="clear" w:color="auto" w:fill="auto"/>
        <w:spacing w:after="100" w:line="230" w:lineRule="auto"/>
        <w:jc w:val="center"/>
      </w:pPr>
      <w:r>
        <w:rPr>
          <w:b/>
          <w:bCs/>
          <w:u w:val="single"/>
        </w:rPr>
        <w:t>Hlášeni škodných událostí</w:t>
      </w:r>
    </w:p>
    <w:p w:rsidR="00B95A81" w:rsidRDefault="00E904D0">
      <w:pPr>
        <w:pStyle w:val="Zkladntext1"/>
        <w:shd w:val="clear" w:color="auto" w:fill="auto"/>
        <w:spacing w:after="40"/>
        <w:ind w:left="420" w:firstLine="20"/>
        <w:jc w:val="both"/>
      </w:pPr>
      <w:r>
        <w:t xml:space="preserve">Vznik škodné události je pojistník (pojištěný) povinen oznámit prostřednictvím pojišťovacího makléře nebo přímo bez zbytečného odkladu na příslušném tiskopisu, </w:t>
      </w:r>
      <w:r>
        <w:t>dopisem, telefonem, faxem nebo e-mailem pojistiteli na adresu:</w:t>
      </w:r>
    </w:p>
    <w:p w:rsidR="00B95A81" w:rsidRDefault="00E904D0">
      <w:pPr>
        <w:pStyle w:val="Zkladntext1"/>
        <w:numPr>
          <w:ilvl w:val="0"/>
          <w:numId w:val="9"/>
        </w:numPr>
        <w:shd w:val="clear" w:color="auto" w:fill="auto"/>
        <w:tabs>
          <w:tab w:val="left" w:pos="1073"/>
        </w:tabs>
        <w:spacing w:after="40" w:line="230" w:lineRule="auto"/>
        <w:ind w:firstLine="780"/>
        <w:jc w:val="both"/>
      </w:pPr>
      <w:r>
        <w:t xml:space="preserve">MAI INSURANCE </w:t>
      </w:r>
      <w:r>
        <w:rPr>
          <w:lang w:val="en-US" w:eastAsia="en-US" w:bidi="en-US"/>
        </w:rPr>
        <w:t xml:space="preserve">BROKERS, </w:t>
      </w:r>
      <w:r>
        <w:t>s.r.o.</w:t>
      </w:r>
    </w:p>
    <w:p w:rsidR="00B95A81" w:rsidRDefault="00E904D0">
      <w:pPr>
        <w:pStyle w:val="Zkladntext1"/>
        <w:shd w:val="clear" w:color="auto" w:fill="auto"/>
        <w:tabs>
          <w:tab w:val="left" w:pos="5137"/>
        </w:tabs>
        <w:spacing w:after="40" w:line="230" w:lineRule="auto"/>
        <w:ind w:left="1080"/>
        <w:jc w:val="both"/>
      </w:pPr>
      <w:r>
        <w:t>130 00 Praha 3, Pod Parukářkou 39/4</w:t>
      </w:r>
      <w:r>
        <w:tab/>
        <w:t xml:space="preserve">tel: </w:t>
      </w:r>
      <w:r w:rsidR="001F4B24">
        <w:t>XXXXXXXXXXXX</w:t>
      </w:r>
    </w:p>
    <w:p w:rsidR="001F4B24" w:rsidRDefault="00E904D0">
      <w:pPr>
        <w:pStyle w:val="Zkladntext1"/>
        <w:shd w:val="clear" w:color="auto" w:fill="auto"/>
        <w:spacing w:after="100" w:line="221" w:lineRule="auto"/>
        <w:ind w:left="420" w:firstLine="4720"/>
        <w:jc w:val="both"/>
        <w:rPr>
          <w:u w:val="single"/>
          <w:lang w:val="en-US" w:eastAsia="en-US" w:bidi="en-US"/>
        </w:rPr>
      </w:pPr>
      <w:r>
        <w:t xml:space="preserve">e-mail: </w:t>
      </w:r>
      <w:r w:rsidR="001F4B24">
        <w:rPr>
          <w:lang w:val="en-US" w:eastAsia="en-US" w:bidi="en-US"/>
        </w:rPr>
        <w:t>XXXXXXXXXXXXXXXXX</w:t>
      </w:r>
      <w:r>
        <w:rPr>
          <w:u w:val="single"/>
          <w:lang w:val="en-US" w:eastAsia="en-US" w:bidi="en-US"/>
        </w:rPr>
        <w:t xml:space="preserve"> </w:t>
      </w:r>
    </w:p>
    <w:p w:rsidR="00B95A81" w:rsidRDefault="00E904D0" w:rsidP="001F4B24">
      <w:pPr>
        <w:pStyle w:val="Zkladntext1"/>
        <w:shd w:val="clear" w:color="auto" w:fill="auto"/>
        <w:spacing w:after="100" w:line="221" w:lineRule="auto"/>
        <w:jc w:val="both"/>
      </w:pPr>
      <w:r>
        <w:t>nebo přímo na adresu:</w:t>
      </w:r>
    </w:p>
    <w:p w:rsidR="00B95A81" w:rsidRDefault="00E904D0">
      <w:pPr>
        <w:pStyle w:val="Zkladntext1"/>
        <w:numPr>
          <w:ilvl w:val="0"/>
          <w:numId w:val="9"/>
        </w:numPr>
        <w:shd w:val="clear" w:color="auto" w:fill="auto"/>
        <w:tabs>
          <w:tab w:val="left" w:pos="1087"/>
        </w:tabs>
        <w:spacing w:after="40"/>
        <w:ind w:firstLine="780"/>
        <w:jc w:val="both"/>
      </w:pPr>
      <w:proofErr w:type="spellStart"/>
      <w:r>
        <w:rPr>
          <w:lang w:val="en-US" w:eastAsia="en-US" w:bidi="en-US"/>
        </w:rPr>
        <w:t>Slavia</w:t>
      </w:r>
      <w:proofErr w:type="spellEnd"/>
      <w:r>
        <w:rPr>
          <w:lang w:val="en-US" w:eastAsia="en-US" w:bidi="en-US"/>
        </w:rPr>
        <w:t xml:space="preserve"> </w:t>
      </w:r>
      <w:r>
        <w:t>pojišťovna a.s.</w:t>
      </w:r>
    </w:p>
    <w:p w:rsidR="00B95A81" w:rsidRDefault="00E904D0">
      <w:pPr>
        <w:pStyle w:val="Zkladntext1"/>
        <w:shd w:val="clear" w:color="auto" w:fill="auto"/>
        <w:tabs>
          <w:tab w:val="left" w:pos="5429"/>
          <w:tab w:val="left" w:pos="7272"/>
        </w:tabs>
        <w:spacing w:after="40"/>
        <w:ind w:left="1080"/>
        <w:jc w:val="both"/>
      </w:pPr>
      <w:r>
        <w:t xml:space="preserve">110 00 Praha 1, Revoluční </w:t>
      </w:r>
      <w:r>
        <w:t>1/655</w:t>
      </w:r>
      <w:r>
        <w:tab/>
        <w:t xml:space="preserve">tel: </w:t>
      </w:r>
      <w:r w:rsidR="001F4B24">
        <w:t>XXXXXXXXX</w:t>
      </w:r>
      <w:r>
        <w:t>,</w:t>
      </w:r>
      <w:r>
        <w:tab/>
        <w:t xml:space="preserve">fax: </w:t>
      </w:r>
      <w:r w:rsidR="001F4B24">
        <w:t>XXXXXXXXX</w:t>
      </w:r>
    </w:p>
    <w:p w:rsidR="00B95A81" w:rsidRDefault="001F4B24">
      <w:pPr>
        <w:pStyle w:val="Zkladntext1"/>
        <w:shd w:val="clear" w:color="auto" w:fill="auto"/>
        <w:spacing w:after="40"/>
        <w:ind w:left="5440"/>
        <w:jc w:val="both"/>
      </w:pPr>
      <w:r>
        <w:t>e-mail: XXXXXXXXXXXXX</w:t>
      </w:r>
    </w:p>
    <w:p w:rsidR="00B95A81" w:rsidRDefault="00E904D0">
      <w:pPr>
        <w:pStyle w:val="Zkladntext1"/>
        <w:shd w:val="clear" w:color="auto" w:fill="auto"/>
        <w:spacing w:after="40"/>
        <w:ind w:left="420" w:firstLine="20"/>
        <w:jc w:val="both"/>
      </w:pPr>
      <w:r>
        <w:t xml:space="preserve">V případě, že byla škodná událost oznámena telefonem, faxem nebo e-mailem, je pojistník (pojištěný) povinen dodatečně bez zbytečného odkladu oznámit škodnou událost písemně. Hlášení </w:t>
      </w:r>
      <w:r>
        <w:t xml:space="preserve">škodné události se považuje za doručené v okamžiku, kdy je doručeno na předepsaném tiskopisu nebo dopisem podepsaným </w:t>
      </w:r>
      <w:proofErr w:type="spellStart"/>
      <w:r>
        <w:t>pojistnikem</w:t>
      </w:r>
      <w:proofErr w:type="spellEnd"/>
      <w:r>
        <w:t xml:space="preserve"> nebo pojištěným na adresu pojistitele uvedenou výše.</w:t>
      </w:r>
    </w:p>
    <w:p w:rsidR="00B95A81" w:rsidRDefault="00E904D0">
      <w:pPr>
        <w:pStyle w:val="Zkladntext1"/>
        <w:shd w:val="clear" w:color="auto" w:fill="auto"/>
        <w:spacing w:after="100"/>
        <w:ind w:left="420" w:firstLine="20"/>
        <w:jc w:val="both"/>
      </w:pPr>
      <w:r>
        <w:t>Ujednává se, že v případě potřeby bude řešení pojistné události s pojišťov</w:t>
      </w:r>
      <w:r>
        <w:t xml:space="preserve">nou projednáváno prostřednictvím vedoucího </w:t>
      </w:r>
      <w:r>
        <w:rPr>
          <w:lang w:val="en-US" w:eastAsia="en-US" w:bidi="en-US"/>
        </w:rPr>
        <w:t>underwriters.</w:t>
      </w:r>
    </w:p>
    <w:p w:rsidR="00B95A81" w:rsidRDefault="00E904D0">
      <w:pPr>
        <w:pStyle w:val="Zkladntext1"/>
        <w:pBdr>
          <w:bottom w:val="single" w:sz="4" w:space="0" w:color="auto"/>
        </w:pBdr>
        <w:shd w:val="clear" w:color="auto" w:fill="auto"/>
        <w:spacing w:after="40" w:line="259" w:lineRule="auto"/>
        <w:jc w:val="center"/>
      </w:pPr>
      <w:r>
        <w:rPr>
          <w:b/>
          <w:bCs/>
        </w:rPr>
        <w:t>Článek V.</w:t>
      </w:r>
      <w:r>
        <w:rPr>
          <w:b/>
          <w:bCs/>
        </w:rPr>
        <w:br/>
      </w:r>
      <w:r>
        <w:rPr>
          <w:b/>
          <w:bCs/>
          <w:u w:val="single"/>
        </w:rPr>
        <w:t>Počátek a konec pojištění</w:t>
      </w:r>
    </w:p>
    <w:p w:rsidR="00B95A81" w:rsidRDefault="00E904D0">
      <w:pPr>
        <w:pStyle w:val="Zkladntext1"/>
        <w:numPr>
          <w:ilvl w:val="0"/>
          <w:numId w:val="10"/>
        </w:numPr>
        <w:shd w:val="clear" w:color="auto" w:fill="auto"/>
        <w:tabs>
          <w:tab w:val="left" w:pos="832"/>
        </w:tabs>
        <w:spacing w:after="100" w:line="230" w:lineRule="auto"/>
        <w:ind w:left="780" w:hanging="340"/>
        <w:jc w:val="both"/>
      </w:pPr>
      <w:r>
        <w:t xml:space="preserve">Pojištění podle této pojistné smlouvy nabývá účinnosti počínaje dnem 25. 6. 2018 a jeho účinnost končí uplynutím dne </w:t>
      </w:r>
      <w:r>
        <w:rPr>
          <w:b/>
          <w:bCs/>
        </w:rPr>
        <w:t>31. 3. 2019.</w:t>
      </w:r>
    </w:p>
    <w:p w:rsidR="00B95A81" w:rsidRDefault="00E904D0">
      <w:pPr>
        <w:pStyle w:val="Zkladntext1"/>
        <w:numPr>
          <w:ilvl w:val="0"/>
          <w:numId w:val="10"/>
        </w:numPr>
        <w:shd w:val="clear" w:color="auto" w:fill="auto"/>
        <w:tabs>
          <w:tab w:val="left" w:pos="832"/>
        </w:tabs>
        <w:spacing w:after="40"/>
        <w:ind w:firstLine="420"/>
        <w:jc w:val="both"/>
      </w:pPr>
      <w:r>
        <w:t>Pojistná doba je doba účinnosti p</w:t>
      </w:r>
      <w:r>
        <w:t>ojistné smlouvy (doba, na kterou bylo pojištění sjednáno).</w:t>
      </w:r>
    </w:p>
    <w:p w:rsidR="00B95A81" w:rsidRDefault="00E904D0">
      <w:pPr>
        <w:pStyle w:val="Zkladntext1"/>
        <w:numPr>
          <w:ilvl w:val="0"/>
          <w:numId w:val="10"/>
        </w:numPr>
        <w:shd w:val="clear" w:color="auto" w:fill="auto"/>
        <w:tabs>
          <w:tab w:val="left" w:pos="832"/>
        </w:tabs>
        <w:spacing w:after="40"/>
        <w:ind w:left="780" w:hanging="340"/>
        <w:jc w:val="both"/>
      </w:pPr>
      <w:r>
        <w:t xml:space="preserve">Ve smyslu ustanovení čl. </w:t>
      </w:r>
      <w:r>
        <w:rPr>
          <w:lang w:val="en-US" w:eastAsia="en-US" w:bidi="en-US"/>
        </w:rPr>
        <w:t xml:space="preserve">III. </w:t>
      </w:r>
      <w:r>
        <w:t>odst. (3) ZPP 210/14/1 se ujednává, že předpokladem vzniku práva na plnění je současné splnění následujících podmínek:</w:t>
      </w:r>
    </w:p>
    <w:p w:rsidR="00B95A81" w:rsidRDefault="00E904D0">
      <w:pPr>
        <w:pStyle w:val="Zkladntext1"/>
        <w:numPr>
          <w:ilvl w:val="0"/>
          <w:numId w:val="2"/>
        </w:numPr>
        <w:shd w:val="clear" w:color="auto" w:fill="auto"/>
        <w:tabs>
          <w:tab w:val="left" w:pos="1015"/>
        </w:tabs>
        <w:spacing w:after="0"/>
        <w:ind w:firstLine="780"/>
        <w:jc w:val="both"/>
      </w:pPr>
      <w:r>
        <w:t xml:space="preserve">ke škodné událostí došlo v době trvání </w:t>
      </w:r>
      <w:r>
        <w:t>pojištění,</w:t>
      </w:r>
    </w:p>
    <w:p w:rsidR="00B95A81" w:rsidRDefault="00E904D0">
      <w:pPr>
        <w:pStyle w:val="Zkladntext1"/>
        <w:numPr>
          <w:ilvl w:val="0"/>
          <w:numId w:val="2"/>
        </w:numPr>
        <w:shd w:val="clear" w:color="auto" w:fill="auto"/>
        <w:tabs>
          <w:tab w:val="left" w:pos="1015"/>
        </w:tabs>
        <w:spacing w:after="0"/>
        <w:ind w:firstLine="780"/>
        <w:jc w:val="both"/>
      </w:pPr>
      <w:r>
        <w:t>poškozený poprvé písemně uplatnil nárok na náhradu škody proti pojištěnému do 30 dní po zániku pojištění a</w:t>
      </w:r>
    </w:p>
    <w:p w:rsidR="00B95A81" w:rsidRDefault="00E904D0">
      <w:pPr>
        <w:pStyle w:val="Zkladntext1"/>
        <w:numPr>
          <w:ilvl w:val="0"/>
          <w:numId w:val="2"/>
        </w:numPr>
        <w:shd w:val="clear" w:color="auto" w:fill="auto"/>
        <w:tabs>
          <w:tab w:val="left" w:pos="1015"/>
        </w:tabs>
        <w:spacing w:after="100"/>
        <w:ind w:firstLine="780"/>
        <w:jc w:val="both"/>
      </w:pPr>
      <w:r>
        <w:t>pojištěný uplatnil nárok na pojistné plnění vůči pojistiteli nejpozději do 60 dni po zániku pojištění.</w:t>
      </w:r>
    </w:p>
    <w:p w:rsidR="00B95A81" w:rsidRDefault="00E904D0">
      <w:pPr>
        <w:pStyle w:val="Zkladntext1"/>
        <w:shd w:val="clear" w:color="auto" w:fill="auto"/>
        <w:spacing w:after="40"/>
        <w:jc w:val="center"/>
      </w:pPr>
      <w:r>
        <w:rPr>
          <w:b/>
          <w:bCs/>
        </w:rPr>
        <w:t>Článek VI.</w:t>
      </w:r>
    </w:p>
    <w:p w:rsidR="00B95A81" w:rsidRDefault="00E904D0">
      <w:pPr>
        <w:pStyle w:val="Zkladntext1"/>
        <w:shd w:val="clear" w:color="auto" w:fill="auto"/>
        <w:spacing w:after="40"/>
        <w:jc w:val="center"/>
      </w:pPr>
      <w:r>
        <w:rPr>
          <w:b/>
          <w:bCs/>
          <w:u w:val="single"/>
        </w:rPr>
        <w:t>Pojistné a způsob placen</w:t>
      </w:r>
      <w:r>
        <w:rPr>
          <w:b/>
          <w:bCs/>
          <w:u w:val="single"/>
        </w:rPr>
        <w:t>i</w:t>
      </w:r>
    </w:p>
    <w:p w:rsidR="00B95A81" w:rsidRDefault="00E904D0">
      <w:pPr>
        <w:pStyle w:val="Zkladntext1"/>
        <w:numPr>
          <w:ilvl w:val="0"/>
          <w:numId w:val="11"/>
        </w:numPr>
        <w:shd w:val="clear" w:color="auto" w:fill="auto"/>
        <w:tabs>
          <w:tab w:val="left" w:pos="832"/>
        </w:tabs>
        <w:spacing w:after="40"/>
        <w:ind w:left="780" w:hanging="340"/>
        <w:jc w:val="both"/>
      </w:pPr>
      <w:r>
        <w:t xml:space="preserve">Pojistné za pojištění podle ujednání této pojistné smlouvy je sjednáno jako jednorázové ve výši </w:t>
      </w:r>
      <w:r w:rsidR="00F26D66">
        <w:rPr>
          <w:b/>
          <w:bCs/>
          <w:u w:val="single"/>
        </w:rPr>
        <w:t>XXXXXXXXXX</w:t>
      </w:r>
      <w:r>
        <w:rPr>
          <w:b/>
          <w:bCs/>
          <w:u w:val="single"/>
        </w:rPr>
        <w:t xml:space="preserve"> </w:t>
      </w:r>
      <w:r>
        <w:rPr>
          <w:u w:val="single"/>
        </w:rPr>
        <w:t>Kč</w:t>
      </w:r>
      <w:r>
        <w:t xml:space="preserve"> a je splatné nejpozději k datu 4. 7. 2018.</w:t>
      </w:r>
    </w:p>
    <w:p w:rsidR="00B95A81" w:rsidRDefault="00E904D0">
      <w:pPr>
        <w:pStyle w:val="Zkladntext1"/>
        <w:numPr>
          <w:ilvl w:val="0"/>
          <w:numId w:val="11"/>
        </w:numPr>
        <w:shd w:val="clear" w:color="auto" w:fill="auto"/>
        <w:tabs>
          <w:tab w:val="left" w:pos="832"/>
        </w:tabs>
        <w:spacing w:after="40"/>
        <w:ind w:left="780" w:hanging="340"/>
        <w:jc w:val="both"/>
      </w:pPr>
      <w:r>
        <w:t xml:space="preserve">Pojistník je povinen uhradit pojistné na účet pojistitele číslo </w:t>
      </w:r>
      <w:r w:rsidR="00F26D66">
        <w:t>XXXXXXXXXXXXX</w:t>
      </w:r>
      <w:r>
        <w:t xml:space="preserve"> vedený u </w:t>
      </w:r>
      <w:r w:rsidR="00F26D66">
        <w:rPr>
          <w:lang w:val="en-US" w:eastAsia="en-US" w:bidi="en-US"/>
        </w:rPr>
        <w:t>XXXXXXXXXXX</w:t>
      </w:r>
      <w:r>
        <w:t xml:space="preserve">, konstantní symbol 3558, variabilní symbol </w:t>
      </w:r>
      <w:r w:rsidR="00F26D66">
        <w:t>XXXXXXXXXXXX</w:t>
      </w:r>
      <w:r>
        <w:t>.</w:t>
      </w:r>
    </w:p>
    <w:p w:rsidR="00B95A81" w:rsidRDefault="00E904D0">
      <w:pPr>
        <w:pStyle w:val="Zkladntext1"/>
        <w:numPr>
          <w:ilvl w:val="0"/>
          <w:numId w:val="11"/>
        </w:numPr>
        <w:shd w:val="clear" w:color="auto" w:fill="auto"/>
        <w:tabs>
          <w:tab w:val="left" w:pos="832"/>
        </w:tabs>
        <w:spacing w:after="280"/>
        <w:ind w:firstLine="420"/>
        <w:jc w:val="both"/>
      </w:pPr>
      <w:r>
        <w:t>Pojistné se považuje za zaplacené okamžikem připsání pojistného v plné výši na výše uvedený účet.</w:t>
      </w:r>
    </w:p>
    <w:p w:rsidR="00B95A81" w:rsidRDefault="00E904D0">
      <w:pPr>
        <w:jc w:val="center"/>
        <w:rPr>
          <w:sz w:val="2"/>
          <w:szCs w:val="2"/>
        </w:rPr>
      </w:pPr>
      <w:r>
        <w:br w:type="page"/>
      </w:r>
    </w:p>
    <w:p w:rsidR="00B95A81" w:rsidRDefault="00E904D0">
      <w:pPr>
        <w:pStyle w:val="Zkladntext1"/>
        <w:shd w:val="clear" w:color="auto" w:fill="auto"/>
        <w:spacing w:after="80" w:line="259" w:lineRule="auto"/>
        <w:jc w:val="center"/>
      </w:pPr>
      <w:r>
        <w:lastRenderedPageBreak/>
        <w:t>Článek Vlil.</w:t>
      </w:r>
      <w:r>
        <w:br/>
        <w:t>Závěrečná ustanovení</w:t>
      </w:r>
    </w:p>
    <w:p w:rsidR="00B95A81" w:rsidRDefault="00E904D0">
      <w:pPr>
        <w:pStyle w:val="Zkladntext1"/>
        <w:numPr>
          <w:ilvl w:val="0"/>
          <w:numId w:val="12"/>
        </w:numPr>
        <w:shd w:val="clear" w:color="auto" w:fill="auto"/>
        <w:tabs>
          <w:tab w:val="left" w:pos="925"/>
        </w:tabs>
        <w:spacing w:after="80" w:line="259" w:lineRule="auto"/>
        <w:ind w:left="900" w:hanging="360"/>
        <w:jc w:val="both"/>
      </w:pPr>
      <w:r>
        <w:t xml:space="preserve">Pojistník výslovně prohlašuje, že převzal informace o </w:t>
      </w:r>
      <w:r>
        <w:t>zpracování osobních údajů a byl poučen o svých právech náležejících mu podle platných a účinných předpisů ČR a EU.</w:t>
      </w:r>
    </w:p>
    <w:p w:rsidR="00B95A81" w:rsidRDefault="00E904D0">
      <w:pPr>
        <w:pStyle w:val="Zkladntext1"/>
        <w:numPr>
          <w:ilvl w:val="0"/>
          <w:numId w:val="12"/>
        </w:numPr>
        <w:shd w:val="clear" w:color="auto" w:fill="auto"/>
        <w:tabs>
          <w:tab w:val="left" w:pos="925"/>
        </w:tabs>
        <w:spacing w:after="80" w:line="259" w:lineRule="auto"/>
        <w:ind w:left="900" w:hanging="360"/>
        <w:jc w:val="both"/>
      </w:pPr>
      <w:r>
        <w:t>Pojistník prohlašuje, že seznámí všechny dotčené osoby s obsahem této smlouvy včetně uvedených pojistných podmínek. Zároveň se zavazuje předa</w:t>
      </w:r>
      <w:r>
        <w:t>t těmto osobám informace o zpracování osobních údajů a poučit je o jejich právech jako subjektů poskytujících své osobní údaje ve smyslu platných právních předpisů ČR a EU</w:t>
      </w:r>
    </w:p>
    <w:p w:rsidR="00B95A81" w:rsidRDefault="00E904D0">
      <w:pPr>
        <w:pStyle w:val="Zkladntext1"/>
        <w:numPr>
          <w:ilvl w:val="0"/>
          <w:numId w:val="12"/>
        </w:numPr>
        <w:shd w:val="clear" w:color="auto" w:fill="auto"/>
        <w:tabs>
          <w:tab w:val="left" w:pos="925"/>
        </w:tabs>
        <w:spacing w:after="80"/>
        <w:ind w:left="900" w:hanging="360"/>
        <w:jc w:val="both"/>
      </w:pPr>
      <w:r>
        <w:t>Smlouva může být měněna nebo doplňována pouze písemnými, postupné číslovanými oboust</w:t>
      </w:r>
      <w:r>
        <w:t>ranně dohodnutými dodatky, které se stávají nedílnou součástí smlouvy.</w:t>
      </w:r>
    </w:p>
    <w:p w:rsidR="00B95A81" w:rsidRDefault="00E904D0">
      <w:pPr>
        <w:pStyle w:val="Zkladntext1"/>
        <w:numPr>
          <w:ilvl w:val="0"/>
          <w:numId w:val="12"/>
        </w:numPr>
        <w:shd w:val="clear" w:color="auto" w:fill="auto"/>
        <w:tabs>
          <w:tab w:val="left" w:pos="925"/>
        </w:tabs>
        <w:spacing w:after="80"/>
        <w:ind w:left="900" w:hanging="360"/>
        <w:jc w:val="both"/>
      </w:pPr>
      <w:r>
        <w:t>Pojistník prohlašuje, že před sjednáním pojistné smlouvy byl srozumitelně seznámen se zněním příslušných pojistných podmínek pojistitele, které se vztahují k pojištění vzniklému na zákl</w:t>
      </w:r>
      <w:r>
        <w:t>adě této smlouvy, a že pojistné podmínky převzal spolu s pojistnou smlouvou.</w:t>
      </w:r>
    </w:p>
    <w:p w:rsidR="00B95A81" w:rsidRDefault="00E904D0">
      <w:pPr>
        <w:pStyle w:val="Zkladntext1"/>
        <w:shd w:val="clear" w:color="auto" w:fill="auto"/>
        <w:spacing w:after="80"/>
        <w:ind w:left="900" w:firstLine="20"/>
        <w:jc w:val="both"/>
      </w:pPr>
      <w:r>
        <w:t>Pojistník dále prohlašuje, že odpověděl na všechny dotazy pojistitele úplně a pravdivě, nezamlčel žádné informace přímo vztažené k předmětu pojištění nebo ovlivňující podmínky poj</w:t>
      </w:r>
      <w:r>
        <w:t>ištění a je si vědom následků nepravdivých či neúplných informací. Pojistník prohlašuje, že mu byly poskytnuty veškeré zákonné informace i ty, které sám žádal a to před sjednáním pojistné smlouvy.</w:t>
      </w:r>
    </w:p>
    <w:p w:rsidR="00B95A81" w:rsidRDefault="00E904D0">
      <w:pPr>
        <w:pStyle w:val="Zkladntext1"/>
        <w:numPr>
          <w:ilvl w:val="0"/>
          <w:numId w:val="12"/>
        </w:numPr>
        <w:shd w:val="clear" w:color="auto" w:fill="auto"/>
        <w:tabs>
          <w:tab w:val="left" w:pos="925"/>
        </w:tabs>
        <w:spacing w:after="80"/>
        <w:ind w:left="900" w:hanging="360"/>
        <w:jc w:val="both"/>
      </w:pPr>
      <w:r>
        <w:t xml:space="preserve">Pojistník prohlašuje, že zplnomocnil pojišťovacího makléře </w:t>
      </w:r>
      <w:r>
        <w:t xml:space="preserve">MAI INSURANCE </w:t>
      </w:r>
      <w:r>
        <w:rPr>
          <w:lang w:val="en-US" w:eastAsia="en-US" w:bidi="en-US"/>
        </w:rPr>
        <w:t xml:space="preserve">BROKERS, </w:t>
      </w:r>
      <w:r>
        <w:t>s.r.o. se sídlem Praha 3, Pod Parukářkou 39/4, PSČ 130 00, IČ: 256 66 428, vedením a zpracováním svého pojistného zájmu.</w:t>
      </w:r>
    </w:p>
    <w:p w:rsidR="00B95A81" w:rsidRDefault="00E904D0">
      <w:pPr>
        <w:pStyle w:val="Zkladntext1"/>
        <w:shd w:val="clear" w:color="auto" w:fill="auto"/>
        <w:spacing w:after="80"/>
        <w:ind w:left="900" w:firstLine="20"/>
        <w:jc w:val="both"/>
      </w:pPr>
      <w:r>
        <w:t>Smluvní strany této pojistné smlouvy se dohodly, že veškeré písemnosti mající vztah k pojištění sjednanému touto</w:t>
      </w:r>
      <w:r>
        <w:t xml:space="preserve"> pojistnou smlouvou doručované pojistitelem pojistníkovi nebo pojištěnému se považují za doručené pojistníkovi nebo pojištěnému doručením zplnomocněnému pojišťovacímu makléři. Odchylně od Článku V. VPP/18/1 </w:t>
      </w:r>
      <w:r>
        <w:rPr>
          <w:lang w:val="en-US" w:eastAsia="en-US" w:bidi="en-US"/>
        </w:rPr>
        <w:t xml:space="preserve">so </w:t>
      </w:r>
      <w:r>
        <w:t>pro tento případ za "doručovací adresu" považu</w:t>
      </w:r>
      <w:r>
        <w:t>je doručovací adresa zplnomocněného pojišťovacího makléře.</w:t>
      </w:r>
    </w:p>
    <w:p w:rsidR="00B95A81" w:rsidRDefault="00E904D0">
      <w:pPr>
        <w:pStyle w:val="Zkladntext1"/>
        <w:shd w:val="clear" w:color="auto" w:fill="auto"/>
        <w:spacing w:after="80"/>
        <w:ind w:left="900" w:firstLine="20"/>
        <w:jc w:val="both"/>
      </w:pPr>
      <w:r>
        <w:t>Dále se smluvní strany dohodly, že veškeré písemnosti mající vztah k pojištění sjednanému touto pojistnou smlouvou doručované zplnomocněným pojišťovacím makléřem za pojistníka nebo pojištěného poji</w:t>
      </w:r>
      <w:r>
        <w:t>stiteli se považují za doručené pojistiteli od pojistníka nebo pojištěného doručením pojistiteli.</w:t>
      </w:r>
    </w:p>
    <w:p w:rsidR="00B95A81" w:rsidRDefault="00E904D0">
      <w:pPr>
        <w:pStyle w:val="Zkladntext1"/>
        <w:numPr>
          <w:ilvl w:val="0"/>
          <w:numId w:val="12"/>
        </w:numPr>
        <w:shd w:val="clear" w:color="auto" w:fill="auto"/>
        <w:tabs>
          <w:tab w:val="left" w:pos="925"/>
        </w:tabs>
        <w:spacing w:after="80" w:line="262" w:lineRule="auto"/>
        <w:ind w:left="900" w:hanging="360"/>
        <w:jc w:val="both"/>
      </w:pPr>
      <w:r>
        <w:t>Spory mezi spotřebitelem a pojistitelem z pojistné smlouvy neživotního pojištění je možné řešit soudní nebo mimosoudní cestou. Mimosoudně prostřednictvím Česk</w:t>
      </w:r>
      <w:r>
        <w:t xml:space="preserve">é obchodní inspekce </w:t>
      </w:r>
      <w:r>
        <w:rPr>
          <w:lang w:val="en-US" w:eastAsia="en-US" w:bidi="en-US"/>
        </w:rPr>
        <w:t>(</w:t>
      </w:r>
      <w:hyperlink r:id="rId13" w:history="1">
        <w:r>
          <w:rPr>
            <w:lang w:val="en-US" w:eastAsia="en-US" w:bidi="en-US"/>
          </w:rPr>
          <w:t>www.coi.cz</w:t>
        </w:r>
      </w:hyperlink>
      <w:r>
        <w:rPr>
          <w:lang w:val="en-US" w:eastAsia="en-US" w:bidi="en-US"/>
        </w:rPr>
        <w:t xml:space="preserve">). </w:t>
      </w:r>
      <w:r>
        <w:t>Právní úpravu mimosoudního řešení spotřebitelských sporů naleznete v zákoně č. 634/1992 Sb., o ochraně spotřebitele.</w:t>
      </w:r>
    </w:p>
    <w:p w:rsidR="00B95A81" w:rsidRDefault="00E904D0">
      <w:pPr>
        <w:pStyle w:val="Zkladntext1"/>
        <w:numPr>
          <w:ilvl w:val="0"/>
          <w:numId w:val="12"/>
        </w:numPr>
        <w:shd w:val="clear" w:color="auto" w:fill="auto"/>
        <w:tabs>
          <w:tab w:val="left" w:pos="925"/>
        </w:tabs>
        <w:spacing w:after="80"/>
        <w:ind w:left="900" w:hanging="360"/>
        <w:jc w:val="both"/>
      </w:pPr>
      <w:r>
        <w:t>Tato pojistná smlouva byla vypracována ve 3 stejnopisech, pojistník, poji</w:t>
      </w:r>
      <w:r>
        <w:t>stitel a zplnomocněný pojišťovací makléř obdrží každý po jednom stejnopisu.</w:t>
      </w:r>
    </w:p>
    <w:p w:rsidR="00B95A81" w:rsidRDefault="00E904D0">
      <w:pPr>
        <w:pStyle w:val="Zkladntext1"/>
        <w:numPr>
          <w:ilvl w:val="0"/>
          <w:numId w:val="12"/>
        </w:numPr>
        <w:shd w:val="clear" w:color="auto" w:fill="auto"/>
        <w:tabs>
          <w:tab w:val="left" w:pos="925"/>
        </w:tabs>
        <w:spacing w:after="80"/>
        <w:ind w:left="900" w:hanging="360"/>
        <w:jc w:val="both"/>
      </w:pPr>
      <w:r>
        <w:t>Pojistná smlouva obsahuje 5 stran textu a 1 přílohu. Její součástí jsou pojistné podmínky a smluvní ujednáni pojistitele.</w:t>
      </w:r>
    </w:p>
    <w:p w:rsidR="00B95A81" w:rsidRDefault="00E904D0">
      <w:pPr>
        <w:pStyle w:val="Zkladntext1"/>
        <w:shd w:val="clear" w:color="auto" w:fill="auto"/>
        <w:spacing w:after="900"/>
        <w:ind w:firstLine="9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1265555</wp:posOffset>
                </wp:positionH>
                <wp:positionV relativeFrom="paragraph">
                  <wp:posOffset>698500</wp:posOffset>
                </wp:positionV>
                <wp:extent cx="1143000" cy="26733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7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5A81" w:rsidRDefault="00E904D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Praze dne 25. 6. 2018 za pojistitele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99.65pt;margin-top:55pt;width:90pt;height:21.0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" filled="f" stroked="f">
                <v:textbox inset="0,0,0,0">
                  <w:txbxContent>
                    <w:p w:rsidR="00B95A81" w:rsidRDefault="00E904D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Praze dne 25. 6. 2018 za pojistitele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03120" distB="0" distL="454660" distR="450215" simplePos="0" relativeHeight="125829384" behindDoc="0" locked="0" layoutInCell="1" allowOverlap="1">
                <wp:simplePos x="0" y="0"/>
                <wp:positionH relativeFrom="page">
                  <wp:posOffset>5373370</wp:posOffset>
                </wp:positionH>
                <wp:positionV relativeFrom="paragraph">
                  <wp:posOffset>2357120</wp:posOffset>
                </wp:positionV>
                <wp:extent cx="852805" cy="28829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288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5A81" w:rsidRDefault="00F26D66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lang w:val="en-US" w:eastAsia="en-US" w:bidi="en-US"/>
                              </w:rPr>
                              <w:t>XXXXXXXXXXXX</w:t>
                            </w:r>
                            <w:r w:rsidR="00E904D0">
                              <w:rPr>
                                <w:lang w:val="en-US" w:eastAsia="en-US" w:bidi="en-US"/>
                              </w:rPr>
                              <w:br/>
                            </w:r>
                            <w:r w:rsidR="00E904D0">
                              <w:t>prokurista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7" type="#_x0000_t202" style="position:absolute;left:0;text-align:left;margin-left:423.1pt;margin-top:185.6pt;width:67.15pt;height:22.7pt;z-index:125829384;visibility:visible;mso-wrap-style:square;mso-wrap-distance-left:35.8pt;mso-wrap-distance-top:165.6pt;mso-wrap-distance-right:35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" filled="f" stroked="f">
                <v:textbox inset="0,0,0,0">
                  <w:txbxContent>
                    <w:p w:rsidR="00B95A81" w:rsidRDefault="00F26D66">
                      <w:pPr>
                        <w:pStyle w:val="Zkladntext1"/>
                        <w:shd w:val="clear" w:color="auto" w:fill="auto"/>
                        <w:spacing w:after="0"/>
                        <w:jc w:val="center"/>
                      </w:pPr>
                      <w:r>
                        <w:rPr>
                          <w:lang w:val="en-US" w:eastAsia="en-US" w:bidi="en-US"/>
                        </w:rPr>
                        <w:t>XXXXXXXXXXXX</w:t>
                      </w:r>
                      <w:r w:rsidR="00E904D0">
                        <w:rPr>
                          <w:lang w:val="en-US" w:eastAsia="en-US" w:bidi="en-US"/>
                        </w:rPr>
                        <w:br/>
                      </w:r>
                      <w:r w:rsidR="00E904D0">
                        <w:t>prokurista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Výčet příloh: Příloha č. 1 - Výpis z obchodního rejstříku pojistníka</w:t>
      </w:r>
    </w:p>
    <w:p w:rsidR="00B95A81" w:rsidRDefault="00F26D66">
      <w:pPr>
        <w:pStyle w:val="Zkladntext1"/>
        <w:shd w:val="clear" w:color="auto" w:fill="auto"/>
        <w:spacing w:after="14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5036024</wp:posOffset>
                </wp:positionH>
                <wp:positionV relativeFrom="paragraph">
                  <wp:posOffset>278121</wp:posOffset>
                </wp:positionV>
                <wp:extent cx="1467134" cy="383843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4" cy="3838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D66" w:rsidRDefault="00F26D6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 XXXXXXXXXXXXXXXX</w:t>
                            </w:r>
                          </w:p>
                          <w:p w:rsidR="00F26D66" w:rsidRDefault="00F26D66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  <w:p w:rsidR="00B95A81" w:rsidRDefault="00E904D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úsek </w:t>
                            </w:r>
                            <w:proofErr w:type="spellStart"/>
                            <w:r>
                              <w:t>underwritingu</w:t>
                            </w:r>
                            <w:proofErr w:type="spellEnd"/>
                            <w:r>
                              <w:t xml:space="preserve"> a zajištění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9" o:spid="_x0000_s1028" type="#_x0000_t202" style="position:absolute;left:0;text-align:left;margin-left:396.55pt;margin-top:21.9pt;width:115.5pt;height:30.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" filled="f" stroked="f">
                <v:textbox inset="0,0,0,0">
                  <w:txbxContent>
                    <w:p w:rsidR="00F26D66" w:rsidRDefault="00F26D66">
                      <w:pPr>
                        <w:pStyle w:val="Titulekobrzku0"/>
                        <w:shd w:val="clear" w:color="auto" w:fill="auto"/>
                      </w:pPr>
                      <w:r>
                        <w:t xml:space="preserve"> XXXXXXXXXXXXXXXX</w:t>
                      </w:r>
                    </w:p>
                    <w:p w:rsidR="00F26D66" w:rsidRDefault="00F26D66">
                      <w:pPr>
                        <w:pStyle w:val="Titulekobrzku0"/>
                        <w:shd w:val="clear" w:color="auto" w:fill="auto"/>
                      </w:pPr>
                    </w:p>
                    <w:p w:rsidR="00B95A81" w:rsidRDefault="00E904D0">
                      <w:pPr>
                        <w:pStyle w:val="Titulekobrzku0"/>
                        <w:shd w:val="clear" w:color="auto" w:fill="auto"/>
                      </w:pPr>
                      <w:r>
                        <w:t xml:space="preserve">úsek </w:t>
                      </w:r>
                      <w:proofErr w:type="spellStart"/>
                      <w:r>
                        <w:t>underwritingu</w:t>
                      </w:r>
                      <w:proofErr w:type="spellEnd"/>
                      <w:r>
                        <w:t xml:space="preserve"> a zajištění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XXXXXXXXXXXXXXXXX</w:t>
      </w:r>
      <w:r>
        <w:tab/>
      </w:r>
      <w:r w:rsidR="00E904D0">
        <w:br/>
      </w:r>
      <w:r>
        <w:t>úsek</w:t>
      </w:r>
      <w:r w:rsidR="00E904D0">
        <w:br/>
      </w:r>
      <w:proofErr w:type="spellStart"/>
      <w:r w:rsidR="00E904D0">
        <w:t>underwritingu</w:t>
      </w:r>
      <w:proofErr w:type="spellEnd"/>
      <w:r w:rsidR="00E904D0">
        <w:t xml:space="preserve"> a zajištěni</w:t>
      </w:r>
    </w:p>
    <w:p w:rsidR="00F26D66" w:rsidRDefault="00E904D0">
      <w:pPr>
        <w:pStyle w:val="Zkladntext1"/>
        <w:shd w:val="clear" w:color="auto" w:fill="auto"/>
        <w:spacing w:after="80"/>
        <w:ind w:left="520" w:firstLine="20"/>
        <w:jc w:val="both"/>
      </w:pPr>
      <w:r>
        <w:t xml:space="preserve">V Praze dne 25. 6. 2018 </w:t>
      </w:r>
    </w:p>
    <w:p w:rsidR="00B95A81" w:rsidRDefault="00E904D0">
      <w:pPr>
        <w:pStyle w:val="Zkladntext1"/>
        <w:shd w:val="clear" w:color="auto" w:fill="auto"/>
        <w:spacing w:after="80"/>
        <w:ind w:left="520" w:firstLine="20"/>
        <w:jc w:val="both"/>
      </w:pPr>
      <w:r>
        <w:t>za pojistníka</w:t>
      </w:r>
    </w:p>
    <w:sectPr w:rsidR="00B95A81">
      <w:footerReference w:type="even" r:id="rId14"/>
      <w:footerReference w:type="default" r:id="rId15"/>
      <w:pgSz w:w="11900" w:h="16840"/>
      <w:pgMar w:top="1302" w:right="1432" w:bottom="1457" w:left="14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4D0" w:rsidRDefault="00E904D0">
      <w:r>
        <w:separator/>
      </w:r>
    </w:p>
  </w:endnote>
  <w:endnote w:type="continuationSeparator" w:id="0">
    <w:p w:rsidR="00E904D0" w:rsidRDefault="00E9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81" w:rsidRDefault="00E904D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1219835</wp:posOffset>
              </wp:positionH>
              <wp:positionV relativeFrom="page">
                <wp:posOffset>9606915</wp:posOffset>
              </wp:positionV>
              <wp:extent cx="5314950" cy="1028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A81" w:rsidRDefault="00E904D0">
                          <w:pPr>
                            <w:pStyle w:val="Zhlavnebozpat20"/>
                            <w:shd w:val="clear" w:color="auto" w:fill="auto"/>
                            <w:tabs>
                              <w:tab w:val="right" w:pos="837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Pojistná smlouva čisto: 5900021479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26D66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(celkem 5)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96.05pt;margin-top:756.45pt;width:418.5pt;height:8.1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" filled="f" stroked="f">
              <v:textbox style="mso-fit-shape-to-text:t" inset="0,0,0,0">
                <w:txbxContent>
                  <w:p w:rsidR="00B95A81" w:rsidRDefault="00E904D0">
                    <w:pPr>
                      <w:pStyle w:val="Zhlavnebozpat20"/>
                      <w:shd w:val="clear" w:color="auto" w:fill="auto"/>
                      <w:tabs>
                        <w:tab w:val="right" w:pos="837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Pojistná smlouva čisto: 5900021479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="00F26D66">
                      <w:rPr>
                        <w:rFonts w:ascii="Arial" w:eastAsia="Arial" w:hAnsi="Arial" w:cs="Arial"/>
                        <w:i/>
                        <w:i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t xml:space="preserve"> (celkem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81" w:rsidRDefault="00E904D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1219835</wp:posOffset>
              </wp:positionH>
              <wp:positionV relativeFrom="page">
                <wp:posOffset>9606915</wp:posOffset>
              </wp:positionV>
              <wp:extent cx="5314950" cy="1028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A81" w:rsidRDefault="00E904D0">
                          <w:pPr>
                            <w:pStyle w:val="Zhlavnebozpat20"/>
                            <w:shd w:val="clear" w:color="auto" w:fill="auto"/>
                            <w:tabs>
                              <w:tab w:val="right" w:pos="837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Pojistná smlouva čisto: 5900021479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26D66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(celkem 5)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96.05pt;margin-top:756.45pt;width:418.5pt;height:8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" filled="f" stroked="f">
              <v:textbox style="mso-fit-shape-to-text:t" inset="0,0,0,0">
                <w:txbxContent>
                  <w:p w:rsidR="00B95A81" w:rsidRDefault="00E904D0">
                    <w:pPr>
                      <w:pStyle w:val="Zhlavnebozpat20"/>
                      <w:shd w:val="clear" w:color="auto" w:fill="auto"/>
                      <w:tabs>
                        <w:tab w:val="right" w:pos="837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Pojistná smlouva čisto: 5900021479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="00F26D66">
                      <w:rPr>
                        <w:rFonts w:ascii="Arial" w:eastAsia="Arial" w:hAnsi="Arial" w:cs="Arial"/>
                        <w:i/>
                        <w:iCs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t xml:space="preserve"> (celkem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81" w:rsidRDefault="00B95A81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81" w:rsidRDefault="00E904D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1215390</wp:posOffset>
              </wp:positionH>
              <wp:positionV relativeFrom="page">
                <wp:posOffset>9373870</wp:posOffset>
              </wp:positionV>
              <wp:extent cx="5330825" cy="10287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082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A81" w:rsidRDefault="00E904D0">
                          <w:pPr>
                            <w:pStyle w:val="Zhlavnebozpat20"/>
                            <w:shd w:val="clear" w:color="auto" w:fill="auto"/>
                            <w:tabs>
                              <w:tab w:val="right" w:pos="839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bookmarkStart w:id="6" w:name="_GoBack"/>
                          <w:bookmarkEnd w:id="6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Pojistná smlouva číslo: 5900021479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26D66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(celkem 5)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1" type="#_x0000_t202" style="position:absolute;margin-left:95.7pt;margin-top:738.1pt;width:419.75pt;height:8.1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" filled="f" stroked="f">
              <v:textbox style="mso-fit-shape-to-text:t" inset="0,0,0,0">
                <w:txbxContent>
                  <w:p w:rsidR="00B95A81" w:rsidRDefault="00E904D0">
                    <w:pPr>
                      <w:pStyle w:val="Zhlavnebozpat20"/>
                      <w:shd w:val="clear" w:color="auto" w:fill="auto"/>
                      <w:tabs>
                        <w:tab w:val="right" w:pos="8395"/>
                      </w:tabs>
                      <w:rPr>
                        <w:sz w:val="16"/>
                        <w:szCs w:val="16"/>
                      </w:rPr>
                    </w:pPr>
                    <w:bookmarkStart w:id="7" w:name="_GoBack"/>
                    <w:bookmarkEnd w:id="7"/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Pojistná smlouva číslo: 5900021479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="00F26D66">
                      <w:rPr>
                        <w:rFonts w:ascii="Arial" w:eastAsia="Arial" w:hAnsi="Arial" w:cs="Arial"/>
                        <w:i/>
                        <w:iCs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t xml:space="preserve"> (celkem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81" w:rsidRDefault="00E904D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582854</wp:posOffset>
              </wp:positionH>
              <wp:positionV relativeFrom="page">
                <wp:posOffset>9831705</wp:posOffset>
              </wp:positionV>
              <wp:extent cx="5719445" cy="25844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9445" cy="258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A81" w:rsidRDefault="00B95A81">
                          <w:pPr>
                            <w:pStyle w:val="Zhlavnebozpat20"/>
                            <w:shd w:val="clear" w:color="auto" w:fill="auto"/>
                            <w:tabs>
                              <w:tab w:val="left" w:pos="0"/>
                              <w:tab w:val="right" w:pos="9007"/>
                            </w:tabs>
                            <w:rPr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2" type="#_x0000_t202" style="position:absolute;margin-left:45.9pt;margin-top:774.15pt;width:450.35pt;height:20.3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" filled="f" stroked="f">
              <v:textbox style="mso-fit-shape-to-text:t" inset="0,0,0,0">
                <w:txbxContent>
                  <w:p w:rsidR="00B95A81" w:rsidRDefault="00B95A81">
                    <w:pPr>
                      <w:pStyle w:val="Zhlavnebozpat20"/>
                      <w:shd w:val="clear" w:color="auto" w:fill="auto"/>
                      <w:tabs>
                        <w:tab w:val="left" w:pos="0"/>
                        <w:tab w:val="right" w:pos="9007"/>
                      </w:tabs>
                      <w:rPr>
                        <w:sz w:val="42"/>
                        <w:szCs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4D0" w:rsidRDefault="00E904D0"/>
  </w:footnote>
  <w:footnote w:type="continuationSeparator" w:id="0">
    <w:p w:rsidR="00E904D0" w:rsidRDefault="00E90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66" w:rsidRDefault="00F26D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66" w:rsidRDefault="00F26D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66" w:rsidRDefault="00F26D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996"/>
    <w:multiLevelType w:val="multilevel"/>
    <w:tmpl w:val="DF346BDC"/>
    <w:lvl w:ilvl="0">
      <w:start w:val="2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324C7"/>
    <w:multiLevelType w:val="multilevel"/>
    <w:tmpl w:val="58B201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955A1C"/>
    <w:multiLevelType w:val="multilevel"/>
    <w:tmpl w:val="46BE75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D35C73"/>
    <w:multiLevelType w:val="multilevel"/>
    <w:tmpl w:val="04FA281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001602"/>
    <w:multiLevelType w:val="multilevel"/>
    <w:tmpl w:val="EDCAF6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20BC4"/>
    <w:multiLevelType w:val="multilevel"/>
    <w:tmpl w:val="1F6E2C8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612259"/>
    <w:multiLevelType w:val="multilevel"/>
    <w:tmpl w:val="C3341D82"/>
    <w:lvl w:ilvl="0">
      <w:start w:val="4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894603"/>
    <w:multiLevelType w:val="multilevel"/>
    <w:tmpl w:val="5672C57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7739A1"/>
    <w:multiLevelType w:val="multilevel"/>
    <w:tmpl w:val="06B223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B20A66"/>
    <w:multiLevelType w:val="multilevel"/>
    <w:tmpl w:val="4E1AAD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D677A4"/>
    <w:multiLevelType w:val="multilevel"/>
    <w:tmpl w:val="330477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CD7285"/>
    <w:multiLevelType w:val="multilevel"/>
    <w:tmpl w:val="611AA9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1"/>
    <w:rsid w:val="001F4B24"/>
    <w:rsid w:val="00B95A81"/>
    <w:rsid w:val="00E904D0"/>
    <w:rsid w:val="00F2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8A7FD"/>
  <w15:docId w15:val="{32E1CE1A-FFC9-4AC9-9742-939C663B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D97772"/>
      <w:sz w:val="94"/>
      <w:szCs w:val="94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D97772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D97772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6A4A2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Times New Roman" w:eastAsia="Times New Roman" w:hAnsi="Times New Roman" w:cs="Times New Roman"/>
      <w:b/>
      <w:bCs/>
      <w:color w:val="D97772"/>
      <w:sz w:val="94"/>
      <w:szCs w:val="94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rFonts w:ascii="Arial" w:eastAsia="Arial" w:hAnsi="Arial" w:cs="Arial"/>
      <w:color w:val="D97772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color w:val="D97772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20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Arial" w:eastAsia="Arial" w:hAnsi="Arial" w:cs="Arial"/>
      <w:b/>
      <w:bCs/>
      <w:sz w:val="28"/>
      <w:szCs w:val="28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288" w:lineRule="auto"/>
    </w:pPr>
    <w:rPr>
      <w:rFonts w:ascii="Arial" w:eastAsia="Arial" w:hAnsi="Arial" w:cs="Arial"/>
      <w:color w:val="D6A4A2"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90"/>
      <w:ind w:left="1120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21" w:lineRule="auto"/>
      <w:ind w:left="140" w:hanging="140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6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6D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oi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2234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kopirka1.PK-20190305125557</vt:lpstr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kopirka1.PK-20190305125557</dc:title>
  <dc:subject/>
  <dc:creator/>
  <cp:keywords/>
  <cp:lastModifiedBy>Zdenka Šímová</cp:lastModifiedBy>
  <cp:revision>2</cp:revision>
  <dcterms:created xsi:type="dcterms:W3CDTF">2019-03-05T12:26:00Z</dcterms:created>
  <dcterms:modified xsi:type="dcterms:W3CDTF">2019-03-05T12:39:00Z</dcterms:modified>
</cp:coreProperties>
</file>