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125E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125E7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B125E7">
        <w:rPr>
          <w:b/>
          <w:snapToGrid w:val="0"/>
          <w:sz w:val="28"/>
          <w:szCs w:val="28"/>
        </w:rPr>
        <w:t>202</w:t>
      </w:r>
      <w:r w:rsidR="008F536D">
        <w:rPr>
          <w:b/>
          <w:snapToGrid w:val="0"/>
          <w:sz w:val="28"/>
          <w:szCs w:val="28"/>
        </w:rPr>
        <w:t>/201</w:t>
      </w:r>
      <w:r w:rsidR="00B125E7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068B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125E7">
        <w:rPr>
          <w:snapToGrid w:val="0"/>
          <w:sz w:val="24"/>
        </w:rPr>
        <w:t>13507010</w:t>
      </w:r>
    </w:p>
    <w:p w:rsidR="00B125E7" w:rsidRPr="00ED4527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  <w:tab w:val="left" w:pos="4860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 w:rsidRPr="00ED4527">
        <w:rPr>
          <w:rFonts w:ascii="Times New Roman" w:hAnsi="Times New Roman"/>
          <w:b/>
          <w:snapToGrid w:val="0"/>
          <w:sz w:val="24"/>
          <w:szCs w:val="24"/>
        </w:rPr>
        <w:t>Statutární město Ostrava</w:t>
      </w:r>
    </w:p>
    <w:p w:rsidR="00B125E7" w:rsidRPr="008052A3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 w:rsidRPr="008052A3">
        <w:rPr>
          <w:rFonts w:ascii="Times New Roman" w:hAnsi="Times New Roman"/>
          <w:b/>
          <w:snapToGrid w:val="0"/>
          <w:sz w:val="24"/>
          <w:szCs w:val="24"/>
        </w:rPr>
        <w:t xml:space="preserve">Městský obvod </w:t>
      </w:r>
      <w:r>
        <w:rPr>
          <w:rFonts w:ascii="Times New Roman" w:hAnsi="Times New Roman"/>
          <w:b/>
          <w:sz w:val="24"/>
          <w:szCs w:val="24"/>
        </w:rPr>
        <w:t xml:space="preserve">Radvanice a </w:t>
      </w:r>
      <w:proofErr w:type="spellStart"/>
      <w:r>
        <w:rPr>
          <w:rFonts w:ascii="Times New Roman" w:hAnsi="Times New Roman"/>
          <w:b/>
          <w:sz w:val="24"/>
          <w:szCs w:val="24"/>
        </w:rPr>
        <w:t>Bartovice</w:t>
      </w:r>
      <w:proofErr w:type="spellEnd"/>
    </w:p>
    <w:p w:rsidR="00B125E7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se sídlem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Těšínská 87/281, 716 00 Ostrava-Radvanice</w:t>
      </w:r>
    </w:p>
    <w:p w:rsidR="00B125E7" w:rsidRPr="00ED4527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zastoupený: </w:t>
      </w:r>
      <w:r w:rsidR="00E30E9D">
        <w:rPr>
          <w:rFonts w:ascii="Times New Roman" w:hAnsi="Times New Roman"/>
          <w:snapToGrid w:val="0"/>
          <w:sz w:val="24"/>
          <w:szCs w:val="24"/>
        </w:rPr>
        <w:t>Bc. Aleš Boháč MBA, starosta</w:t>
      </w:r>
    </w:p>
    <w:p w:rsidR="00B125E7" w:rsidRPr="00737EEE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00845451</w:t>
      </w:r>
    </w:p>
    <w:p w:rsidR="00B125E7" w:rsidRPr="00D5620F" w:rsidRDefault="00B125E7" w:rsidP="00B125E7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00845451</w:t>
      </w:r>
    </w:p>
    <w:p w:rsidR="00B125E7" w:rsidRPr="003721EA" w:rsidRDefault="00B125E7" w:rsidP="00B125E7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125E7" w:rsidRPr="00C62FB9" w:rsidRDefault="00B125E7" w:rsidP="00B125E7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7068B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125E7" w:rsidRPr="00DE2BC9" w:rsidRDefault="00B125E7" w:rsidP="00B125E7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31550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125E7" w:rsidRDefault="00B125E7" w:rsidP="00B125E7">
      <w:pPr>
        <w:pStyle w:val="Codstavec"/>
        <w:tabs>
          <w:tab w:val="left" w:pos="284"/>
        </w:tabs>
        <w:ind w:firstLine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7C328F" w:rsidRDefault="007C328F" w:rsidP="00B125E7">
      <w:pPr>
        <w:tabs>
          <w:tab w:val="left" w:pos="284"/>
        </w:tabs>
        <w:spacing w:before="240"/>
        <w:ind w:left="284" w:right="1134" w:hanging="284"/>
        <w:rPr>
          <w:snapToGrid w:val="0"/>
          <w:sz w:val="24"/>
        </w:rPr>
      </w:pPr>
    </w:p>
    <w:p w:rsidR="007D4C5D" w:rsidRDefault="007D4C5D" w:rsidP="00FE6E59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B125E7">
        <w:rPr>
          <w:rFonts w:ascii="Times New Roman" w:hAnsi="Times New Roman"/>
          <w:b/>
          <w:sz w:val="24"/>
        </w:rPr>
        <w:t>20</w:t>
      </w:r>
      <w:r w:rsidR="007C328F">
        <w:rPr>
          <w:rFonts w:ascii="Times New Roman" w:hAnsi="Times New Roman"/>
          <w:b/>
          <w:sz w:val="24"/>
        </w:rPr>
        <w:t>.</w:t>
      </w:r>
      <w:r w:rsidR="00B125E7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.201</w:t>
      </w:r>
      <w:r w:rsidR="00B125E7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125E7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125E7">
        <w:rPr>
          <w:rFonts w:ascii="Times New Roman" w:hAnsi="Times New Roman"/>
          <w:b/>
          <w:snapToGrid w:val="0"/>
          <w:sz w:val="24"/>
          <w:szCs w:val="24"/>
        </w:rPr>
        <w:t>202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B125E7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B125E7" w:rsidRDefault="00B125E7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B125E7" w:rsidP="00FE6E59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B125E7" w:rsidRPr="001B7CD4" w:rsidRDefault="007068B8" w:rsidP="00B125E7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B125E7" w:rsidP="00FE6E59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42062" w:rsidRPr="00FE6E59" w:rsidRDefault="007068B8" w:rsidP="00FE6E59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color w:val="0000FF"/>
          <w:u w:val="single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B125E7" w:rsidRPr="00DB577C" w:rsidRDefault="00B125E7" w:rsidP="00FE6E5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B125E7" w:rsidP="00FE6E5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B125E7" w:rsidP="00FE6E59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B125E7" w:rsidRPr="00DE2BC9" w:rsidRDefault="00B125E7" w:rsidP="00B125E7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Ostravě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B125E7" w:rsidRPr="00DE2BC9" w:rsidRDefault="00B125E7" w:rsidP="00B125E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125E7" w:rsidRPr="00DE2BC9" w:rsidRDefault="00B125E7" w:rsidP="00B125E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125E7" w:rsidRPr="00DE2BC9" w:rsidRDefault="00B125E7" w:rsidP="00B125E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E30E9D">
        <w:rPr>
          <w:rFonts w:ascii="Times New Roman" w:hAnsi="Times New Roman"/>
          <w:snapToGrid w:val="0"/>
          <w:sz w:val="24"/>
        </w:rPr>
        <w:t>Bc. Aleš Boháč MBA</w:t>
      </w:r>
    </w:p>
    <w:p w:rsidR="00B125E7" w:rsidRDefault="00B125E7" w:rsidP="00B125E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E30E9D">
        <w:rPr>
          <w:rFonts w:ascii="Times New Roman" w:hAnsi="Times New Roman"/>
          <w:snapToGrid w:val="0"/>
          <w:sz w:val="24"/>
        </w:rPr>
        <w:t>starosta</w:t>
      </w:r>
    </w:p>
    <w:p w:rsidR="00B125E7" w:rsidRDefault="00B125E7" w:rsidP="00B125E7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B125E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125E7">
      <w:rPr>
        <w:sz w:val="16"/>
      </w:rPr>
      <w:t>7</w:t>
    </w:r>
    <w:r w:rsidR="002F71B9">
      <w:rPr>
        <w:sz w:val="16"/>
      </w:rPr>
      <w:t xml:space="preserve"> – </w:t>
    </w:r>
    <w:r w:rsidR="00B125E7">
      <w:rPr>
        <w:sz w:val="16"/>
      </w:rPr>
      <w:t>202</w:t>
    </w:r>
    <w:r w:rsidR="008F536D">
      <w:rPr>
        <w:sz w:val="16"/>
      </w:rPr>
      <w:t>/201</w:t>
    </w:r>
    <w:r w:rsidR="00B125E7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7068B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126D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768B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68B8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1CB0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42062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5E7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74657"/>
    <w:rsid w:val="00C82525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14F21"/>
    <w:rsid w:val="00E30E9D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19710"/>
  <w15:docId w15:val="{5365D65B-1262-4E37-BD23-CF160C59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2018-04-20T12:07:00Z</cp:lastPrinted>
  <dcterms:created xsi:type="dcterms:W3CDTF">2019-02-26T12:08:00Z</dcterms:created>
  <dcterms:modified xsi:type="dcterms:W3CDTF">2019-03-05T12:10:00Z</dcterms:modified>
</cp:coreProperties>
</file>