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FA" w:rsidRPr="00187FFD" w:rsidRDefault="00CF3741" w:rsidP="00187FFD">
      <w:pPr>
        <w:jc w:val="center"/>
        <w:rPr>
          <w:b/>
          <w:sz w:val="24"/>
          <w:szCs w:val="24"/>
        </w:rPr>
      </w:pPr>
      <w:r w:rsidRPr="00187FFD">
        <w:rPr>
          <w:b/>
          <w:sz w:val="24"/>
          <w:szCs w:val="24"/>
        </w:rPr>
        <w:t>Smlouva o poskytování údržby, podpory a správy počítačové sítě – 1Sl2019</w:t>
      </w:r>
    </w:p>
    <w:p w:rsidR="00CF3741" w:rsidRDefault="00CF3741"/>
    <w:p w:rsidR="00CF3741" w:rsidRDefault="00CF3741">
      <w:r>
        <w:t>Uzavřená mezi těmito stranami:</w:t>
      </w:r>
    </w:p>
    <w:p w:rsidR="00CF3741" w:rsidRDefault="00CF374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6446"/>
      </w:tblGrid>
      <w:tr w:rsidR="00CF3741" w:rsidRPr="00B21306" w:rsidTr="00B175ED">
        <w:tc>
          <w:tcPr>
            <w:tcW w:w="2660" w:type="dxa"/>
          </w:tcPr>
          <w:p w:rsidR="00CF3741" w:rsidRPr="00733993" w:rsidRDefault="00CF3741" w:rsidP="00B175ED">
            <w:pPr>
              <w:jc w:val="both"/>
              <w:rPr>
                <w:rFonts w:ascii="Calibri" w:hAnsi="Calibri" w:cs="Calibri"/>
                <w:b/>
              </w:rPr>
            </w:pPr>
            <w:r w:rsidRPr="00733993">
              <w:rPr>
                <w:rFonts w:ascii="Calibri" w:hAnsi="Calibri" w:cs="Calibri"/>
                <w:b/>
              </w:rPr>
              <w:t>Příspěvková organizace:</w:t>
            </w:r>
          </w:p>
        </w:tc>
        <w:tc>
          <w:tcPr>
            <w:tcW w:w="6552" w:type="dxa"/>
          </w:tcPr>
          <w:p w:rsidR="00CF3741" w:rsidRPr="00B21306" w:rsidRDefault="00CF3741" w:rsidP="00B175ED">
            <w:pPr>
              <w:pBdr>
                <w:top w:val="single" w:sz="4" w:space="1" w:color="auto"/>
              </w:pBdr>
              <w:ind w:left="175"/>
              <w:jc w:val="both"/>
              <w:rPr>
                <w:rFonts w:cs="Calibri"/>
              </w:rPr>
            </w:pPr>
            <w:r w:rsidRPr="00B21306">
              <w:rPr>
                <w:rFonts w:cs="Calibri"/>
              </w:rPr>
              <w:t xml:space="preserve">Střední zdravotnická škola a Vyšší odborná škola zdravotnická Emanuela </w:t>
            </w:r>
            <w:proofErr w:type="spellStart"/>
            <w:r w:rsidRPr="00B21306">
              <w:rPr>
                <w:rFonts w:cs="Calibri"/>
              </w:rPr>
              <w:t>Pöttinga</w:t>
            </w:r>
            <w:proofErr w:type="spellEnd"/>
            <w:r>
              <w:rPr>
                <w:rFonts w:cs="Calibri"/>
              </w:rPr>
              <w:t xml:space="preserve"> a Jazyková škola s právem státní jazykové zkoušky Olomouc</w:t>
            </w:r>
          </w:p>
        </w:tc>
      </w:tr>
      <w:tr w:rsidR="00CF3741" w:rsidRPr="00B21306" w:rsidTr="00B175ED">
        <w:tc>
          <w:tcPr>
            <w:tcW w:w="2660" w:type="dxa"/>
          </w:tcPr>
          <w:p w:rsidR="00CF3741" w:rsidRPr="00733993" w:rsidRDefault="00CF3741" w:rsidP="00B175ED">
            <w:pPr>
              <w:jc w:val="both"/>
              <w:rPr>
                <w:rFonts w:ascii="Calibri" w:hAnsi="Calibri" w:cs="Calibri"/>
                <w:b/>
              </w:rPr>
            </w:pPr>
            <w:r w:rsidRPr="00733993">
              <w:rPr>
                <w:rFonts w:ascii="Calibri" w:hAnsi="Calibri" w:cs="Calibri"/>
                <w:b/>
              </w:rPr>
              <w:t>zastoupená:</w:t>
            </w:r>
          </w:p>
        </w:tc>
        <w:tc>
          <w:tcPr>
            <w:tcW w:w="6552" w:type="dxa"/>
          </w:tcPr>
          <w:p w:rsidR="00CF3741" w:rsidRPr="00B21306" w:rsidRDefault="00CF3741" w:rsidP="00B175ED">
            <w:pPr>
              <w:ind w:left="175"/>
              <w:jc w:val="both"/>
              <w:rPr>
                <w:rFonts w:cs="Calibri"/>
              </w:rPr>
            </w:pPr>
            <w:r>
              <w:rPr>
                <w:rFonts w:cs="Calibri"/>
              </w:rPr>
              <w:t>Mgr. Pavlem Skulou, ředitelem školy</w:t>
            </w:r>
          </w:p>
        </w:tc>
      </w:tr>
      <w:tr w:rsidR="00CF3741" w:rsidRPr="00B21306" w:rsidTr="00B175ED">
        <w:tc>
          <w:tcPr>
            <w:tcW w:w="2660" w:type="dxa"/>
          </w:tcPr>
          <w:p w:rsidR="00CF3741" w:rsidRPr="00733993" w:rsidRDefault="00CF3741" w:rsidP="00B175ED">
            <w:pPr>
              <w:jc w:val="both"/>
              <w:rPr>
                <w:rFonts w:ascii="Calibri" w:hAnsi="Calibri" w:cs="Calibri"/>
                <w:b/>
              </w:rPr>
            </w:pPr>
            <w:r w:rsidRPr="00733993">
              <w:rPr>
                <w:rFonts w:ascii="Calibri" w:hAnsi="Calibri" w:cs="Calibri"/>
                <w:b/>
              </w:rPr>
              <w:t>IČ:</w:t>
            </w:r>
          </w:p>
        </w:tc>
        <w:tc>
          <w:tcPr>
            <w:tcW w:w="6552" w:type="dxa"/>
          </w:tcPr>
          <w:p w:rsidR="00CF3741" w:rsidRPr="00B21306" w:rsidRDefault="00CF3741" w:rsidP="00B175ED">
            <w:pPr>
              <w:ind w:left="175"/>
              <w:jc w:val="both"/>
              <w:rPr>
                <w:rFonts w:cs="Calibri"/>
              </w:rPr>
            </w:pPr>
            <w:r>
              <w:rPr>
                <w:rFonts w:cs="Calibri"/>
              </w:rPr>
              <w:t>0060093</w:t>
            </w:r>
            <w:r w:rsidRPr="00B21306">
              <w:rPr>
                <w:rFonts w:cs="Calibri"/>
              </w:rPr>
              <w:t>8</w:t>
            </w:r>
          </w:p>
        </w:tc>
      </w:tr>
      <w:tr w:rsidR="00CF3741" w:rsidRPr="00B21306" w:rsidTr="00B175ED">
        <w:tc>
          <w:tcPr>
            <w:tcW w:w="2660" w:type="dxa"/>
          </w:tcPr>
          <w:p w:rsidR="00CF3741" w:rsidRPr="00733993" w:rsidRDefault="00CF3741" w:rsidP="00B175ED">
            <w:pPr>
              <w:jc w:val="both"/>
              <w:rPr>
                <w:rFonts w:ascii="Calibri" w:hAnsi="Calibri" w:cs="Calibri"/>
                <w:b/>
              </w:rPr>
            </w:pPr>
            <w:r>
              <w:rPr>
                <w:rFonts w:ascii="Calibri" w:hAnsi="Calibri" w:cs="Calibri"/>
                <w:b/>
              </w:rPr>
              <w:t>DIČ:</w:t>
            </w:r>
          </w:p>
        </w:tc>
        <w:tc>
          <w:tcPr>
            <w:tcW w:w="6552" w:type="dxa"/>
          </w:tcPr>
          <w:p w:rsidR="00CF3741" w:rsidRPr="00B21306" w:rsidRDefault="00CF3741" w:rsidP="00B175ED">
            <w:pPr>
              <w:ind w:left="175"/>
              <w:jc w:val="both"/>
              <w:rPr>
                <w:rFonts w:cs="Calibri"/>
              </w:rPr>
            </w:pPr>
            <w:r w:rsidRPr="00B21306">
              <w:rPr>
                <w:rFonts w:cs="Calibri"/>
              </w:rPr>
              <w:t>CZ00600938</w:t>
            </w:r>
          </w:p>
        </w:tc>
      </w:tr>
      <w:tr w:rsidR="00CF3741" w:rsidRPr="00B21306" w:rsidTr="00B175ED">
        <w:tc>
          <w:tcPr>
            <w:tcW w:w="2660" w:type="dxa"/>
          </w:tcPr>
          <w:p w:rsidR="00CF3741" w:rsidRPr="00817B84" w:rsidRDefault="00CF3741" w:rsidP="00B175ED">
            <w:pPr>
              <w:jc w:val="both"/>
              <w:rPr>
                <w:rFonts w:ascii="Calibri" w:hAnsi="Calibri" w:cs="Calibri"/>
                <w:b/>
              </w:rPr>
            </w:pPr>
            <w:r w:rsidRPr="00817B84">
              <w:rPr>
                <w:rFonts w:ascii="Calibri" w:hAnsi="Calibri" w:cs="Calibri"/>
                <w:b/>
              </w:rPr>
              <w:t>Bankovní spojení:</w:t>
            </w:r>
          </w:p>
        </w:tc>
        <w:tc>
          <w:tcPr>
            <w:tcW w:w="6552" w:type="dxa"/>
            <w:shd w:val="clear" w:color="auto" w:fill="auto"/>
          </w:tcPr>
          <w:p w:rsidR="00CF3741" w:rsidRPr="00B21306" w:rsidRDefault="00CD16EF" w:rsidP="00B175ED">
            <w:pPr>
              <w:ind w:left="175"/>
              <w:jc w:val="both"/>
              <w:rPr>
                <w:rFonts w:cs="Calibri"/>
              </w:rPr>
            </w:pPr>
            <w:r>
              <w:rPr>
                <w:rFonts w:cs="Calibri"/>
              </w:rPr>
              <w:t>XXXXXXXXXXXXXXXXXX</w:t>
            </w:r>
          </w:p>
        </w:tc>
      </w:tr>
    </w:tbl>
    <w:p w:rsidR="00CF3741" w:rsidRDefault="00CF3741">
      <w:r>
        <w:t>(dále jen „Objednatel“)</w:t>
      </w:r>
    </w:p>
    <w:p w:rsidR="00CF3741" w:rsidRDefault="00CF3741"/>
    <w:tbl>
      <w:tblPr>
        <w:tblStyle w:val="Mkatabulky"/>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CF3741" w:rsidRPr="00055250" w:rsidTr="00B175ED">
        <w:tc>
          <w:tcPr>
            <w:tcW w:w="2660" w:type="dxa"/>
          </w:tcPr>
          <w:p w:rsidR="00CF3741" w:rsidRPr="00733993" w:rsidRDefault="00CF3741" w:rsidP="00B175ED">
            <w:pPr>
              <w:jc w:val="both"/>
              <w:rPr>
                <w:rFonts w:ascii="Calibri" w:hAnsi="Calibri" w:cs="Calibri"/>
                <w:b/>
              </w:rPr>
            </w:pPr>
            <w:r>
              <w:rPr>
                <w:rFonts w:ascii="Calibri" w:hAnsi="Calibri" w:cs="Calibri"/>
                <w:b/>
              </w:rPr>
              <w:t>Firma (název, jméno)</w:t>
            </w:r>
            <w:r w:rsidRPr="00733993">
              <w:rPr>
                <w:rFonts w:ascii="Calibri" w:hAnsi="Calibri" w:cs="Calibri"/>
                <w:b/>
              </w:rPr>
              <w:t>:</w:t>
            </w:r>
          </w:p>
        </w:tc>
        <w:tc>
          <w:tcPr>
            <w:tcW w:w="6552" w:type="dxa"/>
          </w:tcPr>
          <w:p w:rsidR="00CF3741" w:rsidRPr="00055250" w:rsidRDefault="00CF3741" w:rsidP="00B175ED">
            <w:pPr>
              <w:pBdr>
                <w:top w:val="single" w:sz="4" w:space="1" w:color="auto"/>
              </w:pBdr>
              <w:ind w:left="175"/>
              <w:jc w:val="both"/>
              <w:rPr>
                <w:rFonts w:ascii="Calibri" w:hAnsi="Calibri" w:cs="Calibri"/>
              </w:rPr>
            </w:pPr>
            <w:r>
              <w:rPr>
                <w:rFonts w:ascii="Calibri" w:hAnsi="Calibri" w:cs="Calibri"/>
              </w:rPr>
              <w:t>HVS Plus s.r.o.</w:t>
            </w:r>
          </w:p>
        </w:tc>
      </w:tr>
      <w:tr w:rsidR="00CF3741" w:rsidRPr="00055250" w:rsidTr="00B175ED">
        <w:tc>
          <w:tcPr>
            <w:tcW w:w="2660" w:type="dxa"/>
          </w:tcPr>
          <w:p w:rsidR="00CF3741" w:rsidRDefault="00CF3741" w:rsidP="00B175ED">
            <w:pPr>
              <w:jc w:val="both"/>
              <w:rPr>
                <w:rFonts w:ascii="Calibri" w:hAnsi="Calibri" w:cs="Calibri"/>
                <w:b/>
              </w:rPr>
            </w:pPr>
            <w:r>
              <w:rPr>
                <w:rFonts w:ascii="Calibri" w:hAnsi="Calibri" w:cs="Calibri"/>
                <w:b/>
              </w:rPr>
              <w:t>Sídlo:</w:t>
            </w:r>
          </w:p>
        </w:tc>
        <w:tc>
          <w:tcPr>
            <w:tcW w:w="6552" w:type="dxa"/>
          </w:tcPr>
          <w:p w:rsidR="00CF3741" w:rsidRPr="00055250" w:rsidRDefault="00CF3741" w:rsidP="00B175ED">
            <w:pPr>
              <w:pBdr>
                <w:top w:val="single" w:sz="4" w:space="1" w:color="auto"/>
              </w:pBdr>
              <w:ind w:left="175"/>
              <w:jc w:val="both"/>
              <w:rPr>
                <w:rFonts w:ascii="Calibri" w:hAnsi="Calibri" w:cs="Calibri"/>
              </w:rPr>
            </w:pPr>
            <w:proofErr w:type="spellStart"/>
            <w:r>
              <w:rPr>
                <w:rFonts w:ascii="Calibri" w:hAnsi="Calibri" w:cs="Calibri"/>
              </w:rPr>
              <w:t>Blažejské</w:t>
            </w:r>
            <w:proofErr w:type="spellEnd"/>
            <w:r>
              <w:rPr>
                <w:rFonts w:ascii="Calibri" w:hAnsi="Calibri" w:cs="Calibri"/>
              </w:rPr>
              <w:t xml:space="preserve"> nám. 92/13, 772 00  Olomouc</w:t>
            </w:r>
          </w:p>
        </w:tc>
      </w:tr>
      <w:tr w:rsidR="00CF3741" w:rsidRPr="00055250" w:rsidTr="00B175ED">
        <w:tc>
          <w:tcPr>
            <w:tcW w:w="2660" w:type="dxa"/>
          </w:tcPr>
          <w:p w:rsidR="00CF3741" w:rsidRPr="00733993" w:rsidRDefault="00CF3741" w:rsidP="00B175ED">
            <w:pPr>
              <w:jc w:val="both"/>
              <w:rPr>
                <w:rFonts w:ascii="Calibri" w:hAnsi="Calibri" w:cs="Calibri"/>
                <w:b/>
              </w:rPr>
            </w:pPr>
            <w:r w:rsidRPr="00733993">
              <w:rPr>
                <w:rFonts w:ascii="Calibri" w:hAnsi="Calibri" w:cs="Calibri"/>
                <w:b/>
              </w:rPr>
              <w:t>IČ:</w:t>
            </w:r>
          </w:p>
        </w:tc>
        <w:tc>
          <w:tcPr>
            <w:tcW w:w="6552" w:type="dxa"/>
          </w:tcPr>
          <w:p w:rsidR="00CF3741" w:rsidRPr="00055250" w:rsidRDefault="00CF3741" w:rsidP="00B175ED">
            <w:pPr>
              <w:ind w:left="175"/>
              <w:jc w:val="both"/>
              <w:rPr>
                <w:rFonts w:ascii="Calibri" w:hAnsi="Calibri" w:cs="Calibri"/>
              </w:rPr>
            </w:pPr>
            <w:r>
              <w:rPr>
                <w:rFonts w:ascii="Calibri" w:hAnsi="Calibri" w:cs="Calibri"/>
              </w:rPr>
              <w:t>64084949</w:t>
            </w:r>
          </w:p>
        </w:tc>
      </w:tr>
      <w:tr w:rsidR="00CF3741" w:rsidRPr="00055250" w:rsidTr="00B175ED">
        <w:tc>
          <w:tcPr>
            <w:tcW w:w="2660" w:type="dxa"/>
          </w:tcPr>
          <w:p w:rsidR="00CF3741" w:rsidRPr="00733993" w:rsidRDefault="00CF3741" w:rsidP="00B175ED">
            <w:pPr>
              <w:jc w:val="both"/>
              <w:rPr>
                <w:rFonts w:ascii="Calibri" w:hAnsi="Calibri" w:cs="Calibri"/>
                <w:b/>
              </w:rPr>
            </w:pPr>
            <w:r>
              <w:rPr>
                <w:rFonts w:ascii="Calibri" w:hAnsi="Calibri" w:cs="Calibri"/>
                <w:b/>
              </w:rPr>
              <w:t>DIČ:</w:t>
            </w:r>
          </w:p>
        </w:tc>
        <w:tc>
          <w:tcPr>
            <w:tcW w:w="6552" w:type="dxa"/>
          </w:tcPr>
          <w:p w:rsidR="00CF3741" w:rsidRPr="00055250" w:rsidRDefault="00CF3741" w:rsidP="00B175ED">
            <w:pPr>
              <w:ind w:left="175"/>
              <w:jc w:val="both"/>
              <w:rPr>
                <w:rFonts w:ascii="Calibri" w:hAnsi="Calibri" w:cs="Calibri"/>
              </w:rPr>
            </w:pPr>
            <w:r>
              <w:rPr>
                <w:rFonts w:ascii="Calibri" w:hAnsi="Calibri" w:cs="Calibri"/>
              </w:rPr>
              <w:t>CZ64084949</w:t>
            </w:r>
          </w:p>
        </w:tc>
      </w:tr>
      <w:tr w:rsidR="00CF3741" w:rsidRPr="00055250" w:rsidTr="00B175ED">
        <w:tc>
          <w:tcPr>
            <w:tcW w:w="2660" w:type="dxa"/>
          </w:tcPr>
          <w:p w:rsidR="00CF3741" w:rsidRDefault="00CF3741" w:rsidP="00B175ED">
            <w:pPr>
              <w:jc w:val="both"/>
              <w:rPr>
                <w:rFonts w:ascii="Calibri" w:hAnsi="Calibri" w:cs="Calibri"/>
                <w:b/>
              </w:rPr>
            </w:pPr>
            <w:r>
              <w:rPr>
                <w:rFonts w:ascii="Calibri" w:hAnsi="Calibri" w:cs="Calibri"/>
                <w:b/>
              </w:rPr>
              <w:t>zapsaná:</w:t>
            </w:r>
          </w:p>
        </w:tc>
        <w:tc>
          <w:tcPr>
            <w:tcW w:w="6552" w:type="dxa"/>
          </w:tcPr>
          <w:p w:rsidR="00CF3741" w:rsidRPr="00055250" w:rsidRDefault="00CF3741" w:rsidP="00B175ED">
            <w:pPr>
              <w:ind w:left="175"/>
              <w:jc w:val="both"/>
              <w:rPr>
                <w:rFonts w:ascii="Calibri" w:hAnsi="Calibri" w:cs="Calibri"/>
              </w:rPr>
            </w:pPr>
            <w:r>
              <w:rPr>
                <w:rFonts w:ascii="Calibri" w:hAnsi="Calibri" w:cs="Calibri"/>
              </w:rPr>
              <w:t>u Krajského obchodního soudu v Ostravě, odd. C, vložka 8651</w:t>
            </w:r>
          </w:p>
        </w:tc>
      </w:tr>
      <w:tr w:rsidR="00CF3741" w:rsidRPr="00055250" w:rsidTr="00B175ED">
        <w:tc>
          <w:tcPr>
            <w:tcW w:w="2660" w:type="dxa"/>
          </w:tcPr>
          <w:p w:rsidR="00CF3741" w:rsidRDefault="00CF3741" w:rsidP="00B175ED">
            <w:pPr>
              <w:jc w:val="both"/>
              <w:rPr>
                <w:rFonts w:ascii="Calibri" w:hAnsi="Calibri" w:cs="Calibri"/>
                <w:b/>
              </w:rPr>
            </w:pPr>
            <w:r w:rsidRPr="00733993">
              <w:rPr>
                <w:rFonts w:ascii="Calibri" w:hAnsi="Calibri" w:cs="Calibri"/>
                <w:b/>
              </w:rPr>
              <w:t>zastoupená:</w:t>
            </w:r>
          </w:p>
        </w:tc>
        <w:tc>
          <w:tcPr>
            <w:tcW w:w="6552" w:type="dxa"/>
          </w:tcPr>
          <w:p w:rsidR="00CF3741" w:rsidRPr="00055250" w:rsidRDefault="00CF3741" w:rsidP="00B175ED">
            <w:pPr>
              <w:ind w:left="175"/>
              <w:jc w:val="both"/>
              <w:rPr>
                <w:rFonts w:ascii="Calibri" w:hAnsi="Calibri" w:cs="Calibri"/>
              </w:rPr>
            </w:pPr>
            <w:r>
              <w:rPr>
                <w:rFonts w:ascii="Calibri" w:hAnsi="Calibri" w:cs="Calibri"/>
              </w:rPr>
              <w:t>RNDr. Jiřím Diamantem, jednatelem firmy</w:t>
            </w:r>
          </w:p>
        </w:tc>
      </w:tr>
      <w:tr w:rsidR="00CF3741" w:rsidRPr="00055250" w:rsidTr="00B175ED">
        <w:tc>
          <w:tcPr>
            <w:tcW w:w="2660" w:type="dxa"/>
          </w:tcPr>
          <w:p w:rsidR="00CF3741" w:rsidRPr="00817B84" w:rsidRDefault="00CF3741" w:rsidP="00B175ED">
            <w:pPr>
              <w:jc w:val="both"/>
              <w:rPr>
                <w:rFonts w:ascii="Calibri" w:hAnsi="Calibri" w:cs="Calibri"/>
                <w:b/>
              </w:rPr>
            </w:pPr>
            <w:r w:rsidRPr="00817B84">
              <w:rPr>
                <w:rFonts w:ascii="Calibri" w:hAnsi="Calibri" w:cs="Calibri"/>
                <w:b/>
              </w:rPr>
              <w:t>Bankovní spojení:</w:t>
            </w:r>
          </w:p>
        </w:tc>
        <w:tc>
          <w:tcPr>
            <w:tcW w:w="6552" w:type="dxa"/>
          </w:tcPr>
          <w:p w:rsidR="00CF3741" w:rsidRPr="00055250" w:rsidRDefault="00CD16EF" w:rsidP="00B175ED">
            <w:pPr>
              <w:ind w:left="175"/>
              <w:jc w:val="both"/>
              <w:rPr>
                <w:rFonts w:cs="Calibri"/>
              </w:rPr>
            </w:pPr>
            <w:r>
              <w:rPr>
                <w:rFonts w:cs="Calibri"/>
              </w:rPr>
              <w:t>XXXXXXXXXXXXXXXXXX</w:t>
            </w:r>
          </w:p>
        </w:tc>
      </w:tr>
    </w:tbl>
    <w:p w:rsidR="00CF3741" w:rsidRDefault="00CF3741">
      <w:r>
        <w:t>(dále jen „Dodavatel“)</w:t>
      </w:r>
    </w:p>
    <w:p w:rsidR="00CF3741" w:rsidRDefault="00CF3741"/>
    <w:p w:rsidR="00CF3741" w:rsidRPr="00187FFD" w:rsidRDefault="00CF3741" w:rsidP="00CF3741">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I.</w:t>
      </w:r>
    </w:p>
    <w:p w:rsidR="00CF3741" w:rsidRPr="00187FFD" w:rsidRDefault="00CF3741" w:rsidP="00CF3741">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Předmět smlouvy</w:t>
      </w:r>
    </w:p>
    <w:p w:rsidR="00CF3741" w:rsidRPr="00187FFD" w:rsidRDefault="00CF3741" w:rsidP="00CF3741">
      <w:pPr>
        <w:rPr>
          <w:rFonts w:cstheme="minorHAnsi"/>
        </w:rPr>
      </w:pPr>
    </w:p>
    <w:p w:rsidR="00CF3741" w:rsidRPr="00187FFD" w:rsidRDefault="00CF3741" w:rsidP="009137DD">
      <w:pPr>
        <w:pStyle w:val="Zkladntextodsazen"/>
        <w:numPr>
          <w:ilvl w:val="0"/>
          <w:numId w:val="1"/>
        </w:numPr>
        <w:ind w:left="284" w:hanging="426"/>
        <w:jc w:val="both"/>
        <w:rPr>
          <w:rFonts w:asciiTheme="minorHAnsi" w:hAnsiTheme="minorHAnsi" w:cstheme="minorHAnsi"/>
          <w:sz w:val="22"/>
          <w:szCs w:val="22"/>
        </w:rPr>
      </w:pPr>
      <w:r w:rsidRPr="00187FFD">
        <w:rPr>
          <w:rFonts w:asciiTheme="minorHAnsi" w:hAnsiTheme="minorHAnsi" w:cstheme="minorHAnsi"/>
          <w:sz w:val="22"/>
          <w:szCs w:val="22"/>
        </w:rPr>
        <w:t>Předmětem této smlouvy je závazek Dodavatele vůči Objednateli k poskytování služeb údržby, podpory a správy počítačové sítě Objednatele v rozsahu stanoveném touto smlouvou</w:t>
      </w:r>
      <w:r w:rsidR="00E63FF7" w:rsidRPr="00187FFD">
        <w:rPr>
          <w:rFonts w:asciiTheme="minorHAnsi" w:hAnsiTheme="minorHAnsi" w:cstheme="minorHAnsi"/>
          <w:sz w:val="22"/>
          <w:szCs w:val="22"/>
        </w:rPr>
        <w:t xml:space="preserve"> (dále jen „servis PC“)</w:t>
      </w:r>
      <w:r w:rsidRPr="00187FFD">
        <w:rPr>
          <w:rFonts w:asciiTheme="minorHAnsi" w:hAnsiTheme="minorHAnsi" w:cstheme="minorHAnsi"/>
          <w:sz w:val="22"/>
          <w:szCs w:val="22"/>
        </w:rPr>
        <w:t>.</w:t>
      </w:r>
    </w:p>
    <w:p w:rsidR="00CF3741" w:rsidRPr="00187FFD" w:rsidRDefault="00CF3741" w:rsidP="009137DD">
      <w:pPr>
        <w:pStyle w:val="Zkladntextodsazen"/>
        <w:numPr>
          <w:ilvl w:val="0"/>
          <w:numId w:val="1"/>
        </w:numPr>
        <w:ind w:left="284" w:hanging="426"/>
        <w:jc w:val="both"/>
        <w:rPr>
          <w:rFonts w:asciiTheme="minorHAnsi" w:hAnsiTheme="minorHAnsi" w:cstheme="minorHAnsi"/>
          <w:sz w:val="22"/>
          <w:szCs w:val="22"/>
        </w:rPr>
      </w:pPr>
      <w:r w:rsidRPr="00187FFD">
        <w:rPr>
          <w:rFonts w:asciiTheme="minorHAnsi" w:hAnsiTheme="minorHAnsi" w:cstheme="minorHAnsi"/>
          <w:sz w:val="22"/>
          <w:szCs w:val="22"/>
        </w:rPr>
        <w:t>Podpora bude poskytována na pracovištích Objednatele:</w:t>
      </w:r>
    </w:p>
    <w:p w:rsidR="00EC4244" w:rsidRPr="00187FFD" w:rsidRDefault="00CF3741" w:rsidP="009137DD">
      <w:pPr>
        <w:pStyle w:val="Zkladntextodsazen"/>
        <w:numPr>
          <w:ilvl w:val="0"/>
          <w:numId w:val="2"/>
        </w:numPr>
        <w:ind w:hanging="426"/>
        <w:jc w:val="both"/>
        <w:rPr>
          <w:rFonts w:asciiTheme="minorHAnsi" w:hAnsiTheme="minorHAnsi" w:cstheme="minorHAnsi"/>
          <w:sz w:val="22"/>
          <w:szCs w:val="22"/>
        </w:rPr>
      </w:pPr>
      <w:proofErr w:type="spellStart"/>
      <w:r w:rsidRPr="00187FFD">
        <w:rPr>
          <w:rFonts w:asciiTheme="minorHAnsi" w:hAnsiTheme="minorHAnsi" w:cstheme="minorHAnsi"/>
          <w:sz w:val="22"/>
          <w:szCs w:val="22"/>
        </w:rPr>
        <w:t>P</w:t>
      </w:r>
      <w:r w:rsidR="00EC4244" w:rsidRPr="00187FFD">
        <w:rPr>
          <w:rFonts w:asciiTheme="minorHAnsi" w:hAnsiTheme="minorHAnsi" w:cstheme="minorHAnsi"/>
          <w:sz w:val="22"/>
          <w:szCs w:val="22"/>
        </w:rPr>
        <w:t>öttingova</w:t>
      </w:r>
      <w:proofErr w:type="spellEnd"/>
      <w:r w:rsidR="00EC4244" w:rsidRPr="00187FFD">
        <w:rPr>
          <w:rFonts w:asciiTheme="minorHAnsi" w:hAnsiTheme="minorHAnsi" w:cstheme="minorHAnsi"/>
          <w:sz w:val="22"/>
          <w:szCs w:val="22"/>
        </w:rPr>
        <w:t xml:space="preserve"> 2, 779 00 Olomouc (budovy školy)</w:t>
      </w:r>
    </w:p>
    <w:p w:rsidR="00EC4244" w:rsidRPr="00187FFD" w:rsidRDefault="00EC4244" w:rsidP="009137DD">
      <w:pPr>
        <w:pStyle w:val="Zkladntextodsazen"/>
        <w:numPr>
          <w:ilvl w:val="0"/>
          <w:numId w:val="2"/>
        </w:numPr>
        <w:ind w:hanging="426"/>
        <w:jc w:val="both"/>
        <w:rPr>
          <w:rFonts w:asciiTheme="minorHAnsi" w:hAnsiTheme="minorHAnsi" w:cstheme="minorHAnsi"/>
          <w:sz w:val="22"/>
          <w:szCs w:val="22"/>
        </w:rPr>
      </w:pPr>
      <w:r w:rsidRPr="00187FFD">
        <w:rPr>
          <w:rFonts w:asciiTheme="minorHAnsi" w:hAnsiTheme="minorHAnsi" w:cstheme="minorHAnsi"/>
          <w:sz w:val="22"/>
          <w:szCs w:val="22"/>
        </w:rPr>
        <w:t>U Sportovní haly 1, 779 00  Olomouc (budova domova mládeže).</w:t>
      </w:r>
    </w:p>
    <w:p w:rsidR="00CF3741" w:rsidRPr="00187FFD" w:rsidRDefault="00EC4244" w:rsidP="009137DD">
      <w:pPr>
        <w:pStyle w:val="Zkladntext"/>
        <w:widowControl w:val="0"/>
        <w:numPr>
          <w:ilvl w:val="0"/>
          <w:numId w:val="1"/>
        </w:numPr>
        <w:autoSpaceDE w:val="0"/>
        <w:autoSpaceDN w:val="0"/>
        <w:adjustRightInd w:val="0"/>
        <w:spacing w:after="120"/>
        <w:ind w:left="284" w:hanging="426"/>
        <w:rPr>
          <w:rFonts w:asciiTheme="minorHAnsi" w:hAnsiTheme="minorHAnsi" w:cstheme="minorHAnsi"/>
          <w:snapToGrid w:val="0"/>
          <w:sz w:val="22"/>
          <w:szCs w:val="22"/>
        </w:rPr>
      </w:pPr>
      <w:r w:rsidRPr="00187FFD">
        <w:rPr>
          <w:rFonts w:asciiTheme="minorHAnsi" w:hAnsiTheme="minorHAnsi" w:cstheme="minorHAnsi"/>
          <w:sz w:val="22"/>
          <w:szCs w:val="22"/>
        </w:rPr>
        <w:t xml:space="preserve">Objednatel se zavazuje za </w:t>
      </w:r>
      <w:r w:rsidR="003A589A" w:rsidRPr="00187FFD">
        <w:rPr>
          <w:rFonts w:asciiTheme="minorHAnsi" w:hAnsiTheme="minorHAnsi" w:cstheme="minorHAnsi"/>
          <w:sz w:val="22"/>
          <w:szCs w:val="22"/>
        </w:rPr>
        <w:t>poskytnuté služby zaplatit Dodavatel</w:t>
      </w:r>
      <w:r w:rsidR="00393C68">
        <w:rPr>
          <w:rFonts w:asciiTheme="minorHAnsi" w:hAnsiTheme="minorHAnsi" w:cstheme="minorHAnsi"/>
          <w:sz w:val="22"/>
          <w:szCs w:val="22"/>
        </w:rPr>
        <w:t>i dohodnutou cenu stanovenou na </w:t>
      </w:r>
      <w:r w:rsidR="003A589A" w:rsidRPr="00187FFD">
        <w:rPr>
          <w:rFonts w:asciiTheme="minorHAnsi" w:hAnsiTheme="minorHAnsi" w:cstheme="minorHAnsi"/>
          <w:sz w:val="22"/>
          <w:szCs w:val="22"/>
        </w:rPr>
        <w:t>základě této smlouvy</w:t>
      </w:r>
      <w:r w:rsidR="00CF3741" w:rsidRPr="00187FFD">
        <w:rPr>
          <w:rFonts w:asciiTheme="minorHAnsi" w:hAnsiTheme="minorHAnsi" w:cstheme="minorHAnsi"/>
          <w:sz w:val="22"/>
          <w:szCs w:val="22"/>
        </w:rPr>
        <w:t>.</w:t>
      </w:r>
    </w:p>
    <w:p w:rsidR="003A589A" w:rsidRPr="00187FFD" w:rsidRDefault="007A3C16" w:rsidP="009137DD">
      <w:pPr>
        <w:pStyle w:val="Zkladntext"/>
        <w:widowControl w:val="0"/>
        <w:numPr>
          <w:ilvl w:val="0"/>
          <w:numId w:val="1"/>
        </w:numPr>
        <w:autoSpaceDE w:val="0"/>
        <w:autoSpaceDN w:val="0"/>
        <w:adjustRightInd w:val="0"/>
        <w:spacing w:after="120"/>
        <w:ind w:left="284" w:hanging="426"/>
        <w:rPr>
          <w:rFonts w:asciiTheme="minorHAnsi" w:hAnsiTheme="minorHAnsi" w:cstheme="minorHAnsi"/>
          <w:snapToGrid w:val="0"/>
          <w:sz w:val="22"/>
          <w:szCs w:val="22"/>
        </w:rPr>
      </w:pPr>
      <w:r w:rsidRPr="00187FFD">
        <w:rPr>
          <w:rFonts w:asciiTheme="minorHAnsi" w:hAnsiTheme="minorHAnsi" w:cstheme="minorHAnsi"/>
          <w:snapToGrid w:val="0"/>
          <w:sz w:val="22"/>
          <w:szCs w:val="22"/>
        </w:rPr>
        <w:t>Údržbou, Podporou či Správou se pro účely této smlouvy rozumí:</w:t>
      </w:r>
    </w:p>
    <w:p w:rsidR="007A3C16" w:rsidRPr="00187FFD" w:rsidRDefault="007A3C16" w:rsidP="009137DD">
      <w:pPr>
        <w:pStyle w:val="Zkladntext"/>
        <w:widowControl w:val="0"/>
        <w:numPr>
          <w:ilvl w:val="0"/>
          <w:numId w:val="2"/>
        </w:numPr>
        <w:autoSpaceDE w:val="0"/>
        <w:autoSpaceDN w:val="0"/>
        <w:adjustRightInd w:val="0"/>
        <w:spacing w:after="120"/>
        <w:ind w:hanging="426"/>
        <w:rPr>
          <w:rFonts w:asciiTheme="minorHAnsi" w:hAnsiTheme="minorHAnsi" w:cstheme="minorHAnsi"/>
          <w:snapToGrid w:val="0"/>
          <w:sz w:val="22"/>
          <w:szCs w:val="22"/>
        </w:rPr>
      </w:pPr>
      <w:r w:rsidRPr="00187FFD">
        <w:rPr>
          <w:rFonts w:asciiTheme="minorHAnsi" w:hAnsiTheme="minorHAnsi" w:cstheme="minorHAnsi"/>
          <w:snapToGrid w:val="0"/>
          <w:sz w:val="22"/>
          <w:szCs w:val="22"/>
        </w:rPr>
        <w:t>provádět pravidelnou kontrolu chodu počítačové sítě tzn. serverů, pracovních stanic, komunikačních prostředků a periférií (tiskárny, scannery, monitory, projektory….), tj. sledování logů, reportů serveru, hlášek antivirového programu, logů při zálohování apod.;</w:t>
      </w:r>
    </w:p>
    <w:p w:rsidR="007A3C16" w:rsidRPr="00187FFD" w:rsidRDefault="007A3C16" w:rsidP="009137DD">
      <w:pPr>
        <w:pStyle w:val="Zkladntext"/>
        <w:widowControl w:val="0"/>
        <w:numPr>
          <w:ilvl w:val="0"/>
          <w:numId w:val="2"/>
        </w:numPr>
        <w:autoSpaceDE w:val="0"/>
        <w:autoSpaceDN w:val="0"/>
        <w:adjustRightInd w:val="0"/>
        <w:spacing w:after="120"/>
        <w:ind w:hanging="426"/>
        <w:rPr>
          <w:rFonts w:asciiTheme="minorHAnsi" w:hAnsiTheme="minorHAnsi" w:cstheme="minorHAnsi"/>
          <w:snapToGrid w:val="0"/>
          <w:sz w:val="22"/>
          <w:szCs w:val="22"/>
        </w:rPr>
      </w:pPr>
      <w:r w:rsidRPr="00187FFD">
        <w:rPr>
          <w:rFonts w:asciiTheme="minorHAnsi" w:hAnsiTheme="minorHAnsi" w:cstheme="minorHAnsi"/>
          <w:snapToGrid w:val="0"/>
          <w:sz w:val="22"/>
          <w:szCs w:val="22"/>
        </w:rPr>
        <w:t>provádět údržbu a pravidelnou kontrolu správnosti připojení je</w:t>
      </w:r>
      <w:r w:rsidR="00393C68">
        <w:rPr>
          <w:rFonts w:asciiTheme="minorHAnsi" w:hAnsiTheme="minorHAnsi" w:cstheme="minorHAnsi"/>
          <w:snapToGrid w:val="0"/>
          <w:sz w:val="22"/>
          <w:szCs w:val="22"/>
        </w:rPr>
        <w:t>dnotlivých pracovních stanic do </w:t>
      </w:r>
      <w:r w:rsidRPr="00187FFD">
        <w:rPr>
          <w:rFonts w:asciiTheme="minorHAnsi" w:hAnsiTheme="minorHAnsi" w:cstheme="minorHAnsi"/>
          <w:snapToGrid w:val="0"/>
          <w:sz w:val="22"/>
          <w:szCs w:val="22"/>
        </w:rPr>
        <w:t>počítačové sítě na základě vzájemně odsouhlasené typologie;</w:t>
      </w:r>
    </w:p>
    <w:p w:rsidR="007A3C16" w:rsidRPr="00187FFD" w:rsidRDefault="007A3C16" w:rsidP="009137DD">
      <w:pPr>
        <w:pStyle w:val="Zkladntext"/>
        <w:widowControl w:val="0"/>
        <w:numPr>
          <w:ilvl w:val="0"/>
          <w:numId w:val="2"/>
        </w:numPr>
        <w:autoSpaceDE w:val="0"/>
        <w:autoSpaceDN w:val="0"/>
        <w:adjustRightInd w:val="0"/>
        <w:spacing w:after="120"/>
        <w:ind w:hanging="426"/>
        <w:rPr>
          <w:rFonts w:asciiTheme="minorHAnsi" w:hAnsiTheme="minorHAnsi" w:cstheme="minorHAnsi"/>
          <w:snapToGrid w:val="0"/>
          <w:sz w:val="22"/>
          <w:szCs w:val="22"/>
        </w:rPr>
      </w:pPr>
      <w:r w:rsidRPr="00187FFD">
        <w:rPr>
          <w:rFonts w:asciiTheme="minorHAnsi" w:hAnsiTheme="minorHAnsi" w:cstheme="minorHAnsi"/>
          <w:snapToGrid w:val="0"/>
          <w:sz w:val="22"/>
          <w:szCs w:val="22"/>
        </w:rPr>
        <w:t>předkládat návrhy na zlepšení chodu informačního systému Objednatele;</w:t>
      </w:r>
    </w:p>
    <w:p w:rsidR="007A3C16" w:rsidRPr="00187FFD" w:rsidRDefault="007A3C16" w:rsidP="009137DD">
      <w:pPr>
        <w:pStyle w:val="Zkladntext"/>
        <w:widowControl w:val="0"/>
        <w:numPr>
          <w:ilvl w:val="0"/>
          <w:numId w:val="2"/>
        </w:numPr>
        <w:autoSpaceDE w:val="0"/>
        <w:autoSpaceDN w:val="0"/>
        <w:adjustRightInd w:val="0"/>
        <w:spacing w:after="120"/>
        <w:ind w:hanging="426"/>
        <w:rPr>
          <w:rFonts w:asciiTheme="minorHAnsi" w:hAnsiTheme="minorHAnsi" w:cstheme="minorHAnsi"/>
          <w:snapToGrid w:val="0"/>
          <w:sz w:val="22"/>
          <w:szCs w:val="22"/>
        </w:rPr>
      </w:pPr>
      <w:r w:rsidRPr="00187FFD">
        <w:rPr>
          <w:rFonts w:asciiTheme="minorHAnsi" w:hAnsiTheme="minorHAnsi" w:cstheme="minorHAnsi"/>
          <w:snapToGrid w:val="0"/>
          <w:sz w:val="22"/>
          <w:szCs w:val="22"/>
        </w:rPr>
        <w:t xml:space="preserve">diagnostikovat případné závady hardware, navrhovat optimální řešení a po dohodě závady </w:t>
      </w:r>
      <w:r w:rsidRPr="00187FFD">
        <w:rPr>
          <w:rFonts w:asciiTheme="minorHAnsi" w:hAnsiTheme="minorHAnsi" w:cstheme="minorHAnsi"/>
          <w:snapToGrid w:val="0"/>
          <w:sz w:val="22"/>
          <w:szCs w:val="22"/>
        </w:rPr>
        <w:lastRenderedPageBreak/>
        <w:t>odstranit, tzn.</w:t>
      </w:r>
      <w:r w:rsidR="0099404D" w:rsidRPr="00187FFD">
        <w:rPr>
          <w:rFonts w:asciiTheme="minorHAnsi" w:hAnsiTheme="minorHAnsi" w:cstheme="minorHAnsi"/>
          <w:snapToGrid w:val="0"/>
          <w:sz w:val="22"/>
          <w:szCs w:val="22"/>
        </w:rPr>
        <w:t>, že</w:t>
      </w:r>
      <w:r w:rsidRPr="00187FFD">
        <w:rPr>
          <w:rFonts w:asciiTheme="minorHAnsi" w:hAnsiTheme="minorHAnsi" w:cstheme="minorHAnsi"/>
          <w:snapToGrid w:val="0"/>
          <w:sz w:val="22"/>
          <w:szCs w:val="22"/>
        </w:rPr>
        <w:t xml:space="preserve"> pokud bude mít některé z výše uvedených zařízení problémy s</w:t>
      </w:r>
      <w:r w:rsidR="0099404D" w:rsidRPr="00187FFD">
        <w:rPr>
          <w:rFonts w:asciiTheme="minorHAnsi" w:hAnsiTheme="minorHAnsi" w:cstheme="minorHAnsi"/>
          <w:snapToGrid w:val="0"/>
          <w:sz w:val="22"/>
          <w:szCs w:val="22"/>
        </w:rPr>
        <w:t> funkčností, Dodavatel na základě upozornění Objednatele diagnost</w:t>
      </w:r>
      <w:r w:rsidR="00393C68">
        <w:rPr>
          <w:rFonts w:asciiTheme="minorHAnsi" w:hAnsiTheme="minorHAnsi" w:cstheme="minorHAnsi"/>
          <w:snapToGrid w:val="0"/>
          <w:sz w:val="22"/>
          <w:szCs w:val="22"/>
        </w:rPr>
        <w:t>ikuje závadu, předloží návrh na </w:t>
      </w:r>
      <w:r w:rsidR="0099404D" w:rsidRPr="00187FFD">
        <w:rPr>
          <w:rFonts w:asciiTheme="minorHAnsi" w:hAnsiTheme="minorHAnsi" w:cstheme="minorHAnsi"/>
          <w:snapToGrid w:val="0"/>
          <w:sz w:val="22"/>
          <w:szCs w:val="22"/>
        </w:rPr>
        <w:t>odstranění problému a po odsouhlasení ze strany Objednatele problém vyřeší;</w:t>
      </w:r>
    </w:p>
    <w:p w:rsidR="0099404D" w:rsidRPr="00187FFD" w:rsidRDefault="0099404D" w:rsidP="009137DD">
      <w:pPr>
        <w:pStyle w:val="Zkladntext"/>
        <w:widowControl w:val="0"/>
        <w:numPr>
          <w:ilvl w:val="0"/>
          <w:numId w:val="2"/>
        </w:numPr>
        <w:autoSpaceDE w:val="0"/>
        <w:autoSpaceDN w:val="0"/>
        <w:adjustRightInd w:val="0"/>
        <w:spacing w:after="120"/>
        <w:ind w:hanging="426"/>
        <w:rPr>
          <w:rFonts w:asciiTheme="minorHAnsi" w:hAnsiTheme="minorHAnsi" w:cstheme="minorHAnsi"/>
          <w:snapToGrid w:val="0"/>
          <w:sz w:val="22"/>
          <w:szCs w:val="22"/>
        </w:rPr>
      </w:pPr>
      <w:r w:rsidRPr="00187FFD">
        <w:rPr>
          <w:rFonts w:asciiTheme="minorHAnsi" w:hAnsiTheme="minorHAnsi" w:cstheme="minorHAnsi"/>
          <w:snapToGrid w:val="0"/>
          <w:sz w:val="22"/>
          <w:szCs w:val="22"/>
        </w:rPr>
        <w:t>diagnostikovat případné závady software, navrhovat ve spolupráci s autory software optimální řešení a po dohodě jej realizovat;</w:t>
      </w:r>
    </w:p>
    <w:p w:rsidR="0099404D" w:rsidRPr="00187FFD" w:rsidRDefault="0099404D" w:rsidP="009137DD">
      <w:pPr>
        <w:pStyle w:val="Zkladntext"/>
        <w:widowControl w:val="0"/>
        <w:numPr>
          <w:ilvl w:val="0"/>
          <w:numId w:val="2"/>
        </w:numPr>
        <w:autoSpaceDE w:val="0"/>
        <w:autoSpaceDN w:val="0"/>
        <w:adjustRightInd w:val="0"/>
        <w:spacing w:after="120"/>
        <w:ind w:hanging="426"/>
        <w:rPr>
          <w:rFonts w:asciiTheme="minorHAnsi" w:hAnsiTheme="minorHAnsi" w:cstheme="minorHAnsi"/>
          <w:snapToGrid w:val="0"/>
          <w:sz w:val="22"/>
          <w:szCs w:val="22"/>
        </w:rPr>
      </w:pPr>
      <w:r w:rsidRPr="00187FFD">
        <w:rPr>
          <w:rFonts w:asciiTheme="minorHAnsi" w:hAnsiTheme="minorHAnsi" w:cstheme="minorHAnsi"/>
          <w:snapToGrid w:val="0"/>
          <w:sz w:val="22"/>
          <w:szCs w:val="22"/>
        </w:rPr>
        <w:t>pravidelně zálohovat data uživatele z datového serveru dle konkrétních požadavků Objednatele na technických prostředcích Objednatele</w:t>
      </w:r>
      <w:r w:rsidR="00531BDC" w:rsidRPr="00187FFD">
        <w:rPr>
          <w:rFonts w:asciiTheme="minorHAnsi" w:hAnsiTheme="minorHAnsi" w:cstheme="minorHAnsi"/>
          <w:snapToGrid w:val="0"/>
          <w:sz w:val="22"/>
          <w:szCs w:val="22"/>
        </w:rPr>
        <w:t>. Zálohu důležitých dat z lokálních pracovních stanic (PC, notebooků) si řeší jednotliví uživatelé individuálně</w:t>
      </w:r>
      <w:r w:rsidR="00393C68">
        <w:rPr>
          <w:rFonts w:asciiTheme="minorHAnsi" w:hAnsiTheme="minorHAnsi" w:cstheme="minorHAnsi"/>
          <w:snapToGrid w:val="0"/>
          <w:sz w:val="22"/>
          <w:szCs w:val="22"/>
        </w:rPr>
        <w:t xml:space="preserve">. </w:t>
      </w:r>
      <w:r w:rsidR="00626117" w:rsidRPr="00187FFD">
        <w:rPr>
          <w:rFonts w:asciiTheme="minorHAnsi" w:hAnsiTheme="minorHAnsi" w:cstheme="minorHAnsi"/>
          <w:snapToGrid w:val="0"/>
          <w:sz w:val="22"/>
          <w:szCs w:val="22"/>
        </w:rPr>
        <w:t>Objed</w:t>
      </w:r>
      <w:r w:rsidR="00393C68">
        <w:rPr>
          <w:rFonts w:asciiTheme="minorHAnsi" w:hAnsiTheme="minorHAnsi" w:cstheme="minorHAnsi"/>
          <w:snapToGrid w:val="0"/>
          <w:sz w:val="22"/>
          <w:szCs w:val="22"/>
        </w:rPr>
        <w:t>natel určí, které adresáře na </w:t>
      </w:r>
      <w:r w:rsidR="00626117" w:rsidRPr="00187FFD">
        <w:rPr>
          <w:rFonts w:asciiTheme="minorHAnsi" w:hAnsiTheme="minorHAnsi" w:cstheme="minorHAnsi"/>
          <w:snapToGrid w:val="0"/>
          <w:sz w:val="22"/>
          <w:szCs w:val="22"/>
        </w:rPr>
        <w:t>datovém uložišti serveru se budou zálohovat, jak často se budou tyto zálohy provádět a kam se tyto zálohy budou archivovat. Kopie dat by měly být uloženy na jiných discích než originály, nejlépe na více místech (pevný disk, externí disk, internetová uložiště….);</w:t>
      </w:r>
    </w:p>
    <w:p w:rsidR="00626117" w:rsidRPr="00187FFD" w:rsidRDefault="00626117" w:rsidP="009137DD">
      <w:pPr>
        <w:pStyle w:val="Zkladntext"/>
        <w:widowControl w:val="0"/>
        <w:numPr>
          <w:ilvl w:val="0"/>
          <w:numId w:val="2"/>
        </w:numPr>
        <w:autoSpaceDE w:val="0"/>
        <w:autoSpaceDN w:val="0"/>
        <w:adjustRightInd w:val="0"/>
        <w:spacing w:after="120"/>
        <w:ind w:hanging="426"/>
        <w:rPr>
          <w:rFonts w:asciiTheme="minorHAnsi" w:hAnsiTheme="minorHAnsi" w:cstheme="minorHAnsi"/>
          <w:snapToGrid w:val="0"/>
          <w:sz w:val="22"/>
          <w:szCs w:val="22"/>
        </w:rPr>
      </w:pPr>
      <w:r w:rsidRPr="00187FFD">
        <w:rPr>
          <w:rFonts w:asciiTheme="minorHAnsi" w:hAnsiTheme="minorHAnsi" w:cstheme="minorHAnsi"/>
          <w:snapToGrid w:val="0"/>
          <w:sz w:val="22"/>
          <w:szCs w:val="22"/>
        </w:rPr>
        <w:t>doporučit antivirovou kontrolu, případně odstranit zavirované části souborů pomocí programového vybavení Objednatele;</w:t>
      </w:r>
    </w:p>
    <w:p w:rsidR="00626117" w:rsidRPr="00187FFD" w:rsidRDefault="00626117" w:rsidP="009137DD">
      <w:pPr>
        <w:pStyle w:val="Zkladntext"/>
        <w:widowControl w:val="0"/>
        <w:numPr>
          <w:ilvl w:val="0"/>
          <w:numId w:val="2"/>
        </w:numPr>
        <w:autoSpaceDE w:val="0"/>
        <w:autoSpaceDN w:val="0"/>
        <w:adjustRightInd w:val="0"/>
        <w:spacing w:after="120"/>
        <w:ind w:hanging="426"/>
        <w:rPr>
          <w:rFonts w:asciiTheme="minorHAnsi" w:hAnsiTheme="minorHAnsi" w:cstheme="minorHAnsi"/>
          <w:snapToGrid w:val="0"/>
          <w:sz w:val="22"/>
          <w:szCs w:val="22"/>
        </w:rPr>
      </w:pPr>
      <w:r w:rsidRPr="00187FFD">
        <w:rPr>
          <w:rFonts w:asciiTheme="minorHAnsi" w:hAnsiTheme="minorHAnsi" w:cstheme="minorHAnsi"/>
          <w:snapToGrid w:val="0"/>
          <w:sz w:val="22"/>
          <w:szCs w:val="22"/>
        </w:rPr>
        <w:t>poskytnout Objednateli odbornou pomoc při zavádění uživatelských úloh do rutinního provozu v návaznosti na činnost operačního systému;</w:t>
      </w:r>
    </w:p>
    <w:p w:rsidR="00626117" w:rsidRPr="00187FFD" w:rsidRDefault="00626117" w:rsidP="009137DD">
      <w:pPr>
        <w:pStyle w:val="Zkladntext"/>
        <w:widowControl w:val="0"/>
        <w:numPr>
          <w:ilvl w:val="0"/>
          <w:numId w:val="2"/>
        </w:numPr>
        <w:autoSpaceDE w:val="0"/>
        <w:autoSpaceDN w:val="0"/>
        <w:adjustRightInd w:val="0"/>
        <w:spacing w:after="120"/>
        <w:ind w:hanging="426"/>
        <w:rPr>
          <w:rFonts w:asciiTheme="minorHAnsi" w:hAnsiTheme="minorHAnsi" w:cstheme="minorHAnsi"/>
          <w:snapToGrid w:val="0"/>
          <w:sz w:val="22"/>
          <w:szCs w:val="22"/>
        </w:rPr>
      </w:pPr>
      <w:r w:rsidRPr="00187FFD">
        <w:rPr>
          <w:rFonts w:asciiTheme="minorHAnsi" w:hAnsiTheme="minorHAnsi" w:cstheme="minorHAnsi"/>
          <w:snapToGrid w:val="0"/>
          <w:sz w:val="22"/>
          <w:szCs w:val="22"/>
        </w:rPr>
        <w:t>v případě vzniku nestandartní situace je povinen Dodavatel provést servisní zásah nejpozději následující pracovní den od nahlášení závady a to na pracovišti Objednatele, nebude-li dohodnuto jinak.</w:t>
      </w:r>
    </w:p>
    <w:p w:rsidR="00CF3741" w:rsidRPr="00187FFD" w:rsidRDefault="00CF3741">
      <w:pPr>
        <w:rPr>
          <w:rFonts w:cstheme="minorHAnsi"/>
        </w:rPr>
      </w:pPr>
    </w:p>
    <w:p w:rsidR="00E63FF7" w:rsidRPr="00187FFD" w:rsidRDefault="00E63FF7" w:rsidP="00E63FF7">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II.</w:t>
      </w:r>
    </w:p>
    <w:p w:rsidR="00E63FF7" w:rsidRPr="00187FFD" w:rsidRDefault="00E63FF7" w:rsidP="00E63FF7">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Postup při poskytování servisu PC</w:t>
      </w:r>
    </w:p>
    <w:p w:rsidR="00E63FF7" w:rsidRPr="00187FFD" w:rsidRDefault="00E63FF7" w:rsidP="00E63FF7">
      <w:pPr>
        <w:rPr>
          <w:rFonts w:cstheme="minorHAnsi"/>
        </w:rPr>
      </w:pPr>
    </w:p>
    <w:p w:rsidR="00E63FF7" w:rsidRPr="00187FFD" w:rsidRDefault="00E63FF7" w:rsidP="00E76806">
      <w:pPr>
        <w:pStyle w:val="Zkladntext"/>
        <w:widowControl w:val="0"/>
        <w:numPr>
          <w:ilvl w:val="0"/>
          <w:numId w:val="5"/>
        </w:numPr>
        <w:autoSpaceDE w:val="0"/>
        <w:autoSpaceDN w:val="0"/>
        <w:adjustRightInd w:val="0"/>
        <w:spacing w:after="120"/>
        <w:ind w:left="284" w:hanging="426"/>
        <w:rPr>
          <w:rFonts w:asciiTheme="minorHAnsi" w:hAnsiTheme="minorHAnsi" w:cstheme="minorHAnsi"/>
          <w:sz w:val="22"/>
          <w:szCs w:val="22"/>
        </w:rPr>
      </w:pPr>
      <w:r w:rsidRPr="00187FFD">
        <w:rPr>
          <w:rFonts w:asciiTheme="minorHAnsi" w:hAnsiTheme="minorHAnsi" w:cstheme="minorHAnsi"/>
          <w:sz w:val="22"/>
          <w:szCs w:val="22"/>
        </w:rPr>
        <w:t xml:space="preserve">Servis PC poskytuje Dodavatel průběžně formou vzdáleného přístupu do počítačové sítě Objednatele </w:t>
      </w:r>
      <w:r w:rsidR="001719FD">
        <w:rPr>
          <w:rFonts w:asciiTheme="minorHAnsi" w:hAnsiTheme="minorHAnsi" w:cstheme="minorHAnsi"/>
          <w:sz w:val="22"/>
          <w:szCs w:val="22"/>
        </w:rPr>
        <w:t xml:space="preserve">nebo osobně na pracovištích Objednatele </w:t>
      </w:r>
      <w:r w:rsidRPr="00187FFD">
        <w:rPr>
          <w:rFonts w:asciiTheme="minorHAnsi" w:hAnsiTheme="minorHAnsi" w:cstheme="minorHAnsi"/>
          <w:sz w:val="22"/>
          <w:szCs w:val="22"/>
        </w:rPr>
        <w:t>dle stanoveného rozsahu a v dohodnutém čas</w:t>
      </w:r>
      <w:r w:rsidR="00393C68">
        <w:rPr>
          <w:rFonts w:asciiTheme="minorHAnsi" w:hAnsiTheme="minorHAnsi" w:cstheme="minorHAnsi"/>
          <w:sz w:val="22"/>
          <w:szCs w:val="22"/>
        </w:rPr>
        <w:t>ovém rozmezí. V případě, že při </w:t>
      </w:r>
      <w:r w:rsidRPr="00187FFD">
        <w:rPr>
          <w:rFonts w:asciiTheme="minorHAnsi" w:hAnsiTheme="minorHAnsi" w:cstheme="minorHAnsi"/>
          <w:sz w:val="22"/>
          <w:szCs w:val="22"/>
        </w:rPr>
        <w:t>poskytování servisu PC vznikne nestandartní situace, Dodavatel informuje oprávněné zástupce Objednatele:</w:t>
      </w:r>
    </w:p>
    <w:p w:rsidR="00E63FF7" w:rsidRPr="00187FFD" w:rsidRDefault="00E63FF7" w:rsidP="00E63FF7">
      <w:pPr>
        <w:pStyle w:val="Zkladntext"/>
        <w:widowControl w:val="0"/>
        <w:numPr>
          <w:ilvl w:val="0"/>
          <w:numId w:val="2"/>
        </w:numPr>
        <w:autoSpaceDE w:val="0"/>
        <w:autoSpaceDN w:val="0"/>
        <w:adjustRightInd w:val="0"/>
        <w:spacing w:after="120"/>
        <w:rPr>
          <w:rFonts w:asciiTheme="minorHAnsi" w:hAnsiTheme="minorHAnsi" w:cstheme="minorHAnsi"/>
          <w:sz w:val="22"/>
          <w:szCs w:val="22"/>
        </w:rPr>
      </w:pPr>
      <w:r w:rsidRPr="00187FFD">
        <w:rPr>
          <w:rFonts w:asciiTheme="minorHAnsi" w:hAnsiTheme="minorHAnsi" w:cstheme="minorHAnsi"/>
          <w:sz w:val="22"/>
          <w:szCs w:val="22"/>
        </w:rPr>
        <w:t>telefonicky ve všech případech, kdy je tato forma možná či účelná;</w:t>
      </w:r>
    </w:p>
    <w:p w:rsidR="00E63FF7" w:rsidRPr="00187FFD" w:rsidRDefault="00E63FF7" w:rsidP="00E63FF7">
      <w:pPr>
        <w:pStyle w:val="Zkladntext"/>
        <w:widowControl w:val="0"/>
        <w:numPr>
          <w:ilvl w:val="0"/>
          <w:numId w:val="2"/>
        </w:numPr>
        <w:autoSpaceDE w:val="0"/>
        <w:autoSpaceDN w:val="0"/>
        <w:adjustRightInd w:val="0"/>
        <w:spacing w:after="120"/>
        <w:rPr>
          <w:rFonts w:asciiTheme="minorHAnsi" w:hAnsiTheme="minorHAnsi" w:cstheme="minorHAnsi"/>
          <w:sz w:val="22"/>
          <w:szCs w:val="22"/>
        </w:rPr>
      </w:pPr>
      <w:r w:rsidRPr="00187FFD">
        <w:rPr>
          <w:rFonts w:asciiTheme="minorHAnsi" w:hAnsiTheme="minorHAnsi" w:cstheme="minorHAnsi"/>
          <w:sz w:val="22"/>
          <w:szCs w:val="22"/>
        </w:rPr>
        <w:t>písemně v případech, kdy není možné nebo účelné využít telefonickou formu nebo v případech, kdy si tuto formu vymíní některá ze smluvních stran;</w:t>
      </w:r>
    </w:p>
    <w:p w:rsidR="00E63FF7" w:rsidRPr="00187FFD" w:rsidRDefault="00E63FF7" w:rsidP="00E63FF7">
      <w:pPr>
        <w:pStyle w:val="Zkladntext"/>
        <w:widowControl w:val="0"/>
        <w:numPr>
          <w:ilvl w:val="0"/>
          <w:numId w:val="2"/>
        </w:numPr>
        <w:autoSpaceDE w:val="0"/>
        <w:autoSpaceDN w:val="0"/>
        <w:adjustRightInd w:val="0"/>
        <w:spacing w:after="120"/>
        <w:rPr>
          <w:rFonts w:asciiTheme="minorHAnsi" w:hAnsiTheme="minorHAnsi" w:cstheme="minorHAnsi"/>
          <w:sz w:val="22"/>
          <w:szCs w:val="22"/>
        </w:rPr>
      </w:pPr>
      <w:r w:rsidRPr="00187FFD">
        <w:rPr>
          <w:rFonts w:asciiTheme="minorHAnsi" w:hAnsiTheme="minorHAnsi" w:cstheme="minorHAnsi"/>
          <w:sz w:val="22"/>
          <w:szCs w:val="22"/>
        </w:rPr>
        <w:t>osobně na pracovištích Objednatele v případech, kdy není možné využít některý z výše uvedených způsobů.</w:t>
      </w:r>
    </w:p>
    <w:p w:rsidR="00E63FF7" w:rsidRPr="00187FFD" w:rsidRDefault="00A53406" w:rsidP="00E63FF7">
      <w:pPr>
        <w:pStyle w:val="Zkladntext"/>
        <w:widowControl w:val="0"/>
        <w:numPr>
          <w:ilvl w:val="0"/>
          <w:numId w:val="5"/>
        </w:numPr>
        <w:autoSpaceDE w:val="0"/>
        <w:autoSpaceDN w:val="0"/>
        <w:adjustRightInd w:val="0"/>
        <w:spacing w:after="120"/>
        <w:ind w:left="284" w:hanging="426"/>
        <w:rPr>
          <w:rFonts w:asciiTheme="minorHAnsi" w:hAnsiTheme="minorHAnsi" w:cstheme="minorHAnsi"/>
          <w:sz w:val="22"/>
          <w:szCs w:val="22"/>
        </w:rPr>
      </w:pPr>
      <w:r w:rsidRPr="00187FFD">
        <w:rPr>
          <w:rFonts w:asciiTheme="minorHAnsi" w:hAnsiTheme="minorHAnsi" w:cstheme="minorHAnsi"/>
          <w:sz w:val="22"/>
          <w:szCs w:val="22"/>
        </w:rPr>
        <w:t>Telefonickou podporu poskytuje Dodavatel pokud možno bezprostředně po obdržení telefonického dotaz</w:t>
      </w:r>
      <w:r w:rsidR="00152EA6" w:rsidRPr="00187FFD">
        <w:rPr>
          <w:rFonts w:asciiTheme="minorHAnsi" w:hAnsiTheme="minorHAnsi" w:cstheme="minorHAnsi"/>
          <w:sz w:val="22"/>
          <w:szCs w:val="22"/>
        </w:rPr>
        <w:t>u Objednatele. Pokud není možné z objektivních důvodů (zaneprázdnění příslušného zaměstnance, jeho nepřítomnost na pracovišti) poskytnout telefonickou podporu okamžitě, poskytne se telefonická podpora bez zbytečného odkladu po odpadnutí objektivních překážek.</w:t>
      </w:r>
    </w:p>
    <w:p w:rsidR="00152EA6" w:rsidRPr="00187FFD" w:rsidRDefault="00152EA6" w:rsidP="00E63FF7">
      <w:pPr>
        <w:pStyle w:val="Zkladntext"/>
        <w:widowControl w:val="0"/>
        <w:numPr>
          <w:ilvl w:val="0"/>
          <w:numId w:val="5"/>
        </w:numPr>
        <w:autoSpaceDE w:val="0"/>
        <w:autoSpaceDN w:val="0"/>
        <w:adjustRightInd w:val="0"/>
        <w:spacing w:after="120"/>
        <w:ind w:left="284" w:hanging="426"/>
        <w:rPr>
          <w:rFonts w:asciiTheme="minorHAnsi" w:hAnsiTheme="minorHAnsi" w:cstheme="minorHAnsi"/>
          <w:sz w:val="22"/>
          <w:szCs w:val="22"/>
        </w:rPr>
      </w:pPr>
      <w:r w:rsidRPr="00187FFD">
        <w:rPr>
          <w:rFonts w:asciiTheme="minorHAnsi" w:hAnsiTheme="minorHAnsi" w:cstheme="minorHAnsi"/>
          <w:sz w:val="22"/>
          <w:szCs w:val="22"/>
        </w:rPr>
        <w:t>Ostatní druhy podpory (písemná, formou vzdálené správy) se poskytují v přiměřených lhůtách stanovených v jednotlivých případech na základě dohody smluvních stran.</w:t>
      </w:r>
    </w:p>
    <w:p w:rsidR="00152EA6" w:rsidRPr="00187FFD" w:rsidRDefault="00152EA6" w:rsidP="00E63FF7">
      <w:pPr>
        <w:pStyle w:val="Zkladntext"/>
        <w:widowControl w:val="0"/>
        <w:numPr>
          <w:ilvl w:val="0"/>
          <w:numId w:val="5"/>
        </w:numPr>
        <w:autoSpaceDE w:val="0"/>
        <w:autoSpaceDN w:val="0"/>
        <w:adjustRightInd w:val="0"/>
        <w:spacing w:after="120"/>
        <w:ind w:left="284" w:hanging="426"/>
        <w:rPr>
          <w:rFonts w:asciiTheme="minorHAnsi" w:hAnsiTheme="minorHAnsi" w:cstheme="minorHAnsi"/>
          <w:sz w:val="22"/>
          <w:szCs w:val="22"/>
        </w:rPr>
      </w:pPr>
      <w:r w:rsidRPr="00187FFD">
        <w:rPr>
          <w:rFonts w:asciiTheme="minorHAnsi" w:hAnsiTheme="minorHAnsi" w:cstheme="minorHAnsi"/>
          <w:sz w:val="22"/>
          <w:szCs w:val="22"/>
        </w:rPr>
        <w:t xml:space="preserve">Dodavatel zajistí servis PC na pracovištích Objednatele na základě předchozí dohody v jeden dohodnutý den v týdnu v dohodnutou hodinu. Objednatel </w:t>
      </w:r>
      <w:r w:rsidR="00393C68">
        <w:rPr>
          <w:rFonts w:asciiTheme="minorHAnsi" w:hAnsiTheme="minorHAnsi" w:cstheme="minorHAnsi"/>
          <w:sz w:val="22"/>
          <w:szCs w:val="22"/>
        </w:rPr>
        <w:t>předává Dodavateli požadavek na </w:t>
      </w:r>
      <w:r w:rsidR="00DB1F84" w:rsidRPr="00187FFD">
        <w:rPr>
          <w:rFonts w:asciiTheme="minorHAnsi" w:hAnsiTheme="minorHAnsi" w:cstheme="minorHAnsi"/>
          <w:sz w:val="22"/>
          <w:szCs w:val="22"/>
        </w:rPr>
        <w:t xml:space="preserve">zajištění osobního servisu PC minimálně 1 den předem. </w:t>
      </w:r>
    </w:p>
    <w:p w:rsidR="00393C68" w:rsidRDefault="00393C68">
      <w:pPr>
        <w:rPr>
          <w:rFonts w:eastAsia="Times New Roman" w:cstheme="minorHAnsi"/>
          <w:lang w:eastAsia="cs-CZ"/>
        </w:rPr>
      </w:pPr>
      <w:r>
        <w:rPr>
          <w:rFonts w:cstheme="minorHAnsi"/>
        </w:rPr>
        <w:br w:type="page"/>
      </w:r>
    </w:p>
    <w:p w:rsidR="00DB1F84" w:rsidRDefault="00DB1F84" w:rsidP="00E63FF7">
      <w:pPr>
        <w:pStyle w:val="Zkladntext"/>
        <w:widowControl w:val="0"/>
        <w:numPr>
          <w:ilvl w:val="0"/>
          <w:numId w:val="5"/>
        </w:numPr>
        <w:autoSpaceDE w:val="0"/>
        <w:autoSpaceDN w:val="0"/>
        <w:adjustRightInd w:val="0"/>
        <w:spacing w:after="120"/>
        <w:ind w:left="284" w:hanging="426"/>
        <w:rPr>
          <w:rFonts w:asciiTheme="minorHAnsi" w:hAnsiTheme="minorHAnsi" w:cstheme="minorHAnsi"/>
          <w:sz w:val="22"/>
          <w:szCs w:val="22"/>
        </w:rPr>
      </w:pPr>
      <w:r w:rsidRPr="00187FFD">
        <w:rPr>
          <w:rFonts w:asciiTheme="minorHAnsi" w:hAnsiTheme="minorHAnsi" w:cstheme="minorHAnsi"/>
          <w:sz w:val="22"/>
          <w:szCs w:val="22"/>
        </w:rPr>
        <w:lastRenderedPageBreak/>
        <w:t xml:space="preserve">Žádost o poskytnutí podpory za Objednatele realizují oprávnění zástupci uvedení v Příloze č. 1 této smlouvy. Žádosti o poskytnutí osobní podpory musí obsahovat identifikaci PC nebo zařízení, kterého se servis PC týká, popis problému (HW – SW). Žádost je zasílána e-mailem na oprávněné zástupce Dodavatele uvedené v příloze č. 2 </w:t>
      </w:r>
      <w:proofErr w:type="gramStart"/>
      <w:r w:rsidRPr="00187FFD">
        <w:rPr>
          <w:rFonts w:asciiTheme="minorHAnsi" w:hAnsiTheme="minorHAnsi" w:cstheme="minorHAnsi"/>
          <w:sz w:val="22"/>
          <w:szCs w:val="22"/>
        </w:rPr>
        <w:t>této</w:t>
      </w:r>
      <w:proofErr w:type="gramEnd"/>
      <w:r w:rsidRPr="00187FFD">
        <w:rPr>
          <w:rFonts w:asciiTheme="minorHAnsi" w:hAnsiTheme="minorHAnsi" w:cstheme="minorHAnsi"/>
          <w:sz w:val="22"/>
          <w:szCs w:val="22"/>
        </w:rPr>
        <w:t xml:space="preserve"> smlouvy.</w:t>
      </w:r>
    </w:p>
    <w:p w:rsidR="00597C48" w:rsidRPr="00187FFD" w:rsidRDefault="00597C48" w:rsidP="00E63FF7">
      <w:pPr>
        <w:pStyle w:val="Zkladntext"/>
        <w:widowControl w:val="0"/>
        <w:numPr>
          <w:ilvl w:val="0"/>
          <w:numId w:val="5"/>
        </w:numPr>
        <w:autoSpaceDE w:val="0"/>
        <w:autoSpaceDN w:val="0"/>
        <w:adjustRightInd w:val="0"/>
        <w:spacing w:after="120"/>
        <w:ind w:left="284" w:hanging="426"/>
        <w:rPr>
          <w:rFonts w:asciiTheme="minorHAnsi" w:hAnsiTheme="minorHAnsi" w:cstheme="minorHAnsi"/>
          <w:sz w:val="22"/>
          <w:szCs w:val="22"/>
        </w:rPr>
      </w:pPr>
      <w:r>
        <w:rPr>
          <w:rFonts w:asciiTheme="minorHAnsi" w:hAnsiTheme="minorHAnsi" w:cstheme="minorHAnsi"/>
          <w:sz w:val="22"/>
          <w:szCs w:val="22"/>
        </w:rPr>
        <w:t xml:space="preserve">Smluvní strany mohou v průběhu trvání této smlouvy změnit osoby oprávněných zástupců, a to písemnou formou doručenou na korespondenční adresu protistrany nebo na kontaktní e-mailovou adresu statutárního zástupce Objednatele/jednatele firmy Dodavatele. </w:t>
      </w:r>
    </w:p>
    <w:p w:rsidR="00CF3741" w:rsidRPr="00187FFD" w:rsidRDefault="00CF3741">
      <w:pPr>
        <w:rPr>
          <w:rFonts w:cstheme="minorHAnsi"/>
        </w:rPr>
      </w:pPr>
    </w:p>
    <w:p w:rsidR="00D039DC" w:rsidRPr="00187FFD" w:rsidRDefault="00D039DC" w:rsidP="00D039DC">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III.</w:t>
      </w:r>
    </w:p>
    <w:p w:rsidR="00D039DC" w:rsidRPr="00187FFD" w:rsidRDefault="00D039DC" w:rsidP="00D039DC">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Doba provádění servisu PC</w:t>
      </w:r>
    </w:p>
    <w:p w:rsidR="00D039DC" w:rsidRPr="00187FFD" w:rsidRDefault="00D039DC" w:rsidP="00D039DC">
      <w:pPr>
        <w:rPr>
          <w:rFonts w:cstheme="minorHAnsi"/>
        </w:rPr>
      </w:pPr>
    </w:p>
    <w:p w:rsidR="00D039DC" w:rsidRPr="00187FFD" w:rsidRDefault="00D039DC" w:rsidP="00D039DC">
      <w:pPr>
        <w:pStyle w:val="Zkladntext"/>
        <w:widowControl w:val="0"/>
        <w:numPr>
          <w:ilvl w:val="0"/>
          <w:numId w:val="7"/>
        </w:numPr>
        <w:autoSpaceDE w:val="0"/>
        <w:autoSpaceDN w:val="0"/>
        <w:adjustRightInd w:val="0"/>
        <w:spacing w:after="120"/>
        <w:ind w:left="284" w:hanging="426"/>
        <w:rPr>
          <w:rFonts w:asciiTheme="minorHAnsi" w:hAnsiTheme="minorHAnsi" w:cstheme="minorHAnsi"/>
          <w:sz w:val="22"/>
          <w:szCs w:val="22"/>
        </w:rPr>
      </w:pPr>
      <w:r w:rsidRPr="00187FFD">
        <w:rPr>
          <w:rFonts w:asciiTheme="minorHAnsi" w:hAnsiTheme="minorHAnsi" w:cstheme="minorHAnsi"/>
          <w:sz w:val="22"/>
          <w:szCs w:val="22"/>
        </w:rPr>
        <w:t xml:space="preserve">Veškerý servis PC dle této smlouvy Dodavatel realizuje v pracovní </w:t>
      </w:r>
      <w:r w:rsidR="00D52A29" w:rsidRPr="00187FFD">
        <w:rPr>
          <w:rFonts w:asciiTheme="minorHAnsi" w:hAnsiTheme="minorHAnsi" w:cstheme="minorHAnsi"/>
          <w:sz w:val="22"/>
          <w:szCs w:val="22"/>
        </w:rPr>
        <w:t>dny od 8:00 hodin do </w:t>
      </w:r>
      <w:r w:rsidRPr="00187FFD">
        <w:rPr>
          <w:rFonts w:asciiTheme="minorHAnsi" w:hAnsiTheme="minorHAnsi" w:cstheme="minorHAnsi"/>
          <w:sz w:val="22"/>
          <w:szCs w:val="22"/>
        </w:rPr>
        <w:t xml:space="preserve">16:00 </w:t>
      </w:r>
      <w:proofErr w:type="gramStart"/>
      <w:r w:rsidRPr="00187FFD">
        <w:rPr>
          <w:rFonts w:asciiTheme="minorHAnsi" w:hAnsiTheme="minorHAnsi" w:cstheme="minorHAnsi"/>
          <w:sz w:val="22"/>
          <w:szCs w:val="22"/>
        </w:rPr>
        <w:t>hodin</w:t>
      </w:r>
      <w:r w:rsidR="00E05F38">
        <w:rPr>
          <w:rFonts w:asciiTheme="minorHAnsi" w:hAnsiTheme="minorHAnsi" w:cstheme="minorHAnsi"/>
          <w:sz w:val="22"/>
          <w:szCs w:val="22"/>
        </w:rPr>
        <w:t xml:space="preserve"> nebude</w:t>
      </w:r>
      <w:proofErr w:type="gramEnd"/>
      <w:r w:rsidR="00E05F38">
        <w:rPr>
          <w:rFonts w:asciiTheme="minorHAnsi" w:hAnsiTheme="minorHAnsi" w:cstheme="minorHAnsi"/>
          <w:sz w:val="22"/>
          <w:szCs w:val="22"/>
        </w:rPr>
        <w:t>-li dohodnuto jinak.</w:t>
      </w:r>
      <w:r w:rsidRPr="00187FFD">
        <w:rPr>
          <w:rFonts w:asciiTheme="minorHAnsi" w:hAnsiTheme="minorHAnsi" w:cstheme="minorHAnsi"/>
          <w:sz w:val="22"/>
          <w:szCs w:val="22"/>
        </w:rPr>
        <w:t xml:space="preserve"> Za pracovní dny se nepovažují soboty, neděle a státem uznávané svátky.</w:t>
      </w:r>
    </w:p>
    <w:p w:rsidR="00CF3741" w:rsidRPr="00187FFD" w:rsidRDefault="00CF3741">
      <w:pPr>
        <w:rPr>
          <w:rFonts w:cstheme="minorHAnsi"/>
        </w:rPr>
      </w:pPr>
    </w:p>
    <w:p w:rsidR="00D039DC" w:rsidRPr="00187FFD" w:rsidRDefault="00D039DC" w:rsidP="00D039DC">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IV.</w:t>
      </w:r>
    </w:p>
    <w:p w:rsidR="00D039DC" w:rsidRPr="00187FFD" w:rsidRDefault="00D039DC" w:rsidP="00D039DC">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Součinnost</w:t>
      </w:r>
    </w:p>
    <w:p w:rsidR="00D039DC" w:rsidRPr="00187FFD" w:rsidRDefault="00D039DC" w:rsidP="00D039DC">
      <w:pPr>
        <w:rPr>
          <w:rFonts w:cstheme="minorHAnsi"/>
        </w:rPr>
      </w:pPr>
    </w:p>
    <w:p w:rsidR="00D52A29" w:rsidRDefault="00337C16" w:rsidP="00D52A29">
      <w:pPr>
        <w:pStyle w:val="Zkladntext"/>
        <w:widowControl w:val="0"/>
        <w:numPr>
          <w:ilvl w:val="0"/>
          <w:numId w:val="8"/>
        </w:numPr>
        <w:autoSpaceDE w:val="0"/>
        <w:autoSpaceDN w:val="0"/>
        <w:adjustRightInd w:val="0"/>
        <w:spacing w:after="120"/>
        <w:ind w:left="284" w:hanging="426"/>
        <w:rPr>
          <w:rFonts w:asciiTheme="minorHAnsi" w:hAnsiTheme="minorHAnsi" w:cstheme="minorHAnsi"/>
          <w:sz w:val="22"/>
          <w:szCs w:val="22"/>
        </w:rPr>
      </w:pPr>
      <w:r>
        <w:rPr>
          <w:rFonts w:asciiTheme="minorHAnsi" w:hAnsiTheme="minorHAnsi" w:cstheme="minorHAnsi"/>
          <w:sz w:val="22"/>
          <w:szCs w:val="22"/>
        </w:rPr>
        <w:t>Smluvní strany se zavazují vzájemně spolupracovat a poskytovat si</w:t>
      </w:r>
      <w:r w:rsidR="007B0937">
        <w:rPr>
          <w:rFonts w:asciiTheme="minorHAnsi" w:hAnsiTheme="minorHAnsi" w:cstheme="minorHAnsi"/>
          <w:sz w:val="22"/>
          <w:szCs w:val="22"/>
        </w:rPr>
        <w:t xml:space="preserve"> veškeré informace potřebné pro </w:t>
      </w:r>
      <w:r>
        <w:rPr>
          <w:rFonts w:asciiTheme="minorHAnsi" w:hAnsiTheme="minorHAnsi" w:cstheme="minorHAnsi"/>
          <w:sz w:val="22"/>
          <w:szCs w:val="22"/>
        </w:rPr>
        <w:t>řádné plnění svých závazků. Smluvní strany jsou povinny inf</w:t>
      </w:r>
      <w:r w:rsidR="007B0937">
        <w:rPr>
          <w:rFonts w:asciiTheme="minorHAnsi" w:hAnsiTheme="minorHAnsi" w:cstheme="minorHAnsi"/>
          <w:sz w:val="22"/>
          <w:szCs w:val="22"/>
        </w:rPr>
        <w:t>ormovat druhou smluvní stranu o </w:t>
      </w:r>
      <w:r>
        <w:rPr>
          <w:rFonts w:asciiTheme="minorHAnsi" w:hAnsiTheme="minorHAnsi" w:cstheme="minorHAnsi"/>
          <w:sz w:val="22"/>
          <w:szCs w:val="22"/>
        </w:rPr>
        <w:t>veškerých skutečnostech</w:t>
      </w:r>
      <w:r w:rsidR="007B0937">
        <w:rPr>
          <w:rFonts w:asciiTheme="minorHAnsi" w:hAnsiTheme="minorHAnsi" w:cstheme="minorHAnsi"/>
          <w:sz w:val="22"/>
          <w:szCs w:val="22"/>
        </w:rPr>
        <w:t xml:space="preserve">, které jsou nebo mohou být důležité pro řádné plnění této smlouvy, případně objednávkách nebo </w:t>
      </w:r>
      <w:proofErr w:type="gramStart"/>
      <w:r w:rsidR="007B0937">
        <w:rPr>
          <w:rFonts w:asciiTheme="minorHAnsi" w:hAnsiTheme="minorHAnsi" w:cstheme="minorHAnsi"/>
          <w:sz w:val="22"/>
          <w:szCs w:val="22"/>
        </w:rPr>
        <w:t>smlouvách</w:t>
      </w:r>
      <w:proofErr w:type="gramEnd"/>
      <w:r w:rsidR="007B0937">
        <w:rPr>
          <w:rFonts w:asciiTheme="minorHAnsi" w:hAnsiTheme="minorHAnsi" w:cstheme="minorHAnsi"/>
          <w:sz w:val="22"/>
          <w:szCs w:val="22"/>
        </w:rPr>
        <w:t xml:space="preserve"> od této smlouvy odvozených (dále jen „související smlouvy“).</w:t>
      </w:r>
    </w:p>
    <w:p w:rsidR="00337C16" w:rsidRDefault="007B0937" w:rsidP="00D52A29">
      <w:pPr>
        <w:pStyle w:val="Zkladntext"/>
        <w:widowControl w:val="0"/>
        <w:numPr>
          <w:ilvl w:val="0"/>
          <w:numId w:val="8"/>
        </w:numPr>
        <w:autoSpaceDE w:val="0"/>
        <w:autoSpaceDN w:val="0"/>
        <w:adjustRightInd w:val="0"/>
        <w:spacing w:after="120"/>
        <w:ind w:left="284" w:hanging="426"/>
        <w:rPr>
          <w:rFonts w:asciiTheme="minorHAnsi" w:hAnsiTheme="minorHAnsi" w:cstheme="minorHAnsi"/>
          <w:sz w:val="22"/>
          <w:szCs w:val="22"/>
        </w:rPr>
      </w:pPr>
      <w:r>
        <w:rPr>
          <w:rFonts w:asciiTheme="minorHAnsi" w:hAnsiTheme="minorHAnsi" w:cstheme="minorHAnsi"/>
          <w:sz w:val="22"/>
          <w:szCs w:val="22"/>
        </w:rPr>
        <w:t>Objednatel se zavazuje v souvislosti s plněním dle této smlouvy a souvisejících smluv zajistit zaměstnancům Dodavatele v případě potřeby nezbytné organizační, technické a personální podmínky, a to:</w:t>
      </w:r>
    </w:p>
    <w:p w:rsidR="007B0937" w:rsidRDefault="007B0937" w:rsidP="007B0937">
      <w:pPr>
        <w:pStyle w:val="Zkladntext"/>
        <w:widowControl w:val="0"/>
        <w:numPr>
          <w:ilvl w:val="0"/>
          <w:numId w:val="2"/>
        </w:num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poskytovat požadované informace a podklady,</w:t>
      </w:r>
    </w:p>
    <w:p w:rsidR="007B0937" w:rsidRDefault="007B0937" w:rsidP="007B0937">
      <w:pPr>
        <w:pStyle w:val="Zkladntext"/>
        <w:widowControl w:val="0"/>
        <w:numPr>
          <w:ilvl w:val="0"/>
          <w:numId w:val="2"/>
        </w:num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zajistit vstup na pracoviště Objednatele k realizaci servisu PC,</w:t>
      </w:r>
    </w:p>
    <w:p w:rsidR="007B0937" w:rsidRDefault="007B0937" w:rsidP="007B0937">
      <w:pPr>
        <w:pStyle w:val="Zkladntext"/>
        <w:widowControl w:val="0"/>
        <w:numPr>
          <w:ilvl w:val="0"/>
          <w:numId w:val="2"/>
        </w:num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zajistit vzdálený přístup,</w:t>
      </w:r>
    </w:p>
    <w:p w:rsidR="007B0937" w:rsidRDefault="007B0937" w:rsidP="007B0937">
      <w:pPr>
        <w:pStyle w:val="Zkladntext"/>
        <w:widowControl w:val="0"/>
        <w:numPr>
          <w:ilvl w:val="0"/>
          <w:numId w:val="2"/>
        </w:num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poskytnout možnost připojení pracovních stanic Dodavatele do síťového prostředí Objednatele.</w:t>
      </w:r>
    </w:p>
    <w:p w:rsidR="007B0937" w:rsidRDefault="007B0937" w:rsidP="007B0937">
      <w:pPr>
        <w:pStyle w:val="Zkladntext"/>
        <w:widowControl w:val="0"/>
        <w:numPr>
          <w:ilvl w:val="0"/>
          <w:numId w:val="8"/>
        </w:numPr>
        <w:autoSpaceDE w:val="0"/>
        <w:autoSpaceDN w:val="0"/>
        <w:adjustRightInd w:val="0"/>
        <w:spacing w:after="120"/>
        <w:ind w:left="284" w:hanging="426"/>
        <w:rPr>
          <w:rFonts w:asciiTheme="minorHAnsi" w:hAnsiTheme="minorHAnsi" w:cstheme="minorHAnsi"/>
          <w:sz w:val="22"/>
          <w:szCs w:val="22"/>
        </w:rPr>
      </w:pPr>
      <w:r>
        <w:rPr>
          <w:rFonts w:asciiTheme="minorHAnsi" w:hAnsiTheme="minorHAnsi" w:cstheme="minorHAnsi"/>
          <w:sz w:val="22"/>
          <w:szCs w:val="22"/>
        </w:rPr>
        <w:t xml:space="preserve">Smluvní strany jsou povinny plnit své závazky tak, aby nedocházelo  prodlení s plněním jednotlivých termínů. </w:t>
      </w:r>
    </w:p>
    <w:p w:rsidR="00D8092A" w:rsidRPr="00D8092A" w:rsidRDefault="00D8092A" w:rsidP="00D8092A">
      <w:pPr>
        <w:pStyle w:val="Odstavecseseznamem"/>
        <w:ind w:left="720"/>
        <w:rPr>
          <w:rFonts w:cstheme="minorHAnsi"/>
        </w:rPr>
      </w:pPr>
    </w:p>
    <w:p w:rsidR="00D8092A" w:rsidRPr="00187FFD" w:rsidRDefault="00D8092A" w:rsidP="00D8092A">
      <w:pPr>
        <w:pStyle w:val="Nadpis3"/>
        <w:spacing w:before="0"/>
        <w:rPr>
          <w:rFonts w:asciiTheme="minorHAnsi" w:hAnsiTheme="minorHAnsi" w:cstheme="minorHAnsi"/>
          <w:color w:val="000000"/>
        </w:rPr>
      </w:pPr>
    </w:p>
    <w:p w:rsidR="00D8092A" w:rsidRPr="00187FFD" w:rsidRDefault="00D8092A" w:rsidP="00D8092A">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V.</w:t>
      </w:r>
    </w:p>
    <w:p w:rsidR="00D8092A" w:rsidRDefault="00D8092A" w:rsidP="00D8092A">
      <w:pPr>
        <w:pStyle w:val="Nadpis3"/>
        <w:spacing w:before="0"/>
        <w:jc w:val="center"/>
        <w:rPr>
          <w:rFonts w:asciiTheme="minorHAnsi" w:hAnsiTheme="minorHAnsi" w:cstheme="minorHAnsi"/>
          <w:color w:val="000000"/>
        </w:rPr>
      </w:pPr>
      <w:r>
        <w:rPr>
          <w:rFonts w:asciiTheme="minorHAnsi" w:hAnsiTheme="minorHAnsi" w:cstheme="minorHAnsi"/>
          <w:color w:val="000000"/>
        </w:rPr>
        <w:t>Cena plnění</w:t>
      </w:r>
    </w:p>
    <w:p w:rsidR="00D8092A" w:rsidRDefault="00D8092A" w:rsidP="00D8092A"/>
    <w:p w:rsidR="00D8092A" w:rsidRDefault="00D8092A" w:rsidP="00D8092A">
      <w:pPr>
        <w:pStyle w:val="Zkladntext"/>
        <w:widowControl w:val="0"/>
        <w:numPr>
          <w:ilvl w:val="0"/>
          <w:numId w:val="11"/>
        </w:numPr>
        <w:autoSpaceDE w:val="0"/>
        <w:autoSpaceDN w:val="0"/>
        <w:adjustRightInd w:val="0"/>
        <w:spacing w:after="120"/>
        <w:ind w:left="284" w:hanging="426"/>
        <w:rPr>
          <w:rFonts w:asciiTheme="minorHAnsi" w:hAnsiTheme="minorHAnsi" w:cstheme="minorHAnsi"/>
          <w:sz w:val="22"/>
          <w:szCs w:val="22"/>
        </w:rPr>
      </w:pPr>
      <w:r>
        <w:rPr>
          <w:rFonts w:asciiTheme="minorHAnsi" w:hAnsiTheme="minorHAnsi" w:cstheme="minorHAnsi"/>
          <w:sz w:val="22"/>
          <w:szCs w:val="22"/>
        </w:rPr>
        <w:t xml:space="preserve">Objednatel uhradí Dodavateli měsíčně paušální platbu uvedenou v příloze č. 3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smlouvy. Měsíční paušální platba zahrnuje:</w:t>
      </w:r>
    </w:p>
    <w:p w:rsidR="00D8092A" w:rsidRDefault="00D8092A" w:rsidP="00D8092A">
      <w:pPr>
        <w:pStyle w:val="Zkladntext"/>
        <w:widowControl w:val="0"/>
        <w:numPr>
          <w:ilvl w:val="0"/>
          <w:numId w:val="2"/>
        </w:num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údržba a správa v rozsahu 8 hodin měsíčně</w:t>
      </w:r>
      <w:r w:rsidR="007224E5">
        <w:rPr>
          <w:rFonts w:asciiTheme="minorHAnsi" w:hAnsiTheme="minorHAnsi" w:cstheme="minorHAnsi"/>
          <w:sz w:val="22"/>
          <w:szCs w:val="22"/>
        </w:rPr>
        <w:t>,</w:t>
      </w:r>
    </w:p>
    <w:p w:rsidR="00D8092A" w:rsidRDefault="00D8092A" w:rsidP="00D8092A">
      <w:pPr>
        <w:pStyle w:val="Zkladntext"/>
        <w:widowControl w:val="0"/>
        <w:numPr>
          <w:ilvl w:val="0"/>
          <w:numId w:val="2"/>
        </w:num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 xml:space="preserve">podpora v rozsahu </w:t>
      </w:r>
      <w:r w:rsidR="007224E5">
        <w:rPr>
          <w:rFonts w:asciiTheme="minorHAnsi" w:hAnsiTheme="minorHAnsi" w:cstheme="minorHAnsi"/>
          <w:sz w:val="22"/>
          <w:szCs w:val="22"/>
        </w:rPr>
        <w:t>14 hodin měsíčně,</w:t>
      </w:r>
    </w:p>
    <w:p w:rsidR="007224E5" w:rsidRDefault="007224E5" w:rsidP="00D8092A">
      <w:pPr>
        <w:pStyle w:val="Zkladntext"/>
        <w:widowControl w:val="0"/>
        <w:numPr>
          <w:ilvl w:val="0"/>
          <w:numId w:val="2"/>
        </w:numPr>
        <w:autoSpaceDE w:val="0"/>
        <w:autoSpaceDN w:val="0"/>
        <w:adjustRightInd w:val="0"/>
        <w:spacing w:after="120"/>
        <w:rPr>
          <w:rFonts w:asciiTheme="minorHAnsi" w:hAnsiTheme="minorHAnsi" w:cstheme="minorHAnsi"/>
          <w:sz w:val="22"/>
          <w:szCs w:val="22"/>
        </w:rPr>
      </w:pPr>
      <w:r>
        <w:rPr>
          <w:rFonts w:asciiTheme="minorHAnsi" w:hAnsiTheme="minorHAnsi" w:cstheme="minorHAnsi"/>
          <w:sz w:val="22"/>
          <w:szCs w:val="22"/>
        </w:rPr>
        <w:t>cestovné a ztráta času na cestě.</w:t>
      </w:r>
    </w:p>
    <w:p w:rsidR="007224E5" w:rsidRDefault="007224E5" w:rsidP="007224E5">
      <w:pPr>
        <w:pStyle w:val="Zkladntext"/>
        <w:widowControl w:val="0"/>
        <w:numPr>
          <w:ilvl w:val="0"/>
          <w:numId w:val="11"/>
        </w:numPr>
        <w:autoSpaceDE w:val="0"/>
        <w:autoSpaceDN w:val="0"/>
        <w:adjustRightInd w:val="0"/>
        <w:spacing w:after="120"/>
        <w:ind w:left="284" w:hanging="426"/>
        <w:rPr>
          <w:rFonts w:asciiTheme="minorHAnsi" w:hAnsiTheme="minorHAnsi" w:cstheme="minorHAnsi"/>
          <w:sz w:val="22"/>
          <w:szCs w:val="22"/>
        </w:rPr>
      </w:pPr>
      <w:r>
        <w:rPr>
          <w:rFonts w:asciiTheme="minorHAnsi" w:hAnsiTheme="minorHAnsi" w:cstheme="minorHAnsi"/>
          <w:sz w:val="22"/>
          <w:szCs w:val="22"/>
        </w:rPr>
        <w:lastRenderedPageBreak/>
        <w:t>V příloze daňového dokladu bude uveden seznam řešených požadavků servisu PC.</w:t>
      </w:r>
    </w:p>
    <w:p w:rsidR="007224E5" w:rsidRDefault="007224E5" w:rsidP="007224E5">
      <w:pPr>
        <w:pStyle w:val="Zkladntext"/>
        <w:widowControl w:val="0"/>
        <w:numPr>
          <w:ilvl w:val="0"/>
          <w:numId w:val="11"/>
        </w:numPr>
        <w:autoSpaceDE w:val="0"/>
        <w:autoSpaceDN w:val="0"/>
        <w:adjustRightInd w:val="0"/>
        <w:spacing w:after="120"/>
        <w:ind w:left="284" w:hanging="426"/>
        <w:rPr>
          <w:rFonts w:asciiTheme="minorHAnsi" w:hAnsiTheme="minorHAnsi" w:cstheme="minorHAnsi"/>
          <w:sz w:val="22"/>
          <w:szCs w:val="22"/>
        </w:rPr>
      </w:pPr>
      <w:r>
        <w:rPr>
          <w:rFonts w:asciiTheme="minorHAnsi" w:hAnsiTheme="minorHAnsi" w:cstheme="minorHAnsi"/>
          <w:sz w:val="22"/>
          <w:szCs w:val="22"/>
        </w:rPr>
        <w:t xml:space="preserve">Odsouhlasí-li si smluvní strany servis PC nad rámec měsíčního paušálu, bude tato práce fakturována hodinovou sazbou uvedenou v příloze č. 3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smlouvy.</w:t>
      </w:r>
    </w:p>
    <w:p w:rsidR="00BA009A" w:rsidRDefault="00BA009A" w:rsidP="00BA009A">
      <w:pPr>
        <w:pStyle w:val="Zkladntext"/>
        <w:widowControl w:val="0"/>
        <w:autoSpaceDE w:val="0"/>
        <w:autoSpaceDN w:val="0"/>
        <w:adjustRightInd w:val="0"/>
        <w:spacing w:after="120"/>
        <w:ind w:left="284"/>
        <w:rPr>
          <w:rFonts w:asciiTheme="minorHAnsi" w:hAnsiTheme="minorHAnsi" w:cstheme="minorHAnsi"/>
          <w:sz w:val="22"/>
          <w:szCs w:val="22"/>
        </w:rPr>
      </w:pPr>
    </w:p>
    <w:p w:rsidR="007224E5" w:rsidRPr="00187FFD" w:rsidRDefault="007224E5" w:rsidP="007224E5">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V</w:t>
      </w:r>
      <w:r>
        <w:rPr>
          <w:rFonts w:asciiTheme="minorHAnsi" w:hAnsiTheme="minorHAnsi" w:cstheme="minorHAnsi"/>
          <w:color w:val="000000"/>
        </w:rPr>
        <w:t>I</w:t>
      </w:r>
      <w:r w:rsidRPr="00187FFD">
        <w:rPr>
          <w:rFonts w:asciiTheme="minorHAnsi" w:hAnsiTheme="minorHAnsi" w:cstheme="minorHAnsi"/>
          <w:color w:val="000000"/>
        </w:rPr>
        <w:t>.</w:t>
      </w:r>
    </w:p>
    <w:p w:rsidR="007224E5" w:rsidRDefault="007224E5" w:rsidP="007224E5">
      <w:pPr>
        <w:pStyle w:val="Nadpis3"/>
        <w:spacing w:before="0"/>
        <w:jc w:val="center"/>
        <w:rPr>
          <w:rFonts w:asciiTheme="minorHAnsi" w:hAnsiTheme="minorHAnsi" w:cstheme="minorHAnsi"/>
          <w:color w:val="000000"/>
        </w:rPr>
      </w:pPr>
      <w:r>
        <w:rPr>
          <w:rFonts w:asciiTheme="minorHAnsi" w:hAnsiTheme="minorHAnsi" w:cstheme="minorHAnsi"/>
          <w:color w:val="000000"/>
        </w:rPr>
        <w:t>Platební podmínky</w:t>
      </w:r>
    </w:p>
    <w:p w:rsidR="007224E5" w:rsidRDefault="007224E5" w:rsidP="007224E5"/>
    <w:p w:rsidR="00901345" w:rsidRPr="00901345" w:rsidRDefault="00901345" w:rsidP="009137DD">
      <w:pPr>
        <w:pStyle w:val="Odstavecseseznamem"/>
        <w:numPr>
          <w:ilvl w:val="0"/>
          <w:numId w:val="12"/>
        </w:numPr>
        <w:autoSpaceDE w:val="0"/>
        <w:autoSpaceDN w:val="0"/>
        <w:spacing w:before="120" w:after="120"/>
        <w:ind w:left="284" w:hanging="426"/>
        <w:jc w:val="both"/>
        <w:rPr>
          <w:rStyle w:val="standardtext"/>
          <w:rFonts w:asciiTheme="minorHAnsi" w:hAnsiTheme="minorHAnsi" w:cstheme="minorHAnsi"/>
        </w:rPr>
      </w:pPr>
      <w:r>
        <w:rPr>
          <w:rStyle w:val="standardtext"/>
          <w:rFonts w:asciiTheme="minorHAnsi" w:hAnsiTheme="minorHAnsi" w:cstheme="minorHAnsi"/>
        </w:rPr>
        <w:t xml:space="preserve">Cena za servis PC je splatná měsíčně zpětně na základě daňového dokladu vystaveného Dodavatelem Objednateli nejpozději k 5-tému dni následujícího měsíce se zdanitelným plněním k poslednímu v měsíci. </w:t>
      </w:r>
    </w:p>
    <w:p w:rsidR="00901345" w:rsidRPr="00901345" w:rsidRDefault="00901345" w:rsidP="009137DD">
      <w:pPr>
        <w:pStyle w:val="Odstavecseseznamem"/>
        <w:widowControl w:val="0"/>
        <w:numPr>
          <w:ilvl w:val="0"/>
          <w:numId w:val="12"/>
        </w:numPr>
        <w:autoSpaceDE w:val="0"/>
        <w:autoSpaceDN w:val="0"/>
        <w:adjustRightInd w:val="0"/>
        <w:spacing w:before="120" w:after="120"/>
        <w:ind w:left="284" w:hanging="426"/>
        <w:jc w:val="both"/>
        <w:rPr>
          <w:rStyle w:val="standardtext"/>
          <w:rFonts w:asciiTheme="minorHAnsi" w:hAnsiTheme="minorHAnsi" w:cstheme="minorHAnsi"/>
        </w:rPr>
      </w:pPr>
      <w:r w:rsidRPr="00901345">
        <w:rPr>
          <w:rFonts w:asciiTheme="minorHAnsi" w:hAnsiTheme="minorHAnsi" w:cstheme="minorHAnsi"/>
        </w:rPr>
        <w:t xml:space="preserve">Na </w:t>
      </w:r>
      <w:r>
        <w:rPr>
          <w:rFonts w:asciiTheme="minorHAnsi" w:hAnsiTheme="minorHAnsi" w:cstheme="minorHAnsi"/>
        </w:rPr>
        <w:t xml:space="preserve">daňovém dokladu </w:t>
      </w:r>
      <w:r w:rsidRPr="00901345">
        <w:rPr>
          <w:rFonts w:asciiTheme="minorHAnsi" w:hAnsiTheme="minorHAnsi" w:cstheme="minorHAnsi"/>
        </w:rPr>
        <w:t xml:space="preserve">bude uveden název Objednatele: Střední zdravotnická škola a Vyšší odborná škola zdravotnická Emanuela </w:t>
      </w:r>
      <w:proofErr w:type="spellStart"/>
      <w:r w:rsidRPr="00901345">
        <w:rPr>
          <w:rFonts w:asciiTheme="minorHAnsi" w:hAnsiTheme="minorHAnsi" w:cstheme="minorHAnsi"/>
        </w:rPr>
        <w:t>Pöttinga</w:t>
      </w:r>
      <w:proofErr w:type="spellEnd"/>
      <w:r w:rsidRPr="00901345">
        <w:rPr>
          <w:rFonts w:asciiTheme="minorHAnsi" w:hAnsiTheme="minorHAnsi" w:cstheme="minorHAnsi"/>
        </w:rPr>
        <w:t xml:space="preserve"> a Jazyková škola s právem státní jazykové zkoušky Olomouc, </w:t>
      </w:r>
      <w:proofErr w:type="spellStart"/>
      <w:r w:rsidRPr="00901345">
        <w:rPr>
          <w:rFonts w:asciiTheme="minorHAnsi" w:hAnsiTheme="minorHAnsi" w:cstheme="minorHAnsi"/>
        </w:rPr>
        <w:t>Pöttingova</w:t>
      </w:r>
      <w:proofErr w:type="spellEnd"/>
      <w:r w:rsidRPr="00901345">
        <w:rPr>
          <w:rFonts w:asciiTheme="minorHAnsi" w:hAnsiTheme="minorHAnsi" w:cstheme="minorHAnsi"/>
        </w:rPr>
        <w:t xml:space="preserve"> 2, 771 00 Olomouc </w:t>
      </w:r>
      <w:r>
        <w:rPr>
          <w:rFonts w:asciiTheme="minorHAnsi" w:hAnsiTheme="minorHAnsi" w:cstheme="minorHAnsi"/>
        </w:rPr>
        <w:t xml:space="preserve">a daňový doklad </w:t>
      </w:r>
      <w:r w:rsidRPr="00901345">
        <w:rPr>
          <w:rStyle w:val="standardtext"/>
          <w:rFonts w:asciiTheme="minorHAnsi" w:hAnsiTheme="minorHAnsi" w:cstheme="minorHAnsi"/>
        </w:rPr>
        <w:t xml:space="preserve">bude </w:t>
      </w:r>
      <w:r>
        <w:rPr>
          <w:rStyle w:val="standardtext"/>
          <w:rFonts w:asciiTheme="minorHAnsi" w:hAnsiTheme="minorHAnsi" w:cstheme="minorHAnsi"/>
        </w:rPr>
        <w:t>doručen</w:t>
      </w:r>
      <w:r w:rsidRPr="00901345">
        <w:rPr>
          <w:rStyle w:val="standardtext"/>
          <w:rFonts w:asciiTheme="minorHAnsi" w:hAnsiTheme="minorHAnsi" w:cstheme="minorHAnsi"/>
        </w:rPr>
        <w:t xml:space="preserve"> na </w:t>
      </w:r>
      <w:r w:rsidR="00C24B1A">
        <w:rPr>
          <w:rStyle w:val="standardtext"/>
          <w:rFonts w:asciiTheme="minorHAnsi" w:hAnsiTheme="minorHAnsi" w:cstheme="minorHAnsi"/>
        </w:rPr>
        <w:t xml:space="preserve">tuto </w:t>
      </w:r>
      <w:r>
        <w:rPr>
          <w:rStyle w:val="standardtext"/>
          <w:rFonts w:asciiTheme="minorHAnsi" w:hAnsiTheme="minorHAnsi" w:cstheme="minorHAnsi"/>
        </w:rPr>
        <w:t>adresu</w:t>
      </w:r>
      <w:r w:rsidRPr="00901345">
        <w:rPr>
          <w:rStyle w:val="standardtext"/>
          <w:rFonts w:asciiTheme="minorHAnsi" w:hAnsiTheme="minorHAnsi" w:cstheme="minorHAnsi"/>
        </w:rPr>
        <w:t>.</w:t>
      </w:r>
    </w:p>
    <w:p w:rsidR="00901345" w:rsidRPr="00901345" w:rsidRDefault="00901345" w:rsidP="009137DD">
      <w:pPr>
        <w:pStyle w:val="Odstavecseseznamem"/>
        <w:widowControl w:val="0"/>
        <w:numPr>
          <w:ilvl w:val="0"/>
          <w:numId w:val="12"/>
        </w:numPr>
        <w:autoSpaceDE w:val="0"/>
        <w:autoSpaceDN w:val="0"/>
        <w:adjustRightInd w:val="0"/>
        <w:spacing w:before="120" w:after="120"/>
        <w:ind w:left="284" w:hanging="426"/>
        <w:jc w:val="both"/>
        <w:rPr>
          <w:rStyle w:val="standardtext"/>
          <w:rFonts w:asciiTheme="minorHAnsi" w:hAnsiTheme="minorHAnsi" w:cstheme="minorHAnsi"/>
        </w:rPr>
      </w:pPr>
      <w:r w:rsidRPr="00901345">
        <w:rPr>
          <w:rStyle w:val="standardtext"/>
          <w:rFonts w:asciiTheme="minorHAnsi" w:hAnsiTheme="minorHAnsi" w:cstheme="minorHAnsi"/>
        </w:rPr>
        <w:t xml:space="preserve">Splatnost faktury se stanovuje na </w:t>
      </w:r>
      <w:r>
        <w:rPr>
          <w:rStyle w:val="standardtext"/>
          <w:rFonts w:asciiTheme="minorHAnsi" w:hAnsiTheme="minorHAnsi" w:cstheme="minorHAnsi"/>
        </w:rPr>
        <w:t>14</w:t>
      </w:r>
      <w:r w:rsidRPr="00901345">
        <w:rPr>
          <w:rStyle w:val="standardtext"/>
          <w:rFonts w:asciiTheme="minorHAnsi" w:hAnsiTheme="minorHAnsi" w:cstheme="minorHAnsi"/>
        </w:rPr>
        <w:t xml:space="preserve"> kalendářních dnů ode dne jejího doručení Objednateli. </w:t>
      </w:r>
      <w:r>
        <w:rPr>
          <w:rStyle w:val="standardtext"/>
          <w:rFonts w:asciiTheme="minorHAnsi" w:hAnsiTheme="minorHAnsi" w:cstheme="minorHAnsi"/>
        </w:rPr>
        <w:t>V </w:t>
      </w:r>
      <w:r w:rsidRPr="00901345">
        <w:rPr>
          <w:rStyle w:val="standardtext"/>
          <w:rFonts w:asciiTheme="minorHAnsi" w:hAnsiTheme="minorHAnsi" w:cstheme="minorHAnsi"/>
        </w:rPr>
        <w:t xml:space="preserve">případě pochybnosti bude </w:t>
      </w:r>
      <w:r>
        <w:rPr>
          <w:rFonts w:asciiTheme="minorHAnsi" w:hAnsiTheme="minorHAnsi" w:cstheme="minorHAnsi"/>
        </w:rPr>
        <w:t>Dodavatel</w:t>
      </w:r>
      <w:r w:rsidRPr="00901345">
        <w:rPr>
          <w:rStyle w:val="standardtext"/>
          <w:rFonts w:asciiTheme="minorHAnsi" w:hAnsiTheme="minorHAnsi" w:cstheme="minorHAnsi"/>
        </w:rPr>
        <w:t xml:space="preserve"> povinen </w:t>
      </w:r>
      <w:r w:rsidRPr="00901345">
        <w:rPr>
          <w:rFonts w:asciiTheme="minorHAnsi" w:hAnsiTheme="minorHAnsi" w:cstheme="minorHAnsi"/>
        </w:rPr>
        <w:t>Objednateli</w:t>
      </w:r>
      <w:r w:rsidRPr="00901345">
        <w:rPr>
          <w:rStyle w:val="standardtext"/>
          <w:rFonts w:asciiTheme="minorHAnsi" w:hAnsiTheme="minorHAnsi" w:cstheme="minorHAnsi"/>
        </w:rPr>
        <w:t xml:space="preserve"> datum odeslání </w:t>
      </w:r>
      <w:r>
        <w:rPr>
          <w:rStyle w:val="standardtext"/>
          <w:rFonts w:asciiTheme="minorHAnsi" w:hAnsiTheme="minorHAnsi" w:cstheme="minorHAnsi"/>
        </w:rPr>
        <w:t>daňového dokladu</w:t>
      </w:r>
      <w:r w:rsidRPr="00901345">
        <w:rPr>
          <w:rStyle w:val="standardtext"/>
          <w:rFonts w:asciiTheme="minorHAnsi" w:hAnsiTheme="minorHAnsi" w:cstheme="minorHAnsi"/>
        </w:rPr>
        <w:t xml:space="preserve"> prokazatelně doložit.</w:t>
      </w:r>
    </w:p>
    <w:p w:rsidR="006D3EE8" w:rsidRDefault="006D3EE8" w:rsidP="009137DD">
      <w:pPr>
        <w:widowControl w:val="0"/>
        <w:numPr>
          <w:ilvl w:val="0"/>
          <w:numId w:val="12"/>
        </w:numPr>
        <w:autoSpaceDE w:val="0"/>
        <w:autoSpaceDN w:val="0"/>
        <w:adjustRightInd w:val="0"/>
        <w:spacing w:after="120" w:line="240" w:lineRule="auto"/>
        <w:ind w:left="284" w:hanging="426"/>
        <w:jc w:val="both"/>
        <w:rPr>
          <w:rStyle w:val="standardtext"/>
          <w:rFonts w:cstheme="minorHAnsi"/>
        </w:rPr>
      </w:pPr>
      <w:r w:rsidRPr="006D3EE8">
        <w:rPr>
          <w:rStyle w:val="standardtext"/>
          <w:rFonts w:cstheme="minorHAnsi"/>
        </w:rPr>
        <w:t xml:space="preserve">Daňový doklad </w:t>
      </w:r>
      <w:r w:rsidR="00901345" w:rsidRPr="006D3EE8">
        <w:rPr>
          <w:rStyle w:val="standardtext"/>
          <w:rFonts w:cstheme="minorHAnsi"/>
        </w:rPr>
        <w:t xml:space="preserve">musí obsahovat náležitosti stanovené zákonem o </w:t>
      </w:r>
      <w:r w:rsidRPr="006D3EE8">
        <w:rPr>
          <w:rStyle w:val="standardtext"/>
          <w:rFonts w:cstheme="minorHAnsi"/>
        </w:rPr>
        <w:t>dani z přidané hodnoty</w:t>
      </w:r>
      <w:r w:rsidR="00901345" w:rsidRPr="006D3EE8">
        <w:rPr>
          <w:rStyle w:val="standardtext"/>
          <w:rFonts w:cstheme="minorHAnsi"/>
        </w:rPr>
        <w:t xml:space="preserve"> a § 435 občanského zákoníku. </w:t>
      </w:r>
      <w:r w:rsidR="001263E1">
        <w:rPr>
          <w:rStyle w:val="standardtext"/>
          <w:rFonts w:cstheme="minorHAnsi"/>
        </w:rPr>
        <w:t xml:space="preserve"> Změna zákonem stanovené sazby DPH není považována za změnu ceny plnění.</w:t>
      </w:r>
    </w:p>
    <w:p w:rsidR="00901345" w:rsidRPr="006D3EE8" w:rsidRDefault="00901345" w:rsidP="009137DD">
      <w:pPr>
        <w:widowControl w:val="0"/>
        <w:numPr>
          <w:ilvl w:val="0"/>
          <w:numId w:val="12"/>
        </w:numPr>
        <w:autoSpaceDE w:val="0"/>
        <w:autoSpaceDN w:val="0"/>
        <w:adjustRightInd w:val="0"/>
        <w:spacing w:after="120" w:line="240" w:lineRule="auto"/>
        <w:ind w:left="284" w:hanging="426"/>
        <w:jc w:val="both"/>
        <w:rPr>
          <w:rStyle w:val="standardtext"/>
          <w:rFonts w:cstheme="minorHAnsi"/>
        </w:rPr>
      </w:pPr>
      <w:r w:rsidRPr="006D3EE8">
        <w:rPr>
          <w:rStyle w:val="standardtext"/>
          <w:rFonts w:cstheme="minorHAnsi"/>
        </w:rPr>
        <w:t xml:space="preserve">Bude-li </w:t>
      </w:r>
      <w:r w:rsidR="00337757">
        <w:rPr>
          <w:rStyle w:val="standardtext"/>
          <w:rFonts w:cstheme="minorHAnsi"/>
        </w:rPr>
        <w:t>daňový doklad</w:t>
      </w:r>
      <w:r w:rsidRPr="006D3EE8">
        <w:rPr>
          <w:rStyle w:val="standardtext"/>
          <w:rFonts w:cstheme="minorHAnsi"/>
        </w:rPr>
        <w:t xml:space="preserve"> obsahovat nesprávné náležitosti, nebo bude-li </w:t>
      </w:r>
      <w:r w:rsidR="00337757">
        <w:rPr>
          <w:rStyle w:val="standardtext"/>
          <w:rFonts w:cstheme="minorHAnsi"/>
        </w:rPr>
        <w:t>na daňovém dokladu</w:t>
      </w:r>
      <w:r w:rsidRPr="006D3EE8">
        <w:rPr>
          <w:rStyle w:val="standardtext"/>
          <w:rFonts w:cstheme="minorHAnsi"/>
        </w:rPr>
        <w:t xml:space="preserve"> některá z náležitostí chybět, nebo nebude-li cena odpovídat údajům uvedeným v této smlouvě, bude </w:t>
      </w:r>
      <w:r w:rsidRPr="006D3EE8">
        <w:rPr>
          <w:rFonts w:cstheme="minorHAnsi"/>
        </w:rPr>
        <w:t>Objednatel</w:t>
      </w:r>
      <w:r w:rsidRPr="006D3EE8">
        <w:rPr>
          <w:rStyle w:val="standardtext"/>
          <w:rFonts w:cstheme="minorHAnsi"/>
        </w:rPr>
        <w:t xml:space="preserve"> oprávněn </w:t>
      </w:r>
      <w:r w:rsidR="00337757">
        <w:rPr>
          <w:rStyle w:val="standardtext"/>
          <w:rFonts w:cstheme="minorHAnsi"/>
        </w:rPr>
        <w:t xml:space="preserve">daňový doklad </w:t>
      </w:r>
      <w:r w:rsidRPr="006D3EE8">
        <w:rPr>
          <w:rStyle w:val="standardtext"/>
          <w:rFonts w:cstheme="minorHAnsi"/>
        </w:rPr>
        <w:t xml:space="preserve">do data splatnosti vrátit </w:t>
      </w:r>
      <w:r w:rsidR="00337757">
        <w:rPr>
          <w:rFonts w:cstheme="minorHAnsi"/>
        </w:rPr>
        <w:t>Dodavateli</w:t>
      </w:r>
      <w:r w:rsidRPr="006D3EE8">
        <w:rPr>
          <w:rStyle w:val="standardtext"/>
          <w:rFonts w:cstheme="minorHAnsi"/>
        </w:rPr>
        <w:t>. Splatnost opravené</w:t>
      </w:r>
      <w:r w:rsidR="00337757">
        <w:rPr>
          <w:rStyle w:val="standardtext"/>
          <w:rFonts w:cstheme="minorHAnsi"/>
        </w:rPr>
        <w:t>ho</w:t>
      </w:r>
      <w:r w:rsidRPr="006D3EE8">
        <w:rPr>
          <w:rStyle w:val="standardtext"/>
          <w:rFonts w:cstheme="minorHAnsi"/>
        </w:rPr>
        <w:t xml:space="preserve"> </w:t>
      </w:r>
      <w:r w:rsidR="00A66D32">
        <w:rPr>
          <w:rStyle w:val="standardtext"/>
          <w:rFonts w:cstheme="minorHAnsi"/>
        </w:rPr>
        <w:t>daňového dokladu</w:t>
      </w:r>
      <w:r w:rsidRPr="006D3EE8">
        <w:rPr>
          <w:rStyle w:val="standardtext"/>
          <w:rFonts w:cstheme="minorHAnsi"/>
        </w:rPr>
        <w:t xml:space="preserve"> bude rovněž </w:t>
      </w:r>
      <w:r w:rsidR="00A66D32">
        <w:rPr>
          <w:rStyle w:val="standardtext"/>
          <w:rFonts w:cstheme="minorHAnsi"/>
        </w:rPr>
        <w:t>14</w:t>
      </w:r>
      <w:r w:rsidRPr="006D3EE8">
        <w:rPr>
          <w:rStyle w:val="standardtext"/>
          <w:rFonts w:cstheme="minorHAnsi"/>
        </w:rPr>
        <w:t xml:space="preserve"> kalendářních dnů ode dne doručení provedené </w:t>
      </w:r>
      <w:r w:rsidR="00A66D32">
        <w:rPr>
          <w:rStyle w:val="standardtext"/>
          <w:rFonts w:cstheme="minorHAnsi"/>
        </w:rPr>
        <w:t>opraveného daňového dokladu</w:t>
      </w:r>
      <w:r w:rsidRPr="006D3EE8">
        <w:rPr>
          <w:rStyle w:val="standardtext"/>
          <w:rFonts w:cstheme="minorHAnsi"/>
        </w:rPr>
        <w:t>.</w:t>
      </w:r>
    </w:p>
    <w:p w:rsidR="00901345" w:rsidRPr="00901345" w:rsidRDefault="00A66D32" w:rsidP="009137DD">
      <w:pPr>
        <w:widowControl w:val="0"/>
        <w:numPr>
          <w:ilvl w:val="0"/>
          <w:numId w:val="12"/>
        </w:numPr>
        <w:autoSpaceDE w:val="0"/>
        <w:autoSpaceDN w:val="0"/>
        <w:adjustRightInd w:val="0"/>
        <w:spacing w:after="120" w:line="240" w:lineRule="auto"/>
        <w:ind w:left="284" w:hanging="426"/>
        <w:jc w:val="both"/>
        <w:rPr>
          <w:rStyle w:val="standardtext"/>
          <w:rFonts w:cstheme="minorHAnsi"/>
        </w:rPr>
      </w:pPr>
      <w:r>
        <w:rPr>
          <w:rStyle w:val="standardtext"/>
          <w:rFonts w:cstheme="minorHAnsi"/>
        </w:rPr>
        <w:t>Daňový doklad se považuje za uhrazený</w:t>
      </w:r>
      <w:r w:rsidR="00901345" w:rsidRPr="00901345">
        <w:rPr>
          <w:rStyle w:val="standardtext"/>
          <w:rFonts w:cstheme="minorHAnsi"/>
        </w:rPr>
        <w:t xml:space="preserve"> odepsáním příslušné částky z účtu </w:t>
      </w:r>
      <w:r w:rsidR="00901345" w:rsidRPr="00901345">
        <w:rPr>
          <w:rFonts w:cstheme="minorHAnsi"/>
        </w:rPr>
        <w:t>Objednatele</w:t>
      </w:r>
      <w:r w:rsidR="00901345" w:rsidRPr="00901345">
        <w:rPr>
          <w:rStyle w:val="standardtext"/>
          <w:rFonts w:cstheme="minorHAnsi"/>
        </w:rPr>
        <w:t>.</w:t>
      </w:r>
    </w:p>
    <w:p w:rsidR="007224E5" w:rsidRPr="007224E5" w:rsidRDefault="007224E5" w:rsidP="007224E5"/>
    <w:p w:rsidR="001263E1" w:rsidRPr="00187FFD" w:rsidRDefault="001263E1" w:rsidP="001263E1">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V</w:t>
      </w:r>
      <w:r>
        <w:rPr>
          <w:rFonts w:asciiTheme="minorHAnsi" w:hAnsiTheme="minorHAnsi" w:cstheme="minorHAnsi"/>
          <w:color w:val="000000"/>
        </w:rPr>
        <w:t>II</w:t>
      </w:r>
      <w:r w:rsidRPr="00187FFD">
        <w:rPr>
          <w:rFonts w:asciiTheme="minorHAnsi" w:hAnsiTheme="minorHAnsi" w:cstheme="minorHAnsi"/>
          <w:color w:val="000000"/>
        </w:rPr>
        <w:t>.</w:t>
      </w:r>
    </w:p>
    <w:p w:rsidR="001263E1" w:rsidRDefault="001263E1" w:rsidP="001263E1">
      <w:pPr>
        <w:pStyle w:val="Nadpis3"/>
        <w:spacing w:before="0"/>
        <w:jc w:val="center"/>
        <w:rPr>
          <w:rFonts w:asciiTheme="minorHAnsi" w:hAnsiTheme="minorHAnsi" w:cstheme="minorHAnsi"/>
          <w:color w:val="000000"/>
        </w:rPr>
      </w:pPr>
      <w:r>
        <w:rPr>
          <w:rFonts w:asciiTheme="minorHAnsi" w:hAnsiTheme="minorHAnsi" w:cstheme="minorHAnsi"/>
          <w:color w:val="000000"/>
        </w:rPr>
        <w:t>Odpovědnost za vady</w:t>
      </w:r>
      <w:r w:rsidR="00BC4B2A">
        <w:rPr>
          <w:rFonts w:asciiTheme="minorHAnsi" w:hAnsiTheme="minorHAnsi" w:cstheme="minorHAnsi"/>
          <w:color w:val="000000"/>
        </w:rPr>
        <w:t>, za škodu, bezpečnost práce</w:t>
      </w:r>
    </w:p>
    <w:p w:rsidR="001263E1" w:rsidRDefault="001263E1" w:rsidP="001263E1">
      <w:pPr>
        <w:pStyle w:val="Nadpis3"/>
        <w:spacing w:before="0"/>
        <w:rPr>
          <w:rFonts w:asciiTheme="minorHAnsi" w:hAnsiTheme="minorHAnsi" w:cstheme="minorHAnsi"/>
          <w:color w:val="000000"/>
        </w:rPr>
      </w:pPr>
    </w:p>
    <w:p w:rsidR="001263E1" w:rsidRDefault="001263E1" w:rsidP="00586FD9">
      <w:pPr>
        <w:pStyle w:val="Odstavecseseznamem"/>
        <w:numPr>
          <w:ilvl w:val="0"/>
          <w:numId w:val="13"/>
        </w:numPr>
        <w:spacing w:after="120"/>
        <w:ind w:left="284" w:hanging="426"/>
        <w:jc w:val="both"/>
        <w:rPr>
          <w:rFonts w:asciiTheme="minorHAnsi" w:hAnsiTheme="minorHAnsi" w:cstheme="minorHAnsi"/>
        </w:rPr>
      </w:pPr>
      <w:r>
        <w:rPr>
          <w:rFonts w:asciiTheme="minorHAnsi" w:hAnsiTheme="minorHAnsi" w:cstheme="minorHAnsi"/>
        </w:rPr>
        <w:t xml:space="preserve">Na činnosti spojené s předmětem této smlouvy poskytuje Dodavatel Objednateli záruku za jakost po celou dobu platnosti této smlouvy. Veškerá odstranění vad plnění poskytnutých na základě této smlouvy provádí Dodavatel na vlastní náklady a v nejkratších možných termínech. </w:t>
      </w:r>
      <w:r w:rsidR="004537A3">
        <w:rPr>
          <w:rFonts w:asciiTheme="minorHAnsi" w:hAnsiTheme="minorHAnsi" w:cstheme="minorHAnsi"/>
        </w:rPr>
        <w:t xml:space="preserve">Dodavatel se zavazuje do 2 </w:t>
      </w:r>
      <w:r w:rsidR="009B0AE0">
        <w:rPr>
          <w:rFonts w:asciiTheme="minorHAnsi" w:hAnsiTheme="minorHAnsi" w:cstheme="minorHAnsi"/>
        </w:rPr>
        <w:t xml:space="preserve">pracovních </w:t>
      </w:r>
      <w:r w:rsidR="004537A3">
        <w:rPr>
          <w:rFonts w:asciiTheme="minorHAnsi" w:hAnsiTheme="minorHAnsi" w:cstheme="minorHAnsi"/>
        </w:rPr>
        <w:t xml:space="preserve">dnů od uplatnění reklamace odstranit nebo napravit závažné chyby, v důsledku kterých bylo znemožněno Objednateli provozovat svůj počítačový systém. Opravy  ostatních chyb je Dodavatel povinen vyřídit do 7 </w:t>
      </w:r>
      <w:r w:rsidR="009B0AE0">
        <w:rPr>
          <w:rFonts w:asciiTheme="minorHAnsi" w:hAnsiTheme="minorHAnsi" w:cstheme="minorHAnsi"/>
        </w:rPr>
        <w:t xml:space="preserve">pracovních </w:t>
      </w:r>
      <w:r w:rsidR="004537A3">
        <w:rPr>
          <w:rFonts w:asciiTheme="minorHAnsi" w:hAnsiTheme="minorHAnsi" w:cstheme="minorHAnsi"/>
        </w:rPr>
        <w:t xml:space="preserve">dnů od uplatnění reklamace, případně v termínu dojednaném písemně smluvními stranami. Užívání software se řídí licenčními podmínkami. Délka záruky a způsob uplatňování záruky jednotlivých zařízení je dána záručními podmínkami jednotlivých zařízení nebo obecně platnými právními předpisy. Dodavatel nenese zodpovědnost za škody způsobené neodborným nebo nesprávným užíváním software, </w:t>
      </w:r>
      <w:r w:rsidR="00BC4B2A">
        <w:rPr>
          <w:rFonts w:asciiTheme="minorHAnsi" w:hAnsiTheme="minorHAnsi" w:cstheme="minorHAnsi"/>
        </w:rPr>
        <w:t>neodbornými zásahy do konfigurace hardware, jakož i za škody způsobené nelegálně ins</w:t>
      </w:r>
      <w:r w:rsidR="002366D1">
        <w:rPr>
          <w:rFonts w:asciiTheme="minorHAnsi" w:hAnsiTheme="minorHAnsi" w:cstheme="minorHAnsi"/>
        </w:rPr>
        <w:t>talovaným programovým vybavením nebo za případné napadení počítačovými viry způsobené jednáním zaměstnanců Objednatele, které bylo v rozporu s doporučením Dodavatele.</w:t>
      </w:r>
    </w:p>
    <w:p w:rsidR="00BC4B2A" w:rsidRDefault="00BC4B2A" w:rsidP="00586FD9">
      <w:pPr>
        <w:pStyle w:val="Odstavecseseznamem"/>
        <w:numPr>
          <w:ilvl w:val="0"/>
          <w:numId w:val="13"/>
        </w:numPr>
        <w:spacing w:before="120" w:after="120"/>
        <w:ind w:left="284" w:hanging="426"/>
        <w:jc w:val="both"/>
        <w:rPr>
          <w:rFonts w:asciiTheme="minorHAnsi" w:hAnsiTheme="minorHAnsi" w:cstheme="minorHAnsi"/>
        </w:rPr>
      </w:pPr>
      <w:r>
        <w:rPr>
          <w:rFonts w:asciiTheme="minorHAnsi" w:hAnsiTheme="minorHAnsi" w:cstheme="minorHAnsi"/>
        </w:rPr>
        <w:t xml:space="preserve">Dodavatel odpovídá za to, že </w:t>
      </w:r>
      <w:r w:rsidR="00D2552C">
        <w:rPr>
          <w:rFonts w:asciiTheme="minorHAnsi" w:hAnsiTheme="minorHAnsi" w:cstheme="minorHAnsi"/>
        </w:rPr>
        <w:t xml:space="preserve">z důvodu </w:t>
      </w:r>
      <w:r>
        <w:rPr>
          <w:rFonts w:asciiTheme="minorHAnsi" w:hAnsiTheme="minorHAnsi" w:cstheme="minorHAnsi"/>
        </w:rPr>
        <w:t>jeho činnosti nedojde k porušení funkčnosti ostatních Objednatelem provozovaných informačních systémů, programů, aplikací</w:t>
      </w:r>
      <w:r w:rsidR="00D2552C">
        <w:rPr>
          <w:rFonts w:asciiTheme="minorHAnsi" w:hAnsiTheme="minorHAnsi" w:cstheme="minorHAnsi"/>
        </w:rPr>
        <w:t xml:space="preserve"> apod. ani k porušení vazeb mezi nimi. V případě porušení funkčnosti ostatních systémů, programů, aplikaci apod. vzniklých </w:t>
      </w:r>
      <w:r w:rsidR="00D2552C">
        <w:rPr>
          <w:rFonts w:asciiTheme="minorHAnsi" w:hAnsiTheme="minorHAnsi" w:cstheme="minorHAnsi"/>
        </w:rPr>
        <w:lastRenderedPageBreak/>
        <w:t>z důvodu činnosti Dodavatele se Dodavatel zavazuje ve spolupráci s dodavateli těchto systémů, programů, aplikací apod. k neprodlenému sjednání nápravy a k úhradě souvisejících nákladů na odstranění porušené funkčnosti, a to ve výši nákladů vzniklých na jejich odstranění.</w:t>
      </w:r>
    </w:p>
    <w:p w:rsidR="00D2552C" w:rsidRDefault="00D2552C" w:rsidP="00586FD9">
      <w:pPr>
        <w:pStyle w:val="Odstavecseseznamem"/>
        <w:numPr>
          <w:ilvl w:val="0"/>
          <w:numId w:val="13"/>
        </w:numPr>
        <w:spacing w:before="120" w:after="120"/>
        <w:ind w:left="284" w:hanging="426"/>
        <w:jc w:val="both"/>
        <w:rPr>
          <w:rFonts w:asciiTheme="minorHAnsi" w:hAnsiTheme="minorHAnsi" w:cstheme="minorHAnsi"/>
        </w:rPr>
      </w:pPr>
      <w:r>
        <w:rPr>
          <w:rFonts w:asciiTheme="minorHAnsi" w:hAnsiTheme="minorHAnsi" w:cstheme="minorHAnsi"/>
        </w:rPr>
        <w:t xml:space="preserve">Dodavatel odpovídá Objednateli za škody na majetku, které by způsobili jeho zaměstnanci v souvislosti se servisem PC dle této smlouvy. </w:t>
      </w:r>
    </w:p>
    <w:p w:rsidR="00D2552C" w:rsidRDefault="00D2552C" w:rsidP="00586FD9">
      <w:pPr>
        <w:pStyle w:val="Odstavecseseznamem"/>
        <w:numPr>
          <w:ilvl w:val="0"/>
          <w:numId w:val="13"/>
        </w:numPr>
        <w:spacing w:before="120" w:after="120"/>
        <w:ind w:left="284" w:hanging="426"/>
        <w:jc w:val="both"/>
        <w:rPr>
          <w:rFonts w:asciiTheme="minorHAnsi" w:hAnsiTheme="minorHAnsi" w:cstheme="minorHAnsi"/>
        </w:rPr>
      </w:pPr>
      <w:r>
        <w:rPr>
          <w:rFonts w:asciiTheme="minorHAnsi" w:hAnsiTheme="minorHAnsi" w:cstheme="minorHAnsi"/>
        </w:rPr>
        <w:t xml:space="preserve">Dodavatel se zavazuje dodržovat bezpečnostní předpisy a pokyny Objednatele v oblasti BOZP na pracovištích Objednatele, se kterými byl seznámen. </w:t>
      </w:r>
    </w:p>
    <w:p w:rsidR="00AF0A9D" w:rsidRDefault="00AF0A9D" w:rsidP="00AF0A9D">
      <w:pPr>
        <w:pStyle w:val="Odstavecseseznamem"/>
        <w:spacing w:before="120" w:after="120"/>
        <w:ind w:left="284"/>
        <w:jc w:val="both"/>
        <w:rPr>
          <w:rFonts w:asciiTheme="minorHAnsi" w:hAnsiTheme="minorHAnsi" w:cstheme="minorHAnsi"/>
        </w:rPr>
      </w:pPr>
    </w:p>
    <w:p w:rsidR="009638E7" w:rsidRPr="00187FFD" w:rsidRDefault="009638E7" w:rsidP="009638E7">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V</w:t>
      </w:r>
      <w:r>
        <w:rPr>
          <w:rFonts w:asciiTheme="minorHAnsi" w:hAnsiTheme="minorHAnsi" w:cstheme="minorHAnsi"/>
          <w:color w:val="000000"/>
        </w:rPr>
        <w:t>III.</w:t>
      </w:r>
    </w:p>
    <w:p w:rsidR="009638E7" w:rsidRDefault="009638E7" w:rsidP="009638E7">
      <w:pPr>
        <w:pStyle w:val="Nadpis3"/>
        <w:spacing w:before="0"/>
        <w:jc w:val="center"/>
        <w:rPr>
          <w:rFonts w:asciiTheme="minorHAnsi" w:hAnsiTheme="minorHAnsi" w:cstheme="minorHAnsi"/>
          <w:color w:val="000000"/>
        </w:rPr>
      </w:pPr>
      <w:r>
        <w:rPr>
          <w:rFonts w:asciiTheme="minorHAnsi" w:hAnsiTheme="minorHAnsi" w:cstheme="minorHAnsi"/>
          <w:color w:val="000000"/>
        </w:rPr>
        <w:t>Platnost smlouvy, ukončení smlouvy</w:t>
      </w:r>
    </w:p>
    <w:p w:rsidR="009638E7" w:rsidRDefault="009638E7" w:rsidP="009638E7"/>
    <w:p w:rsidR="009638E7" w:rsidRDefault="009638E7" w:rsidP="00E908EA">
      <w:pPr>
        <w:pStyle w:val="Odstavecseseznamem"/>
        <w:numPr>
          <w:ilvl w:val="0"/>
          <w:numId w:val="14"/>
        </w:numPr>
        <w:spacing w:before="120" w:after="120"/>
        <w:ind w:left="284" w:hanging="426"/>
        <w:jc w:val="both"/>
        <w:rPr>
          <w:rFonts w:asciiTheme="minorHAnsi" w:hAnsiTheme="minorHAnsi" w:cstheme="minorHAnsi"/>
        </w:rPr>
      </w:pPr>
      <w:r>
        <w:rPr>
          <w:rFonts w:asciiTheme="minorHAnsi" w:hAnsiTheme="minorHAnsi" w:cstheme="minorHAnsi"/>
        </w:rPr>
        <w:t xml:space="preserve">Tato smlouva se uzavírá na dobu neurčitou. </w:t>
      </w:r>
    </w:p>
    <w:p w:rsidR="009638E7" w:rsidRDefault="009638E7" w:rsidP="00E908EA">
      <w:pPr>
        <w:pStyle w:val="Odstavecseseznamem"/>
        <w:numPr>
          <w:ilvl w:val="0"/>
          <w:numId w:val="14"/>
        </w:numPr>
        <w:spacing w:before="120" w:after="120"/>
        <w:ind w:left="284" w:hanging="426"/>
        <w:jc w:val="both"/>
        <w:rPr>
          <w:rFonts w:asciiTheme="minorHAnsi" w:hAnsiTheme="minorHAnsi" w:cstheme="minorHAnsi"/>
        </w:rPr>
      </w:pPr>
      <w:r>
        <w:rPr>
          <w:rFonts w:asciiTheme="minorHAnsi" w:hAnsiTheme="minorHAnsi" w:cstheme="minorHAnsi"/>
        </w:rPr>
        <w:t xml:space="preserve">Smlouva nabývá platnosti dnem jejího podpisu smluvními stranami. </w:t>
      </w:r>
    </w:p>
    <w:p w:rsidR="0065489D" w:rsidRDefault="0065489D" w:rsidP="00E908EA">
      <w:pPr>
        <w:pStyle w:val="Odstavecseseznamem"/>
        <w:numPr>
          <w:ilvl w:val="0"/>
          <w:numId w:val="14"/>
        </w:numPr>
        <w:spacing w:before="120" w:after="120"/>
        <w:ind w:left="284" w:hanging="426"/>
        <w:jc w:val="both"/>
        <w:rPr>
          <w:rFonts w:asciiTheme="minorHAnsi" w:hAnsiTheme="minorHAnsi" w:cstheme="minorHAnsi"/>
        </w:rPr>
      </w:pPr>
      <w:r>
        <w:rPr>
          <w:rFonts w:asciiTheme="minorHAnsi" w:hAnsiTheme="minorHAnsi" w:cstheme="minorHAnsi"/>
        </w:rPr>
        <w:t xml:space="preserve">Smlouvu je možné ukončit dohodou smluvních stran ke dni sjednanému v písemném vyhotovení dohody. </w:t>
      </w:r>
    </w:p>
    <w:p w:rsidR="0065489D" w:rsidRDefault="0065489D" w:rsidP="00E908EA">
      <w:pPr>
        <w:pStyle w:val="Odstavecseseznamem"/>
        <w:numPr>
          <w:ilvl w:val="0"/>
          <w:numId w:val="14"/>
        </w:numPr>
        <w:spacing w:before="120" w:after="120"/>
        <w:ind w:left="284" w:hanging="426"/>
        <w:jc w:val="both"/>
        <w:rPr>
          <w:rFonts w:asciiTheme="minorHAnsi" w:hAnsiTheme="minorHAnsi" w:cstheme="minorHAnsi"/>
        </w:rPr>
      </w:pPr>
      <w:r>
        <w:rPr>
          <w:rFonts w:asciiTheme="minorHAnsi" w:hAnsiTheme="minorHAnsi" w:cstheme="minorHAnsi"/>
        </w:rPr>
        <w:t>Smlouva může být smluvní stranou vypovězena:</w:t>
      </w:r>
    </w:p>
    <w:p w:rsidR="0065489D" w:rsidRDefault="0065489D" w:rsidP="00E908EA">
      <w:pPr>
        <w:pStyle w:val="Odstavecseseznamem"/>
        <w:numPr>
          <w:ilvl w:val="0"/>
          <w:numId w:val="2"/>
        </w:numPr>
        <w:spacing w:before="120" w:after="120"/>
        <w:ind w:left="284" w:hanging="426"/>
        <w:jc w:val="both"/>
        <w:rPr>
          <w:rFonts w:asciiTheme="minorHAnsi" w:hAnsiTheme="minorHAnsi" w:cstheme="minorHAnsi"/>
        </w:rPr>
      </w:pPr>
      <w:r>
        <w:rPr>
          <w:rFonts w:asciiTheme="minorHAnsi" w:hAnsiTheme="minorHAnsi" w:cstheme="minorHAnsi"/>
        </w:rPr>
        <w:t>bez udání důvodů s výpovědní lhůtou 3 měsíce,</w:t>
      </w:r>
    </w:p>
    <w:p w:rsidR="0065489D" w:rsidRPr="0065489D" w:rsidRDefault="0065489D" w:rsidP="00E908EA">
      <w:pPr>
        <w:pStyle w:val="Odstavecseseznamem"/>
        <w:numPr>
          <w:ilvl w:val="0"/>
          <w:numId w:val="2"/>
        </w:numPr>
        <w:spacing w:before="120" w:after="120"/>
        <w:ind w:left="284" w:hanging="426"/>
        <w:jc w:val="both"/>
        <w:rPr>
          <w:rFonts w:asciiTheme="minorHAnsi" w:hAnsiTheme="minorHAnsi" w:cstheme="minorHAnsi"/>
        </w:rPr>
      </w:pPr>
      <w:r w:rsidRPr="0065489D">
        <w:rPr>
          <w:rFonts w:asciiTheme="minorHAnsi" w:hAnsiTheme="minorHAnsi" w:cstheme="minorHAnsi"/>
        </w:rPr>
        <w:t xml:space="preserve">v případě podstatnému porušení smlouvy druhou smluvní stranou s výpovědní </w:t>
      </w:r>
      <w:r>
        <w:rPr>
          <w:rFonts w:asciiTheme="minorHAnsi" w:hAnsiTheme="minorHAnsi" w:cstheme="minorHAnsi"/>
        </w:rPr>
        <w:t>lhůtou 30 </w:t>
      </w:r>
      <w:r w:rsidRPr="0065489D">
        <w:rPr>
          <w:rFonts w:asciiTheme="minorHAnsi" w:hAnsiTheme="minorHAnsi" w:cstheme="minorHAnsi"/>
        </w:rPr>
        <w:t>kalendářních dnů.</w:t>
      </w:r>
    </w:p>
    <w:p w:rsidR="0065489D" w:rsidRPr="0065489D" w:rsidRDefault="0065489D" w:rsidP="00E908EA">
      <w:pPr>
        <w:pStyle w:val="Odstavecseseznamem"/>
        <w:numPr>
          <w:ilvl w:val="0"/>
          <w:numId w:val="14"/>
        </w:numPr>
        <w:spacing w:before="120" w:after="120"/>
        <w:ind w:left="284" w:hanging="426"/>
        <w:jc w:val="both"/>
        <w:rPr>
          <w:rFonts w:asciiTheme="minorHAnsi" w:hAnsiTheme="minorHAnsi" w:cstheme="minorHAnsi"/>
        </w:rPr>
      </w:pPr>
      <w:r w:rsidRPr="0065489D">
        <w:rPr>
          <w:rFonts w:asciiTheme="minorHAnsi" w:hAnsiTheme="minorHAnsi" w:cstheme="minorHAnsi"/>
        </w:rPr>
        <w:t>Za podstatné porušení povinnosti plynoucích z této smlouvy jsou považovány mimo skutečností stanovených občanských zákoníkem tyto skutečnosti:</w:t>
      </w:r>
    </w:p>
    <w:p w:rsidR="0065489D" w:rsidRDefault="0065489D" w:rsidP="00E908EA">
      <w:pPr>
        <w:pStyle w:val="Odstavecseseznamem"/>
        <w:numPr>
          <w:ilvl w:val="0"/>
          <w:numId w:val="2"/>
        </w:numPr>
        <w:spacing w:before="120" w:after="120"/>
        <w:ind w:left="284" w:hanging="426"/>
        <w:jc w:val="both"/>
        <w:rPr>
          <w:rFonts w:asciiTheme="minorHAnsi" w:hAnsiTheme="minorHAnsi" w:cstheme="minorHAnsi"/>
        </w:rPr>
      </w:pPr>
      <w:r>
        <w:rPr>
          <w:rFonts w:asciiTheme="minorHAnsi" w:hAnsiTheme="minorHAnsi" w:cstheme="minorHAnsi"/>
        </w:rPr>
        <w:t>neposkytnutí plnění v </w:t>
      </w:r>
      <w:proofErr w:type="gramStart"/>
      <w:r>
        <w:rPr>
          <w:rFonts w:asciiTheme="minorHAnsi" w:hAnsiTheme="minorHAnsi" w:cstheme="minorHAnsi"/>
        </w:rPr>
        <w:t>touto smlouvou</w:t>
      </w:r>
      <w:proofErr w:type="gramEnd"/>
      <w:r>
        <w:rPr>
          <w:rFonts w:asciiTheme="minorHAnsi" w:hAnsiTheme="minorHAnsi" w:cstheme="minorHAnsi"/>
        </w:rPr>
        <w:t xml:space="preserve"> stanovených lhůtách nebo písemně sjednaných termínech</w:t>
      </w:r>
    </w:p>
    <w:p w:rsidR="0065489D" w:rsidRDefault="0065489D" w:rsidP="00E908EA">
      <w:pPr>
        <w:pStyle w:val="Odstavecseseznamem"/>
        <w:numPr>
          <w:ilvl w:val="0"/>
          <w:numId w:val="2"/>
        </w:numPr>
        <w:spacing w:before="120" w:after="120"/>
        <w:ind w:left="284" w:hanging="426"/>
        <w:jc w:val="both"/>
        <w:rPr>
          <w:rFonts w:asciiTheme="minorHAnsi" w:hAnsiTheme="minorHAnsi" w:cstheme="minorHAnsi"/>
        </w:rPr>
      </w:pPr>
      <w:r>
        <w:rPr>
          <w:rFonts w:asciiTheme="minorHAnsi" w:hAnsiTheme="minorHAnsi" w:cstheme="minorHAnsi"/>
        </w:rPr>
        <w:t xml:space="preserve">neposkytnutí </w:t>
      </w:r>
      <w:proofErr w:type="gramStart"/>
      <w:r>
        <w:rPr>
          <w:rFonts w:asciiTheme="minorHAnsi" w:hAnsiTheme="minorHAnsi" w:cstheme="minorHAnsi"/>
        </w:rPr>
        <w:t>součinnosti v touto smlouvou</w:t>
      </w:r>
      <w:proofErr w:type="gramEnd"/>
      <w:r>
        <w:rPr>
          <w:rFonts w:asciiTheme="minorHAnsi" w:hAnsiTheme="minorHAnsi" w:cstheme="minorHAnsi"/>
        </w:rPr>
        <w:t xml:space="preserve"> stanovených lhůtách nebo písemně sjednaných termínech</w:t>
      </w:r>
    </w:p>
    <w:p w:rsidR="0065489D" w:rsidRDefault="0065489D" w:rsidP="00E908EA">
      <w:pPr>
        <w:pStyle w:val="Odstavecseseznamem"/>
        <w:numPr>
          <w:ilvl w:val="0"/>
          <w:numId w:val="2"/>
        </w:numPr>
        <w:spacing w:before="120" w:after="120"/>
        <w:ind w:left="284" w:hanging="426"/>
        <w:jc w:val="both"/>
        <w:rPr>
          <w:rFonts w:asciiTheme="minorHAnsi" w:hAnsiTheme="minorHAnsi" w:cstheme="minorHAnsi"/>
        </w:rPr>
      </w:pPr>
      <w:r>
        <w:rPr>
          <w:rFonts w:asciiTheme="minorHAnsi" w:hAnsiTheme="minorHAnsi" w:cstheme="minorHAnsi"/>
        </w:rPr>
        <w:t>neschopnosti napravit skutečnosti písemně oznámené do 30 kalendářních dnů.</w:t>
      </w:r>
    </w:p>
    <w:p w:rsidR="00404CFE" w:rsidRDefault="00404CFE" w:rsidP="00E908EA">
      <w:pPr>
        <w:pStyle w:val="Odstavecseseznamem"/>
        <w:numPr>
          <w:ilvl w:val="0"/>
          <w:numId w:val="14"/>
        </w:numPr>
        <w:spacing w:before="120" w:after="120"/>
        <w:ind w:left="284" w:hanging="426"/>
        <w:jc w:val="both"/>
        <w:rPr>
          <w:rFonts w:asciiTheme="minorHAnsi" w:hAnsiTheme="minorHAnsi" w:cstheme="minorHAnsi"/>
        </w:rPr>
      </w:pPr>
      <w:r>
        <w:rPr>
          <w:rFonts w:asciiTheme="minorHAnsi" w:hAnsiTheme="minorHAnsi" w:cstheme="minorHAnsi"/>
        </w:rPr>
        <w:t xml:space="preserve">Výpovědní lhůta počíná běžet první den následujícího měsíce po obdržení písemné výpovědi druhou smluvní stranou. Výpověď se doručuje v písemné podobě statutárnímu zástupci Objednatele/jednateli firmy Dodavatele osobně nebo doručením na adresu uvedenou v záhlaví této smlouvy. </w:t>
      </w:r>
    </w:p>
    <w:p w:rsidR="00404CFE" w:rsidRPr="00404CFE" w:rsidRDefault="00404CFE" w:rsidP="00E908EA">
      <w:pPr>
        <w:pStyle w:val="Odstavecseseznamem"/>
        <w:numPr>
          <w:ilvl w:val="0"/>
          <w:numId w:val="14"/>
        </w:numPr>
        <w:spacing w:before="120" w:after="120"/>
        <w:ind w:left="284" w:hanging="426"/>
        <w:jc w:val="both"/>
        <w:rPr>
          <w:rFonts w:asciiTheme="minorHAnsi" w:hAnsiTheme="minorHAnsi" w:cstheme="minorHAnsi"/>
        </w:rPr>
      </w:pPr>
      <w:r>
        <w:rPr>
          <w:rFonts w:asciiTheme="minorHAnsi" w:hAnsiTheme="minorHAnsi" w:cstheme="minorHAnsi"/>
        </w:rPr>
        <w:t>V případě ukončení smlouvy je Dodavatel povinen vrátit veškeré materiály, např. soubory, výtisky, klíče a další, které v souvislosti s plněním smlouvy obdržel od Objedna</w:t>
      </w:r>
      <w:r w:rsidR="00F04E53">
        <w:rPr>
          <w:rFonts w:asciiTheme="minorHAnsi" w:hAnsiTheme="minorHAnsi" w:cstheme="minorHAnsi"/>
        </w:rPr>
        <w:t xml:space="preserve">tele a to </w:t>
      </w:r>
      <w:r>
        <w:rPr>
          <w:rFonts w:asciiTheme="minorHAnsi" w:hAnsiTheme="minorHAnsi" w:cstheme="minorHAnsi"/>
        </w:rPr>
        <w:t xml:space="preserve">nejpozději 21 </w:t>
      </w:r>
      <w:r w:rsidR="00F04E53">
        <w:rPr>
          <w:rFonts w:asciiTheme="minorHAnsi" w:hAnsiTheme="minorHAnsi" w:cstheme="minorHAnsi"/>
        </w:rPr>
        <w:t xml:space="preserve">kalendářních dnů po datu ukončení smlouvy. </w:t>
      </w:r>
    </w:p>
    <w:p w:rsidR="001263E1" w:rsidRDefault="001263E1" w:rsidP="00DC471A">
      <w:pPr>
        <w:pStyle w:val="Nadpis3"/>
        <w:spacing w:before="0"/>
        <w:jc w:val="center"/>
        <w:rPr>
          <w:rFonts w:asciiTheme="minorHAnsi" w:hAnsiTheme="minorHAnsi" w:cstheme="minorHAnsi"/>
          <w:color w:val="000000"/>
        </w:rPr>
      </w:pPr>
    </w:p>
    <w:p w:rsidR="00DC471A" w:rsidRPr="00187FFD" w:rsidRDefault="009638E7" w:rsidP="00DC471A">
      <w:pPr>
        <w:pStyle w:val="Nadpis3"/>
        <w:spacing w:before="0"/>
        <w:jc w:val="center"/>
        <w:rPr>
          <w:rFonts w:asciiTheme="minorHAnsi" w:hAnsiTheme="minorHAnsi" w:cstheme="minorHAnsi"/>
          <w:color w:val="000000"/>
        </w:rPr>
      </w:pPr>
      <w:r>
        <w:rPr>
          <w:rFonts w:asciiTheme="minorHAnsi" w:hAnsiTheme="minorHAnsi" w:cstheme="minorHAnsi"/>
          <w:color w:val="000000"/>
        </w:rPr>
        <w:t>IX</w:t>
      </w:r>
      <w:r w:rsidR="007224E5">
        <w:rPr>
          <w:rFonts w:asciiTheme="minorHAnsi" w:hAnsiTheme="minorHAnsi" w:cstheme="minorHAnsi"/>
          <w:color w:val="000000"/>
        </w:rPr>
        <w:t>.</w:t>
      </w:r>
    </w:p>
    <w:p w:rsidR="00DC471A" w:rsidRPr="00187FFD" w:rsidRDefault="00DC471A" w:rsidP="00DC471A">
      <w:pPr>
        <w:pStyle w:val="Nadpis3"/>
        <w:spacing w:before="0"/>
        <w:jc w:val="center"/>
        <w:rPr>
          <w:rFonts w:asciiTheme="minorHAnsi" w:hAnsiTheme="minorHAnsi" w:cstheme="minorHAnsi"/>
          <w:color w:val="000000"/>
        </w:rPr>
      </w:pPr>
      <w:r w:rsidRPr="00187FFD">
        <w:rPr>
          <w:rFonts w:asciiTheme="minorHAnsi" w:hAnsiTheme="minorHAnsi" w:cstheme="minorHAnsi"/>
          <w:color w:val="000000"/>
        </w:rPr>
        <w:t>Ochrana informací a osobních údajů</w:t>
      </w:r>
    </w:p>
    <w:p w:rsidR="007A659B" w:rsidRPr="00B318E3" w:rsidRDefault="007A659B" w:rsidP="00B318E3">
      <w:pPr>
        <w:pStyle w:val="Odstavecseseznamem"/>
        <w:ind w:left="1440"/>
        <w:rPr>
          <w:rFonts w:cstheme="minorHAnsi"/>
        </w:rPr>
      </w:pPr>
    </w:p>
    <w:p w:rsidR="00B318E3" w:rsidRDefault="00B318E3"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Pr>
          <w:rFonts w:asciiTheme="minorHAnsi" w:hAnsiTheme="minorHAnsi" w:cstheme="minorHAnsi"/>
        </w:rPr>
        <w:t>Smluvní strany jsou povinny zajistit utajení získaných důvěrných informací způsobem obvyklým p</w:t>
      </w:r>
      <w:r w:rsidR="0090772D">
        <w:rPr>
          <w:rFonts w:asciiTheme="minorHAnsi" w:hAnsiTheme="minorHAnsi" w:cstheme="minorHAnsi"/>
        </w:rPr>
        <w:t>ro utajování takových informací, není-li výslovně stanoveno jinak. Tato povinnost platí bez ohledu na případné ukončení této smlouvy.</w:t>
      </w:r>
    </w:p>
    <w:p w:rsidR="0090772D" w:rsidRDefault="002366D1"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Pr>
          <w:rFonts w:asciiTheme="minorHAnsi" w:hAnsiTheme="minorHAnsi" w:cstheme="minorHAnsi"/>
        </w:rPr>
        <w:t>Smluvní strany jsou povinny zajistit utajení informací i u svých zaměstnanců.</w:t>
      </w:r>
    </w:p>
    <w:p w:rsidR="002366D1" w:rsidRDefault="002366D1"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Pr>
          <w:rFonts w:asciiTheme="minorHAnsi" w:hAnsiTheme="minorHAnsi" w:cstheme="minorHAnsi"/>
        </w:rPr>
        <w:t xml:space="preserve">Důvěrné jsou bez ohledu na formu jejich zachycení veškeré informace, které nebyly smluvní stranou označeny jako veřejné a které se týkají smlouvy nebo jejího plnění (zejména informace o cenách </w:t>
      </w:r>
      <w:r>
        <w:rPr>
          <w:rFonts w:asciiTheme="minorHAnsi" w:hAnsiTheme="minorHAnsi" w:cstheme="minorHAnsi"/>
        </w:rPr>
        <w:lastRenderedPageBreak/>
        <w:t>plnění, know-how) nebo informace, o nichž je platnými předpisy stanoveno, že je nutné je chránit nebo utajovat. Důvěrné jsou také veškeré informace, které takto označí smluvní strana.</w:t>
      </w:r>
    </w:p>
    <w:p w:rsidR="00B318E3" w:rsidRDefault="00EA5758"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Pr>
          <w:rFonts w:asciiTheme="minorHAnsi" w:hAnsiTheme="minorHAnsi" w:cstheme="minorHAnsi"/>
        </w:rPr>
        <w:t xml:space="preserve">Za důvěrné se v žádném případě nepovažují informace, které se v průběhu trvání smlouvy staly veřejně přístupnými, pokud se tak nestalo porušením povinnosti jejich ochrany, dále informace získané smluvní stranou na základě postupu nezávislého na činnostech v souvislosti se smlouvou nebo nezávislého na druhé smluvní straně, pokud je smluvní strana schopna tyto skutečnosti doložit. Za důvěrné nejsou považovány také informace poskytnuté smluvní straně třetí osobou, která takové informace nezískala nezákonně. </w:t>
      </w:r>
    </w:p>
    <w:p w:rsidR="00EA5758" w:rsidRDefault="00EA5758"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Pr>
          <w:rFonts w:asciiTheme="minorHAnsi" w:hAnsiTheme="minorHAnsi" w:cstheme="minorHAnsi"/>
        </w:rPr>
        <w:t>Právo užívat důvěrné informace mají smluvní strany pouze v rozsahu a za podmínek  nezbytných pro řádné plnění práv a povinností vyplývajících ze smlouvy.</w:t>
      </w:r>
    </w:p>
    <w:p w:rsidR="00B318E3" w:rsidRDefault="00EA5758"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Pr>
          <w:rFonts w:asciiTheme="minorHAnsi" w:hAnsiTheme="minorHAnsi" w:cstheme="minorHAnsi"/>
        </w:rPr>
        <w:t xml:space="preserve">Dodavatel je oprávněn zveřejnit nebo využít technické znalosti, dovednosti nebo zkušenosti obecné povahy, které získal při plnění smlouvy. </w:t>
      </w:r>
    </w:p>
    <w:p w:rsidR="00EA5758" w:rsidRDefault="00EA5758"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Pr>
          <w:rFonts w:asciiTheme="minorHAnsi" w:hAnsiTheme="minorHAnsi" w:cstheme="minorHAnsi"/>
        </w:rPr>
        <w:t>Dodavatel má právo uvádět jméno Objednatele a popis předmětu plnění jako svoje reference a užívat označení Objednatele ve svých propagačních materiálech a na svých internetových stránkách.</w:t>
      </w:r>
    </w:p>
    <w:p w:rsidR="00EA5758" w:rsidRDefault="00EA5758"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Pr>
          <w:rFonts w:asciiTheme="minorHAnsi" w:hAnsiTheme="minorHAnsi" w:cstheme="minorHAnsi"/>
        </w:rPr>
        <w:t>Heslo správce sítě a konzoly operátora bude známo pouze oprávněnému zástupci Dodavatele a písemný duplikát bude uložen v zapečetěné obálce na bezpečném místě u Objednatele pro případ nouze.</w:t>
      </w:r>
    </w:p>
    <w:p w:rsidR="007A659B" w:rsidRPr="00187FFD" w:rsidRDefault="00393C68"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Pr>
          <w:rFonts w:asciiTheme="minorHAnsi" w:hAnsiTheme="minorHAnsi" w:cstheme="minorHAnsi"/>
        </w:rPr>
        <w:t>Objednatel</w:t>
      </w:r>
      <w:r w:rsidR="007A659B" w:rsidRPr="00187FFD">
        <w:rPr>
          <w:rFonts w:asciiTheme="minorHAnsi" w:hAnsiTheme="minorHAnsi" w:cstheme="minorHAnsi"/>
        </w:rPr>
        <w:t xml:space="preserve"> a </w:t>
      </w:r>
      <w:r>
        <w:rPr>
          <w:rFonts w:asciiTheme="minorHAnsi" w:hAnsiTheme="minorHAnsi" w:cstheme="minorHAnsi"/>
        </w:rPr>
        <w:t xml:space="preserve">Dodavatel </w:t>
      </w:r>
      <w:r w:rsidR="007A659B" w:rsidRPr="00187FFD">
        <w:rPr>
          <w:rFonts w:asciiTheme="minorHAnsi" w:hAnsiTheme="minorHAnsi" w:cstheme="minorHAnsi"/>
        </w:rPr>
        <w:t xml:space="preserve">se zavazují, v souvislosti s touto smlouvou, postupovat v souladu se Směrnicí Evropského parlamentu a Rady 95/46/ES ze dne 24. října 1995, o ochraně fyzických osob v souvislosti se zpracováním osobních údajů. K vyloučení všech pochybností smluvní strany prohlašují, že jsou jim známy účinky platného Obecného nařízení Evropského parlamentu a Rady (EU) 2016/679, ze dne 27. dubna 2016 (dále jen „Nařízení“). </w:t>
      </w:r>
    </w:p>
    <w:p w:rsidR="007A659B" w:rsidRPr="00187FFD" w:rsidRDefault="0091048F"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Pr>
          <w:rFonts w:asciiTheme="minorHAnsi" w:hAnsiTheme="minorHAnsi" w:cstheme="minorHAnsi"/>
        </w:rPr>
        <w:t>Dodavatel</w:t>
      </w:r>
      <w:r w:rsidR="007A659B" w:rsidRPr="00187FFD">
        <w:rPr>
          <w:rFonts w:asciiTheme="minorHAnsi" w:hAnsiTheme="minorHAnsi" w:cstheme="minorHAnsi"/>
        </w:rPr>
        <w:t xml:space="preserve"> bere na vědomí, že se ve smyslu všech výše uvedený</w:t>
      </w:r>
      <w:r w:rsidR="00415E6C">
        <w:rPr>
          <w:rFonts w:asciiTheme="minorHAnsi" w:hAnsiTheme="minorHAnsi" w:cstheme="minorHAnsi"/>
        </w:rPr>
        <w:t>ch právních předpisů považuje a </w:t>
      </w:r>
      <w:r w:rsidR="009137DD">
        <w:rPr>
          <w:rFonts w:asciiTheme="minorHAnsi" w:hAnsiTheme="minorHAnsi" w:cstheme="minorHAnsi"/>
        </w:rPr>
        <w:t>bude považovat za z</w:t>
      </w:r>
      <w:r w:rsidR="007A659B" w:rsidRPr="00187FFD">
        <w:rPr>
          <w:rFonts w:asciiTheme="minorHAnsi" w:hAnsiTheme="minorHAnsi" w:cstheme="minorHAnsi"/>
        </w:rPr>
        <w:t xml:space="preserve">pracovatele osobních údajů, se všemi pro něj vyplývajícími </w:t>
      </w:r>
      <w:r w:rsidR="00415E6C">
        <w:rPr>
          <w:rFonts w:asciiTheme="minorHAnsi" w:hAnsiTheme="minorHAnsi" w:cstheme="minorHAnsi"/>
        </w:rPr>
        <w:t>důsledky a </w:t>
      </w:r>
      <w:r w:rsidR="007A659B" w:rsidRPr="00187FFD">
        <w:rPr>
          <w:rFonts w:asciiTheme="minorHAnsi" w:hAnsiTheme="minorHAnsi" w:cstheme="minorHAnsi"/>
        </w:rPr>
        <w:t xml:space="preserve">povinnostmi. </w:t>
      </w:r>
      <w:r w:rsidR="00415E6C">
        <w:rPr>
          <w:rFonts w:asciiTheme="minorHAnsi" w:hAnsiTheme="minorHAnsi" w:cstheme="minorHAnsi"/>
        </w:rPr>
        <w:t>Objednatel je a bude nadále považován</w:t>
      </w:r>
      <w:r w:rsidR="009137DD">
        <w:rPr>
          <w:rFonts w:asciiTheme="minorHAnsi" w:hAnsiTheme="minorHAnsi" w:cstheme="minorHAnsi"/>
        </w:rPr>
        <w:t xml:space="preserve"> za s</w:t>
      </w:r>
      <w:r w:rsidR="007A659B" w:rsidRPr="00187FFD">
        <w:rPr>
          <w:rFonts w:asciiTheme="minorHAnsi" w:hAnsiTheme="minorHAnsi" w:cstheme="minorHAnsi"/>
        </w:rPr>
        <w:t>práv</w:t>
      </w:r>
      <w:r w:rsidR="00415E6C">
        <w:rPr>
          <w:rFonts w:asciiTheme="minorHAnsi" w:hAnsiTheme="minorHAnsi" w:cstheme="minorHAnsi"/>
        </w:rPr>
        <w:t>ce osobních údajů, se všemi pro </w:t>
      </w:r>
      <w:r w:rsidR="007A659B" w:rsidRPr="00187FFD">
        <w:rPr>
          <w:rFonts w:asciiTheme="minorHAnsi" w:hAnsiTheme="minorHAnsi" w:cstheme="minorHAnsi"/>
        </w:rPr>
        <w:t>něj vyplývajícími důsledky a povinnostmi.</w:t>
      </w:r>
    </w:p>
    <w:p w:rsidR="007A659B" w:rsidRPr="00187FFD" w:rsidRDefault="007A659B"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sidRPr="00187FFD">
        <w:rPr>
          <w:rFonts w:asciiTheme="minorHAnsi" w:hAnsiTheme="minorHAnsi" w:cstheme="minorHAnsi"/>
        </w:rPr>
        <w:t>Ustano</w:t>
      </w:r>
      <w:r w:rsidR="009137DD">
        <w:rPr>
          <w:rFonts w:asciiTheme="minorHAnsi" w:hAnsiTheme="minorHAnsi" w:cstheme="minorHAnsi"/>
        </w:rPr>
        <w:t>vení o vzájemných povinnostech správce a z</w:t>
      </w:r>
      <w:r w:rsidRPr="00187FFD">
        <w:rPr>
          <w:rFonts w:asciiTheme="minorHAnsi" w:hAnsiTheme="minorHAnsi" w:cstheme="minorHAnsi"/>
        </w:rPr>
        <w:t>pracovatele při zpracování osobních údajů zajišťuje, že nedojde k nezákonnému použití osobních údajů týkajících s</w:t>
      </w:r>
      <w:r w:rsidR="009137DD">
        <w:rPr>
          <w:rFonts w:asciiTheme="minorHAnsi" w:hAnsiTheme="minorHAnsi" w:cstheme="minorHAnsi"/>
        </w:rPr>
        <w:t>e s</w:t>
      </w:r>
      <w:r w:rsidRPr="00187FFD">
        <w:rPr>
          <w:rFonts w:asciiTheme="minorHAnsi" w:hAnsiTheme="minorHAnsi" w:cstheme="minorHAnsi"/>
        </w:rPr>
        <w:t>ubjektů údajů ani k jejich předání do rukou neoprávněné třetí strany. Smluvní strany se dohodly na podmínkách zajištění odpovídajících opatření k zabezpečení ochrany osobních údajů a základn</w:t>
      </w:r>
      <w:r w:rsidR="00415E6C">
        <w:rPr>
          <w:rFonts w:asciiTheme="minorHAnsi" w:hAnsiTheme="minorHAnsi" w:cstheme="minorHAnsi"/>
        </w:rPr>
        <w:t>ích práv a </w:t>
      </w:r>
      <w:r w:rsidR="009137DD">
        <w:rPr>
          <w:rFonts w:asciiTheme="minorHAnsi" w:hAnsiTheme="minorHAnsi" w:cstheme="minorHAnsi"/>
        </w:rPr>
        <w:t>svobod s</w:t>
      </w:r>
      <w:r w:rsidRPr="00187FFD">
        <w:rPr>
          <w:rFonts w:asciiTheme="minorHAnsi" w:hAnsiTheme="minorHAnsi" w:cstheme="minorHAnsi"/>
        </w:rPr>
        <w:t xml:space="preserve">ubjektů údajů při zpracování osobních údajů </w:t>
      </w:r>
      <w:r w:rsidR="009137DD">
        <w:rPr>
          <w:rFonts w:asciiTheme="minorHAnsi" w:hAnsiTheme="minorHAnsi" w:cstheme="minorHAnsi"/>
        </w:rPr>
        <w:t>z</w:t>
      </w:r>
      <w:r w:rsidRPr="00187FFD">
        <w:rPr>
          <w:rFonts w:asciiTheme="minorHAnsi" w:hAnsiTheme="minorHAnsi" w:cstheme="minorHAnsi"/>
        </w:rPr>
        <w:t xml:space="preserve">pracovatelem. </w:t>
      </w:r>
    </w:p>
    <w:p w:rsidR="007A659B" w:rsidRPr="00187FFD" w:rsidRDefault="007A659B"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sidRPr="00187FFD">
        <w:rPr>
          <w:rFonts w:asciiTheme="minorHAnsi" w:hAnsiTheme="minorHAnsi" w:cstheme="minorHAnsi"/>
        </w:rPr>
        <w:t xml:space="preserve">Zpracovatel se zavazuje zpracovávat pouze a výlučně ty osobní údaje, které jsou nutné k výkonu jeho činnosti dle této smlouvy. </w:t>
      </w:r>
    </w:p>
    <w:p w:rsidR="007A659B" w:rsidRPr="00187FFD" w:rsidRDefault="007A659B"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sidRPr="00187FFD">
        <w:rPr>
          <w:rFonts w:asciiTheme="minorHAnsi" w:hAnsiTheme="minorHAnsi" w:cstheme="minorHAnsi"/>
        </w:rPr>
        <w:t>Zpracovatel je oprávněn zpracovávat osobní údaje dle této smlouvy pouze a výlučně po dobu účinnosti této smlouvy.</w:t>
      </w:r>
    </w:p>
    <w:p w:rsidR="007A659B" w:rsidRPr="00187FFD" w:rsidRDefault="007A659B"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sidRPr="00187FFD">
        <w:rPr>
          <w:rFonts w:asciiTheme="minorHAnsi" w:hAnsiTheme="minorHAnsi" w:cstheme="minorHAnsi"/>
        </w:rPr>
        <w:t>Zpracovatel je oprávněn zpracovávat osobní údaje pouze za účelem stanoveném v předmětu smlouvy o poskytování údržby, podpory a správy počítačové sítě č. 20150108.</w:t>
      </w:r>
    </w:p>
    <w:p w:rsidR="007A659B" w:rsidRPr="00187FFD" w:rsidRDefault="007A659B"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sidRPr="00187FFD">
        <w:rPr>
          <w:rFonts w:asciiTheme="minorHAnsi" w:hAnsiTheme="minorHAnsi" w:cstheme="minorHAnsi"/>
        </w:rPr>
        <w:t>Zpracovatel je povinen se při zpracování osobních</w:t>
      </w:r>
      <w:r w:rsidR="009137DD">
        <w:rPr>
          <w:rFonts w:asciiTheme="minorHAnsi" w:hAnsiTheme="minorHAnsi" w:cstheme="minorHAnsi"/>
        </w:rPr>
        <w:t xml:space="preserve"> údajů řídit výslovnými pokyny s</w:t>
      </w:r>
      <w:r w:rsidRPr="00187FFD">
        <w:rPr>
          <w:rFonts w:asciiTheme="minorHAnsi" w:hAnsiTheme="minorHAnsi" w:cstheme="minorHAnsi"/>
        </w:rPr>
        <w:t>právce, budou-li mu takové uděleny, ať již ústní či písemnou formou. Za písemnou formu se považuje i elektronická komunikace, včetně emailu. Zpr</w:t>
      </w:r>
      <w:r w:rsidR="009137DD">
        <w:rPr>
          <w:rFonts w:asciiTheme="minorHAnsi" w:hAnsiTheme="minorHAnsi" w:cstheme="minorHAnsi"/>
        </w:rPr>
        <w:t>acovatel je povinen neprodleně s</w:t>
      </w:r>
      <w:r w:rsidRPr="00187FFD">
        <w:rPr>
          <w:rFonts w:asciiTheme="minorHAnsi" w:hAnsiTheme="minorHAnsi" w:cstheme="minorHAnsi"/>
        </w:rPr>
        <w:t>právce informovat, pokud</w:t>
      </w:r>
      <w:r w:rsidR="009137DD">
        <w:rPr>
          <w:rFonts w:asciiTheme="minorHAnsi" w:hAnsiTheme="minorHAnsi" w:cstheme="minorHAnsi"/>
        </w:rPr>
        <w:t xml:space="preserve"> dle jeho názoru udělený pokyn s</w:t>
      </w:r>
      <w:r w:rsidRPr="00187FFD">
        <w:rPr>
          <w:rFonts w:asciiTheme="minorHAnsi" w:hAnsiTheme="minorHAnsi" w:cstheme="minorHAnsi"/>
        </w:rPr>
        <w:t xml:space="preserve">právce porušuje Nařízení nebo jiné předpisy na ochranu osobních údajů. </w:t>
      </w:r>
    </w:p>
    <w:p w:rsidR="007A659B" w:rsidRPr="00187FFD" w:rsidRDefault="007A659B"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sidRPr="00187FFD">
        <w:rPr>
          <w:rFonts w:asciiTheme="minorHAnsi" w:hAnsiTheme="minorHAnsi" w:cstheme="minorHAnsi"/>
        </w:rPr>
        <w:t>Zpracovatel je povinen zajistit, že osoby, jimiž bude provádět plnění dle této smlouvy, se zavážou k mlčenlivosti ohledně veškeré činnosti související s touto smlouv</w:t>
      </w:r>
      <w:r w:rsidR="00415E6C">
        <w:rPr>
          <w:rFonts w:asciiTheme="minorHAnsi" w:hAnsiTheme="minorHAnsi" w:cstheme="minorHAnsi"/>
        </w:rPr>
        <w:t>ou, zejm. pak k mlčenlivosti ve </w:t>
      </w:r>
      <w:r w:rsidRPr="00187FFD">
        <w:rPr>
          <w:rFonts w:asciiTheme="minorHAnsi" w:hAnsiTheme="minorHAnsi" w:cstheme="minorHAnsi"/>
        </w:rPr>
        <w:t>vztahu ke všem osobním údajům, ke kterým budou mít pří</w:t>
      </w:r>
      <w:r w:rsidR="00415E6C">
        <w:rPr>
          <w:rFonts w:asciiTheme="minorHAnsi" w:hAnsiTheme="minorHAnsi" w:cstheme="minorHAnsi"/>
        </w:rPr>
        <w:t>stup, nebo s kterými přijdou do </w:t>
      </w:r>
      <w:r w:rsidRPr="00187FFD">
        <w:rPr>
          <w:rFonts w:asciiTheme="minorHAnsi" w:hAnsiTheme="minorHAnsi" w:cstheme="minorHAnsi"/>
        </w:rPr>
        <w:t>kontaktu.</w:t>
      </w:r>
    </w:p>
    <w:p w:rsidR="007A659B" w:rsidRPr="00187FFD" w:rsidRDefault="007A659B"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sidRPr="00187FFD">
        <w:rPr>
          <w:rFonts w:asciiTheme="minorHAnsi" w:hAnsiTheme="minorHAnsi" w:cstheme="minorHAnsi"/>
        </w:rPr>
        <w:lastRenderedPageBreak/>
        <w:t xml:space="preserve">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7A659B" w:rsidRPr="00187FFD" w:rsidRDefault="007A659B"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sidRPr="00187FFD">
        <w:rPr>
          <w:rFonts w:asciiTheme="minorHAnsi" w:hAnsiTheme="minorHAnsi" w:cstheme="minorHAnsi"/>
        </w:rPr>
        <w:t>Zpracovat</w:t>
      </w:r>
      <w:r w:rsidR="009137DD">
        <w:rPr>
          <w:rFonts w:asciiTheme="minorHAnsi" w:hAnsiTheme="minorHAnsi" w:cstheme="minorHAnsi"/>
        </w:rPr>
        <w:t>el je povinen písemně seznámit s</w:t>
      </w:r>
      <w:r w:rsidRPr="00187FFD">
        <w:rPr>
          <w:rFonts w:asciiTheme="minorHAnsi" w:hAnsiTheme="minorHAnsi" w:cstheme="minorHAnsi"/>
        </w:rPr>
        <w:t>právce s jakýmkoliv podezřením na porušení nebo skutečným porušením bezpečnosti zpracování osobních údajů podle ustanovení této smlouvy, např.: jakoukoliv odchylkou od udělených pokynů, odchy</w:t>
      </w:r>
      <w:r w:rsidR="00B175ED">
        <w:rPr>
          <w:rFonts w:asciiTheme="minorHAnsi" w:hAnsiTheme="minorHAnsi" w:cstheme="minorHAnsi"/>
        </w:rPr>
        <w:t>lkou od sjednaného přístupu pro </w:t>
      </w:r>
      <w:r w:rsidR="009137DD">
        <w:rPr>
          <w:rFonts w:asciiTheme="minorHAnsi" w:hAnsiTheme="minorHAnsi" w:cstheme="minorHAnsi"/>
        </w:rPr>
        <w:t>s</w:t>
      </w:r>
      <w:r w:rsidRPr="00187FFD">
        <w:rPr>
          <w:rFonts w:asciiTheme="minorHAnsi" w:hAnsiTheme="minorHAnsi" w:cstheme="minorHAnsi"/>
        </w:rPr>
        <w:t>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rsidR="007A659B" w:rsidRPr="00187FFD" w:rsidRDefault="007A659B"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sidRPr="00187FFD">
        <w:rPr>
          <w:rFonts w:asciiTheme="minorHAnsi" w:hAnsiTheme="minorHAnsi" w:cstheme="minorHAnsi"/>
        </w:rPr>
        <w:t xml:space="preserve">Zpracovatel není oprávněn, ve smyslu čl. 28 Nařízení, zapojit do zpracování osobních údajů dalšího zpracovatele (zákaz řetězení zpracovatelů), bez předchozího </w:t>
      </w:r>
      <w:r w:rsidR="009137DD">
        <w:rPr>
          <w:rFonts w:asciiTheme="minorHAnsi" w:hAnsiTheme="minorHAnsi" w:cstheme="minorHAnsi"/>
        </w:rPr>
        <w:t>schválení a písemného souhlasu s</w:t>
      </w:r>
      <w:r w:rsidRPr="00187FFD">
        <w:rPr>
          <w:rFonts w:asciiTheme="minorHAnsi" w:hAnsiTheme="minorHAnsi" w:cstheme="minorHAnsi"/>
        </w:rPr>
        <w:t>právce.</w:t>
      </w:r>
    </w:p>
    <w:p w:rsidR="007A659B" w:rsidRPr="00187FFD" w:rsidRDefault="007A659B" w:rsidP="00E908EA">
      <w:pPr>
        <w:pStyle w:val="Odstavecseseznamem"/>
        <w:widowControl w:val="0"/>
        <w:numPr>
          <w:ilvl w:val="0"/>
          <w:numId w:val="3"/>
        </w:numPr>
        <w:autoSpaceDE w:val="0"/>
        <w:autoSpaceDN w:val="0"/>
        <w:adjustRightInd w:val="0"/>
        <w:spacing w:before="120" w:after="120"/>
        <w:ind w:left="284" w:hanging="426"/>
        <w:jc w:val="both"/>
        <w:rPr>
          <w:rFonts w:asciiTheme="minorHAnsi" w:hAnsiTheme="minorHAnsi" w:cstheme="minorHAnsi"/>
        </w:rPr>
      </w:pPr>
      <w:r w:rsidRPr="00187FFD">
        <w:rPr>
          <w:rFonts w:asciiTheme="minorHAnsi" w:hAnsiTheme="minorHAnsi" w:cstheme="minorHAnsi"/>
        </w:rPr>
        <w:t>Zpracovatel je povinen a zavazu</w:t>
      </w:r>
      <w:r w:rsidR="009137DD">
        <w:rPr>
          <w:rFonts w:asciiTheme="minorHAnsi" w:hAnsiTheme="minorHAnsi" w:cstheme="minorHAnsi"/>
        </w:rPr>
        <w:t>je se k veškeré součinnosti se s</w:t>
      </w:r>
      <w:r w:rsidRPr="00187FFD">
        <w:rPr>
          <w:rFonts w:asciiTheme="minorHAnsi" w:hAnsiTheme="minorHAnsi" w:cstheme="minorHAnsi"/>
        </w:rPr>
        <w:t>právcem, o kterou bude požádán v souvislosti se zpracováním osobních údajů nebo která mu přímo vyplývá z Nařízení. Zpracovatel je p</w:t>
      </w:r>
      <w:r w:rsidR="009137DD">
        <w:rPr>
          <w:rFonts w:asciiTheme="minorHAnsi" w:hAnsiTheme="minorHAnsi" w:cstheme="minorHAnsi"/>
        </w:rPr>
        <w:t>ovinen na vyžádání zpřístupnit s</w:t>
      </w:r>
      <w:r w:rsidRPr="00187FFD">
        <w:rPr>
          <w:rFonts w:asciiTheme="minorHAnsi" w:hAnsiTheme="minorHAnsi" w:cstheme="minorHAnsi"/>
        </w:rPr>
        <w:t>právci svá písemná technická a organizační bezpečnostní opatření a umožnit mu případnou kontrolu dodržování předložených technických a organizačních bezpečnostních opatření.</w:t>
      </w:r>
    </w:p>
    <w:p w:rsidR="007A659B" w:rsidRPr="00187FFD" w:rsidRDefault="007A659B" w:rsidP="00E908EA">
      <w:pPr>
        <w:pStyle w:val="Odstavecseseznamem"/>
        <w:widowControl w:val="0"/>
        <w:numPr>
          <w:ilvl w:val="0"/>
          <w:numId w:val="3"/>
        </w:numPr>
        <w:autoSpaceDE w:val="0"/>
        <w:autoSpaceDN w:val="0"/>
        <w:adjustRightInd w:val="0"/>
        <w:ind w:left="284" w:hanging="426"/>
        <w:jc w:val="both"/>
        <w:rPr>
          <w:rFonts w:asciiTheme="minorHAnsi" w:hAnsiTheme="minorHAnsi" w:cstheme="minorHAnsi"/>
        </w:rPr>
      </w:pPr>
      <w:r w:rsidRPr="00187FFD">
        <w:rPr>
          <w:rFonts w:asciiTheme="minorHAnsi" w:hAnsiTheme="minorHAnsi" w:cstheme="minorHAnsi"/>
        </w:rPr>
        <w:t>Po skončení účinnosti této smlouvy nebo v př</w:t>
      </w:r>
      <w:r w:rsidR="009137DD">
        <w:rPr>
          <w:rFonts w:asciiTheme="minorHAnsi" w:hAnsiTheme="minorHAnsi" w:cstheme="minorHAnsi"/>
        </w:rPr>
        <w:t>ípadě předčasného ukončení, je z</w:t>
      </w:r>
      <w:r w:rsidRPr="00187FFD">
        <w:rPr>
          <w:rFonts w:asciiTheme="minorHAnsi" w:hAnsiTheme="minorHAnsi" w:cstheme="minorHAnsi"/>
        </w:rPr>
        <w:t>pracovatel povinen všechny osobní údaje, které má v držení vyma</w:t>
      </w:r>
      <w:r w:rsidR="009137DD">
        <w:rPr>
          <w:rFonts w:asciiTheme="minorHAnsi" w:hAnsiTheme="minorHAnsi" w:cstheme="minorHAnsi"/>
        </w:rPr>
        <w:t>zat, a pokud je dosud nepředal s</w:t>
      </w:r>
      <w:r w:rsidRPr="00187FFD">
        <w:rPr>
          <w:rFonts w:asciiTheme="minorHAnsi" w:hAnsiTheme="minorHAnsi" w:cstheme="minorHAnsi"/>
        </w:rPr>
        <w:t xml:space="preserve">právci, předat je </w:t>
      </w:r>
      <w:r w:rsidR="009137DD">
        <w:rPr>
          <w:rFonts w:asciiTheme="minorHAnsi" w:hAnsiTheme="minorHAnsi" w:cstheme="minorHAnsi"/>
        </w:rPr>
        <w:t>s</w:t>
      </w:r>
      <w:r w:rsidRPr="00187FFD">
        <w:rPr>
          <w:rFonts w:asciiTheme="minorHAnsi" w:hAnsiTheme="minorHAnsi" w:cstheme="minorHAnsi"/>
        </w:rPr>
        <w:t>právci a dále vymazat všechny existující kopie. Povinnost uvedená v tomto článku neplatí, stanoví-li právní předpis EU, případ</w:t>
      </w:r>
      <w:r w:rsidR="009137DD">
        <w:rPr>
          <w:rFonts w:asciiTheme="minorHAnsi" w:hAnsiTheme="minorHAnsi" w:cstheme="minorHAnsi"/>
        </w:rPr>
        <w:t>ně vnitrostátní právní předpis z</w:t>
      </w:r>
      <w:r w:rsidRPr="00187FFD">
        <w:rPr>
          <w:rFonts w:asciiTheme="minorHAnsi" w:hAnsiTheme="minorHAnsi" w:cstheme="minorHAnsi"/>
        </w:rPr>
        <w:t xml:space="preserve">pracovateli osobní údaje ukládat i po skončení účinnosti této smlouvy. </w:t>
      </w:r>
    </w:p>
    <w:p w:rsidR="00A547C9" w:rsidRDefault="00A547C9">
      <w:pPr>
        <w:rPr>
          <w:rFonts w:cstheme="minorHAnsi"/>
        </w:rPr>
      </w:pPr>
    </w:p>
    <w:p w:rsidR="00A547C9" w:rsidRPr="00187FFD" w:rsidRDefault="00A547C9" w:rsidP="00A547C9">
      <w:pPr>
        <w:pStyle w:val="Nadpis3"/>
        <w:spacing w:before="0"/>
        <w:jc w:val="center"/>
        <w:rPr>
          <w:rFonts w:asciiTheme="minorHAnsi" w:hAnsiTheme="minorHAnsi" w:cstheme="minorHAnsi"/>
          <w:color w:val="000000"/>
        </w:rPr>
      </w:pPr>
      <w:r>
        <w:rPr>
          <w:rFonts w:asciiTheme="minorHAnsi" w:hAnsiTheme="minorHAnsi" w:cstheme="minorHAnsi"/>
          <w:color w:val="000000"/>
        </w:rPr>
        <w:t>X.</w:t>
      </w:r>
    </w:p>
    <w:p w:rsidR="00A547C9" w:rsidRPr="00187FFD" w:rsidRDefault="00A547C9" w:rsidP="00A547C9">
      <w:pPr>
        <w:pStyle w:val="Nadpis3"/>
        <w:spacing w:before="0"/>
        <w:jc w:val="center"/>
        <w:rPr>
          <w:rFonts w:asciiTheme="minorHAnsi" w:hAnsiTheme="minorHAnsi" w:cstheme="minorHAnsi"/>
          <w:color w:val="000000"/>
        </w:rPr>
      </w:pPr>
      <w:r>
        <w:rPr>
          <w:rFonts w:asciiTheme="minorHAnsi" w:hAnsiTheme="minorHAnsi" w:cstheme="minorHAnsi"/>
          <w:color w:val="000000"/>
        </w:rPr>
        <w:t>Ostatní ujednání</w:t>
      </w:r>
    </w:p>
    <w:p w:rsidR="00A547C9" w:rsidRDefault="00A547C9">
      <w:pPr>
        <w:rPr>
          <w:rFonts w:cstheme="minorHAnsi"/>
        </w:rPr>
      </w:pPr>
    </w:p>
    <w:p w:rsidR="001B057A" w:rsidRPr="001B057A" w:rsidRDefault="001B057A" w:rsidP="00DE23F1">
      <w:pPr>
        <w:pStyle w:val="Odstavecseseznamem"/>
        <w:numPr>
          <w:ilvl w:val="0"/>
          <w:numId w:val="15"/>
        </w:numPr>
        <w:suppressAutoHyphens/>
        <w:spacing w:after="120" w:line="276" w:lineRule="auto"/>
        <w:ind w:left="284" w:hanging="426"/>
        <w:jc w:val="both"/>
        <w:rPr>
          <w:rFonts w:asciiTheme="minorHAnsi" w:hAnsiTheme="minorHAnsi"/>
        </w:rPr>
      </w:pPr>
      <w:r w:rsidRPr="001B057A">
        <w:rPr>
          <w:rFonts w:asciiTheme="minorHAnsi" w:hAnsiTheme="minorHAnsi"/>
        </w:rPr>
        <w:t>V otázkách a vztazích touto smlouvou výslovně neřešených, se smluvní vztah řídí českým právním řádem, především příslušnými ustanoveními zákona č. 89/2012 Sb., občanský zákoník.</w:t>
      </w:r>
    </w:p>
    <w:p w:rsidR="001B057A" w:rsidRPr="001B057A" w:rsidRDefault="00A547C9" w:rsidP="00DE23F1">
      <w:pPr>
        <w:pStyle w:val="Odstavecseseznamem"/>
        <w:numPr>
          <w:ilvl w:val="0"/>
          <w:numId w:val="15"/>
        </w:numPr>
        <w:suppressAutoHyphens/>
        <w:spacing w:after="120" w:line="276" w:lineRule="auto"/>
        <w:ind w:left="284" w:hanging="426"/>
        <w:jc w:val="both"/>
        <w:rPr>
          <w:rFonts w:asciiTheme="minorHAnsi" w:hAnsiTheme="minorHAnsi"/>
        </w:rPr>
      </w:pPr>
      <w:r>
        <w:rPr>
          <w:rFonts w:asciiTheme="minorHAnsi" w:hAnsiTheme="minorHAnsi"/>
        </w:rPr>
        <w:t>Dodavatel</w:t>
      </w:r>
      <w:r w:rsidR="001B057A" w:rsidRPr="001B057A">
        <w:rPr>
          <w:rFonts w:asciiTheme="minorHAnsi" w:hAnsiTheme="minorHAnsi"/>
        </w:rPr>
        <w:t xml:space="preserve"> nemůže bez předchozího písemného souhlasu Ob</w:t>
      </w:r>
      <w:r>
        <w:rPr>
          <w:rFonts w:asciiTheme="minorHAnsi" w:hAnsiTheme="minorHAnsi"/>
        </w:rPr>
        <w:t>jednatele postoupit svá práva a </w:t>
      </w:r>
      <w:r w:rsidR="001B057A" w:rsidRPr="001B057A">
        <w:rPr>
          <w:rFonts w:asciiTheme="minorHAnsi" w:hAnsiTheme="minorHAnsi"/>
        </w:rPr>
        <w:t>povinnosti plynoucí z této smlouvy třetí osobě.</w:t>
      </w:r>
    </w:p>
    <w:p w:rsidR="001B057A" w:rsidRDefault="001B057A" w:rsidP="00DE23F1">
      <w:pPr>
        <w:pStyle w:val="Odstavecseseznamem"/>
        <w:widowControl w:val="0"/>
        <w:numPr>
          <w:ilvl w:val="0"/>
          <w:numId w:val="15"/>
        </w:numPr>
        <w:autoSpaceDE w:val="0"/>
        <w:autoSpaceDN w:val="0"/>
        <w:adjustRightInd w:val="0"/>
        <w:spacing w:after="120"/>
        <w:ind w:left="284" w:hanging="426"/>
        <w:jc w:val="both"/>
        <w:rPr>
          <w:rFonts w:asciiTheme="minorHAnsi" w:hAnsiTheme="minorHAnsi" w:cs="Calibri"/>
        </w:rPr>
      </w:pPr>
      <w:r w:rsidRPr="001B057A">
        <w:rPr>
          <w:rFonts w:asciiTheme="minorHAnsi" w:hAnsiTheme="minorHAnsi" w:cs="Calibri"/>
        </w:rPr>
        <w:t>Veškeré změny a doplňky této smlouvy jsou možné pouze na základě písemných číslovaných dodatků odsouhlasených smluvními stranami.</w:t>
      </w:r>
    </w:p>
    <w:p w:rsidR="00597C48" w:rsidRPr="00A547C9" w:rsidRDefault="00597C48" w:rsidP="00DE23F1">
      <w:pPr>
        <w:pStyle w:val="Odstavecseseznamem"/>
        <w:widowControl w:val="0"/>
        <w:numPr>
          <w:ilvl w:val="0"/>
          <w:numId w:val="15"/>
        </w:numPr>
        <w:autoSpaceDE w:val="0"/>
        <w:autoSpaceDN w:val="0"/>
        <w:adjustRightInd w:val="0"/>
        <w:spacing w:after="120"/>
        <w:ind w:left="284" w:hanging="426"/>
        <w:jc w:val="both"/>
        <w:rPr>
          <w:rFonts w:asciiTheme="minorHAnsi" w:hAnsiTheme="minorHAnsi" w:cs="Calibri"/>
        </w:rPr>
      </w:pPr>
      <w:r w:rsidRPr="00A547C9">
        <w:rPr>
          <w:rFonts w:asciiTheme="minorHAnsi" w:hAnsiTheme="minorHAnsi" w:cstheme="minorHAnsi"/>
        </w:rPr>
        <w:t>Nabyt</w:t>
      </w:r>
      <w:r w:rsidR="0016605F">
        <w:rPr>
          <w:rFonts w:asciiTheme="minorHAnsi" w:hAnsiTheme="minorHAnsi" w:cstheme="minorHAnsi"/>
        </w:rPr>
        <w:t>ím účinnosti této smlouvy se ruš</w:t>
      </w:r>
      <w:r w:rsidRPr="00A547C9">
        <w:rPr>
          <w:rFonts w:asciiTheme="minorHAnsi" w:hAnsiTheme="minorHAnsi" w:cstheme="minorHAnsi"/>
        </w:rPr>
        <w:t xml:space="preserve">í Smlouva o poskytování údržby, podpory a správy počítačové sítě č. 20150108 ze dne 1. 1. 2015, včetně dodatku a Smlouva </w:t>
      </w:r>
      <w:r>
        <w:rPr>
          <w:rFonts w:asciiTheme="minorHAnsi" w:hAnsiTheme="minorHAnsi" w:cstheme="minorHAnsi"/>
        </w:rPr>
        <w:t>o poskytování údržby, podpory a </w:t>
      </w:r>
      <w:r w:rsidRPr="00A547C9">
        <w:rPr>
          <w:rFonts w:asciiTheme="minorHAnsi" w:hAnsiTheme="minorHAnsi" w:cstheme="minorHAnsi"/>
        </w:rPr>
        <w:t>správy počítačové sítě č. 20100406 ze dne 30. 4. 2010.</w:t>
      </w:r>
    </w:p>
    <w:p w:rsidR="001B057A" w:rsidRPr="001B057A" w:rsidRDefault="00A547C9" w:rsidP="00DE23F1">
      <w:pPr>
        <w:pStyle w:val="Odstavecseseznamem"/>
        <w:widowControl w:val="0"/>
        <w:numPr>
          <w:ilvl w:val="0"/>
          <w:numId w:val="15"/>
        </w:numPr>
        <w:autoSpaceDE w:val="0"/>
        <w:autoSpaceDN w:val="0"/>
        <w:adjustRightInd w:val="0"/>
        <w:spacing w:after="120"/>
        <w:ind w:left="284" w:hanging="426"/>
        <w:jc w:val="both"/>
        <w:rPr>
          <w:rFonts w:asciiTheme="minorHAnsi" w:hAnsiTheme="minorHAnsi" w:cs="Calibri"/>
        </w:rPr>
      </w:pPr>
      <w:r>
        <w:rPr>
          <w:rFonts w:asciiTheme="minorHAnsi" w:hAnsiTheme="minorHAnsi" w:cs="Calibri"/>
        </w:rPr>
        <w:t>Dodavatel</w:t>
      </w:r>
      <w:r w:rsidR="001B057A" w:rsidRPr="001B057A">
        <w:rPr>
          <w:rFonts w:asciiTheme="minorHAnsi" w:hAnsiTheme="minorHAnsi" w:cs="Calibri"/>
        </w:rPr>
        <w:t xml:space="preserve"> souhlasí se zveřejněním textu této smlouvy za účelem plnění povinností, které </w:t>
      </w:r>
      <w:r>
        <w:rPr>
          <w:rFonts w:asciiTheme="minorHAnsi" w:hAnsiTheme="minorHAnsi" w:cs="Calibri"/>
        </w:rPr>
        <w:t>Objednateli</w:t>
      </w:r>
      <w:r w:rsidR="001B057A" w:rsidRPr="001B057A">
        <w:rPr>
          <w:rFonts w:asciiTheme="minorHAnsi" w:hAnsiTheme="minorHAnsi" w:cs="Calibri"/>
        </w:rPr>
        <w:t xml:space="preserve"> vyplývají z právních předpisů (především zákon o svobodném přístupu k informacím, vnitřní pokyny Zřizovatele – vložení </w:t>
      </w:r>
      <w:proofErr w:type="spellStart"/>
      <w:r w:rsidR="001B057A" w:rsidRPr="001B057A">
        <w:rPr>
          <w:rFonts w:asciiTheme="minorHAnsi" w:hAnsiTheme="minorHAnsi" w:cs="Calibri"/>
        </w:rPr>
        <w:t>scanu</w:t>
      </w:r>
      <w:proofErr w:type="spellEnd"/>
      <w:r w:rsidR="001B057A" w:rsidRPr="001B057A">
        <w:rPr>
          <w:rFonts w:asciiTheme="minorHAnsi" w:hAnsiTheme="minorHAnsi" w:cs="Calibri"/>
        </w:rPr>
        <w:t xml:space="preserve"> uzavřené smlouvy do vnitřního informačního systému Zřizovatele). </w:t>
      </w:r>
    </w:p>
    <w:p w:rsidR="001B057A" w:rsidRPr="001B057A" w:rsidRDefault="001B057A" w:rsidP="00DE23F1">
      <w:pPr>
        <w:pStyle w:val="Odstavecseseznamem"/>
        <w:widowControl w:val="0"/>
        <w:numPr>
          <w:ilvl w:val="0"/>
          <w:numId w:val="15"/>
        </w:numPr>
        <w:autoSpaceDE w:val="0"/>
        <w:autoSpaceDN w:val="0"/>
        <w:adjustRightInd w:val="0"/>
        <w:spacing w:after="120"/>
        <w:ind w:left="284" w:hanging="426"/>
        <w:jc w:val="both"/>
        <w:rPr>
          <w:rFonts w:asciiTheme="minorHAnsi" w:hAnsiTheme="minorHAnsi" w:cs="Calibri"/>
        </w:rPr>
      </w:pPr>
      <w:r w:rsidRPr="001B057A">
        <w:rPr>
          <w:rFonts w:asciiTheme="minorHAnsi" w:hAnsiTheme="minorHAnsi" w:cs="Calibri"/>
        </w:rPr>
        <w:lastRenderedPageBreak/>
        <w:t>S ohledem na povinnost uveřejnění této Smlouvy v registru smluv dle zákona č. 340/2015 </w:t>
      </w:r>
      <w:r w:rsidR="00A547C9">
        <w:rPr>
          <w:rFonts w:asciiTheme="minorHAnsi" w:hAnsiTheme="minorHAnsi" w:cs="Calibri"/>
        </w:rPr>
        <w:t>Sb., o </w:t>
      </w:r>
      <w:r w:rsidRPr="001B057A">
        <w:rPr>
          <w:rFonts w:asciiTheme="minorHAnsi" w:hAnsiTheme="minorHAnsi" w:cs="Calibri"/>
        </w:rPr>
        <w:t>zvláštních podmínkách účinnosti některých smluv, uveřejňování těchto smluv a o registru smluv (zákon o registru smluv), ve znění pozdějších předpisů, se smluvní strany dohodly, že uveřejnění této smlouvy v registru smluv zajistí Objednatel.</w:t>
      </w:r>
    </w:p>
    <w:p w:rsidR="001B057A" w:rsidRPr="001B057A" w:rsidRDefault="001B057A" w:rsidP="00DE23F1">
      <w:pPr>
        <w:pStyle w:val="Odstavecseseznamem"/>
        <w:widowControl w:val="0"/>
        <w:numPr>
          <w:ilvl w:val="0"/>
          <w:numId w:val="15"/>
        </w:numPr>
        <w:autoSpaceDE w:val="0"/>
        <w:autoSpaceDN w:val="0"/>
        <w:adjustRightInd w:val="0"/>
        <w:spacing w:after="120"/>
        <w:ind w:left="284" w:hanging="426"/>
        <w:jc w:val="both"/>
        <w:rPr>
          <w:rFonts w:asciiTheme="minorHAnsi" w:hAnsiTheme="minorHAnsi" w:cs="Calibri"/>
        </w:rPr>
      </w:pPr>
      <w:r w:rsidRPr="001B057A">
        <w:rPr>
          <w:rFonts w:asciiTheme="minorHAnsi" w:hAnsiTheme="minorHAnsi" w:cs="Calibri"/>
        </w:rPr>
        <w:t xml:space="preserve">Smlouva nabývá platnosti dnem jejího uzavření a účinnosti dnem jejího uveřejnění v registru smluv dle zákona č. 340/2015 Sb., o registru smluv, ve znění pozdějších předpisů. </w:t>
      </w:r>
    </w:p>
    <w:p w:rsidR="001B057A" w:rsidRPr="001B057A" w:rsidRDefault="00A547C9" w:rsidP="00DE23F1">
      <w:pPr>
        <w:pStyle w:val="Odstavecseseznamem"/>
        <w:widowControl w:val="0"/>
        <w:numPr>
          <w:ilvl w:val="0"/>
          <w:numId w:val="15"/>
        </w:numPr>
        <w:autoSpaceDE w:val="0"/>
        <w:autoSpaceDN w:val="0"/>
        <w:adjustRightInd w:val="0"/>
        <w:spacing w:after="120"/>
        <w:ind w:left="284" w:hanging="426"/>
        <w:jc w:val="both"/>
        <w:rPr>
          <w:rFonts w:asciiTheme="minorHAnsi" w:hAnsiTheme="minorHAnsi" w:cs="Calibri"/>
        </w:rPr>
      </w:pPr>
      <w:r>
        <w:rPr>
          <w:rFonts w:asciiTheme="minorHAnsi" w:hAnsiTheme="minorHAnsi" w:cs="Calibri"/>
        </w:rPr>
        <w:t>Dodavatel</w:t>
      </w:r>
      <w:r w:rsidR="001B057A" w:rsidRPr="001B057A">
        <w:rPr>
          <w:rFonts w:asciiTheme="minorHAnsi" w:hAnsiTheme="minorHAnsi" w:cs="Calibri"/>
        </w:rPr>
        <w:t xml:space="preserve"> bere na vědomí, že Objednatel v souvislosti s uzavřením této smlouvy zpracovává osobní údaje, které mu ukládají zákonné předpisy (především daňové a účetní předpisy), údaje nutné k uzavření smlouvy a údaje v souvislosti s oprávněným zájmem </w:t>
      </w:r>
      <w:r>
        <w:rPr>
          <w:rFonts w:asciiTheme="minorHAnsi" w:hAnsiTheme="minorHAnsi" w:cs="Calibri"/>
        </w:rPr>
        <w:t>Objednatele</w:t>
      </w:r>
      <w:r w:rsidR="001B057A" w:rsidRPr="001B057A">
        <w:rPr>
          <w:rFonts w:asciiTheme="minorHAnsi" w:hAnsiTheme="minorHAnsi" w:cs="Calibri"/>
        </w:rPr>
        <w:t xml:space="preserve"> (zajištění bezpečnosti žáků a studentů, ochrana svěřeného majetku – provoz čipového systému). Veškeré údaje </w:t>
      </w:r>
      <w:r>
        <w:rPr>
          <w:rFonts w:asciiTheme="minorHAnsi" w:hAnsiTheme="minorHAnsi" w:cs="Calibri"/>
        </w:rPr>
        <w:t>Objednatel</w:t>
      </w:r>
      <w:r w:rsidR="001B057A" w:rsidRPr="001B057A">
        <w:rPr>
          <w:rFonts w:asciiTheme="minorHAnsi" w:hAnsiTheme="minorHAnsi" w:cs="Calibri"/>
        </w:rPr>
        <w:t xml:space="preserve"> zpracovává v souladu s požadavky Nařízení Evrop</w:t>
      </w:r>
      <w:r>
        <w:rPr>
          <w:rFonts w:asciiTheme="minorHAnsi" w:hAnsiTheme="minorHAnsi" w:cs="Calibri"/>
        </w:rPr>
        <w:t>ského parlamentu a Rady (EU) č. </w:t>
      </w:r>
      <w:r w:rsidR="001B057A" w:rsidRPr="001B057A">
        <w:rPr>
          <w:rFonts w:asciiTheme="minorHAnsi" w:hAnsiTheme="minorHAnsi" w:cs="Calibri"/>
        </w:rPr>
        <w:t xml:space="preserve">2016/679 o ochraně fyzických osob v souvislosti se zpracováním osobních údajů a o volném pohybu těchto údajů a o zrušení směrnice 95/46/ES (obecné nařízení o ochraně osobních údajů nebo také GDPR). Údaje o kontaktní osobě pro řešení dotazů, požadavků nebo žádostí osob, jejichž údaje na základě výše uvedených účelů </w:t>
      </w:r>
      <w:r>
        <w:rPr>
          <w:rFonts w:asciiTheme="minorHAnsi" w:hAnsiTheme="minorHAnsi" w:cs="Calibri"/>
        </w:rPr>
        <w:t>Objednatel</w:t>
      </w:r>
      <w:r w:rsidR="001B057A" w:rsidRPr="001B057A">
        <w:rPr>
          <w:rFonts w:asciiTheme="minorHAnsi" w:hAnsiTheme="minorHAnsi" w:cs="Calibri"/>
        </w:rPr>
        <w:t xml:space="preserve"> zpracovává</w:t>
      </w:r>
      <w:r>
        <w:rPr>
          <w:rFonts w:asciiTheme="minorHAnsi" w:hAnsiTheme="minorHAnsi" w:cs="Calibri"/>
        </w:rPr>
        <w:t>, mohou dotčené osoby získat na </w:t>
      </w:r>
      <w:r w:rsidR="001B057A" w:rsidRPr="001B057A">
        <w:rPr>
          <w:rFonts w:asciiTheme="minorHAnsi" w:hAnsiTheme="minorHAnsi" w:cs="Calibri"/>
        </w:rPr>
        <w:t xml:space="preserve">webových stránkách školy </w:t>
      </w:r>
      <w:hyperlink r:id="rId5" w:history="1">
        <w:r w:rsidR="001B057A" w:rsidRPr="001B057A">
          <w:rPr>
            <w:rFonts w:asciiTheme="minorHAnsi" w:hAnsiTheme="minorHAnsi" w:cs="Calibri"/>
          </w:rPr>
          <w:t>http://www.epol.cz/o-skole/uredni-deska/gdpr</w:t>
        </w:r>
      </w:hyperlink>
      <w:r w:rsidR="001B057A" w:rsidRPr="001B057A">
        <w:rPr>
          <w:rFonts w:asciiTheme="minorHAnsi" w:hAnsiTheme="minorHAnsi" w:cs="Calibri"/>
        </w:rPr>
        <w:t xml:space="preserve">.  </w:t>
      </w:r>
      <w:r>
        <w:rPr>
          <w:rFonts w:asciiTheme="minorHAnsi" w:hAnsiTheme="minorHAnsi" w:cs="Calibri"/>
        </w:rPr>
        <w:t xml:space="preserve"> </w:t>
      </w:r>
      <w:r w:rsidR="001B057A" w:rsidRPr="001B057A">
        <w:rPr>
          <w:rFonts w:asciiTheme="minorHAnsi" w:hAnsiTheme="minorHAnsi" w:cs="Calibri"/>
        </w:rPr>
        <w:t xml:space="preserve"> </w:t>
      </w:r>
    </w:p>
    <w:p w:rsidR="001B057A" w:rsidRDefault="001B057A" w:rsidP="00DE23F1">
      <w:pPr>
        <w:pStyle w:val="Odstavecseseznamem"/>
        <w:widowControl w:val="0"/>
        <w:numPr>
          <w:ilvl w:val="0"/>
          <w:numId w:val="15"/>
        </w:numPr>
        <w:autoSpaceDE w:val="0"/>
        <w:autoSpaceDN w:val="0"/>
        <w:adjustRightInd w:val="0"/>
        <w:spacing w:after="120"/>
        <w:ind w:left="284" w:hanging="426"/>
        <w:jc w:val="both"/>
        <w:rPr>
          <w:rFonts w:asciiTheme="minorHAnsi" w:hAnsiTheme="minorHAnsi" w:cs="Calibri"/>
        </w:rPr>
      </w:pPr>
      <w:r w:rsidRPr="001B057A">
        <w:rPr>
          <w:rFonts w:asciiTheme="minorHAnsi" w:hAnsiTheme="minorHAnsi" w:cs="Calibri"/>
        </w:rPr>
        <w:t xml:space="preserve">Tato smlouva je vyhotovena ve dvou stejnopisech, z nichž jeden obdrží Objednatel a jeden </w:t>
      </w:r>
      <w:r w:rsidR="00A547C9">
        <w:rPr>
          <w:rFonts w:asciiTheme="minorHAnsi" w:hAnsiTheme="minorHAnsi" w:cs="Calibri"/>
        </w:rPr>
        <w:t>Dodavatel</w:t>
      </w:r>
      <w:r w:rsidRPr="001B057A">
        <w:rPr>
          <w:rFonts w:asciiTheme="minorHAnsi" w:hAnsiTheme="minorHAnsi" w:cs="Calibri"/>
        </w:rPr>
        <w:t>.</w:t>
      </w:r>
    </w:p>
    <w:p w:rsidR="00CF3741" w:rsidRPr="00187FFD" w:rsidRDefault="00CF3741">
      <w:pPr>
        <w:rPr>
          <w:rFonts w:cstheme="minorHAnsi"/>
        </w:rPr>
      </w:pPr>
    </w:p>
    <w:p w:rsidR="004D0729" w:rsidRPr="00187FFD" w:rsidRDefault="004D0729">
      <w:pPr>
        <w:rPr>
          <w:rFonts w:cstheme="minorHAnsi"/>
        </w:rPr>
      </w:pPr>
    </w:p>
    <w:p w:rsidR="004D0729" w:rsidRPr="00187FFD" w:rsidRDefault="004D0729" w:rsidP="004D0729">
      <w:pPr>
        <w:spacing w:before="120" w:after="240"/>
        <w:ind w:left="-7"/>
        <w:outlineLvl w:val="1"/>
        <w:rPr>
          <w:rFonts w:cstheme="minorHAnsi"/>
          <w:snapToGrid w:val="0"/>
        </w:rPr>
      </w:pPr>
      <w:r w:rsidRPr="00187FFD">
        <w:rPr>
          <w:rFonts w:cstheme="minorHAnsi"/>
          <w:snapToGrid w:val="0"/>
        </w:rPr>
        <w:t xml:space="preserve">V Olomouci dne </w:t>
      </w:r>
      <w:r w:rsidR="009638E7">
        <w:rPr>
          <w:rFonts w:cstheme="minorHAnsi"/>
          <w:snapToGrid w:val="0"/>
        </w:rPr>
        <w:t>27. 2. 2019</w:t>
      </w:r>
      <w:r w:rsidRPr="00187FFD">
        <w:rPr>
          <w:rFonts w:cstheme="minorHAnsi"/>
          <w:snapToGrid w:val="0"/>
        </w:rPr>
        <w:t xml:space="preserve">             V Olomouci dne </w:t>
      </w:r>
      <w:r w:rsidR="009638E7">
        <w:rPr>
          <w:rFonts w:cstheme="minorHAnsi"/>
          <w:snapToGrid w:val="0"/>
        </w:rPr>
        <w:t>27. 2. 2019</w:t>
      </w:r>
    </w:p>
    <w:tbl>
      <w:tblPr>
        <w:tblW w:w="0" w:type="auto"/>
        <w:tblInd w:w="534" w:type="dxa"/>
        <w:tblLook w:val="04A0" w:firstRow="1" w:lastRow="0" w:firstColumn="1" w:lastColumn="0" w:noHBand="0" w:noVBand="1"/>
      </w:tblPr>
      <w:tblGrid>
        <w:gridCol w:w="3433"/>
        <w:gridCol w:w="4221"/>
      </w:tblGrid>
      <w:tr w:rsidR="004D0729" w:rsidRPr="00187FFD" w:rsidTr="00B175ED">
        <w:tc>
          <w:tcPr>
            <w:tcW w:w="3433" w:type="dxa"/>
            <w:shd w:val="clear" w:color="auto" w:fill="auto"/>
            <w:vAlign w:val="bottom"/>
          </w:tcPr>
          <w:p w:rsidR="004D0729" w:rsidRPr="00187FFD" w:rsidRDefault="004D0729" w:rsidP="00B175ED">
            <w:pPr>
              <w:spacing w:before="960"/>
              <w:rPr>
                <w:rFonts w:cstheme="minorHAnsi"/>
              </w:rPr>
            </w:pPr>
            <w:r w:rsidRPr="00187FFD">
              <w:rPr>
                <w:rFonts w:cstheme="minorHAnsi"/>
              </w:rPr>
              <w:t>............................................</w:t>
            </w:r>
          </w:p>
        </w:tc>
        <w:tc>
          <w:tcPr>
            <w:tcW w:w="4221" w:type="dxa"/>
            <w:shd w:val="clear" w:color="auto" w:fill="auto"/>
            <w:vAlign w:val="bottom"/>
          </w:tcPr>
          <w:p w:rsidR="004D0729" w:rsidRPr="00187FFD" w:rsidRDefault="004D0729" w:rsidP="00B175ED">
            <w:pPr>
              <w:spacing w:before="960"/>
              <w:ind w:firstLine="711"/>
              <w:jc w:val="center"/>
              <w:rPr>
                <w:rFonts w:cstheme="minorHAnsi"/>
              </w:rPr>
            </w:pPr>
            <w:r w:rsidRPr="00187FFD">
              <w:rPr>
                <w:rFonts w:cstheme="minorHAnsi"/>
              </w:rPr>
              <w:t>............................................</w:t>
            </w:r>
          </w:p>
        </w:tc>
      </w:tr>
      <w:tr w:rsidR="004D0729" w:rsidRPr="00187FFD" w:rsidTr="00B175ED">
        <w:trPr>
          <w:trHeight w:val="1291"/>
        </w:trPr>
        <w:tc>
          <w:tcPr>
            <w:tcW w:w="3433" w:type="dxa"/>
            <w:shd w:val="clear" w:color="auto" w:fill="auto"/>
          </w:tcPr>
          <w:p w:rsidR="004D0729" w:rsidRPr="00187FFD" w:rsidRDefault="004D0729" w:rsidP="00A547C9">
            <w:pPr>
              <w:spacing w:after="0"/>
              <w:jc w:val="center"/>
              <w:rPr>
                <w:rFonts w:cstheme="minorHAnsi"/>
                <w:b/>
              </w:rPr>
            </w:pPr>
            <w:r w:rsidRPr="00187FFD">
              <w:rPr>
                <w:rFonts w:cstheme="minorHAnsi"/>
                <w:b/>
              </w:rPr>
              <w:t>Mgr. Pavel Skula</w:t>
            </w:r>
          </w:p>
          <w:p w:rsidR="004D0729" w:rsidRPr="00187FFD" w:rsidRDefault="004D0729" w:rsidP="00A547C9">
            <w:pPr>
              <w:spacing w:after="0"/>
              <w:jc w:val="center"/>
              <w:rPr>
                <w:rFonts w:cstheme="minorHAnsi"/>
              </w:rPr>
            </w:pPr>
            <w:r w:rsidRPr="00187FFD">
              <w:rPr>
                <w:rFonts w:cstheme="minorHAnsi"/>
                <w:b/>
              </w:rPr>
              <w:t>ředitel školy</w:t>
            </w:r>
            <w:r w:rsidRPr="00187FFD">
              <w:rPr>
                <w:rFonts w:cstheme="minorHAnsi"/>
              </w:rPr>
              <w:t xml:space="preserve"> </w:t>
            </w:r>
          </w:p>
        </w:tc>
        <w:tc>
          <w:tcPr>
            <w:tcW w:w="4221" w:type="dxa"/>
            <w:shd w:val="clear" w:color="auto" w:fill="auto"/>
          </w:tcPr>
          <w:p w:rsidR="004D0729" w:rsidRPr="00187FFD" w:rsidRDefault="004D0729" w:rsidP="00A547C9">
            <w:pPr>
              <w:spacing w:after="0"/>
              <w:ind w:left="711"/>
              <w:jc w:val="center"/>
              <w:rPr>
                <w:rFonts w:cstheme="minorHAnsi"/>
                <w:b/>
              </w:rPr>
            </w:pPr>
            <w:r w:rsidRPr="00187FFD">
              <w:rPr>
                <w:rFonts w:cstheme="minorHAnsi"/>
                <w:b/>
              </w:rPr>
              <w:t>HVS plus s.r.o.</w:t>
            </w:r>
          </w:p>
          <w:p w:rsidR="004D0729" w:rsidRPr="00187FFD" w:rsidRDefault="004D0729" w:rsidP="00A547C9">
            <w:pPr>
              <w:spacing w:after="0"/>
              <w:ind w:left="711"/>
              <w:jc w:val="center"/>
              <w:rPr>
                <w:rFonts w:cstheme="minorHAnsi"/>
              </w:rPr>
            </w:pPr>
            <w:r w:rsidRPr="00187FFD">
              <w:rPr>
                <w:rFonts w:cstheme="minorHAnsi"/>
                <w:b/>
              </w:rPr>
              <w:t>RNDr. Jiří Diamant</w:t>
            </w:r>
            <w:r w:rsidRPr="00187FFD">
              <w:rPr>
                <w:rFonts w:cstheme="minorHAnsi"/>
              </w:rPr>
              <w:t xml:space="preserve"> </w:t>
            </w:r>
          </w:p>
          <w:p w:rsidR="004D0729" w:rsidRPr="00187FFD" w:rsidRDefault="004D0729" w:rsidP="00A547C9">
            <w:pPr>
              <w:spacing w:after="0"/>
              <w:ind w:left="711"/>
              <w:jc w:val="center"/>
              <w:rPr>
                <w:rFonts w:cstheme="minorHAnsi"/>
              </w:rPr>
            </w:pPr>
            <w:r w:rsidRPr="00187FFD">
              <w:rPr>
                <w:rFonts w:cstheme="minorHAnsi"/>
              </w:rPr>
              <w:t>jednatel</w:t>
            </w:r>
          </w:p>
        </w:tc>
      </w:tr>
    </w:tbl>
    <w:p w:rsidR="004D0729" w:rsidRPr="00187FFD" w:rsidRDefault="004D0729">
      <w:pPr>
        <w:rPr>
          <w:rFonts w:cstheme="minorHAnsi"/>
        </w:rPr>
      </w:pPr>
    </w:p>
    <w:p w:rsidR="004D0729" w:rsidRPr="00187FFD" w:rsidRDefault="004D0729">
      <w:pPr>
        <w:rPr>
          <w:rFonts w:cstheme="minorHAnsi"/>
        </w:rPr>
      </w:pPr>
    </w:p>
    <w:p w:rsidR="00CF3741" w:rsidRPr="00187FFD" w:rsidRDefault="00CF3741">
      <w:pPr>
        <w:rPr>
          <w:rFonts w:cstheme="minorHAnsi"/>
        </w:rPr>
      </w:pPr>
    </w:p>
    <w:p w:rsidR="00415E6C" w:rsidRDefault="00415E6C">
      <w:pPr>
        <w:rPr>
          <w:rFonts w:cstheme="minorHAnsi"/>
        </w:rPr>
      </w:pPr>
      <w:r>
        <w:rPr>
          <w:rFonts w:cstheme="minorHAnsi"/>
        </w:rPr>
        <w:br w:type="page"/>
      </w:r>
    </w:p>
    <w:p w:rsidR="00CF3741" w:rsidRPr="00187FFD" w:rsidRDefault="00CF3741" w:rsidP="00CF3741">
      <w:pPr>
        <w:jc w:val="center"/>
        <w:rPr>
          <w:rFonts w:cstheme="minorHAnsi"/>
        </w:rPr>
      </w:pPr>
      <w:r w:rsidRPr="00187FFD">
        <w:rPr>
          <w:rFonts w:cstheme="minorHAnsi"/>
        </w:rPr>
        <w:lastRenderedPageBreak/>
        <w:t xml:space="preserve">Příloha č. 1 </w:t>
      </w:r>
    </w:p>
    <w:p w:rsidR="00CF3741" w:rsidRPr="00187FFD" w:rsidRDefault="00CF3741" w:rsidP="00CF3741">
      <w:pPr>
        <w:jc w:val="center"/>
        <w:rPr>
          <w:rFonts w:cstheme="minorHAnsi"/>
        </w:rPr>
      </w:pPr>
      <w:r w:rsidRPr="00187FFD">
        <w:rPr>
          <w:rFonts w:cstheme="minorHAnsi"/>
        </w:rPr>
        <w:t>Oprávnění zaměstnanci Objednatele</w:t>
      </w:r>
    </w:p>
    <w:p w:rsidR="00CF3741" w:rsidRPr="00187FFD" w:rsidRDefault="00CF3741" w:rsidP="00CF3741">
      <w:pPr>
        <w:jc w:val="center"/>
        <w:rPr>
          <w:rFonts w:cstheme="minorHAnsi"/>
        </w:rPr>
      </w:pPr>
    </w:p>
    <w:p w:rsidR="00CF3741" w:rsidRPr="00187FFD" w:rsidRDefault="00CF3741" w:rsidP="00CF3741">
      <w:pPr>
        <w:spacing w:after="200" w:line="276" w:lineRule="auto"/>
        <w:rPr>
          <w:rFonts w:cstheme="minorHAnsi"/>
        </w:rPr>
      </w:pPr>
    </w:p>
    <w:p w:rsidR="00CF3741" w:rsidRPr="00187FFD" w:rsidRDefault="00CF3741" w:rsidP="00CF3741">
      <w:pPr>
        <w:spacing w:line="276" w:lineRule="auto"/>
        <w:rPr>
          <w:rFonts w:cstheme="minorHAnsi"/>
        </w:rPr>
      </w:pPr>
      <w:r w:rsidRPr="00187FFD">
        <w:rPr>
          <w:rFonts w:cstheme="minorHAnsi"/>
        </w:rPr>
        <w:t>Osoba oprávněná jednat ve věcech smluvních:</w:t>
      </w:r>
    </w:p>
    <w:p w:rsidR="00CF3741" w:rsidRPr="00187FFD" w:rsidRDefault="00CD16EF" w:rsidP="00CF3741">
      <w:pPr>
        <w:tabs>
          <w:tab w:val="left" w:pos="2835"/>
        </w:tabs>
        <w:ind w:left="2835" w:hanging="141"/>
        <w:jc w:val="both"/>
        <w:rPr>
          <w:rFonts w:cstheme="minorHAnsi"/>
        </w:rPr>
      </w:pPr>
      <w:r>
        <w:rPr>
          <w:rFonts w:cstheme="minorHAnsi"/>
        </w:rPr>
        <w:t>XXXXXXXXXXXXXXXXXXXXXXXX</w:t>
      </w:r>
    </w:p>
    <w:p w:rsidR="00CF3741" w:rsidRPr="00187FFD" w:rsidRDefault="00CF3741" w:rsidP="00CF3741">
      <w:pPr>
        <w:spacing w:after="200" w:line="276" w:lineRule="auto"/>
        <w:rPr>
          <w:rFonts w:cstheme="minorHAnsi"/>
        </w:rPr>
      </w:pPr>
    </w:p>
    <w:p w:rsidR="00CF3741" w:rsidRPr="00187FFD" w:rsidRDefault="00CF3741" w:rsidP="00CF3741">
      <w:pPr>
        <w:spacing w:line="276" w:lineRule="auto"/>
        <w:rPr>
          <w:rFonts w:cstheme="minorHAnsi"/>
        </w:rPr>
      </w:pPr>
      <w:r w:rsidRPr="00187FFD">
        <w:rPr>
          <w:rFonts w:cstheme="minorHAnsi"/>
        </w:rPr>
        <w:t xml:space="preserve">Osoba oprávněná jednat ve věcech </w:t>
      </w:r>
      <w:r w:rsidR="00415E6C">
        <w:rPr>
          <w:rFonts w:cstheme="minorHAnsi"/>
        </w:rPr>
        <w:t>ekonomických</w:t>
      </w:r>
      <w:r w:rsidRPr="00187FFD">
        <w:rPr>
          <w:rFonts w:cstheme="minorHAnsi"/>
        </w:rPr>
        <w:t>:</w:t>
      </w:r>
    </w:p>
    <w:p w:rsidR="00CF3741" w:rsidRPr="00187FFD" w:rsidRDefault="00CD16EF" w:rsidP="00CF3741">
      <w:pPr>
        <w:tabs>
          <w:tab w:val="left" w:pos="2835"/>
        </w:tabs>
        <w:ind w:left="2835" w:hanging="141"/>
        <w:jc w:val="both"/>
        <w:rPr>
          <w:rFonts w:cstheme="minorHAnsi"/>
        </w:rPr>
      </w:pPr>
      <w:r>
        <w:rPr>
          <w:rFonts w:cstheme="minorHAnsi"/>
        </w:rPr>
        <w:t>XXXXXXXXXXXXXXXXXXXXXXXXXXX</w:t>
      </w:r>
    </w:p>
    <w:p w:rsidR="00CF3741" w:rsidRPr="00187FFD" w:rsidRDefault="00CF3741" w:rsidP="00CF3741">
      <w:pPr>
        <w:spacing w:after="200" w:line="276" w:lineRule="auto"/>
        <w:rPr>
          <w:rFonts w:cstheme="minorHAnsi"/>
        </w:rPr>
      </w:pPr>
    </w:p>
    <w:p w:rsidR="00CF3741" w:rsidRPr="00187FFD" w:rsidRDefault="00CF3741" w:rsidP="00CF3741">
      <w:pPr>
        <w:spacing w:line="276" w:lineRule="auto"/>
        <w:rPr>
          <w:rFonts w:cstheme="minorHAnsi"/>
        </w:rPr>
      </w:pPr>
      <w:r w:rsidRPr="00187FFD">
        <w:rPr>
          <w:rFonts w:cstheme="minorHAnsi"/>
        </w:rPr>
        <w:t>Osoba oprávněná jednat ve věcech PC sítě:</w:t>
      </w:r>
    </w:p>
    <w:p w:rsidR="00CF3741" w:rsidRPr="00187FFD" w:rsidRDefault="00CD16EF" w:rsidP="00CF3741">
      <w:pPr>
        <w:tabs>
          <w:tab w:val="left" w:pos="2835"/>
        </w:tabs>
        <w:ind w:left="2835" w:hanging="141"/>
        <w:jc w:val="both"/>
        <w:rPr>
          <w:rFonts w:cstheme="minorHAnsi"/>
        </w:rPr>
      </w:pPr>
      <w:r>
        <w:rPr>
          <w:rFonts w:cstheme="minorHAnsi"/>
        </w:rPr>
        <w:t>XXXXXXXXXXXXXXXXXXXXXXXXXXX</w:t>
      </w:r>
    </w:p>
    <w:p w:rsidR="00CF3741" w:rsidRPr="00187FFD" w:rsidRDefault="00CF3741" w:rsidP="00CF3741">
      <w:pPr>
        <w:tabs>
          <w:tab w:val="left" w:pos="2835"/>
        </w:tabs>
        <w:ind w:left="2835" w:hanging="141"/>
        <w:jc w:val="both"/>
        <w:rPr>
          <w:rFonts w:cstheme="minorHAnsi"/>
        </w:rPr>
      </w:pPr>
    </w:p>
    <w:p w:rsidR="00CF3741" w:rsidRPr="00187FFD" w:rsidRDefault="00CF3741" w:rsidP="00CF3741">
      <w:pPr>
        <w:tabs>
          <w:tab w:val="left" w:pos="2835"/>
        </w:tabs>
        <w:ind w:left="2835" w:hanging="141"/>
        <w:jc w:val="both"/>
        <w:rPr>
          <w:rFonts w:cstheme="minorHAnsi"/>
        </w:rPr>
      </w:pPr>
    </w:p>
    <w:p w:rsidR="00CF3741" w:rsidRPr="00187FFD" w:rsidRDefault="00CF3741" w:rsidP="00CF3741">
      <w:pPr>
        <w:tabs>
          <w:tab w:val="left" w:pos="2835"/>
        </w:tabs>
        <w:ind w:left="2835" w:hanging="141"/>
        <w:jc w:val="both"/>
        <w:rPr>
          <w:rFonts w:cstheme="minorHAnsi"/>
        </w:rPr>
      </w:pPr>
    </w:p>
    <w:p w:rsidR="00CF3741" w:rsidRPr="00187FFD" w:rsidRDefault="00CF3741" w:rsidP="00CF3741">
      <w:pPr>
        <w:spacing w:after="200" w:line="276" w:lineRule="auto"/>
        <w:rPr>
          <w:rFonts w:cstheme="minorHAnsi"/>
        </w:rPr>
      </w:pPr>
    </w:p>
    <w:p w:rsidR="00CF3741" w:rsidRPr="00187FFD" w:rsidRDefault="00CF3741">
      <w:pPr>
        <w:rPr>
          <w:rFonts w:cstheme="minorHAnsi"/>
        </w:rPr>
      </w:pPr>
    </w:p>
    <w:p w:rsidR="00CF3741" w:rsidRPr="00187FFD" w:rsidRDefault="00CF3741">
      <w:pPr>
        <w:rPr>
          <w:rFonts w:cstheme="minorHAnsi"/>
        </w:rPr>
      </w:pPr>
    </w:p>
    <w:p w:rsidR="00CF3741" w:rsidRPr="00187FFD" w:rsidRDefault="00CF3741">
      <w:pPr>
        <w:rPr>
          <w:rFonts w:cstheme="minorHAnsi"/>
        </w:rPr>
      </w:pPr>
    </w:p>
    <w:p w:rsidR="00415E6C" w:rsidRDefault="00415E6C">
      <w:pPr>
        <w:rPr>
          <w:rFonts w:cstheme="minorHAnsi"/>
        </w:rPr>
      </w:pPr>
      <w:r>
        <w:rPr>
          <w:rFonts w:cstheme="minorHAnsi"/>
        </w:rPr>
        <w:br w:type="page"/>
      </w:r>
    </w:p>
    <w:p w:rsidR="00CF3741" w:rsidRPr="00187FFD" w:rsidRDefault="00CF3741" w:rsidP="00CF3741">
      <w:pPr>
        <w:jc w:val="center"/>
        <w:rPr>
          <w:rFonts w:cstheme="minorHAnsi"/>
        </w:rPr>
      </w:pPr>
      <w:r w:rsidRPr="00187FFD">
        <w:rPr>
          <w:rFonts w:cstheme="minorHAnsi"/>
        </w:rPr>
        <w:lastRenderedPageBreak/>
        <w:t>Příloha č. 2</w:t>
      </w:r>
    </w:p>
    <w:p w:rsidR="00CF3741" w:rsidRPr="00187FFD" w:rsidRDefault="00CF3741" w:rsidP="00CF3741">
      <w:pPr>
        <w:jc w:val="center"/>
        <w:rPr>
          <w:rFonts w:cstheme="minorHAnsi"/>
        </w:rPr>
      </w:pPr>
      <w:r w:rsidRPr="00187FFD">
        <w:rPr>
          <w:rFonts w:cstheme="minorHAnsi"/>
        </w:rPr>
        <w:t>Oprávnění zaměstnanci Dodavatele</w:t>
      </w:r>
    </w:p>
    <w:p w:rsidR="00CF3741" w:rsidRPr="00187FFD" w:rsidRDefault="00CF3741" w:rsidP="00CF3741">
      <w:pPr>
        <w:jc w:val="center"/>
        <w:rPr>
          <w:rFonts w:cstheme="minorHAnsi"/>
        </w:rPr>
      </w:pPr>
    </w:p>
    <w:p w:rsidR="00CF3741" w:rsidRPr="00187FFD" w:rsidRDefault="00CF3741" w:rsidP="00CF3741">
      <w:pPr>
        <w:spacing w:after="200" w:line="276" w:lineRule="auto"/>
        <w:rPr>
          <w:rFonts w:cstheme="minorHAnsi"/>
        </w:rPr>
      </w:pPr>
    </w:p>
    <w:p w:rsidR="00CF3741" w:rsidRPr="00187FFD" w:rsidRDefault="00CF3741" w:rsidP="00CF3741">
      <w:pPr>
        <w:spacing w:line="276" w:lineRule="auto"/>
        <w:rPr>
          <w:rFonts w:cstheme="minorHAnsi"/>
        </w:rPr>
      </w:pPr>
      <w:r w:rsidRPr="00187FFD">
        <w:rPr>
          <w:rFonts w:cstheme="minorHAnsi"/>
        </w:rPr>
        <w:t>Osoba oprávněná jednat ve věcech smluvních:</w:t>
      </w:r>
    </w:p>
    <w:p w:rsidR="00CF3741" w:rsidRPr="00187FFD" w:rsidRDefault="00CD16EF" w:rsidP="00CF3741">
      <w:pPr>
        <w:tabs>
          <w:tab w:val="left" w:pos="2835"/>
        </w:tabs>
        <w:ind w:left="2835" w:hanging="141"/>
        <w:jc w:val="both"/>
        <w:rPr>
          <w:rFonts w:cstheme="minorHAnsi"/>
        </w:rPr>
      </w:pPr>
      <w:r>
        <w:rPr>
          <w:rFonts w:cstheme="minorHAnsi"/>
        </w:rPr>
        <w:t>XXXXXXXXXXXXXXXXXXXXXXXXXXXX</w:t>
      </w:r>
    </w:p>
    <w:p w:rsidR="00CF3741" w:rsidRPr="00187FFD" w:rsidRDefault="00CF3741" w:rsidP="00CF3741">
      <w:pPr>
        <w:spacing w:after="200" w:line="276" w:lineRule="auto"/>
        <w:rPr>
          <w:rFonts w:cstheme="minorHAnsi"/>
        </w:rPr>
      </w:pPr>
    </w:p>
    <w:p w:rsidR="00CF3741" w:rsidRPr="00187FFD" w:rsidRDefault="00CF3741" w:rsidP="00CF3741">
      <w:pPr>
        <w:spacing w:line="276" w:lineRule="auto"/>
        <w:rPr>
          <w:rFonts w:cstheme="minorHAnsi"/>
        </w:rPr>
      </w:pPr>
    </w:p>
    <w:p w:rsidR="00CF3741" w:rsidRPr="00187FFD" w:rsidRDefault="00597C48" w:rsidP="00CF3741">
      <w:pPr>
        <w:spacing w:line="276" w:lineRule="auto"/>
        <w:rPr>
          <w:rFonts w:cstheme="minorHAnsi"/>
        </w:rPr>
      </w:pPr>
      <w:r>
        <w:rPr>
          <w:rFonts w:cstheme="minorHAnsi"/>
        </w:rPr>
        <w:t>Osoby</w:t>
      </w:r>
      <w:r w:rsidR="00CF3741" w:rsidRPr="00187FFD">
        <w:rPr>
          <w:rFonts w:cstheme="minorHAnsi"/>
        </w:rPr>
        <w:t xml:space="preserve"> oprávněná jednat ve věcech </w:t>
      </w:r>
      <w:r>
        <w:rPr>
          <w:rFonts w:cstheme="minorHAnsi"/>
        </w:rPr>
        <w:t>odborných</w:t>
      </w:r>
      <w:r w:rsidR="00CF3741" w:rsidRPr="00187FFD">
        <w:rPr>
          <w:rFonts w:cstheme="minorHAnsi"/>
        </w:rPr>
        <w:t>:</w:t>
      </w:r>
    </w:p>
    <w:p w:rsidR="00CF3741" w:rsidRDefault="00CD16EF" w:rsidP="00CF3741">
      <w:pPr>
        <w:tabs>
          <w:tab w:val="left" w:pos="2835"/>
        </w:tabs>
        <w:ind w:left="2835" w:hanging="141"/>
        <w:jc w:val="both"/>
        <w:rPr>
          <w:rFonts w:cstheme="minorHAnsi"/>
        </w:rPr>
      </w:pPr>
      <w:r>
        <w:rPr>
          <w:rFonts w:cstheme="minorHAnsi"/>
        </w:rPr>
        <w:t>XXXXXXXXXXXXXXXXXXXX</w:t>
      </w:r>
    </w:p>
    <w:p w:rsidR="00CF3741" w:rsidRPr="00187FFD" w:rsidRDefault="00CD16EF" w:rsidP="00CF3741">
      <w:pPr>
        <w:tabs>
          <w:tab w:val="left" w:pos="2835"/>
        </w:tabs>
        <w:ind w:left="2835" w:hanging="141"/>
        <w:jc w:val="both"/>
        <w:rPr>
          <w:rFonts w:cstheme="minorHAnsi"/>
        </w:rPr>
      </w:pPr>
      <w:r>
        <w:rPr>
          <w:rFonts w:cstheme="minorHAnsi"/>
        </w:rPr>
        <w:t>XXXXXXXXXXXXXXXXXXXXXXX</w:t>
      </w:r>
    </w:p>
    <w:p w:rsidR="00CF3741" w:rsidRPr="00187FFD" w:rsidRDefault="00CF3741" w:rsidP="00CF3741">
      <w:pPr>
        <w:tabs>
          <w:tab w:val="left" w:pos="2835"/>
        </w:tabs>
        <w:ind w:left="2835" w:hanging="141"/>
        <w:jc w:val="both"/>
        <w:rPr>
          <w:rFonts w:cstheme="minorHAnsi"/>
        </w:rPr>
      </w:pPr>
    </w:p>
    <w:p w:rsidR="00CF3741" w:rsidRPr="00187FFD" w:rsidRDefault="00CF3741" w:rsidP="00CF3741">
      <w:pPr>
        <w:spacing w:after="200" w:line="276" w:lineRule="auto"/>
        <w:rPr>
          <w:rFonts w:cstheme="minorHAnsi"/>
        </w:rPr>
      </w:pPr>
    </w:p>
    <w:p w:rsidR="00CF3741" w:rsidRPr="00187FFD" w:rsidRDefault="00CF3741" w:rsidP="00597C48">
      <w:pPr>
        <w:tabs>
          <w:tab w:val="left" w:pos="2835"/>
        </w:tabs>
        <w:jc w:val="both"/>
        <w:rPr>
          <w:rFonts w:cstheme="minorHAnsi"/>
        </w:rPr>
      </w:pPr>
    </w:p>
    <w:p w:rsidR="00CF3741" w:rsidRPr="00187FFD" w:rsidRDefault="00CF3741" w:rsidP="00CF3741">
      <w:pPr>
        <w:tabs>
          <w:tab w:val="left" w:pos="2835"/>
        </w:tabs>
        <w:ind w:left="2835" w:hanging="141"/>
        <w:jc w:val="both"/>
        <w:rPr>
          <w:rFonts w:cstheme="minorHAnsi"/>
        </w:rPr>
      </w:pPr>
    </w:p>
    <w:p w:rsidR="00CF3741" w:rsidRPr="00187FFD" w:rsidRDefault="00CF3741" w:rsidP="00CF3741">
      <w:pPr>
        <w:tabs>
          <w:tab w:val="left" w:pos="2835"/>
        </w:tabs>
        <w:ind w:left="2835" w:hanging="141"/>
        <w:jc w:val="both"/>
        <w:rPr>
          <w:rFonts w:cstheme="minorHAnsi"/>
        </w:rPr>
      </w:pPr>
    </w:p>
    <w:p w:rsidR="00CF3741" w:rsidRPr="00187FFD" w:rsidRDefault="00CF3741" w:rsidP="00CF3741">
      <w:pPr>
        <w:spacing w:after="200" w:line="276" w:lineRule="auto"/>
        <w:rPr>
          <w:rFonts w:cstheme="minorHAnsi"/>
        </w:rPr>
      </w:pPr>
    </w:p>
    <w:p w:rsidR="00BA009A" w:rsidRDefault="00BA009A">
      <w:r>
        <w:br w:type="page"/>
      </w:r>
    </w:p>
    <w:p w:rsidR="00BA009A" w:rsidRPr="00187FFD" w:rsidRDefault="00D45763" w:rsidP="00BA009A">
      <w:pPr>
        <w:jc w:val="center"/>
        <w:rPr>
          <w:rFonts w:cstheme="minorHAnsi"/>
        </w:rPr>
      </w:pPr>
      <w:r>
        <w:rPr>
          <w:rFonts w:cstheme="minorHAnsi"/>
        </w:rPr>
        <w:lastRenderedPageBreak/>
        <w:t>Příloha č. 3</w:t>
      </w:r>
    </w:p>
    <w:p w:rsidR="00BA009A" w:rsidRDefault="00BA009A" w:rsidP="00BA009A">
      <w:pPr>
        <w:jc w:val="center"/>
        <w:rPr>
          <w:rFonts w:cstheme="minorHAnsi"/>
        </w:rPr>
      </w:pPr>
      <w:r>
        <w:rPr>
          <w:rFonts w:cstheme="minorHAnsi"/>
        </w:rPr>
        <w:t>Sjednané ceny plnění</w:t>
      </w:r>
    </w:p>
    <w:p w:rsidR="00BA009A" w:rsidRDefault="00BA009A" w:rsidP="00BA009A">
      <w:pPr>
        <w:jc w:val="center"/>
        <w:rPr>
          <w:rFonts w:cstheme="minorHAnsi"/>
        </w:rPr>
      </w:pPr>
    </w:p>
    <w:p w:rsidR="00BA009A" w:rsidRDefault="00BA009A" w:rsidP="00BA009A">
      <w:pPr>
        <w:jc w:val="center"/>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009A" w:rsidTr="00BA009A">
        <w:tc>
          <w:tcPr>
            <w:tcW w:w="4531" w:type="dxa"/>
          </w:tcPr>
          <w:p w:rsidR="00BA009A" w:rsidRDefault="00BA009A" w:rsidP="001F3258">
            <w:pPr>
              <w:spacing w:before="120" w:after="120"/>
              <w:rPr>
                <w:rFonts w:cstheme="minorHAnsi"/>
              </w:rPr>
            </w:pPr>
            <w:r>
              <w:rPr>
                <w:rFonts w:cstheme="minorHAnsi"/>
              </w:rPr>
              <w:t>Měsíční paušální platba</w:t>
            </w:r>
          </w:p>
        </w:tc>
        <w:tc>
          <w:tcPr>
            <w:tcW w:w="4531" w:type="dxa"/>
          </w:tcPr>
          <w:p w:rsidR="00BA009A" w:rsidRDefault="00CD16EF" w:rsidP="001F3258">
            <w:pPr>
              <w:spacing w:before="120" w:after="120"/>
              <w:jc w:val="right"/>
              <w:rPr>
                <w:rFonts w:cstheme="minorHAnsi"/>
              </w:rPr>
            </w:pPr>
            <w:r>
              <w:rPr>
                <w:rFonts w:cstheme="minorHAnsi"/>
              </w:rPr>
              <w:t>XXXXXXXXXXXXXXXXX</w:t>
            </w:r>
          </w:p>
        </w:tc>
      </w:tr>
      <w:tr w:rsidR="00BA009A" w:rsidTr="00BA009A">
        <w:tc>
          <w:tcPr>
            <w:tcW w:w="4531" w:type="dxa"/>
          </w:tcPr>
          <w:p w:rsidR="00BA009A" w:rsidRDefault="00BA009A" w:rsidP="001F3258">
            <w:pPr>
              <w:spacing w:before="120" w:after="120"/>
              <w:rPr>
                <w:rFonts w:cstheme="minorHAnsi"/>
              </w:rPr>
            </w:pPr>
            <w:r>
              <w:rPr>
                <w:rFonts w:cstheme="minorHAnsi"/>
              </w:rPr>
              <w:t>Hodinová sazba</w:t>
            </w:r>
          </w:p>
        </w:tc>
        <w:tc>
          <w:tcPr>
            <w:tcW w:w="4531" w:type="dxa"/>
          </w:tcPr>
          <w:p w:rsidR="00BA009A" w:rsidRDefault="00CD16EF" w:rsidP="001F3258">
            <w:pPr>
              <w:spacing w:before="120" w:after="120"/>
              <w:jc w:val="right"/>
              <w:rPr>
                <w:rFonts w:cstheme="minorHAnsi"/>
              </w:rPr>
            </w:pPr>
            <w:r>
              <w:rPr>
                <w:rFonts w:cstheme="minorHAnsi"/>
              </w:rPr>
              <w:t>XXXXXXXXXXXXXXX</w:t>
            </w:r>
            <w:bookmarkStart w:id="0" w:name="_GoBack"/>
            <w:bookmarkEnd w:id="0"/>
          </w:p>
        </w:tc>
      </w:tr>
      <w:tr w:rsidR="00BA009A" w:rsidTr="00BA009A">
        <w:tc>
          <w:tcPr>
            <w:tcW w:w="4531" w:type="dxa"/>
          </w:tcPr>
          <w:p w:rsidR="00BA009A" w:rsidRDefault="00BA009A" w:rsidP="001F3258">
            <w:pPr>
              <w:spacing w:before="120" w:after="120"/>
              <w:rPr>
                <w:rFonts w:cstheme="minorHAnsi"/>
              </w:rPr>
            </w:pPr>
          </w:p>
        </w:tc>
        <w:tc>
          <w:tcPr>
            <w:tcW w:w="4531" w:type="dxa"/>
          </w:tcPr>
          <w:p w:rsidR="00BA009A" w:rsidRDefault="00BA009A" w:rsidP="001F3258">
            <w:pPr>
              <w:spacing w:before="120" w:after="120"/>
              <w:jc w:val="right"/>
              <w:rPr>
                <w:rFonts w:cstheme="minorHAnsi"/>
              </w:rPr>
            </w:pPr>
          </w:p>
        </w:tc>
      </w:tr>
    </w:tbl>
    <w:p w:rsidR="00BA009A" w:rsidRPr="00187FFD" w:rsidRDefault="00BA009A" w:rsidP="00BA009A">
      <w:pPr>
        <w:jc w:val="center"/>
        <w:rPr>
          <w:rFonts w:cstheme="minorHAnsi"/>
        </w:rPr>
      </w:pPr>
    </w:p>
    <w:p w:rsidR="00CF3741" w:rsidRDefault="00CF3741"/>
    <w:p w:rsidR="004E37D9" w:rsidRDefault="004E37D9" w:rsidP="004E37D9">
      <w:pPr>
        <w:jc w:val="center"/>
      </w:pPr>
      <w:r>
        <w:t>Sjednané ceny jsou bez DPH.</w:t>
      </w:r>
    </w:p>
    <w:sectPr w:rsidR="004E3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1F"/>
    <w:multiLevelType w:val="hybridMultilevel"/>
    <w:tmpl w:val="6F00C380"/>
    <w:lvl w:ilvl="0" w:tplc="666821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2926FA"/>
    <w:multiLevelType w:val="hybridMultilevel"/>
    <w:tmpl w:val="6DF25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3A6E30"/>
    <w:multiLevelType w:val="hybridMultilevel"/>
    <w:tmpl w:val="FCE2F9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28169D"/>
    <w:multiLevelType w:val="hybridMultilevel"/>
    <w:tmpl w:val="9774A1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DE3D1A"/>
    <w:multiLevelType w:val="hybridMultilevel"/>
    <w:tmpl w:val="34481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DC2B6B"/>
    <w:multiLevelType w:val="hybridMultilevel"/>
    <w:tmpl w:val="1FFEB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D2686F"/>
    <w:multiLevelType w:val="hybridMultilevel"/>
    <w:tmpl w:val="311A1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4079E5"/>
    <w:multiLevelType w:val="hybridMultilevel"/>
    <w:tmpl w:val="53BEFBC8"/>
    <w:lvl w:ilvl="0" w:tplc="811CA382">
      <w:start w:val="1"/>
      <w:numFmt w:val="decimal"/>
      <w:lvlText w:val="%1."/>
      <w:lvlJc w:val="left"/>
      <w:pPr>
        <w:ind w:left="553" w:hanging="360"/>
      </w:pPr>
      <w:rPr>
        <w:rFonts w:cs="Times New Roman" w:hint="default"/>
      </w:rPr>
    </w:lvl>
    <w:lvl w:ilvl="1" w:tplc="04050019" w:tentative="1">
      <w:start w:val="1"/>
      <w:numFmt w:val="lowerLetter"/>
      <w:lvlText w:val="%2."/>
      <w:lvlJc w:val="left"/>
      <w:pPr>
        <w:ind w:left="1273" w:hanging="360"/>
      </w:pPr>
      <w:rPr>
        <w:rFonts w:cs="Times New Roman"/>
      </w:rPr>
    </w:lvl>
    <w:lvl w:ilvl="2" w:tplc="0405001B" w:tentative="1">
      <w:start w:val="1"/>
      <w:numFmt w:val="lowerRoman"/>
      <w:lvlText w:val="%3."/>
      <w:lvlJc w:val="right"/>
      <w:pPr>
        <w:ind w:left="1993" w:hanging="180"/>
      </w:pPr>
      <w:rPr>
        <w:rFonts w:cs="Times New Roman"/>
      </w:rPr>
    </w:lvl>
    <w:lvl w:ilvl="3" w:tplc="0405000F" w:tentative="1">
      <w:start w:val="1"/>
      <w:numFmt w:val="decimal"/>
      <w:lvlText w:val="%4."/>
      <w:lvlJc w:val="left"/>
      <w:pPr>
        <w:ind w:left="2713" w:hanging="360"/>
      </w:pPr>
      <w:rPr>
        <w:rFonts w:cs="Times New Roman"/>
      </w:rPr>
    </w:lvl>
    <w:lvl w:ilvl="4" w:tplc="04050019" w:tentative="1">
      <w:start w:val="1"/>
      <w:numFmt w:val="lowerLetter"/>
      <w:lvlText w:val="%5."/>
      <w:lvlJc w:val="left"/>
      <w:pPr>
        <w:ind w:left="3433" w:hanging="360"/>
      </w:pPr>
      <w:rPr>
        <w:rFonts w:cs="Times New Roman"/>
      </w:rPr>
    </w:lvl>
    <w:lvl w:ilvl="5" w:tplc="0405001B" w:tentative="1">
      <w:start w:val="1"/>
      <w:numFmt w:val="lowerRoman"/>
      <w:lvlText w:val="%6."/>
      <w:lvlJc w:val="right"/>
      <w:pPr>
        <w:ind w:left="4153" w:hanging="180"/>
      </w:pPr>
      <w:rPr>
        <w:rFonts w:cs="Times New Roman"/>
      </w:rPr>
    </w:lvl>
    <w:lvl w:ilvl="6" w:tplc="0405000F" w:tentative="1">
      <w:start w:val="1"/>
      <w:numFmt w:val="decimal"/>
      <w:lvlText w:val="%7."/>
      <w:lvlJc w:val="left"/>
      <w:pPr>
        <w:ind w:left="4873" w:hanging="360"/>
      </w:pPr>
      <w:rPr>
        <w:rFonts w:cs="Times New Roman"/>
      </w:rPr>
    </w:lvl>
    <w:lvl w:ilvl="7" w:tplc="04050019" w:tentative="1">
      <w:start w:val="1"/>
      <w:numFmt w:val="lowerLetter"/>
      <w:lvlText w:val="%8."/>
      <w:lvlJc w:val="left"/>
      <w:pPr>
        <w:ind w:left="5593" w:hanging="360"/>
      </w:pPr>
      <w:rPr>
        <w:rFonts w:cs="Times New Roman"/>
      </w:rPr>
    </w:lvl>
    <w:lvl w:ilvl="8" w:tplc="0405001B" w:tentative="1">
      <w:start w:val="1"/>
      <w:numFmt w:val="lowerRoman"/>
      <w:lvlText w:val="%9."/>
      <w:lvlJc w:val="right"/>
      <w:pPr>
        <w:ind w:left="6313" w:hanging="180"/>
      </w:pPr>
      <w:rPr>
        <w:rFonts w:cs="Times New Roman"/>
      </w:rPr>
    </w:lvl>
  </w:abstractNum>
  <w:abstractNum w:abstractNumId="8" w15:restartNumberingAfterBreak="0">
    <w:nsid w:val="5C161043"/>
    <w:multiLevelType w:val="hybridMultilevel"/>
    <w:tmpl w:val="67161DC8"/>
    <w:lvl w:ilvl="0" w:tplc="0622BB80">
      <w:start w:val="1"/>
      <w:numFmt w:val="decimal"/>
      <w:lvlText w:val="%1."/>
      <w:lvlJc w:val="left"/>
      <w:pPr>
        <w:ind w:left="1440" w:hanging="360"/>
      </w:pPr>
      <w:rPr>
        <w:rFonts w:asciiTheme="minorHAnsi" w:hAnsiTheme="minorHAnsi"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C573B62"/>
    <w:multiLevelType w:val="hybridMultilevel"/>
    <w:tmpl w:val="E8C6B8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0A7386"/>
    <w:multiLevelType w:val="hybridMultilevel"/>
    <w:tmpl w:val="A0B011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064FE1"/>
    <w:multiLevelType w:val="hybridMultilevel"/>
    <w:tmpl w:val="E000D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181BA4"/>
    <w:multiLevelType w:val="hybridMultilevel"/>
    <w:tmpl w:val="7C2E63D0"/>
    <w:lvl w:ilvl="0" w:tplc="F0EC51E6">
      <w:start w:val="5"/>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754107A3"/>
    <w:multiLevelType w:val="hybridMultilevel"/>
    <w:tmpl w:val="8BCECFD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71C5167"/>
    <w:multiLevelType w:val="hybridMultilevel"/>
    <w:tmpl w:val="E70C53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3F464A"/>
    <w:multiLevelType w:val="hybridMultilevel"/>
    <w:tmpl w:val="B1DA7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1"/>
  </w:num>
  <w:num w:numId="5">
    <w:abstractNumId w:val="5"/>
  </w:num>
  <w:num w:numId="6">
    <w:abstractNumId w:val="15"/>
  </w:num>
  <w:num w:numId="7">
    <w:abstractNumId w:val="14"/>
  </w:num>
  <w:num w:numId="8">
    <w:abstractNumId w:val="4"/>
  </w:num>
  <w:num w:numId="9">
    <w:abstractNumId w:val="9"/>
  </w:num>
  <w:num w:numId="10">
    <w:abstractNumId w:val="11"/>
  </w:num>
  <w:num w:numId="11">
    <w:abstractNumId w:val="2"/>
  </w:num>
  <w:num w:numId="12">
    <w:abstractNumId w:val="13"/>
  </w:num>
  <w:num w:numId="13">
    <w:abstractNumId w:val="6"/>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41"/>
    <w:rsid w:val="00014316"/>
    <w:rsid w:val="001263E1"/>
    <w:rsid w:val="00152EA6"/>
    <w:rsid w:val="0016605F"/>
    <w:rsid w:val="001719FD"/>
    <w:rsid w:val="00187FFD"/>
    <w:rsid w:val="001B057A"/>
    <w:rsid w:val="001C11B9"/>
    <w:rsid w:val="001F3258"/>
    <w:rsid w:val="00204BAD"/>
    <w:rsid w:val="002366D1"/>
    <w:rsid w:val="00337757"/>
    <w:rsid w:val="00337C16"/>
    <w:rsid w:val="00387BFA"/>
    <w:rsid w:val="00393C68"/>
    <w:rsid w:val="003A589A"/>
    <w:rsid w:val="004045AA"/>
    <w:rsid w:val="00404CFE"/>
    <w:rsid w:val="00415E6C"/>
    <w:rsid w:val="004537A3"/>
    <w:rsid w:val="004D0729"/>
    <w:rsid w:val="004E37D9"/>
    <w:rsid w:val="00503AF7"/>
    <w:rsid w:val="00531BDC"/>
    <w:rsid w:val="00586FD9"/>
    <w:rsid w:val="00597C48"/>
    <w:rsid w:val="00626117"/>
    <w:rsid w:val="0065489D"/>
    <w:rsid w:val="006D3EE8"/>
    <w:rsid w:val="006F50E8"/>
    <w:rsid w:val="00707DCE"/>
    <w:rsid w:val="007224E5"/>
    <w:rsid w:val="007A3C16"/>
    <w:rsid w:val="007A659B"/>
    <w:rsid w:val="007B0937"/>
    <w:rsid w:val="00901345"/>
    <w:rsid w:val="0090772D"/>
    <w:rsid w:val="0091048F"/>
    <w:rsid w:val="009137DD"/>
    <w:rsid w:val="009638E7"/>
    <w:rsid w:val="0099404D"/>
    <w:rsid w:val="009A4DAD"/>
    <w:rsid w:val="009B0AE0"/>
    <w:rsid w:val="009C09D0"/>
    <w:rsid w:val="00A53406"/>
    <w:rsid w:val="00A547C9"/>
    <w:rsid w:val="00A66D32"/>
    <w:rsid w:val="00AF0A9D"/>
    <w:rsid w:val="00B175ED"/>
    <w:rsid w:val="00B318E3"/>
    <w:rsid w:val="00BA009A"/>
    <w:rsid w:val="00BC4B2A"/>
    <w:rsid w:val="00C24B1A"/>
    <w:rsid w:val="00CA3CB3"/>
    <w:rsid w:val="00CD16EF"/>
    <w:rsid w:val="00CD1F39"/>
    <w:rsid w:val="00CD5033"/>
    <w:rsid w:val="00CF2EFF"/>
    <w:rsid w:val="00CF3741"/>
    <w:rsid w:val="00D039DC"/>
    <w:rsid w:val="00D2552C"/>
    <w:rsid w:val="00D45763"/>
    <w:rsid w:val="00D52A29"/>
    <w:rsid w:val="00D8092A"/>
    <w:rsid w:val="00DB1F84"/>
    <w:rsid w:val="00DC471A"/>
    <w:rsid w:val="00DE23F1"/>
    <w:rsid w:val="00E05F38"/>
    <w:rsid w:val="00E63FF7"/>
    <w:rsid w:val="00E76806"/>
    <w:rsid w:val="00E908EA"/>
    <w:rsid w:val="00EA532F"/>
    <w:rsid w:val="00EA5758"/>
    <w:rsid w:val="00EC4244"/>
    <w:rsid w:val="00F04E53"/>
    <w:rsid w:val="00FE4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8525"/>
  <w15:chartTrackingRefBased/>
  <w15:docId w15:val="{FC460702-68DD-4F34-9213-3F521700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CF3741"/>
    <w:pPr>
      <w:keepNext/>
      <w:keepLines/>
      <w:spacing w:before="200" w:after="0" w:line="276" w:lineRule="auto"/>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F3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CF3741"/>
    <w:rPr>
      <w:rFonts w:ascii="Cambria" w:eastAsia="Times New Roman" w:hAnsi="Cambria" w:cs="Times New Roman"/>
      <w:b/>
      <w:bCs/>
      <w:color w:val="4F81BD"/>
    </w:rPr>
  </w:style>
  <w:style w:type="paragraph" w:styleId="Zkladntext">
    <w:name w:val="Body Text"/>
    <w:basedOn w:val="Normln"/>
    <w:link w:val="ZkladntextChar"/>
    <w:rsid w:val="00CF3741"/>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CF374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nhideWhenUsed/>
    <w:rsid w:val="00CF3741"/>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F3741"/>
    <w:rPr>
      <w:rFonts w:ascii="Times New Roman" w:eastAsia="Times New Roman" w:hAnsi="Times New Roman" w:cs="Times New Roman"/>
      <w:sz w:val="24"/>
      <w:szCs w:val="24"/>
      <w:lang w:eastAsia="cs-CZ"/>
    </w:rPr>
  </w:style>
  <w:style w:type="paragraph" w:styleId="Odstavecseseznamem">
    <w:name w:val="List Paragraph"/>
    <w:link w:val="OdstavecseseznamemChar"/>
    <w:uiPriority w:val="34"/>
    <w:qFormat/>
    <w:rsid w:val="007A659B"/>
    <w:pPr>
      <w:spacing w:after="0" w:line="240" w:lineRule="auto"/>
    </w:pPr>
    <w:rPr>
      <w:rFonts w:ascii="Arial" w:eastAsia="Times New Roman" w:hAnsi="Arial" w:cs="Times New Roman"/>
      <w:lang w:bidi="en-US"/>
    </w:rPr>
  </w:style>
  <w:style w:type="character" w:customStyle="1" w:styleId="standardtext">
    <w:name w:val="standardtext"/>
    <w:uiPriority w:val="99"/>
    <w:rsid w:val="00901345"/>
    <w:rPr>
      <w:rFonts w:cs="Times New Roman"/>
    </w:rPr>
  </w:style>
  <w:style w:type="character" w:customStyle="1" w:styleId="OdstavecseseznamemChar">
    <w:name w:val="Odstavec se seznamem Char"/>
    <w:link w:val="Odstavecseseznamem"/>
    <w:uiPriority w:val="34"/>
    <w:rsid w:val="00901345"/>
    <w:rPr>
      <w:rFonts w:ascii="Arial" w:eastAsia="Times New Roman" w:hAnsi="Arial"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ol.cz/o-skole/uredni-deska/gdp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3122</Words>
  <Characters>18420</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Šišmová Marie, Ing.</dc:creator>
  <cp:keywords/>
  <dc:description/>
  <cp:lastModifiedBy>Šišmová Marie, Ing.</cp:lastModifiedBy>
  <cp:revision>3</cp:revision>
  <dcterms:created xsi:type="dcterms:W3CDTF">2019-03-05T12:22:00Z</dcterms:created>
  <dcterms:modified xsi:type="dcterms:W3CDTF">2019-03-05T12:24:00Z</dcterms:modified>
</cp:coreProperties>
</file>