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584" w:hanging="0"/>
        <w:jc w:val="both"/>
        <w:rPr>
          <w:sz w:val="36"/>
          <w:lang w:val="cs-CZ"/>
        </w:rPr>
      </w:pPr>
      <w:r>
        <w:rPr>
          <w:sz w:val="36"/>
          <w:lang w:val="cs-CZ"/>
        </w:rPr>
        <w:t xml:space="preserve">                         </w:t>
      </w:r>
      <w:r>
        <w:rPr>
          <w:sz w:val="36"/>
          <w:lang w:val="cs-CZ"/>
        </w:rPr>
        <w:t>Hospodářská smlouva</w:t>
      </w:r>
    </w:p>
    <w:p>
      <w:pPr>
        <w:pStyle w:val="Normal"/>
        <w:ind w:right="-1584" w:hanging="0"/>
        <w:jc w:val="both"/>
        <w:rPr>
          <w:sz w:val="36"/>
          <w:lang w:val="cs-CZ"/>
        </w:rPr>
      </w:pPr>
      <w:r>
        <w:rPr>
          <w:sz w:val="36"/>
          <w:lang w:val="cs-CZ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      </w:t>
      </w:r>
      <w:r>
        <w:rPr>
          <w:sz w:val="28"/>
          <w:lang w:val="cs-CZ"/>
        </w:rPr>
        <w:t>o poskytnutí ubytovacích, stravovacích a dalších služeb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      </w:t>
      </w:r>
      <w:r>
        <w:rPr>
          <w:sz w:val="28"/>
          <w:lang w:val="cs-CZ"/>
        </w:rPr>
        <w:t>v rekreačním zařízení Katarzyna Sikora, Martin Sikora, RS Pekárny Rališka,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      </w:t>
      </w:r>
      <w:r>
        <w:rPr>
          <w:sz w:val="28"/>
          <w:lang w:val="cs-CZ"/>
        </w:rPr>
        <w:t>Horní Bečva 0162, 756 57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ab/>
      </w:r>
    </w:p>
    <w:p>
      <w:pPr>
        <w:pStyle w:val="Tlotextu"/>
        <w:jc w:val="center"/>
        <w:rPr/>
      </w:pPr>
      <w:r>
        <w:rPr/>
        <w:br/>
      </w:r>
      <w:r>
        <w:rPr>
          <w:b/>
        </w:rPr>
        <w:br/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                                   </w:t>
      </w:r>
      <w:r>
        <w:rPr>
          <w:sz w:val="36"/>
          <w:lang w:val="cs-CZ"/>
        </w:rPr>
        <w:t>Smluvní strany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36"/>
          <w:lang w:val="cs-CZ"/>
        </w:rPr>
      </w:pPr>
      <w:r>
        <w:rPr>
          <w:sz w:val="36"/>
          <w:lang w:val="cs-CZ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Provozovatel : </w:t>
      </w:r>
      <w:r>
        <w:rPr>
          <w:sz w:val="28"/>
          <w:lang w:val="cs-CZ"/>
        </w:rPr>
        <w:t>Katarzyna Sikora, Martin Sikora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b/>
          <w:sz w:val="24"/>
          <w:lang w:val="cs-CZ"/>
        </w:rPr>
        <w:t xml:space="preserve">                        </w:t>
      </w:r>
      <w:r>
        <w:rPr>
          <w:b/>
          <w:sz w:val="24"/>
          <w:lang w:val="cs-CZ"/>
        </w:rPr>
        <w:t>RS Pekárny Rališka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b/>
          <w:sz w:val="24"/>
          <w:lang w:val="cs-CZ"/>
        </w:rPr>
        <w:t xml:space="preserve">                        </w:t>
      </w:r>
      <w:r>
        <w:rPr>
          <w:b/>
          <w:sz w:val="24"/>
          <w:lang w:val="cs-CZ"/>
        </w:rPr>
        <w:t>756 57 Horní Bečva 0162</w:t>
        <w:tab/>
        <w:t xml:space="preserve">  </w:t>
        <w:tab/>
      </w:r>
      <w:r>
        <w:rPr>
          <w:sz w:val="24"/>
          <w:lang w:val="cs-CZ"/>
        </w:rPr>
        <w:tab/>
        <w:tab/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Objednavatel : Základní škola Ostrava - Poruba                      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 </w:t>
      </w:r>
      <w:r>
        <w:rPr>
          <w:sz w:val="24"/>
          <w:lang w:val="cs-CZ"/>
        </w:rPr>
        <w:t>J. Valčíka 4411, příspěvková organizace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 </w:t>
      </w:r>
      <w:r>
        <w:rPr>
          <w:sz w:val="24"/>
          <w:lang w:val="cs-CZ"/>
        </w:rPr>
        <w:t>OSTRAVA – Poruba  7 0 8  0 0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</w:t>
      </w:r>
      <w:r>
        <w:rPr>
          <w:sz w:val="24"/>
          <w:lang w:val="cs-CZ"/>
        </w:rPr>
        <w:t xml:space="preserve">zastoupen : p. Mgr. Antonín Dohnal, 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</w:t>
      </w:r>
      <w:r>
        <w:rPr>
          <w:sz w:val="24"/>
          <w:lang w:val="cs-CZ"/>
        </w:rPr>
        <w:t xml:space="preserve">tel.: </w:t>
      </w:r>
      <w:bookmarkStart w:id="0" w:name="__DdeLink__216_2496312792"/>
      <w:r>
        <w:rPr>
          <w:sz w:val="24"/>
          <w:lang w:val="cs-CZ"/>
        </w:rPr>
        <w:t>XXXXX</w:t>
      </w:r>
      <w:bookmarkEnd w:id="0"/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</w:t>
      </w:r>
      <w:r>
        <w:rPr>
          <w:sz w:val="24"/>
          <w:lang w:val="cs-CZ"/>
        </w:rPr>
        <w:t xml:space="preserve">IČ :  646 27 918                               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</w:t>
      </w:r>
      <w:r>
        <w:rPr>
          <w:sz w:val="24"/>
          <w:lang w:val="cs-CZ"/>
        </w:rPr>
        <w:t>DIČ: CZ 64627918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                            </w:t>
      </w:r>
      <w:r>
        <w:rPr>
          <w:sz w:val="32"/>
          <w:lang w:val="cs-CZ"/>
        </w:rPr>
        <w:t xml:space="preserve">   </w:t>
      </w:r>
      <w:r>
        <w:rPr>
          <w:sz w:val="32"/>
          <w:lang w:val="cs-CZ"/>
        </w:rPr>
        <w:t>Předmět smlouvy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32"/>
          <w:lang w:val="cs-CZ"/>
        </w:rPr>
      </w:pPr>
      <w:r>
        <w:rPr>
          <w:sz w:val="32"/>
          <w:lang w:val="cs-CZ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>Provozovatel poskytne objednavateli ubytování, stravování, popř. jiné služby dle dohody.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Místo pobytu: </w:t>
      </w:r>
      <w:r>
        <w:rPr>
          <w:sz w:val="28"/>
          <w:lang w:val="cs-CZ"/>
        </w:rPr>
        <w:t>RS Pekárny Rališka, Horní Bečva 0162, 756 57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Tel.:  </w:t>
      </w:r>
      <w:bookmarkStart w:id="1" w:name="__DdeLink__175_3137431710"/>
      <w:r>
        <w:rPr>
          <w:sz w:val="24"/>
          <w:lang w:val="cs-CZ"/>
        </w:rPr>
        <w:t>XXXXX</w:t>
      </w:r>
      <w:bookmarkEnd w:id="1"/>
      <w:r>
        <w:rPr>
          <w:b/>
          <w:bCs/>
          <w:sz w:val="24"/>
          <w:lang w:val="cs-CZ"/>
        </w:rPr>
        <w:t>,</w:t>
      </w:r>
      <w:r>
        <w:rPr>
          <w:sz w:val="24"/>
          <w:lang w:val="cs-CZ"/>
        </w:rPr>
        <w:t xml:space="preserve"> e-mail: </w:t>
      </w:r>
      <w:r>
        <w:rPr>
          <w:rStyle w:val="Internetovodkaz"/>
          <w:sz w:val="24"/>
          <w:lang w:val="cs-CZ"/>
        </w:rPr>
        <w:t>XXXXX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                              </w:t>
      </w:r>
      <w:r>
        <w:rPr>
          <w:sz w:val="32"/>
          <w:lang w:val="cs-CZ"/>
        </w:rPr>
        <w:t>Rozsah  a cena služeb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>a) ubytování a stravování pro cca 60 žáků a 4 pedagogický doprovod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>Stravování účastníků bude zajištěno v tomto rozsahu:</w:t>
      </w:r>
      <w:r>
        <w:rPr>
          <w:sz w:val="28"/>
          <w:lang w:val="cs-CZ"/>
        </w:rPr>
        <w:t xml:space="preserve"> 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</w:t>
      </w:r>
      <w:r>
        <w:rPr>
          <w:sz w:val="24"/>
          <w:lang w:val="cs-CZ"/>
        </w:rPr>
        <w:t>plná penze – snídaně, obědy, večeře, 2 svačiny, a celodenní pitný režim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</w:t>
      </w:r>
      <w:r>
        <w:rPr>
          <w:sz w:val="24"/>
          <w:lang w:val="cs-CZ"/>
        </w:rPr>
        <w:t>věk dětí:</w:t>
      </w:r>
      <w:r>
        <w:rPr>
          <w:b/>
          <w:bCs/>
          <w:sz w:val="24"/>
          <w:lang w:val="cs-CZ"/>
        </w:rPr>
        <w:t xml:space="preserve"> 1. stupeň základní školy</w:t>
      </w:r>
      <w:r>
        <w:rPr>
          <w:sz w:val="24"/>
          <w:lang w:val="cs-CZ"/>
        </w:rPr>
        <w:t xml:space="preserve">                    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>Ubytování je zajištěno ve 2 až 4- lůžkových pokojích se sociálním zařízením</w:t>
      </w:r>
    </w:p>
    <w:p>
      <w:pPr>
        <w:pStyle w:val="Normal"/>
        <w:tabs>
          <w:tab w:val="left" w:pos="0" w:leader="none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>b) termín akce</w:t>
      </w:r>
    </w:p>
    <w:p>
      <w:pPr>
        <w:pStyle w:val="Normal"/>
        <w:tabs>
          <w:tab w:val="left" w:pos="0" w:leader="none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>od : 18. 3. 2019 do: 22. 3. 2019</w:t>
      </w:r>
    </w:p>
    <w:p>
      <w:pPr>
        <w:pStyle w:val="Normal"/>
        <w:tabs>
          <w:tab w:val="left" w:pos="0" w:leader="none"/>
          <w:tab w:val="left" w:pos="9656" w:leader="none"/>
        </w:tabs>
        <w:ind w:right="-1778" w:hanging="0"/>
        <w:jc w:val="both"/>
        <w:rPr>
          <w:b/>
          <w:b/>
          <w:bCs/>
          <w:sz w:val="24"/>
          <w:lang w:val="cs-CZ"/>
        </w:rPr>
      </w:pPr>
      <w:r>
        <w:rPr>
          <w:sz w:val="24"/>
          <w:lang w:val="cs-CZ"/>
        </w:rPr>
        <w:t xml:space="preserve">Pobyt začíná první den: </w:t>
      </w:r>
      <w:r>
        <w:rPr>
          <w:b/>
          <w:bCs/>
          <w:sz w:val="24"/>
          <w:lang w:val="cs-CZ"/>
        </w:rPr>
        <w:t>obědem</w:t>
      </w:r>
      <w:r>
        <w:rPr>
          <w:sz w:val="24"/>
          <w:lang w:val="cs-CZ"/>
        </w:rPr>
        <w:t xml:space="preserve"> a  končí poslední den: </w:t>
      </w:r>
      <w:r>
        <w:rPr>
          <w:b/>
          <w:bCs/>
          <w:sz w:val="24"/>
          <w:lang w:val="cs-CZ"/>
        </w:rPr>
        <w:t>snídaní</w:t>
      </w:r>
    </w:p>
    <w:p>
      <w:pPr>
        <w:pStyle w:val="Normal"/>
        <w:tabs>
          <w:tab w:val="left" w:pos="0" w:leader="none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>c) cena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>Cena za jednu osobu a  den pobytu ( ubytování a stravování ):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děti:  </w:t>
      </w:r>
      <w:r>
        <w:rPr>
          <w:b/>
          <w:bCs/>
          <w:sz w:val="24"/>
          <w:lang w:val="cs-CZ"/>
        </w:rPr>
        <w:t>330,-  Kč/os./</w:t>
      </w:r>
      <w:r>
        <w:rPr>
          <w:sz w:val="24"/>
          <w:lang w:val="cs-CZ"/>
        </w:rPr>
        <w:t xml:space="preserve">den, dospělí: </w:t>
      </w:r>
      <w:r>
        <w:rPr>
          <w:b/>
          <w:bCs/>
          <w:sz w:val="24"/>
          <w:lang w:val="cs-CZ"/>
        </w:rPr>
        <w:t>330,-  Kč/os./den</w:t>
      </w:r>
      <w:r>
        <w:rPr>
          <w:sz w:val="24"/>
          <w:lang w:val="cs-CZ"/>
        </w:rPr>
        <w:t xml:space="preserve"> ,  na každých 15 dětí pedagog zdarma                                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Cena za pobyt celkem: děti i dospělí – </w:t>
      </w:r>
      <w:r>
        <w:rPr>
          <w:b/>
          <w:bCs/>
          <w:sz w:val="24"/>
          <w:lang w:val="cs-CZ"/>
        </w:rPr>
        <w:t>1 320,- Kč</w:t>
      </w:r>
      <w:r>
        <w:rPr>
          <w:sz w:val="24"/>
          <w:lang w:val="cs-CZ"/>
        </w:rPr>
        <w:t xml:space="preserve"> 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36"/>
          <w:lang w:val="cs-CZ"/>
        </w:rPr>
        <w:t xml:space="preserve">                                                                                  </w:t>
      </w:r>
      <w:r>
        <w:rPr>
          <w:sz w:val="32"/>
          <w:lang w:val="cs-CZ"/>
        </w:rPr>
        <w:t>Platební podmínky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32"/>
          <w:lang w:val="de-DE"/>
        </w:rPr>
      </w:pPr>
      <w:r>
        <w:rPr>
          <w:sz w:val="32"/>
          <w:lang w:val="de-DE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Provozovatel </w:t>
      </w:r>
      <w:r>
        <w:rPr>
          <w:b/>
          <w:bCs/>
          <w:sz w:val="24"/>
          <w:lang w:val="cs-CZ"/>
        </w:rPr>
        <w:t>neúčtuje</w:t>
      </w:r>
      <w:r>
        <w:rPr>
          <w:sz w:val="24"/>
          <w:lang w:val="cs-CZ"/>
        </w:rPr>
        <w:t xml:space="preserve"> objednavateli zálohu fakturu na danou akci. Vyúčtování proběhne po 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>skončení akce se splatností do 7 dnů.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                                      </w:t>
      </w:r>
      <w:r>
        <w:rPr>
          <w:sz w:val="36"/>
          <w:lang w:val="cs-CZ"/>
        </w:rPr>
        <w:t>Zmocnění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>Přímým vyřizováním všech záležitostí spojených s touto smlouvou je pověřen za provozovatele: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                 </w:t>
      </w:r>
      <w:r>
        <w:rPr>
          <w:sz w:val="24"/>
          <w:szCs w:val="24"/>
          <w:lang w:val="cs-CZ"/>
        </w:rPr>
        <w:t>XXXXX</w:t>
      </w:r>
      <w:r>
        <w:rPr>
          <w:sz w:val="24"/>
          <w:lang w:val="cs-CZ"/>
        </w:rPr>
        <w:t xml:space="preserve"> tel: </w:t>
      </w:r>
      <w:r>
        <w:rPr>
          <w:b w:val="false"/>
          <w:bCs w:val="false"/>
          <w:sz w:val="24"/>
          <w:lang w:val="cs-CZ"/>
        </w:rPr>
        <w:t>XXXXX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</w:t>
      </w:r>
      <w:r>
        <w:rPr>
          <w:sz w:val="24"/>
          <w:lang w:val="cs-CZ"/>
        </w:rPr>
        <w:t xml:space="preserve">za objednavatele : </w:t>
      </w:r>
      <w:r>
        <w:rPr>
          <w:sz w:val="24"/>
          <w:lang w:val="cs-CZ"/>
        </w:rPr>
        <w:t>XXXXX</w:t>
      </w:r>
      <w:r>
        <w:rPr>
          <w:sz w:val="24"/>
          <w:lang w:val="cs-CZ"/>
        </w:rPr>
        <w:t xml:space="preserve">, tel.: </w:t>
      </w:r>
      <w:r>
        <w:rPr>
          <w:sz w:val="24"/>
          <w:lang w:val="cs-CZ"/>
        </w:rPr>
        <w:t>XXXXX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                          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                  </w:t>
      </w:r>
      <w:r>
        <w:rPr>
          <w:sz w:val="36"/>
          <w:lang w:val="cs-CZ"/>
        </w:rPr>
        <w:t>Práva a povinnosti smluvních stran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  <w:r>
        <w:rPr>
          <w:sz w:val="24"/>
          <w:lang w:val="cs-CZ"/>
        </w:rPr>
        <w:t>Provozovatel je povinen: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  <w:r>
        <w:rPr>
          <w:sz w:val="24"/>
          <w:lang w:val="cs-CZ"/>
        </w:rPr>
        <w:t>- poskytnout objednavateli ubytovací a stravovací služby v uvedeném zařízení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</w:t>
      </w:r>
      <w:r>
        <w:rPr>
          <w:sz w:val="24"/>
          <w:lang w:val="cs-CZ"/>
        </w:rPr>
        <w:t xml:space="preserve">- zabezpečit řádný úklid všech poskytnutých prostor v rámci platných hygienických norem a předpisů     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  <w:r>
        <w:rPr>
          <w:sz w:val="24"/>
          <w:lang w:val="cs-CZ"/>
        </w:rPr>
        <w:t>- seznámit objednavatele s ustanoveními vnitřního řádu střediska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  <w:r>
        <w:rPr>
          <w:sz w:val="24"/>
          <w:lang w:val="cs-CZ"/>
        </w:rPr>
        <w:t>- veškeré jednání o provozu, průběhu turnusu a podmínkách pobytu vést s vedoucím příslušného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</w:t>
      </w:r>
      <w:r>
        <w:rPr>
          <w:sz w:val="24"/>
          <w:lang w:val="cs-CZ"/>
        </w:rPr>
        <w:t>turnusu</w:t>
      </w:r>
      <w:r>
        <w:rPr>
          <w:sz w:val="28"/>
          <w:lang w:val="cs-CZ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8"/>
          <w:lang w:val="cs-CZ"/>
        </w:rPr>
      </w:pPr>
      <w:r>
        <w:rPr>
          <w:sz w:val="28"/>
          <w:lang w:val="cs-CZ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  <w:r>
        <w:rPr>
          <w:sz w:val="24"/>
          <w:lang w:val="cs-CZ"/>
        </w:rPr>
        <w:t>Objednavatel je povinen: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</w:t>
      </w:r>
      <w:r>
        <w:rPr>
          <w:sz w:val="24"/>
          <w:lang w:val="cs-CZ"/>
        </w:rPr>
        <w:t>- telefonicky oznámit provozovateli nejpozději pět dnů před zahájením turnusu počet účastníků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</w:t>
      </w:r>
      <w:r>
        <w:rPr>
          <w:sz w:val="24"/>
          <w:lang w:val="cs-CZ"/>
        </w:rPr>
        <w:t xml:space="preserve">- předat v den nástupu turnusu vedoucímu střediska nebo jeho zástupci jmenný 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</w:t>
      </w:r>
      <w:r>
        <w:rPr>
          <w:sz w:val="24"/>
          <w:lang w:val="cs-CZ"/>
        </w:rPr>
        <w:t>seznam s adresami a daty narození účastníků. Vedoucí skupiny se prokáže zmocněním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</w:t>
      </w:r>
      <w:r>
        <w:rPr>
          <w:sz w:val="24"/>
          <w:lang w:val="cs-CZ"/>
        </w:rPr>
        <w:t>ředitele vysílající  organizace ( školy) k zastupování a jednání s vedoucím střediska.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- dodržovat platný ubytovací a provozní řád střediska, jakož i požární poplachové směrnice 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>- zaplatit za poskytnuté služby provozovateli cenu ve výši a lhůtách stanovených v této smlouvě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>- po skončení pobytu předat provozovateli všechny užívané prostory a věci, které užíval ve stavu,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  <w:r>
        <w:rPr>
          <w:sz w:val="24"/>
          <w:lang w:val="cs-CZ"/>
        </w:rPr>
        <w:t>v jakém je  převzal, s přihlédnutím k obvyklému opotřebení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>- uhradit vzniklou škodu na majetku provozovateli, jež byla způsobena účastníky pobytu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                                    </w:t>
      </w:r>
      <w:r>
        <w:rPr>
          <w:sz w:val="32"/>
          <w:lang w:val="cs-CZ"/>
        </w:rPr>
        <w:t>Další ujednání</w:t>
      </w:r>
    </w:p>
    <w:p>
      <w:pPr>
        <w:pStyle w:val="Normal"/>
        <w:tabs>
          <w:tab w:val="left" w:pos="720" w:leader="none"/>
          <w:tab w:val="left" w:pos="8936" w:leader="none"/>
        </w:tabs>
        <w:ind w:left="360" w:right="-1778" w:hanging="0"/>
        <w:jc w:val="both"/>
        <w:rPr>
          <w:sz w:val="32"/>
          <w:lang w:val="cs-CZ"/>
        </w:rPr>
      </w:pPr>
      <w:r>
        <w:rPr>
          <w:sz w:val="32"/>
          <w:lang w:val="cs-CZ"/>
        </w:rPr>
      </w:r>
    </w:p>
    <w:p>
      <w:pPr>
        <w:pStyle w:val="Normal"/>
        <w:numPr>
          <w:ilvl w:val="0"/>
          <w:numId w:val="1"/>
        </w:numPr>
        <w:tabs>
          <w:tab w:val="left" w:pos="1080" w:leader="none"/>
          <w:tab w:val="left" w:pos="9296" w:leader="none"/>
        </w:tabs>
        <w:ind w:left="1080" w:right="-1778" w:hanging="36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Bez závažných důvodů nemůže provozovatel ani objednavatel od smlouvy </w:t>
      </w:r>
    </w:p>
    <w:p>
      <w:pPr>
        <w:pStyle w:val="Normal"/>
        <w:tabs>
          <w:tab w:val="left" w:pos="1440" w:leader="none"/>
          <w:tab w:val="left" w:pos="9656" w:leader="none"/>
        </w:tabs>
        <w:ind w:left="1080" w:right="-1778" w:hanging="0"/>
        <w:jc w:val="both"/>
        <w:rPr/>
      </w:pPr>
      <w:r>
        <w:rPr>
          <w:sz w:val="24"/>
          <w:lang w:val="cs-CZ"/>
        </w:rPr>
        <w:t>odstoupit. Při závažných důvodech- např. epidemie, karanténa dětí (rozhodnutá KHS),</w:t>
      </w:r>
    </w:p>
    <w:p>
      <w:pPr>
        <w:pStyle w:val="Normal"/>
        <w:tabs>
          <w:tab w:val="left" w:pos="1440" w:leader="none"/>
          <w:tab w:val="left" w:pos="9656" w:leader="none"/>
        </w:tabs>
        <w:ind w:left="1080" w:right="-1778" w:hanging="0"/>
        <w:jc w:val="both"/>
        <w:rPr/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>zničení objektu-budou-li nahlášeny nejpozději 3 dny před nástupem, nebude ani jedna</w:t>
      </w:r>
    </w:p>
    <w:p>
      <w:pPr>
        <w:pStyle w:val="Normal"/>
        <w:tabs>
          <w:tab w:val="left" w:pos="1440" w:leader="none"/>
          <w:tab w:val="left" w:pos="9656" w:leader="none"/>
        </w:tabs>
        <w:ind w:left="1080"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>ze stran uplatňovat penalizační poplatky.</w:t>
      </w:r>
    </w:p>
    <w:p>
      <w:pPr>
        <w:pStyle w:val="Normal"/>
        <w:numPr>
          <w:ilvl w:val="0"/>
          <w:numId w:val="1"/>
        </w:numPr>
        <w:tabs>
          <w:tab w:val="left" w:pos="1080" w:leader="none"/>
          <w:tab w:val="left" w:pos="9296" w:leader="none"/>
        </w:tabs>
        <w:ind w:left="1080" w:right="-1778" w:hanging="360"/>
        <w:jc w:val="both"/>
        <w:rPr>
          <w:sz w:val="24"/>
          <w:lang w:val="cs-CZ"/>
        </w:rPr>
      </w:pPr>
      <w:r>
        <w:rPr>
          <w:sz w:val="24"/>
          <w:lang w:val="cs-CZ"/>
        </w:rPr>
        <w:t>V případě odstoupení od smlouvy ze strany provozovatele, může uplatnit</w:t>
      </w:r>
    </w:p>
    <w:p>
      <w:pPr>
        <w:pStyle w:val="Normal"/>
        <w:tabs>
          <w:tab w:val="left" w:pos="1440" w:leader="none"/>
          <w:tab w:val="left" w:pos="9656" w:leader="none"/>
        </w:tabs>
        <w:ind w:left="1080"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objednavatel náhradu nákladů, které již musel  prokazatelně vynaložit </w:t>
      </w:r>
    </w:p>
    <w:p>
      <w:pPr>
        <w:pStyle w:val="Normal"/>
        <w:tabs>
          <w:tab w:val="left" w:pos="1440" w:leader="none"/>
          <w:tab w:val="left" w:pos="9656" w:leader="none"/>
        </w:tabs>
        <w:ind w:left="1080" w:right="-1778" w:hanging="0"/>
        <w:jc w:val="both"/>
        <w:rPr/>
      </w:pPr>
      <w:r>
        <w:rPr>
          <w:sz w:val="24"/>
          <w:lang w:val="cs-CZ"/>
        </w:rPr>
        <w:t>(např. autobusová doprava apod.)</w:t>
      </w:r>
    </w:p>
    <w:p>
      <w:pPr>
        <w:pStyle w:val="Normal"/>
        <w:tabs>
          <w:tab w:val="left" w:pos="1440" w:leader="none"/>
          <w:tab w:val="left" w:pos="9656" w:leader="none"/>
        </w:tabs>
        <w:ind w:left="1080"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left" w:pos="360" w:leader="none"/>
          <w:tab w:val="left" w:pos="857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</w:t>
      </w:r>
      <w:r>
        <w:rPr>
          <w:sz w:val="24"/>
          <w:lang w:val="cs-CZ"/>
        </w:rPr>
        <w:t>3.    Případné návštěvy u ubytované skupiny, spojené s dalším čerpáním služeb (ubytování</w:t>
      </w:r>
    </w:p>
    <w:p>
      <w:pPr>
        <w:pStyle w:val="Normal"/>
        <w:tabs>
          <w:tab w:val="left" w:pos="360" w:leader="none"/>
          <w:tab w:val="left" w:pos="857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</w:t>
      </w:r>
      <w:r>
        <w:rPr>
          <w:sz w:val="24"/>
          <w:lang w:val="cs-CZ"/>
        </w:rPr>
        <w:t xml:space="preserve">a strava), budou hlášeny a evidovány min. 1 den předem a na základě následné </w:t>
      </w:r>
    </w:p>
    <w:p>
      <w:pPr>
        <w:pStyle w:val="Normal"/>
        <w:tabs>
          <w:tab w:val="left" w:pos="360" w:leader="none"/>
          <w:tab w:val="left" w:pos="8576" w:leader="none"/>
        </w:tabs>
        <w:ind w:right="-1778" w:hanging="0"/>
        <w:jc w:val="both"/>
        <w:rPr/>
      </w:pPr>
      <w:r>
        <w:rPr>
          <w:sz w:val="24"/>
          <w:lang w:val="cs-CZ"/>
        </w:rPr>
        <w:tab/>
        <w:t xml:space="preserve">            konzumace budou vyúčtovány zvlášť od pobytu skupiny.</w:t>
      </w:r>
    </w:p>
    <w:p>
      <w:pPr>
        <w:pStyle w:val="Normal"/>
        <w:tabs>
          <w:tab w:val="left" w:pos="360" w:leader="none"/>
          <w:tab w:val="left" w:pos="1080" w:leader="none"/>
          <w:tab w:val="left" w:pos="857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</w:t>
      </w:r>
      <w:r>
        <w:rPr>
          <w:sz w:val="24"/>
          <w:lang w:val="cs-CZ"/>
        </w:rPr>
        <w:t xml:space="preserve">4.    </w:t>
      </w:r>
      <w:r>
        <w:rPr>
          <w:rFonts w:cs="Times New Roman"/>
          <w:sz w:val="24"/>
          <w:lang w:val="cs-CZ" w:eastAsia="cs-CZ" w:bidi="ar-SA"/>
        </w:rPr>
        <w:t xml:space="preserve">Náklady na ubytování a stravování budou účtovány podle skutečného počtu žáků </w:t>
      </w:r>
    </w:p>
    <w:p>
      <w:pPr>
        <w:pStyle w:val="Normal"/>
        <w:tabs>
          <w:tab w:val="left" w:pos="360" w:leader="none"/>
          <w:tab w:val="left" w:pos="1080" w:leader="none"/>
          <w:tab w:val="left" w:pos="8576" w:leader="none"/>
        </w:tabs>
        <w:ind w:right="-1778" w:hanging="0"/>
        <w:jc w:val="both"/>
        <w:rPr/>
      </w:pPr>
      <w:r>
        <w:rPr>
          <w:rFonts w:cs="Times New Roman"/>
          <w:sz w:val="24"/>
          <w:lang w:val="cs-CZ" w:eastAsia="cs-CZ" w:bidi="ar-SA"/>
        </w:rPr>
        <w:t xml:space="preserve">             </w:t>
      </w:r>
      <w:r>
        <w:rPr>
          <w:rFonts w:cs="Times New Roman"/>
          <w:sz w:val="24"/>
          <w:lang w:val="cs-CZ" w:eastAsia="cs-CZ" w:bidi="ar-SA"/>
        </w:rPr>
        <w:tab/>
        <w:t xml:space="preserve">nahlášeného po příjezdu. Pokud se žák z vážných důvodů (nemoc) nemůže zúčastnit </w:t>
      </w:r>
    </w:p>
    <w:p>
      <w:pPr>
        <w:pStyle w:val="Normal"/>
        <w:tabs>
          <w:tab w:val="left" w:pos="360" w:leader="none"/>
          <w:tab w:val="left" w:pos="1080" w:leader="none"/>
          <w:tab w:val="left" w:pos="8576" w:leader="none"/>
        </w:tabs>
        <w:ind w:right="-1778" w:hanging="0"/>
        <w:jc w:val="both"/>
        <w:rPr/>
      </w:pPr>
      <w:r>
        <w:rPr>
          <w:rFonts w:cs="Times New Roman"/>
          <w:sz w:val="24"/>
          <w:lang w:val="cs-CZ" w:eastAsia="cs-CZ" w:bidi="ar-SA"/>
        </w:rPr>
        <w:t xml:space="preserve">              </w:t>
      </w:r>
      <w:r>
        <w:rPr>
          <w:rFonts w:cs="Times New Roman"/>
          <w:sz w:val="24"/>
          <w:lang w:val="cs-CZ" w:eastAsia="cs-CZ" w:bidi="ar-SA"/>
        </w:rPr>
        <w:tab/>
        <w:t>celého pobytu, bude mu vrácena částka za služby, které nevyčerpal (ubytování, stravování).</w:t>
      </w:r>
    </w:p>
    <w:p>
      <w:pPr>
        <w:pStyle w:val="Normal"/>
        <w:tabs>
          <w:tab w:val="left" w:pos="360" w:leader="none"/>
          <w:tab w:val="left" w:pos="1080" w:leader="none"/>
          <w:tab w:val="left" w:pos="857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left" w:pos="10376" w:leader="none"/>
        </w:tabs>
        <w:ind w:left="720" w:right="-1778" w:hanging="0"/>
        <w:jc w:val="both"/>
        <w:rPr/>
      </w:pPr>
      <w:r>
        <w:rPr>
          <w:sz w:val="24"/>
          <w:lang w:val="cs-CZ"/>
        </w:rPr>
        <w:t xml:space="preserve">                                                </w:t>
      </w:r>
    </w:p>
    <w:p>
      <w:pPr>
        <w:pStyle w:val="Normal"/>
        <w:tabs>
          <w:tab w:val="left" w:pos="9656" w:leader="none"/>
        </w:tabs>
        <w:ind w:right="-1778" w:hanging="0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                              </w:t>
      </w:r>
      <w:r>
        <w:rPr>
          <w:sz w:val="32"/>
          <w:lang w:val="cs-CZ"/>
        </w:rPr>
        <w:t>Závěrečná ustanovení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32"/>
          <w:lang w:val="cs-CZ"/>
        </w:rPr>
      </w:pPr>
      <w:r>
        <w:rPr>
          <w:sz w:val="32"/>
          <w:lang w:val="cs-CZ"/>
        </w:rPr>
      </w:r>
    </w:p>
    <w:p>
      <w:pPr>
        <w:pStyle w:val="Normal"/>
        <w:tabs>
          <w:tab w:val="left" w:pos="-516" w:leader="none"/>
          <w:tab w:val="left" w:pos="-21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ind w:left="-876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       </w:t>
      </w:r>
      <w:r>
        <w:rPr>
          <w:sz w:val="24"/>
          <w:lang w:val="cs-CZ"/>
        </w:rPr>
        <w:t>Smlouva je vyhotovena ve 2 výtiscích, z nichž každá smluvní strana obdrží po 1 výtisku.</w:t>
      </w:r>
    </w:p>
    <w:p>
      <w:pPr>
        <w:pStyle w:val="Normal"/>
        <w:tabs>
          <w:tab w:val="left" w:pos="-578" w:leader="none"/>
          <w:tab w:val="left" w:pos="-280" w:leader="none"/>
          <w:tab w:val="left" w:pos="18" w:leader="none"/>
          <w:tab w:val="left" w:pos="316" w:leader="none"/>
          <w:tab w:val="left" w:pos="614" w:leader="none"/>
          <w:tab w:val="left" w:pos="912" w:leader="none"/>
          <w:tab w:val="left" w:pos="1210" w:leader="none"/>
          <w:tab w:val="left" w:pos="1508" w:leader="none"/>
          <w:tab w:val="left" w:pos="1806" w:leader="none"/>
          <w:tab w:val="left" w:pos="2104" w:leader="none"/>
          <w:tab w:val="left" w:pos="2402" w:leader="none"/>
          <w:tab w:val="left" w:pos="2700" w:leader="none"/>
          <w:tab w:val="left" w:pos="2998" w:leader="none"/>
          <w:tab w:val="left" w:pos="3296" w:leader="none"/>
          <w:tab w:val="left" w:pos="3594" w:leader="none"/>
          <w:tab w:val="left" w:pos="13188" w:leader="none"/>
        </w:tabs>
        <w:ind w:left="-93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        </w:t>
      </w:r>
      <w:r>
        <w:rPr>
          <w:sz w:val="24"/>
          <w:lang w:val="cs-CZ"/>
        </w:rPr>
        <w:t>Tato smlouva nabývá platnosti dnem podpisu smluvních stran.</w:t>
      </w:r>
    </w:p>
    <w:p>
      <w:pPr>
        <w:pStyle w:val="Normal"/>
        <w:tabs>
          <w:tab w:val="left" w:pos="-516" w:leader="none"/>
          <w:tab w:val="left" w:pos="-21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ind w:left="-876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       </w:t>
      </w:r>
      <w:r>
        <w:rPr>
          <w:sz w:val="24"/>
          <w:lang w:val="cs-CZ"/>
        </w:rPr>
        <w:t>Smlouva může být měněna pouze písemnými dodatky smluvních stran.</w:t>
      </w:r>
    </w:p>
    <w:p>
      <w:pPr>
        <w:pStyle w:val="Normal"/>
        <w:tabs>
          <w:tab w:val="left" w:pos="-516" w:leader="none"/>
          <w:tab w:val="left" w:pos="-21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ind w:left="-876" w:hanging="0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left" w:pos="-516" w:leader="none"/>
          <w:tab w:val="left" w:pos="-21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ind w:left="-876" w:hanging="0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left" w:pos="-516" w:leader="none"/>
          <w:tab w:val="left" w:pos="-21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ind w:left="-876" w:hanging="0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</w:t>
      </w:r>
      <w:r>
        <w:rPr>
          <w:sz w:val="24"/>
          <w:lang w:val="cs-CZ"/>
        </w:rPr>
        <w:t>Ostravice  dne:                                                        V Ostravě  dne:</w:t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8"/>
          <w:lang w:val="cs-CZ"/>
        </w:rPr>
      </w:pPr>
      <w:r>
        <w:rPr>
          <w:sz w:val="28"/>
          <w:lang w:val="cs-CZ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8"/>
          <w:lang w:val="cs-CZ"/>
        </w:rPr>
      </w:pPr>
      <w:r>
        <w:rPr>
          <w:sz w:val="28"/>
          <w:lang w:val="cs-CZ"/>
        </w:rPr>
      </w:r>
    </w:p>
    <w:p>
      <w:pPr>
        <w:pStyle w:val="Normal"/>
        <w:tabs>
          <w:tab w:val="left" w:pos="9656" w:leader="none"/>
        </w:tabs>
        <w:ind w:right="-1778" w:hanging="0"/>
        <w:jc w:val="both"/>
        <w:rPr>
          <w:sz w:val="28"/>
          <w:lang w:val="cs-CZ"/>
        </w:rPr>
      </w:pPr>
      <w:r>
        <w:rPr>
          <w:sz w:val="28"/>
          <w:lang w:val="cs-CZ"/>
        </w:rPr>
        <w:t xml:space="preserve">        </w:t>
      </w:r>
      <w:r>
        <w:rPr>
          <w:sz w:val="28"/>
          <w:lang w:val="cs-CZ"/>
        </w:rPr>
        <w:t>-----------------------------                        ------------------------------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>
          <w:b/>
          <w:sz w:val="28"/>
          <w:lang w:val="cs-CZ"/>
        </w:rPr>
        <w:t xml:space="preserve">       </w:t>
      </w:r>
      <w:r>
        <w:rPr>
          <w:b/>
          <w:sz w:val="24"/>
          <w:lang w:val="cs-CZ"/>
        </w:rPr>
        <w:t xml:space="preserve">         </w:t>
      </w:r>
      <w:r>
        <w:rPr>
          <w:b/>
          <w:sz w:val="24"/>
          <w:lang w:val="cs-CZ"/>
        </w:rPr>
        <w:t>provozovatel                                                    objednavatel</w:t>
      </w:r>
    </w:p>
    <w:p>
      <w:pPr>
        <w:pStyle w:val="Normal"/>
        <w:tabs>
          <w:tab w:val="left" w:pos="9656" w:leader="none"/>
        </w:tabs>
        <w:ind w:right="-1778" w:hanging="0"/>
        <w:jc w:val="both"/>
        <w:rPr/>
      </w:pPr>
      <w:r>
        <w:rPr/>
      </w:r>
    </w:p>
    <w:sectPr>
      <w:type w:val="nextPage"/>
      <w:pgSz w:w="12240" w:h="15840"/>
      <w:pgMar w:left="1470" w:right="1425" w:header="0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US" w:eastAsia="zh-CN" w:bidi="zxx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andardnpsmoodstavce">
    <w:name w:val="Standardní písmo odstavce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</w:rPr>
  </w:style>
  <w:style w:type="character" w:styleId="Symbolyproslovn">
    <w:name w:val="Symboly pro ?íslování"/>
    <w:qFormat/>
    <w:rPr/>
  </w:style>
  <w:style w:type="character" w:styleId="Odrky">
    <w:name w:val="Odrážky"/>
    <w:qFormat/>
    <w:rPr>
      <w:rFonts w:ascii="StarSymbol;Arial Unicode MS" w:hAnsi="StarSymbol;Arial Unicode MS" w:cs="StarSymbol;Arial Unicode MS"/>
      <w:sz w:val="18"/>
    </w:rPr>
  </w:style>
  <w:style w:type="character" w:styleId="Symbolyproslovn1">
    <w:name w:val="Symboly pro číslování"/>
    <w:qFormat/>
    <w:rPr/>
  </w:style>
  <w:style w:type="character" w:styleId="ListLabel1">
    <w:name w:val="ListLabel 1"/>
    <w:qFormat/>
    <w:rPr>
      <w:rFonts w:cs="Symbol"/>
      <w:sz w:val="24"/>
    </w:rPr>
  </w:style>
  <w:style w:type="character" w:styleId="ListLabel2">
    <w:name w:val="ListLabel 2"/>
    <w:qFormat/>
    <w:rPr>
      <w:rFonts w:cs="Symbol"/>
      <w:sz w:val="24"/>
    </w:rPr>
  </w:style>
  <w:style w:type="character" w:styleId="ListLabel3">
    <w:name w:val="ListLabel 3"/>
    <w:qFormat/>
    <w:rPr>
      <w:rFonts w:cs="Symbol"/>
      <w:sz w:val="24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lang w:val="de-DE"/>
    </w:rPr>
  </w:style>
  <w:style w:type="character" w:styleId="ListLabel6">
    <w:name w:val="ListLabel 6"/>
    <w:qFormat/>
    <w:rPr>
      <w:sz w:val="24"/>
      <w:lang w:val="cs-CZ"/>
    </w:rPr>
  </w:style>
  <w:style w:type="character" w:styleId="ListLabel7">
    <w:name w:val="ListLabel 7"/>
    <w:qFormat/>
    <w:rPr>
      <w:sz w:val="24"/>
      <w:lang w:val="cs-CZ"/>
    </w:rPr>
  </w:style>
  <w:style w:type="character" w:styleId="ListLabel8">
    <w:name w:val="ListLabel 8"/>
    <w:qFormat/>
    <w:rPr>
      <w:sz w:val="24"/>
      <w:lang w:val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cs="Arial"/>
      <w:sz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Rejstk1">
    <w:name w:val="Rejst?ík"/>
    <w:basedOn w:val="Normal"/>
    <w:qFormat/>
    <w:pPr>
      <w:suppressLineNumbers/>
    </w:pPr>
    <w:rPr/>
  </w:style>
  <w:style w:type="paragraph" w:styleId="WWRejstk">
    <w:name w:val="WW-Rejst?ík"/>
    <w:basedOn w:val="Normal"/>
    <w:qFormat/>
    <w:pPr>
      <w:suppressLineNumbers/>
    </w:pPr>
    <w:rPr/>
  </w:style>
  <w:style w:type="paragraph" w:styleId="WWRejstk1">
    <w:name w:val="WW-Rejst?ík1"/>
    <w:basedOn w:val="Normal"/>
    <w:qFormat/>
    <w:pPr>
      <w:suppressLineNumbers/>
    </w:pPr>
    <w:rPr/>
  </w:style>
  <w:style w:type="paragraph" w:styleId="WWRejstk11">
    <w:name w:val="WW-Rejst?ík11"/>
    <w:basedOn w:val="Normal"/>
    <w:qFormat/>
    <w:pPr>
      <w:suppressLineNumbers/>
    </w:pPr>
    <w:rPr/>
  </w:style>
  <w:style w:type="paragraph" w:styleId="WWRejstk111">
    <w:name w:val="WW-Rejst?ík111"/>
    <w:basedOn w:val="Normal"/>
    <w:qFormat/>
    <w:pPr>
      <w:suppressLineNumbers/>
    </w:pPr>
    <w:rPr/>
  </w:style>
  <w:style w:type="paragraph" w:styleId="WWRejstk1111">
    <w:name w:val="WW-Rejst?ík1111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LibreOffice/6.0.6.2$Windows_X86_64 LibreOffice_project/0c292870b25a325b5ed35f6b45599d2ea4458e77</Application>
  <Pages>3</Pages>
  <Words>597</Words>
  <Characters>3494</Characters>
  <CharactersWithSpaces>5693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2016-06-01T15:41:00Z</dcterms:created>
  <dc:creator>Unknown</dc:creator>
  <dc:description/>
  <dc:language>cs-CZ</dc:language>
  <cp:lastModifiedBy/>
  <cp:lastPrinted>2018-04-11T10:07:40Z</cp:lastPrinted>
  <dcterms:modified xsi:type="dcterms:W3CDTF">2019-03-05T10:58:38Z</dcterms:modified>
  <cp:revision>16</cp:revision>
  <dc:subject/>
  <dc:title>                         Hospodářská smlouva</dc:title>
</cp:coreProperties>
</file>