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176" w:rsidRDefault="00760176" w:rsidP="00760176">
      <w:pPr>
        <w:ind w:left="1701" w:hanging="1701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proofErr w:type="gramStart"/>
      <w:r>
        <w:rPr>
          <w:rFonts w:ascii="Arial" w:hAnsi="Arial"/>
          <w:noProof/>
          <w:sz w:val="22"/>
          <w:szCs w:val="22"/>
        </w:rPr>
        <w:t>AKCE :</w:t>
      </w:r>
      <w:r>
        <w:rPr>
          <w:rFonts w:ascii="Arial" w:hAnsi="Arial" w:cs="Arial"/>
          <w:sz w:val="28"/>
          <w:szCs w:val="28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>„Stavební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úpravy azylového zařízení pro lidi bez přístřeší na ulici Vřesinská 2230/5</w:t>
      </w:r>
      <w:r>
        <w:rPr>
          <w:rFonts w:ascii="ArialMT" w:cs="ArialMT"/>
          <w:b/>
          <w:sz w:val="28"/>
          <w:szCs w:val="28"/>
        </w:rPr>
        <w:t>“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60176" w:rsidRDefault="00760176" w:rsidP="00760176">
      <w:pPr>
        <w:spacing w:before="120" w:line="240" w:lineRule="atLeast"/>
        <w:rPr>
          <w:rFonts w:ascii="Arial" w:hAnsi="Arial" w:cs="Arial"/>
          <w:b/>
          <w:sz w:val="28"/>
          <w:szCs w:val="28"/>
        </w:rPr>
      </w:pPr>
    </w:p>
    <w:p w:rsidR="00760176" w:rsidRDefault="00760176" w:rsidP="00760176">
      <w:pPr>
        <w:spacing w:before="120" w:line="240" w:lineRule="atLeast"/>
        <w:rPr>
          <w:rFonts w:ascii="Arial" w:hAnsi="Arial" w:cs="Arial"/>
          <w:b/>
          <w:sz w:val="28"/>
          <w:szCs w:val="28"/>
        </w:rPr>
      </w:pPr>
    </w:p>
    <w:p w:rsidR="00760176" w:rsidRDefault="00760176" w:rsidP="00760176">
      <w:pPr>
        <w:adjustRightInd w:val="0"/>
        <w:ind w:left="1701" w:hanging="1701"/>
        <w:rPr>
          <w:rFonts w:ascii="Arial" w:hAnsi="Arial"/>
          <w:noProof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t>INVESTOR</w:t>
      </w:r>
      <w:r>
        <w:rPr>
          <w:rFonts w:ascii="Arial" w:hAnsi="Arial"/>
          <w:noProof/>
          <w:sz w:val="24"/>
          <w:szCs w:val="24"/>
        </w:rPr>
        <w:t>:</w:t>
      </w:r>
      <w:r>
        <w:rPr>
          <w:noProof/>
          <w:sz w:val="28"/>
          <w:szCs w:val="28"/>
        </w:rPr>
        <w:t xml:space="preserve">       </w:t>
      </w:r>
      <w:r>
        <w:rPr>
          <w:rFonts w:ascii="Arial" w:hAnsi="Arial"/>
          <w:noProof/>
          <w:sz w:val="22"/>
          <w:szCs w:val="22"/>
        </w:rPr>
        <w:t>Centrum sociálních služeb Poruba, příspěvková organizace</w:t>
      </w:r>
    </w:p>
    <w:p w:rsidR="00760176" w:rsidRDefault="00760176" w:rsidP="00760176">
      <w:pPr>
        <w:adjustRightInd w:val="0"/>
        <w:ind w:left="1701"/>
        <w:rPr>
          <w:rFonts w:ascii="Arial" w:hAnsi="Arial" w:cs="Arial"/>
          <w:sz w:val="28"/>
          <w:szCs w:val="28"/>
        </w:rPr>
      </w:pPr>
      <w:r>
        <w:rPr>
          <w:rFonts w:ascii="Arial" w:hAnsi="Arial"/>
          <w:noProof/>
          <w:sz w:val="22"/>
          <w:szCs w:val="22"/>
        </w:rPr>
        <w:t>Průběžná 6222/122, 708 00 Ostrava- Poruba</w:t>
      </w:r>
    </w:p>
    <w:p w:rsidR="00760176" w:rsidRDefault="00760176" w:rsidP="00760176">
      <w:pPr>
        <w:adjustRightInd w:val="0"/>
        <w:rPr>
          <w:rFonts w:ascii="Arial" w:hAnsi="Arial" w:cs="Arial"/>
          <w:sz w:val="28"/>
          <w:szCs w:val="28"/>
        </w:rPr>
      </w:pPr>
    </w:p>
    <w:p w:rsidR="00760176" w:rsidRDefault="00760176" w:rsidP="00760176">
      <w:pPr>
        <w:rPr>
          <w:rFonts w:ascii="Arial" w:hAnsi="Arial"/>
          <w:b/>
          <w:sz w:val="24"/>
          <w:szCs w:val="24"/>
          <w:u w:val="single"/>
        </w:rPr>
      </w:pPr>
    </w:p>
    <w:p w:rsidR="00760176" w:rsidRDefault="00760176" w:rsidP="00760176">
      <w:pPr>
        <w:rPr>
          <w:rFonts w:ascii="Arial" w:hAnsi="Arial"/>
          <w:b/>
          <w:sz w:val="24"/>
          <w:szCs w:val="24"/>
          <w:u w:val="single"/>
        </w:rPr>
      </w:pPr>
    </w:p>
    <w:p w:rsidR="00760176" w:rsidRPr="00FA478B" w:rsidRDefault="00760176" w:rsidP="00760176">
      <w:pPr>
        <w:rPr>
          <w:rFonts w:ascii="Arial" w:hAnsi="Arial"/>
          <w:b/>
          <w:sz w:val="28"/>
          <w:szCs w:val="28"/>
          <w:u w:val="single"/>
        </w:rPr>
      </w:pPr>
      <w:r w:rsidRPr="00FA478B">
        <w:rPr>
          <w:rFonts w:ascii="Arial" w:hAnsi="Arial"/>
          <w:b/>
          <w:sz w:val="28"/>
          <w:szCs w:val="28"/>
          <w:u w:val="single"/>
        </w:rPr>
        <w:t>Popis:</w:t>
      </w:r>
    </w:p>
    <w:p w:rsidR="00760176" w:rsidRPr="00F92334" w:rsidRDefault="00760176" w:rsidP="00FA478B">
      <w:pPr>
        <w:jc w:val="both"/>
        <w:rPr>
          <w:rFonts w:ascii="Arial" w:hAnsi="Arial"/>
          <w:sz w:val="22"/>
          <w:szCs w:val="22"/>
        </w:rPr>
      </w:pPr>
      <w:r w:rsidRPr="00F92334">
        <w:rPr>
          <w:rFonts w:ascii="Arial" w:hAnsi="Arial"/>
          <w:sz w:val="22"/>
          <w:szCs w:val="22"/>
        </w:rPr>
        <w:t xml:space="preserve">V rámci realizace stavebních úprav azylového zařízení </w:t>
      </w:r>
      <w:r w:rsidRPr="00F92334">
        <w:rPr>
          <w:rFonts w:ascii="Arial" w:hAnsi="Arial" w:cs="Arial"/>
          <w:sz w:val="22"/>
          <w:szCs w:val="22"/>
        </w:rPr>
        <w:t>pro lidi bez přístřeší na ulici</w:t>
      </w:r>
      <w:r w:rsidRPr="00F92334">
        <w:rPr>
          <w:rFonts w:ascii="Arial" w:hAnsi="Arial" w:cs="Arial"/>
          <w:b/>
          <w:sz w:val="22"/>
          <w:szCs w:val="22"/>
        </w:rPr>
        <w:t xml:space="preserve"> </w:t>
      </w:r>
      <w:r w:rsidRPr="00F92334">
        <w:rPr>
          <w:rFonts w:ascii="Arial" w:hAnsi="Arial" w:cs="Arial"/>
          <w:sz w:val="22"/>
          <w:szCs w:val="22"/>
        </w:rPr>
        <w:t xml:space="preserve">Vřesinská 2230/5, byl zjištěn havarijní stav dřevěného stropu nad nižší části řešeného objektu. </w:t>
      </w:r>
      <w:r w:rsidR="00FA478B" w:rsidRPr="00F92334">
        <w:rPr>
          <w:rFonts w:ascii="Arial" w:hAnsi="Arial" w:cs="Arial"/>
          <w:sz w:val="22"/>
          <w:szCs w:val="22"/>
        </w:rPr>
        <w:t xml:space="preserve">Z tohoto důvodu byl proveden mykologický </w:t>
      </w:r>
      <w:proofErr w:type="gramStart"/>
      <w:r w:rsidR="00FA478B" w:rsidRPr="00F92334">
        <w:rPr>
          <w:rFonts w:ascii="Arial" w:hAnsi="Arial" w:cs="Arial"/>
          <w:sz w:val="22"/>
          <w:szCs w:val="22"/>
        </w:rPr>
        <w:t>průzkum na</w:t>
      </w:r>
      <w:proofErr w:type="gramEnd"/>
      <w:r w:rsidR="00FA478B" w:rsidRPr="00F92334">
        <w:rPr>
          <w:rFonts w:ascii="Arial" w:hAnsi="Arial" w:cs="Arial"/>
          <w:sz w:val="22"/>
          <w:szCs w:val="22"/>
        </w:rPr>
        <w:t xml:space="preserve"> jehož základě byl vypracován statický posudek.</w:t>
      </w:r>
    </w:p>
    <w:p w:rsidR="00760176" w:rsidRDefault="00760176" w:rsidP="00760176">
      <w:pPr>
        <w:rPr>
          <w:rFonts w:ascii="Arial" w:hAnsi="Arial"/>
          <w:b/>
          <w:sz w:val="24"/>
          <w:szCs w:val="24"/>
          <w:u w:val="single"/>
        </w:rPr>
      </w:pPr>
    </w:p>
    <w:p w:rsidR="00FA478B" w:rsidRDefault="00FA478B" w:rsidP="00760176">
      <w:pPr>
        <w:rPr>
          <w:rFonts w:ascii="Arial" w:hAnsi="Arial"/>
          <w:b/>
          <w:sz w:val="28"/>
          <w:szCs w:val="28"/>
          <w:u w:val="single"/>
        </w:rPr>
      </w:pPr>
    </w:p>
    <w:p w:rsidR="00760176" w:rsidRPr="00FA478B" w:rsidRDefault="00FA478B" w:rsidP="00760176">
      <w:pPr>
        <w:rPr>
          <w:rFonts w:ascii="Arial" w:hAnsi="Arial"/>
          <w:b/>
          <w:sz w:val="28"/>
          <w:szCs w:val="28"/>
          <w:u w:val="single"/>
        </w:rPr>
      </w:pPr>
      <w:r w:rsidRPr="00FA478B">
        <w:rPr>
          <w:rFonts w:ascii="Arial" w:hAnsi="Arial"/>
          <w:b/>
          <w:sz w:val="28"/>
          <w:szCs w:val="28"/>
          <w:u w:val="single"/>
        </w:rPr>
        <w:t>Postup prací:</w:t>
      </w:r>
    </w:p>
    <w:p w:rsidR="00FA478B" w:rsidRDefault="00FA478B" w:rsidP="00FA478B">
      <w:pPr>
        <w:jc w:val="both"/>
        <w:rPr>
          <w:rFonts w:ascii="Arial" w:hAnsi="Arial" w:cs="Arial"/>
          <w:sz w:val="24"/>
          <w:szCs w:val="24"/>
        </w:rPr>
      </w:pPr>
      <w:r w:rsidRPr="00FA478B">
        <w:rPr>
          <w:rFonts w:ascii="Arial" w:hAnsi="Arial" w:cs="Arial"/>
          <w:sz w:val="24"/>
          <w:szCs w:val="24"/>
        </w:rPr>
        <w:t xml:space="preserve">Postup prací doporučujeme dle </w:t>
      </w:r>
      <w:r>
        <w:rPr>
          <w:rFonts w:ascii="Arial" w:hAnsi="Arial" w:cs="Arial"/>
          <w:sz w:val="24"/>
          <w:szCs w:val="24"/>
        </w:rPr>
        <w:t xml:space="preserve">závěrů </w:t>
      </w:r>
      <w:r w:rsidRPr="00FA478B">
        <w:rPr>
          <w:rFonts w:ascii="Arial" w:hAnsi="Arial" w:cs="Arial"/>
          <w:sz w:val="24"/>
          <w:szCs w:val="24"/>
        </w:rPr>
        <w:t>mykologického průzkumu a statického posudku</w:t>
      </w:r>
      <w:r>
        <w:rPr>
          <w:rFonts w:ascii="Arial" w:hAnsi="Arial" w:cs="Arial"/>
          <w:sz w:val="24"/>
          <w:szCs w:val="24"/>
        </w:rPr>
        <w:t xml:space="preserve"> – viz níže.</w:t>
      </w:r>
    </w:p>
    <w:p w:rsidR="00FA478B" w:rsidRDefault="00FA478B" w:rsidP="00FA478B">
      <w:pPr>
        <w:adjustRightInd w:val="0"/>
        <w:rPr>
          <w:rFonts w:ascii="TrebuchetMS" w:eastAsiaTheme="minorHAnsi" w:hAnsi="TrebuchetMS" w:cs="TrebuchetMS"/>
          <w:sz w:val="26"/>
          <w:szCs w:val="26"/>
          <w:lang w:eastAsia="en-US"/>
        </w:rPr>
      </w:pPr>
    </w:p>
    <w:p w:rsidR="00FA478B" w:rsidRPr="00F92334" w:rsidRDefault="00FA478B" w:rsidP="00FA478B">
      <w:pPr>
        <w:adjustRightInd w:val="0"/>
        <w:jc w:val="both"/>
        <w:rPr>
          <w:rFonts w:ascii="Arial" w:hAnsi="Arial"/>
          <w:i/>
          <w:sz w:val="28"/>
          <w:szCs w:val="28"/>
          <w:u w:val="single"/>
        </w:rPr>
      </w:pPr>
      <w:r w:rsidRPr="00F92334">
        <w:rPr>
          <w:rFonts w:ascii="Arial" w:hAnsi="Arial"/>
          <w:i/>
          <w:sz w:val="28"/>
          <w:szCs w:val="28"/>
          <w:u w:val="single"/>
        </w:rPr>
        <w:t>Postup sanace a tesařských oprav stropů nad 1. NP</w:t>
      </w:r>
    </w:p>
    <w:p w:rsidR="00FA478B" w:rsidRPr="00F92334" w:rsidRDefault="00FA478B" w:rsidP="00FA478B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F92334">
        <w:rPr>
          <w:rFonts w:ascii="Arial" w:hAnsi="Arial" w:cs="Arial"/>
          <w:sz w:val="24"/>
          <w:szCs w:val="24"/>
        </w:rPr>
        <w:t>Sanační práce by měla provádět firma proškolená v oboru sanací dřeva a zdiva ve</w:t>
      </w:r>
    </w:p>
    <w:p w:rsidR="00FA478B" w:rsidRPr="00F92334" w:rsidRDefault="00FA478B" w:rsidP="00FA478B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F92334">
        <w:rPr>
          <w:rFonts w:ascii="Arial" w:hAnsi="Arial" w:cs="Arial"/>
          <w:sz w:val="24"/>
          <w:szCs w:val="24"/>
        </w:rPr>
        <w:t>Výzkumném a vývojovém ústavu dřevařském v Praze.</w:t>
      </w:r>
    </w:p>
    <w:p w:rsidR="00FA478B" w:rsidRDefault="00FA478B" w:rsidP="00FA478B">
      <w:pPr>
        <w:adjustRightInd w:val="0"/>
        <w:rPr>
          <w:rFonts w:ascii="TrebuchetMS,Bold" w:eastAsiaTheme="minorHAnsi" w:hAnsi="TrebuchetMS,Bold" w:cs="TrebuchetMS,Bold"/>
          <w:b/>
          <w:bCs/>
          <w:sz w:val="30"/>
          <w:szCs w:val="30"/>
          <w:lang w:eastAsia="en-US"/>
        </w:rPr>
      </w:pPr>
    </w:p>
    <w:p w:rsidR="00FA478B" w:rsidRPr="00F92334" w:rsidRDefault="00FA478B" w:rsidP="00FA478B">
      <w:pPr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TrebuchetMS" w:eastAsiaTheme="minorHAnsi" w:hAnsi="TrebuchetMS" w:cs="TrebuchetMS"/>
          <w:sz w:val="26"/>
          <w:szCs w:val="26"/>
          <w:lang w:eastAsia="en-US"/>
        </w:rPr>
        <w:t>1</w:t>
      </w:r>
      <w:r w:rsidRPr="00F92334">
        <w:rPr>
          <w:rFonts w:ascii="Arial" w:hAnsi="Arial" w:cs="Arial"/>
          <w:sz w:val="24"/>
          <w:szCs w:val="24"/>
        </w:rPr>
        <w:t xml:space="preserve">. </w:t>
      </w:r>
      <w:r w:rsidRPr="00F92334">
        <w:rPr>
          <w:rFonts w:ascii="Arial" w:hAnsi="Arial" w:cs="Arial"/>
          <w:sz w:val="24"/>
          <w:szCs w:val="24"/>
          <w:u w:val="single"/>
        </w:rPr>
        <w:t xml:space="preserve">Úplné odkrytí všech zazděných </w:t>
      </w:r>
      <w:proofErr w:type="spellStart"/>
      <w:r w:rsidRPr="00F92334">
        <w:rPr>
          <w:rFonts w:ascii="Arial" w:hAnsi="Arial" w:cs="Arial"/>
          <w:sz w:val="24"/>
          <w:szCs w:val="24"/>
          <w:u w:val="single"/>
        </w:rPr>
        <w:t>zhlaví</w:t>
      </w:r>
      <w:proofErr w:type="spellEnd"/>
      <w:r w:rsidRPr="00F92334">
        <w:rPr>
          <w:rFonts w:ascii="Arial" w:hAnsi="Arial" w:cs="Arial"/>
          <w:sz w:val="24"/>
          <w:szCs w:val="24"/>
          <w:u w:val="single"/>
        </w:rPr>
        <w:t xml:space="preserve"> stropnic</w:t>
      </w:r>
      <w:r w:rsidRPr="00F92334">
        <w:rPr>
          <w:rFonts w:ascii="Arial" w:hAnsi="Arial" w:cs="Arial"/>
          <w:sz w:val="24"/>
          <w:szCs w:val="24"/>
        </w:rPr>
        <w:t xml:space="preserve"> vybouráním okolního zdiva, včetně</w:t>
      </w:r>
    </w:p>
    <w:p w:rsidR="00FA478B" w:rsidRPr="00F92334" w:rsidRDefault="00FA478B" w:rsidP="00FA478B">
      <w:pPr>
        <w:adjustRightInd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F92334">
        <w:rPr>
          <w:rFonts w:ascii="Arial" w:hAnsi="Arial" w:cs="Arial"/>
          <w:sz w:val="24"/>
          <w:szCs w:val="24"/>
        </w:rPr>
        <w:t>zhlaví</w:t>
      </w:r>
      <w:proofErr w:type="spellEnd"/>
      <w:r w:rsidRPr="00F92334">
        <w:rPr>
          <w:rFonts w:ascii="Arial" w:hAnsi="Arial" w:cs="Arial"/>
          <w:sz w:val="24"/>
          <w:szCs w:val="24"/>
        </w:rPr>
        <w:t xml:space="preserve"> uložených ve středních nosných zdech.</w:t>
      </w:r>
    </w:p>
    <w:p w:rsidR="00FA478B" w:rsidRPr="00F92334" w:rsidRDefault="00FA478B" w:rsidP="00FA478B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F92334">
        <w:rPr>
          <w:rFonts w:ascii="Arial" w:hAnsi="Arial" w:cs="Arial"/>
          <w:sz w:val="24"/>
          <w:szCs w:val="24"/>
        </w:rPr>
        <w:t xml:space="preserve">2. </w:t>
      </w:r>
      <w:r w:rsidRPr="00F92334">
        <w:rPr>
          <w:rFonts w:ascii="Arial" w:hAnsi="Arial" w:cs="Arial"/>
          <w:sz w:val="24"/>
          <w:szCs w:val="24"/>
          <w:u w:val="single"/>
        </w:rPr>
        <w:t>Mechanické očištění prvků stropů obroušením, popř. vyfrézováním napadených částí</w:t>
      </w:r>
      <w:r w:rsidR="00F92334" w:rsidRPr="00F92334">
        <w:rPr>
          <w:rFonts w:ascii="Arial" w:hAnsi="Arial" w:cs="Arial"/>
          <w:sz w:val="24"/>
          <w:szCs w:val="24"/>
          <w:u w:val="single"/>
        </w:rPr>
        <w:t xml:space="preserve"> </w:t>
      </w:r>
      <w:r w:rsidRPr="00F92334">
        <w:rPr>
          <w:rFonts w:ascii="Arial" w:hAnsi="Arial" w:cs="Arial"/>
          <w:sz w:val="24"/>
          <w:szCs w:val="24"/>
          <w:u w:val="single"/>
        </w:rPr>
        <w:t>ze všech přístupných stran</w:t>
      </w:r>
      <w:r w:rsidRPr="00F92334">
        <w:rPr>
          <w:rFonts w:ascii="Arial" w:hAnsi="Arial" w:cs="Arial"/>
          <w:sz w:val="24"/>
          <w:szCs w:val="24"/>
        </w:rPr>
        <w:t xml:space="preserve"> (nutno omezit vibrace s ohledem na podhledy stropů</w:t>
      </w:r>
    </w:p>
    <w:p w:rsidR="00FA478B" w:rsidRPr="00F92334" w:rsidRDefault="00FA478B" w:rsidP="00FA478B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F92334">
        <w:rPr>
          <w:rFonts w:ascii="Arial" w:hAnsi="Arial" w:cs="Arial"/>
          <w:sz w:val="24"/>
          <w:szCs w:val="24"/>
        </w:rPr>
        <w:t>1. NP). Tato příprava je nezbytně nutná pro provádění následujících sanačních</w:t>
      </w:r>
      <w:r w:rsidR="00F92334" w:rsidRPr="00F92334">
        <w:rPr>
          <w:rFonts w:ascii="Arial" w:hAnsi="Arial" w:cs="Arial"/>
          <w:sz w:val="24"/>
          <w:szCs w:val="24"/>
        </w:rPr>
        <w:t xml:space="preserve"> </w:t>
      </w:r>
      <w:r w:rsidRPr="00F92334">
        <w:rPr>
          <w:rFonts w:ascii="Arial" w:hAnsi="Arial" w:cs="Arial"/>
          <w:sz w:val="24"/>
          <w:szCs w:val="24"/>
        </w:rPr>
        <w:t>a preventivních prací a má zásadní vliv na účinnost povrchové ochrany dřeva.</w:t>
      </w:r>
    </w:p>
    <w:p w:rsidR="00FA478B" w:rsidRPr="00F92334" w:rsidRDefault="00FA478B" w:rsidP="00FA478B">
      <w:pPr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F92334">
        <w:rPr>
          <w:rFonts w:ascii="Arial" w:hAnsi="Arial" w:cs="Arial"/>
          <w:sz w:val="24"/>
          <w:szCs w:val="24"/>
          <w:u w:val="single"/>
        </w:rPr>
        <w:t>Odstranění zkorodovaných částí dřeva umožní vstup účinných látek použitých</w:t>
      </w:r>
    </w:p>
    <w:p w:rsidR="00FA478B" w:rsidRPr="00F92334" w:rsidRDefault="00FA478B" w:rsidP="00FA478B">
      <w:pPr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F92334">
        <w:rPr>
          <w:rFonts w:ascii="Arial" w:hAnsi="Arial" w:cs="Arial"/>
          <w:sz w:val="24"/>
          <w:szCs w:val="24"/>
          <w:u w:val="single"/>
        </w:rPr>
        <w:t>přípravků pod povrch dřeva, a tím jeho ochranu. Nekvalitně provedené mechanické</w:t>
      </w:r>
    </w:p>
    <w:p w:rsidR="00FA478B" w:rsidRPr="00F92334" w:rsidRDefault="00FA478B" w:rsidP="00FA478B">
      <w:pPr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F92334">
        <w:rPr>
          <w:rFonts w:ascii="Arial" w:hAnsi="Arial" w:cs="Arial"/>
          <w:sz w:val="24"/>
          <w:szCs w:val="24"/>
          <w:u w:val="single"/>
        </w:rPr>
        <w:t>očištění dřeva má za následek to, že účinné látky chemických přípravků se</w:t>
      </w:r>
      <w:r w:rsidR="00F92334" w:rsidRPr="00F92334">
        <w:rPr>
          <w:rFonts w:ascii="Arial" w:hAnsi="Arial" w:cs="Arial"/>
          <w:sz w:val="24"/>
          <w:szCs w:val="24"/>
          <w:u w:val="single"/>
        </w:rPr>
        <w:t xml:space="preserve"> </w:t>
      </w:r>
      <w:r w:rsidRPr="00F92334">
        <w:rPr>
          <w:rFonts w:ascii="Arial" w:hAnsi="Arial" w:cs="Arial"/>
          <w:sz w:val="24"/>
          <w:szCs w:val="24"/>
          <w:u w:val="single"/>
        </w:rPr>
        <w:t>nezafixují ve dřevě a provedená ochrana nemůže být dlouhodobě účinná.</w:t>
      </w:r>
    </w:p>
    <w:p w:rsidR="00FA478B" w:rsidRPr="00F92334" w:rsidRDefault="00FA478B" w:rsidP="00FA478B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F92334">
        <w:rPr>
          <w:rFonts w:ascii="Arial" w:hAnsi="Arial" w:cs="Arial"/>
          <w:sz w:val="24"/>
          <w:szCs w:val="24"/>
        </w:rPr>
        <w:t>Demontované dřevěné prvky a odpad vzniklý při mechanickém odstraňování povrchové vrstvy dřeva je nutno transportovat z ošetřovaného prostoru v uzavřených pytlích mimo budovu.</w:t>
      </w:r>
    </w:p>
    <w:p w:rsidR="00FA478B" w:rsidRPr="00F92334" w:rsidRDefault="00FA478B" w:rsidP="00FA478B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F92334">
        <w:rPr>
          <w:rFonts w:ascii="Arial" w:hAnsi="Arial" w:cs="Arial"/>
          <w:sz w:val="24"/>
          <w:szCs w:val="24"/>
        </w:rPr>
        <w:t xml:space="preserve">3. </w:t>
      </w:r>
      <w:r w:rsidRPr="00F92334">
        <w:rPr>
          <w:rFonts w:ascii="Arial" w:hAnsi="Arial" w:cs="Arial"/>
          <w:sz w:val="24"/>
          <w:szCs w:val="24"/>
          <w:u w:val="single"/>
        </w:rPr>
        <w:t>Nutné tesařské opravy a výměny poškozených dřevěných prvků.</w:t>
      </w:r>
      <w:r w:rsidRPr="00F92334">
        <w:rPr>
          <w:rFonts w:ascii="Arial" w:hAnsi="Arial" w:cs="Arial"/>
          <w:sz w:val="24"/>
          <w:szCs w:val="24"/>
        </w:rPr>
        <w:t xml:space="preserve"> Nově montovaná</w:t>
      </w:r>
    </w:p>
    <w:p w:rsidR="00FA478B" w:rsidRPr="00F92334" w:rsidRDefault="00FA478B" w:rsidP="00FA478B">
      <w:pPr>
        <w:adjustRightInd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F92334">
        <w:rPr>
          <w:rFonts w:ascii="Arial" w:hAnsi="Arial" w:cs="Arial"/>
          <w:sz w:val="24"/>
          <w:szCs w:val="24"/>
        </w:rPr>
        <w:t>zhlaví</w:t>
      </w:r>
      <w:proofErr w:type="spellEnd"/>
      <w:r w:rsidRPr="00F92334">
        <w:rPr>
          <w:rFonts w:ascii="Arial" w:hAnsi="Arial" w:cs="Arial"/>
          <w:sz w:val="24"/>
          <w:szCs w:val="24"/>
        </w:rPr>
        <w:t xml:space="preserve"> stropnic uložená do zdiva je nutno podložit hydroizolační podložkou</w:t>
      </w:r>
      <w:r w:rsidR="00F92334" w:rsidRPr="00F92334">
        <w:rPr>
          <w:rFonts w:ascii="Arial" w:hAnsi="Arial" w:cs="Arial"/>
          <w:sz w:val="24"/>
          <w:szCs w:val="24"/>
        </w:rPr>
        <w:t xml:space="preserve"> </w:t>
      </w:r>
      <w:r w:rsidRPr="00F92334">
        <w:rPr>
          <w:rFonts w:ascii="Arial" w:hAnsi="Arial" w:cs="Arial"/>
          <w:sz w:val="24"/>
          <w:szCs w:val="24"/>
        </w:rPr>
        <w:t>z asfaltového pásu.</w:t>
      </w:r>
    </w:p>
    <w:p w:rsidR="00FA478B" w:rsidRPr="00F92334" w:rsidRDefault="00FA478B" w:rsidP="00FA478B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F92334">
        <w:rPr>
          <w:rFonts w:ascii="Arial" w:hAnsi="Arial" w:cs="Arial"/>
          <w:sz w:val="24"/>
          <w:szCs w:val="24"/>
        </w:rPr>
        <w:t xml:space="preserve">4. </w:t>
      </w:r>
      <w:r w:rsidRPr="00F92334">
        <w:rPr>
          <w:rFonts w:ascii="Arial" w:hAnsi="Arial" w:cs="Arial"/>
          <w:sz w:val="24"/>
          <w:szCs w:val="24"/>
          <w:u w:val="single"/>
        </w:rPr>
        <w:t>Ometení, vysátí prachu, odmaštění a chemická neutralizace dřevěných prvků.</w:t>
      </w:r>
    </w:p>
    <w:p w:rsidR="00FA478B" w:rsidRPr="00F92334" w:rsidRDefault="00FA478B" w:rsidP="00FA478B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F92334">
        <w:rPr>
          <w:rFonts w:ascii="Arial" w:hAnsi="Arial" w:cs="Arial"/>
          <w:sz w:val="24"/>
          <w:szCs w:val="24"/>
        </w:rPr>
        <w:t xml:space="preserve">5. </w:t>
      </w:r>
      <w:r w:rsidRPr="00F92334">
        <w:rPr>
          <w:rFonts w:ascii="Arial" w:hAnsi="Arial" w:cs="Arial"/>
          <w:sz w:val="24"/>
          <w:szCs w:val="24"/>
          <w:u w:val="single"/>
        </w:rPr>
        <w:t>Sanace dřevěných prvků napadených biotickými škůdci za použití technologie</w:t>
      </w:r>
      <w:r w:rsidR="00F92334" w:rsidRPr="00F92334">
        <w:rPr>
          <w:rFonts w:ascii="Arial" w:hAnsi="Arial" w:cs="Arial"/>
          <w:sz w:val="24"/>
          <w:szCs w:val="24"/>
          <w:u w:val="single"/>
        </w:rPr>
        <w:t xml:space="preserve"> </w:t>
      </w:r>
      <w:r w:rsidRPr="00F92334">
        <w:rPr>
          <w:rFonts w:ascii="Arial" w:hAnsi="Arial" w:cs="Arial"/>
          <w:sz w:val="24"/>
          <w:szCs w:val="24"/>
          <w:u w:val="single"/>
        </w:rPr>
        <w:t xml:space="preserve">hloubkové tlakové injektáže </w:t>
      </w:r>
      <w:r w:rsidRPr="00F92334">
        <w:rPr>
          <w:rFonts w:ascii="Arial" w:hAnsi="Arial" w:cs="Arial"/>
          <w:sz w:val="24"/>
          <w:szCs w:val="24"/>
        </w:rPr>
        <w:t xml:space="preserve">(prvky viz příloha č. 2 Mykologického průzkumu stropů nad 1 </w:t>
      </w:r>
      <w:proofErr w:type="spellStart"/>
      <w:r w:rsidRPr="00F92334">
        <w:rPr>
          <w:rFonts w:ascii="Arial" w:hAnsi="Arial" w:cs="Arial"/>
          <w:sz w:val="24"/>
          <w:szCs w:val="24"/>
        </w:rPr>
        <w:t>NP„Zjištěná</w:t>
      </w:r>
      <w:proofErr w:type="spellEnd"/>
      <w:r w:rsidRPr="00F92334">
        <w:rPr>
          <w:rFonts w:ascii="Arial" w:hAnsi="Arial" w:cs="Arial"/>
          <w:sz w:val="24"/>
          <w:szCs w:val="24"/>
        </w:rPr>
        <w:t xml:space="preserve"> biotická napadení stropů nad 1. NP a doporučená sanační opatření“, popř. další dle upřesnění po provedení prací dle bodů 1. - 2. a provedení preventivního ošetření kritických míst (zazděná </w:t>
      </w:r>
      <w:proofErr w:type="spellStart"/>
      <w:r w:rsidRPr="00F92334">
        <w:rPr>
          <w:rFonts w:ascii="Arial" w:hAnsi="Arial" w:cs="Arial"/>
          <w:sz w:val="24"/>
          <w:szCs w:val="24"/>
        </w:rPr>
        <w:t>zhlaví</w:t>
      </w:r>
      <w:proofErr w:type="spellEnd"/>
      <w:r w:rsidRPr="00F92334">
        <w:rPr>
          <w:rFonts w:ascii="Arial" w:hAnsi="Arial" w:cs="Arial"/>
          <w:sz w:val="24"/>
          <w:szCs w:val="24"/>
        </w:rPr>
        <w:t xml:space="preserve"> trámů) </w:t>
      </w:r>
      <w:r w:rsidRPr="00F92334">
        <w:rPr>
          <w:rFonts w:ascii="Arial" w:hAnsi="Arial" w:cs="Arial"/>
          <w:sz w:val="24"/>
          <w:szCs w:val="24"/>
          <w:u w:val="single"/>
        </w:rPr>
        <w:t>toutéž metodou</w:t>
      </w:r>
      <w:r w:rsidRPr="00F92334">
        <w:rPr>
          <w:rFonts w:ascii="Arial" w:hAnsi="Arial" w:cs="Arial"/>
          <w:sz w:val="24"/>
          <w:szCs w:val="24"/>
        </w:rPr>
        <w:t xml:space="preserve"> vhodným přípravkem s typovým označením dle ČSN 49 0600-1 minimálně FB, IP, P, 1, 2, 3 (viz přílohy Mykologického průzkumu stropů nad 1 NP).</w:t>
      </w:r>
    </w:p>
    <w:p w:rsidR="00FA478B" w:rsidRPr="00F92334" w:rsidRDefault="00FA478B" w:rsidP="00FA478B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F92334">
        <w:rPr>
          <w:rFonts w:ascii="Arial" w:hAnsi="Arial" w:cs="Arial"/>
          <w:sz w:val="24"/>
          <w:szCs w:val="24"/>
        </w:rPr>
        <w:lastRenderedPageBreak/>
        <w:t xml:space="preserve">6. </w:t>
      </w:r>
      <w:r w:rsidRPr="00F92334">
        <w:rPr>
          <w:rFonts w:ascii="Arial" w:hAnsi="Arial" w:cs="Arial"/>
          <w:sz w:val="24"/>
          <w:szCs w:val="24"/>
          <w:u w:val="single"/>
        </w:rPr>
        <w:t xml:space="preserve">Celoplošný preventivní fungicidně-insekticidní postřik vodným roztokem </w:t>
      </w:r>
      <w:r w:rsidRPr="00F92334">
        <w:rPr>
          <w:rFonts w:ascii="Arial" w:hAnsi="Arial" w:cs="Arial"/>
          <w:sz w:val="24"/>
          <w:szCs w:val="24"/>
        </w:rPr>
        <w:t>přípravku s účinností FB, IP, P, 1, 2, 3 dle ČSN 49 0600–1 Ochrana dřeva všech stávajících dřevěných prvků a všech prvků nově zabudovaných.</w:t>
      </w:r>
    </w:p>
    <w:p w:rsidR="00FA478B" w:rsidRPr="00F92334" w:rsidRDefault="00FA478B" w:rsidP="00FA478B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F92334">
        <w:rPr>
          <w:rFonts w:ascii="Arial" w:hAnsi="Arial" w:cs="Arial"/>
          <w:sz w:val="24"/>
          <w:szCs w:val="24"/>
        </w:rPr>
        <w:t xml:space="preserve">7. </w:t>
      </w:r>
      <w:r w:rsidRPr="00F92334">
        <w:rPr>
          <w:rFonts w:ascii="Arial" w:hAnsi="Arial" w:cs="Arial"/>
          <w:sz w:val="24"/>
          <w:szCs w:val="24"/>
          <w:u w:val="single"/>
        </w:rPr>
        <w:t xml:space="preserve">Ponechání větracích mezer po stranách </w:t>
      </w:r>
      <w:proofErr w:type="spellStart"/>
      <w:r w:rsidRPr="00F92334">
        <w:rPr>
          <w:rFonts w:ascii="Arial" w:hAnsi="Arial" w:cs="Arial"/>
          <w:sz w:val="24"/>
          <w:szCs w:val="24"/>
          <w:u w:val="single"/>
        </w:rPr>
        <w:t>zhlaví</w:t>
      </w:r>
      <w:proofErr w:type="spellEnd"/>
      <w:r w:rsidRPr="00F92334">
        <w:rPr>
          <w:rFonts w:ascii="Arial" w:hAnsi="Arial" w:cs="Arial"/>
          <w:sz w:val="24"/>
          <w:szCs w:val="24"/>
          <w:u w:val="single"/>
        </w:rPr>
        <w:t xml:space="preserve"> stropnic uložených ve zdivu</w:t>
      </w:r>
      <w:r w:rsidRPr="00F92334">
        <w:rPr>
          <w:rFonts w:ascii="Arial" w:hAnsi="Arial" w:cs="Arial"/>
          <w:sz w:val="24"/>
          <w:szCs w:val="24"/>
        </w:rPr>
        <w:t xml:space="preserve"> –</w:t>
      </w:r>
    </w:p>
    <w:p w:rsidR="00FA478B" w:rsidRPr="00F92334" w:rsidRDefault="00FA478B" w:rsidP="00FA478B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F92334">
        <w:rPr>
          <w:rFonts w:ascii="Arial" w:hAnsi="Arial" w:cs="Arial"/>
          <w:sz w:val="24"/>
          <w:szCs w:val="24"/>
        </w:rPr>
        <w:t>neobalovat hydroizolací.</w:t>
      </w:r>
    </w:p>
    <w:p w:rsidR="00FA478B" w:rsidRPr="00F92334" w:rsidRDefault="00FA478B" w:rsidP="00FA478B">
      <w:pPr>
        <w:jc w:val="both"/>
        <w:rPr>
          <w:rFonts w:ascii="Arial" w:hAnsi="Arial" w:cs="Arial"/>
          <w:sz w:val="24"/>
          <w:szCs w:val="24"/>
        </w:rPr>
      </w:pPr>
      <w:r w:rsidRPr="00F92334">
        <w:rPr>
          <w:rFonts w:ascii="Arial" w:hAnsi="Arial" w:cs="Arial"/>
          <w:sz w:val="24"/>
          <w:szCs w:val="24"/>
        </w:rPr>
        <w:t xml:space="preserve">8. </w:t>
      </w:r>
      <w:r w:rsidRPr="00F92334">
        <w:rPr>
          <w:rFonts w:ascii="Arial" w:hAnsi="Arial" w:cs="Arial"/>
          <w:sz w:val="24"/>
          <w:szCs w:val="24"/>
          <w:u w:val="single"/>
        </w:rPr>
        <w:t>Provedení nové skladby zateplení stropů 1. NP a podlahy půdy.</w:t>
      </w:r>
    </w:p>
    <w:p w:rsidR="00FA478B" w:rsidRDefault="00FA478B" w:rsidP="00760176">
      <w:pPr>
        <w:rPr>
          <w:rFonts w:ascii="Arial" w:hAnsi="Arial"/>
        </w:rPr>
      </w:pPr>
    </w:p>
    <w:p w:rsidR="00760176" w:rsidRPr="00F92334" w:rsidRDefault="00760176" w:rsidP="00F92334">
      <w:pPr>
        <w:jc w:val="both"/>
        <w:rPr>
          <w:rFonts w:ascii="Arial" w:hAnsi="Arial"/>
          <w:i/>
          <w:sz w:val="24"/>
          <w:szCs w:val="24"/>
        </w:rPr>
      </w:pPr>
      <w:r w:rsidRPr="00F92334">
        <w:rPr>
          <w:rFonts w:ascii="Arial" w:hAnsi="Arial"/>
          <w:i/>
          <w:sz w:val="24"/>
          <w:szCs w:val="24"/>
        </w:rPr>
        <w:t xml:space="preserve">Dle statického posudku se potvrdil návrh opatření vyztužení trámové konstrukce stropu. Dle mykologického posudku, napadené trámy včetně </w:t>
      </w:r>
      <w:proofErr w:type="spellStart"/>
      <w:r w:rsidRPr="00F92334">
        <w:rPr>
          <w:rFonts w:ascii="Arial" w:hAnsi="Arial"/>
          <w:i/>
          <w:sz w:val="24"/>
          <w:szCs w:val="24"/>
        </w:rPr>
        <w:t>zhlaví</w:t>
      </w:r>
      <w:proofErr w:type="spellEnd"/>
      <w:r w:rsidRPr="00F92334">
        <w:rPr>
          <w:rFonts w:ascii="Arial" w:hAnsi="Arial"/>
          <w:i/>
          <w:sz w:val="24"/>
          <w:szCs w:val="24"/>
        </w:rPr>
        <w:t xml:space="preserve"> se ošetří dle mykologického</w:t>
      </w:r>
      <w:r w:rsidR="00F92334" w:rsidRPr="00F92334">
        <w:rPr>
          <w:rFonts w:ascii="Arial" w:hAnsi="Arial"/>
          <w:i/>
          <w:sz w:val="24"/>
          <w:szCs w:val="24"/>
        </w:rPr>
        <w:t xml:space="preserve"> </w:t>
      </w:r>
      <w:r w:rsidRPr="00F92334">
        <w:rPr>
          <w:rFonts w:ascii="Arial" w:hAnsi="Arial"/>
          <w:i/>
          <w:sz w:val="24"/>
          <w:szCs w:val="24"/>
        </w:rPr>
        <w:t xml:space="preserve">posudku firmy DEREK. Otesat, případně nahradit protézou ve </w:t>
      </w:r>
      <w:proofErr w:type="spellStart"/>
      <w:r w:rsidRPr="00F92334">
        <w:rPr>
          <w:rFonts w:ascii="Arial" w:hAnsi="Arial"/>
          <w:i/>
          <w:sz w:val="24"/>
          <w:szCs w:val="24"/>
        </w:rPr>
        <w:t>zhlaví</w:t>
      </w:r>
      <w:proofErr w:type="spellEnd"/>
      <w:r w:rsidRPr="00F92334">
        <w:rPr>
          <w:rFonts w:ascii="Arial" w:hAnsi="Arial"/>
          <w:i/>
          <w:sz w:val="24"/>
          <w:szCs w:val="24"/>
        </w:rPr>
        <w:t xml:space="preserve"> a napustit trámy</w:t>
      </w:r>
      <w:r w:rsidR="00F92334" w:rsidRPr="00F92334">
        <w:rPr>
          <w:rFonts w:ascii="Arial" w:hAnsi="Arial"/>
          <w:i/>
          <w:sz w:val="24"/>
          <w:szCs w:val="24"/>
        </w:rPr>
        <w:t xml:space="preserve"> </w:t>
      </w:r>
      <w:r w:rsidRPr="00F92334">
        <w:rPr>
          <w:rFonts w:ascii="Arial" w:hAnsi="Arial"/>
          <w:i/>
          <w:sz w:val="24"/>
          <w:szCs w:val="24"/>
        </w:rPr>
        <w:t>injektáží.</w:t>
      </w:r>
    </w:p>
    <w:p w:rsidR="00760176" w:rsidRDefault="00760176" w:rsidP="00760176">
      <w:pPr>
        <w:rPr>
          <w:rFonts w:ascii="Arial" w:hAnsi="Arial"/>
          <w:sz w:val="22"/>
          <w:szCs w:val="22"/>
        </w:rPr>
      </w:pPr>
    </w:p>
    <w:p w:rsidR="00760176" w:rsidRDefault="00760176" w:rsidP="0076017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Zesílení trámů dle sektorů:</w:t>
      </w:r>
    </w:p>
    <w:p w:rsidR="00760176" w:rsidRDefault="00760176" w:rsidP="00760176">
      <w:pPr>
        <w:rPr>
          <w:rFonts w:ascii="Arial" w:hAnsi="Arial"/>
          <w:sz w:val="22"/>
          <w:szCs w:val="22"/>
        </w:rPr>
      </w:pPr>
    </w:p>
    <w:p w:rsidR="00760176" w:rsidRPr="00F92334" w:rsidRDefault="00760176" w:rsidP="00760176">
      <w:pPr>
        <w:jc w:val="both"/>
        <w:rPr>
          <w:rFonts w:ascii="Arial" w:hAnsi="Arial"/>
          <w:b/>
          <w:sz w:val="22"/>
          <w:szCs w:val="22"/>
          <w:u w:val="single"/>
        </w:rPr>
      </w:pPr>
      <w:r w:rsidRPr="00F92334">
        <w:rPr>
          <w:rFonts w:ascii="Arial" w:hAnsi="Arial"/>
          <w:b/>
          <w:sz w:val="22"/>
          <w:szCs w:val="22"/>
          <w:u w:val="single"/>
        </w:rPr>
        <w:t>Sektor A</w:t>
      </w:r>
    </w:p>
    <w:p w:rsidR="00760176" w:rsidRDefault="00760176" w:rsidP="00F9233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Stropní konstrukce v místnosti o š= 4050mm. Vyztužení stávajících trámu z obou stran příložkami (2xhranolem 70/200mm), krajní trámy z jedné přístupné strany hranolem 1x70/200mm. Toto vyztužení po celém rozpětí samotné přenese předpokládané zatížení na půdě.</w:t>
      </w:r>
    </w:p>
    <w:p w:rsidR="00760176" w:rsidRPr="00F92334" w:rsidRDefault="00760176" w:rsidP="00760176">
      <w:pPr>
        <w:jc w:val="both"/>
        <w:rPr>
          <w:rFonts w:ascii="Arial" w:hAnsi="Arial"/>
          <w:b/>
          <w:sz w:val="22"/>
          <w:szCs w:val="22"/>
          <w:u w:val="single"/>
        </w:rPr>
      </w:pPr>
      <w:r w:rsidRPr="00F92334">
        <w:rPr>
          <w:rFonts w:ascii="Arial" w:hAnsi="Arial"/>
          <w:b/>
          <w:sz w:val="22"/>
          <w:szCs w:val="22"/>
          <w:u w:val="single"/>
        </w:rPr>
        <w:t>Sektor B</w:t>
      </w:r>
    </w:p>
    <w:p w:rsidR="00760176" w:rsidRDefault="00760176" w:rsidP="00F9233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Stropní konstrukce v místnosti o š= 3150-3300mm (sektor B) dle mykologického posudku, Vyztužení stávajících trámu z jedné strany příložkou (hranolem 1x70/200mm) propojené vzájemně svorníky </w:t>
      </w:r>
      <w:r>
        <w:rPr>
          <w:rFonts w:ascii="Arial" w:hAnsi="Arial" w:cs="Arial"/>
          <w:sz w:val="22"/>
          <w:szCs w:val="22"/>
        </w:rPr>
        <w:t>ø</w:t>
      </w:r>
      <w:r>
        <w:rPr>
          <w:rFonts w:ascii="Arial" w:hAnsi="Arial"/>
          <w:sz w:val="22"/>
          <w:szCs w:val="22"/>
        </w:rPr>
        <w:t>M16 včetně krajních trámů. Trám 5B bude posílen z obou stran - příložkami 2x 70/200mm.. Toto vyztužení po celém rozpětí samotné přenese předpokládané zatížení na půdě.</w:t>
      </w:r>
    </w:p>
    <w:p w:rsidR="00760176" w:rsidRPr="00F92334" w:rsidRDefault="00760176" w:rsidP="00760176">
      <w:pPr>
        <w:jc w:val="both"/>
        <w:rPr>
          <w:rFonts w:ascii="Arial" w:hAnsi="Arial"/>
          <w:b/>
          <w:sz w:val="22"/>
          <w:szCs w:val="22"/>
          <w:u w:val="single"/>
        </w:rPr>
      </w:pPr>
      <w:r w:rsidRPr="00F92334">
        <w:rPr>
          <w:rFonts w:ascii="Arial" w:hAnsi="Arial"/>
          <w:b/>
          <w:sz w:val="22"/>
          <w:szCs w:val="22"/>
          <w:u w:val="single"/>
        </w:rPr>
        <w:t>Sektor C</w:t>
      </w:r>
    </w:p>
    <w:p w:rsidR="00760176" w:rsidRPr="00F92334" w:rsidRDefault="00760176" w:rsidP="00760176">
      <w:pPr>
        <w:jc w:val="both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Stropní konstrukce v místnosti o š = 6250mm -trámy </w:t>
      </w:r>
      <w:proofErr w:type="gramStart"/>
      <w:r>
        <w:rPr>
          <w:rFonts w:ascii="Arial" w:hAnsi="Arial"/>
          <w:sz w:val="22"/>
          <w:szCs w:val="22"/>
        </w:rPr>
        <w:t>č.13</w:t>
      </w:r>
      <w:proofErr w:type="gramEnd"/>
      <w:r>
        <w:rPr>
          <w:rFonts w:ascii="Arial" w:hAnsi="Arial"/>
          <w:sz w:val="22"/>
          <w:szCs w:val="22"/>
        </w:rPr>
        <w:t xml:space="preserve">- č.18 dle mykologického posudku. </w:t>
      </w:r>
      <w:r w:rsidRPr="00F92334">
        <w:rPr>
          <w:rFonts w:ascii="Arial" w:hAnsi="Arial"/>
          <w:b/>
          <w:sz w:val="22"/>
          <w:szCs w:val="22"/>
          <w:u w:val="single"/>
        </w:rPr>
        <w:t>Oproti posudku fy DEREK je nutné  v tomto sektoru z hlediska únosnosti stropu vyztužení zdvojnásobit.</w:t>
      </w:r>
    </w:p>
    <w:p w:rsidR="00760176" w:rsidRDefault="00760176" w:rsidP="0076017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Vyztužení stávajících trámu z obou stran příložkami (2xhranolem 70/230mm), krajní trámy z jedné přístupné strany hranolem 1x70/230mm. propojené vzájemně svorníky </w:t>
      </w:r>
      <w:r>
        <w:rPr>
          <w:rFonts w:ascii="Arial" w:hAnsi="Arial" w:cs="Arial"/>
          <w:sz w:val="22"/>
          <w:szCs w:val="22"/>
        </w:rPr>
        <w:t>ø</w:t>
      </w:r>
      <w:r>
        <w:rPr>
          <w:rFonts w:ascii="Arial" w:hAnsi="Arial"/>
          <w:sz w:val="22"/>
          <w:szCs w:val="22"/>
        </w:rPr>
        <w:t xml:space="preserve">M16 včetně krajních trámů.   V tomto poli sice konstrukce </w:t>
      </w:r>
      <w:proofErr w:type="gramStart"/>
      <w:r>
        <w:rPr>
          <w:rFonts w:ascii="Arial" w:hAnsi="Arial"/>
          <w:sz w:val="22"/>
          <w:szCs w:val="22"/>
        </w:rPr>
        <w:t>je</w:t>
      </w:r>
      <w:proofErr w:type="gramEnd"/>
      <w:r>
        <w:rPr>
          <w:rFonts w:ascii="Arial" w:hAnsi="Arial"/>
          <w:sz w:val="22"/>
          <w:szCs w:val="22"/>
        </w:rPr>
        <w:t xml:space="preserve"> měkká není splněna podmínka pro vlastní frekvenci. Pocitově se budou při zatěžování projevovat průhyby stropu. Tato podmínka není na </w:t>
      </w:r>
      <w:proofErr w:type="gramStart"/>
      <w:r>
        <w:rPr>
          <w:rFonts w:ascii="Arial" w:hAnsi="Arial"/>
          <w:sz w:val="22"/>
          <w:szCs w:val="22"/>
        </w:rPr>
        <w:t>závadu neboť</w:t>
      </w:r>
      <w:proofErr w:type="gramEnd"/>
      <w:r>
        <w:rPr>
          <w:rFonts w:ascii="Arial" w:hAnsi="Arial"/>
          <w:sz w:val="22"/>
          <w:szCs w:val="22"/>
        </w:rPr>
        <w:t xml:space="preserve"> půda nebude plně využívána, pouze zateplení + občasné prohlídky krovu. Oproti stávajícímu stavu v této místnosti dojde k podstatnému zesílení stropních trámů. Z hlediska statiky strop vyhoví danému zatížení a povoleným průhybům.</w:t>
      </w:r>
    </w:p>
    <w:p w:rsidR="00760176" w:rsidRDefault="00760176" w:rsidP="00760176">
      <w:pPr>
        <w:rPr>
          <w:rFonts w:ascii="Arial" w:hAnsi="Arial"/>
          <w:sz w:val="22"/>
          <w:szCs w:val="22"/>
        </w:rPr>
      </w:pPr>
    </w:p>
    <w:p w:rsidR="00760176" w:rsidRDefault="00760176" w:rsidP="00760176">
      <w:pPr>
        <w:rPr>
          <w:rFonts w:ascii="Arial" w:hAnsi="Arial"/>
          <w:sz w:val="22"/>
          <w:szCs w:val="22"/>
        </w:rPr>
      </w:pPr>
    </w:p>
    <w:p w:rsidR="00760176" w:rsidRDefault="00760176" w:rsidP="00760176">
      <w:pPr>
        <w:ind w:firstLine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V rámci realizační dokumentace a realizace stavby budou dořešeny detaily  a kotvení dřevěných </w:t>
      </w:r>
      <w:proofErr w:type="gramStart"/>
      <w:r>
        <w:rPr>
          <w:rFonts w:ascii="Arial" w:hAnsi="Arial" w:cs="Arial"/>
          <w:sz w:val="22"/>
          <w:szCs w:val="22"/>
          <w:u w:val="single"/>
        </w:rPr>
        <w:t>konstrukcí .</w:t>
      </w:r>
      <w:proofErr w:type="gramEnd"/>
    </w:p>
    <w:p w:rsidR="00760176" w:rsidRDefault="00760176" w:rsidP="00760176">
      <w:pPr>
        <w:ind w:firstLine="360"/>
        <w:rPr>
          <w:rFonts w:ascii="Arial" w:hAnsi="Arial" w:cs="Arial"/>
          <w:sz w:val="22"/>
          <w:szCs w:val="22"/>
        </w:rPr>
      </w:pPr>
    </w:p>
    <w:p w:rsidR="00760176" w:rsidRDefault="00760176" w:rsidP="00760176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Po celou dobu provádění práce je nutno dodržovat předpisy o bezpečnosti práce a technických zařízení při stavebních pracích  dle vyhlášky  Nařízení vlády č.591/2006.Sb.</w:t>
      </w:r>
    </w:p>
    <w:p w:rsidR="00760176" w:rsidRDefault="00760176" w:rsidP="00760176">
      <w:pPr>
        <w:rPr>
          <w:rFonts w:ascii="Arial" w:hAnsi="Arial" w:cs="Arial"/>
          <w:sz w:val="22"/>
          <w:szCs w:val="22"/>
        </w:rPr>
      </w:pPr>
    </w:p>
    <w:p w:rsidR="00760176" w:rsidRDefault="00760176" w:rsidP="007601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změn na stavbě oproti projektu je nutné neodkladně přizvat projektanta za účelem posouzení a schválení změn. </w:t>
      </w:r>
    </w:p>
    <w:p w:rsidR="00760176" w:rsidRPr="00B47A02" w:rsidRDefault="00760176" w:rsidP="00760176">
      <w:pPr>
        <w:pStyle w:val="Zkladntextodsazen"/>
        <w:rPr>
          <w:sz w:val="24"/>
          <w:szCs w:val="24"/>
          <w:u w:val="none"/>
        </w:rPr>
      </w:pPr>
      <w:r w:rsidRPr="00B47A02">
        <w:rPr>
          <w:sz w:val="24"/>
          <w:szCs w:val="24"/>
          <w:u w:val="none"/>
        </w:rPr>
        <w:t>Veškeré stavební práce provede odborná firma.</w:t>
      </w:r>
    </w:p>
    <w:p w:rsidR="00AE3B72" w:rsidRDefault="00AE3B72" w:rsidP="00760176">
      <w:pPr>
        <w:pStyle w:val="Zkladntextodsazen"/>
        <w:rPr>
          <w:b/>
          <w:sz w:val="24"/>
          <w:szCs w:val="24"/>
        </w:rPr>
      </w:pPr>
    </w:p>
    <w:p w:rsidR="00B47A02" w:rsidRDefault="00AE3B72" w:rsidP="00760176">
      <w:pPr>
        <w:pStyle w:val="Zkladntextodsazen"/>
        <w:rPr>
          <w:b/>
          <w:sz w:val="24"/>
          <w:szCs w:val="24"/>
        </w:rPr>
      </w:pPr>
      <w:r>
        <w:rPr>
          <w:b/>
          <w:sz w:val="24"/>
          <w:szCs w:val="24"/>
        </w:rPr>
        <w:t>Lávka v půdním prostoru včetně</w:t>
      </w:r>
      <w:r w:rsidR="00B47A02">
        <w:rPr>
          <w:b/>
          <w:sz w:val="24"/>
          <w:szCs w:val="24"/>
        </w:rPr>
        <w:t xml:space="preserve"> osvětlení:</w:t>
      </w:r>
    </w:p>
    <w:p w:rsidR="00CC7536" w:rsidRDefault="00B47A02" w:rsidP="00760176">
      <w:pPr>
        <w:pStyle w:val="Zkladntextodsazen"/>
        <w:rPr>
          <w:sz w:val="24"/>
          <w:szCs w:val="24"/>
          <w:u w:val="none"/>
        </w:rPr>
      </w:pPr>
      <w:proofErr w:type="spellStart"/>
      <w:r>
        <w:rPr>
          <w:sz w:val="24"/>
          <w:szCs w:val="24"/>
          <w:u w:val="none"/>
        </w:rPr>
        <w:t>Pochůzí</w:t>
      </w:r>
      <w:proofErr w:type="spellEnd"/>
      <w:r>
        <w:rPr>
          <w:sz w:val="24"/>
          <w:szCs w:val="24"/>
          <w:u w:val="none"/>
        </w:rPr>
        <w:t xml:space="preserve"> lávka v půdním prostoru</w:t>
      </w:r>
      <w:r w:rsidR="00CC7536">
        <w:rPr>
          <w:sz w:val="24"/>
          <w:szCs w:val="24"/>
          <w:u w:val="none"/>
        </w:rPr>
        <w:t xml:space="preserve"> šířky 625 mm bude provedena z OSB desek </w:t>
      </w:r>
      <w:proofErr w:type="spellStart"/>
      <w:r w:rsidR="00CC7536">
        <w:rPr>
          <w:sz w:val="24"/>
          <w:szCs w:val="24"/>
          <w:u w:val="none"/>
        </w:rPr>
        <w:t>tl</w:t>
      </w:r>
      <w:proofErr w:type="spellEnd"/>
      <w:r w:rsidR="00CC7536">
        <w:rPr>
          <w:sz w:val="24"/>
          <w:szCs w:val="24"/>
          <w:u w:val="none"/>
        </w:rPr>
        <w:t xml:space="preserve">. 25 mm, podepřené ve středu lávky podporou </w:t>
      </w:r>
      <w:proofErr w:type="spellStart"/>
      <w:r w:rsidR="00CC7536">
        <w:rPr>
          <w:sz w:val="24"/>
          <w:szCs w:val="24"/>
          <w:u w:val="none"/>
        </w:rPr>
        <w:t>profrézováním</w:t>
      </w:r>
      <w:proofErr w:type="spellEnd"/>
      <w:r w:rsidR="00CC7536">
        <w:rPr>
          <w:sz w:val="24"/>
          <w:szCs w:val="24"/>
          <w:u w:val="none"/>
        </w:rPr>
        <w:t xml:space="preserve">. Kotvení vruty 5/60 co 250 </w:t>
      </w:r>
      <w:r w:rsidR="00CC7536">
        <w:rPr>
          <w:sz w:val="24"/>
          <w:szCs w:val="24"/>
          <w:u w:val="none"/>
        </w:rPr>
        <w:lastRenderedPageBreak/>
        <w:t>mm. Napojení světla se provede z rozvaděče v nižším patře, světlo led, zavěšené s vypínačem.</w:t>
      </w:r>
    </w:p>
    <w:p w:rsidR="00CC7536" w:rsidRDefault="00CC7536" w:rsidP="00760176">
      <w:pPr>
        <w:pStyle w:val="Zkladntextodsazen"/>
        <w:rPr>
          <w:sz w:val="24"/>
          <w:szCs w:val="24"/>
          <w:u w:val="none"/>
        </w:rPr>
      </w:pPr>
    </w:p>
    <w:p w:rsidR="00CC7536" w:rsidRDefault="00CC7536" w:rsidP="00760176">
      <w:pPr>
        <w:pStyle w:val="Zkladntextodsazen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V Ostravě </w:t>
      </w:r>
      <w:proofErr w:type="gramStart"/>
      <w:r>
        <w:rPr>
          <w:sz w:val="24"/>
          <w:szCs w:val="24"/>
          <w:u w:val="none"/>
        </w:rPr>
        <w:t>26.2.2018</w:t>
      </w:r>
      <w:proofErr w:type="gramEnd"/>
    </w:p>
    <w:p w:rsidR="00B47A02" w:rsidRPr="00B47A02" w:rsidRDefault="00CC7536" w:rsidP="00760176">
      <w:pPr>
        <w:pStyle w:val="Zkladntextodsazen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Ing. Petr Bystřický </w:t>
      </w:r>
      <w:r w:rsidR="00B47A02">
        <w:rPr>
          <w:sz w:val="24"/>
          <w:szCs w:val="24"/>
          <w:u w:val="none"/>
        </w:rPr>
        <w:t xml:space="preserve"> </w:t>
      </w:r>
    </w:p>
    <w:p w:rsidR="00AE3B72" w:rsidRPr="00B47A02" w:rsidRDefault="00AE3B72" w:rsidP="00760176">
      <w:pPr>
        <w:pStyle w:val="Zkladntextodsazen"/>
        <w:rPr>
          <w:sz w:val="24"/>
          <w:szCs w:val="24"/>
          <w:u w:val="none"/>
        </w:rPr>
      </w:pPr>
      <w:r w:rsidRPr="00B47A02">
        <w:rPr>
          <w:sz w:val="24"/>
          <w:szCs w:val="24"/>
          <w:u w:val="none"/>
        </w:rPr>
        <w:t xml:space="preserve"> </w:t>
      </w:r>
    </w:p>
    <w:sectPr w:rsidR="00AE3B72" w:rsidRPr="00B47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rebuchetM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MS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76"/>
    <w:rsid w:val="007364EC"/>
    <w:rsid w:val="00760176"/>
    <w:rsid w:val="00AE03E7"/>
    <w:rsid w:val="00AE3B72"/>
    <w:rsid w:val="00B47A02"/>
    <w:rsid w:val="00CC7536"/>
    <w:rsid w:val="00F92334"/>
    <w:rsid w:val="00FA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006C7-D697-44D3-BBBA-6E1448E1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01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6017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760176"/>
    <w:pPr>
      <w:spacing w:before="120" w:line="240" w:lineRule="atLeast"/>
      <w:jc w:val="both"/>
    </w:pPr>
    <w:rPr>
      <w:rFonts w:ascii="Arial" w:hAnsi="Arial" w:cs="Arial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60176"/>
    <w:rPr>
      <w:rFonts w:ascii="Arial" w:eastAsia="Times New Roman" w:hAnsi="Arial" w:cs="Arial"/>
      <w:sz w:val="20"/>
      <w:szCs w:val="20"/>
      <w:u w:val="single"/>
      <w:lang w:eastAsia="cs-CZ"/>
    </w:rPr>
  </w:style>
  <w:style w:type="character" w:customStyle="1" w:styleId="Nadpis1Char">
    <w:name w:val="Nadpis 1 Char"/>
    <w:basedOn w:val="Standardnpsmoodstavce"/>
    <w:link w:val="Nadpis1"/>
    <w:rsid w:val="00760176"/>
    <w:rPr>
      <w:rFonts w:ascii="Arial" w:eastAsia="Times New Roman" w:hAnsi="Arial" w:cs="Arial"/>
      <w:b/>
      <w:bCs/>
      <w:kern w:val="28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3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ichob</dc:creator>
  <cp:keywords/>
  <dc:description/>
  <cp:lastModifiedBy>Martina Nitscheová</cp:lastModifiedBy>
  <cp:revision>2</cp:revision>
  <dcterms:created xsi:type="dcterms:W3CDTF">2019-03-05T09:45:00Z</dcterms:created>
  <dcterms:modified xsi:type="dcterms:W3CDTF">2019-03-05T09:45:00Z</dcterms:modified>
</cp:coreProperties>
</file>