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47972" w14:textId="77777777" w:rsidR="008C5712" w:rsidRPr="006069B5" w:rsidRDefault="00EF275F" w:rsidP="008C5712">
      <w:pPr>
        <w:spacing w:line="240" w:lineRule="auto"/>
        <w:jc w:val="center"/>
        <w:rPr>
          <w:rStyle w:val="Siln"/>
          <w:rFonts w:cstheme="minorHAnsi"/>
          <w:sz w:val="40"/>
          <w:szCs w:val="40"/>
        </w:rPr>
      </w:pPr>
      <w:r w:rsidRPr="006069B5">
        <w:rPr>
          <w:rStyle w:val="Siln"/>
          <w:rFonts w:cstheme="minorHAnsi"/>
          <w:sz w:val="40"/>
          <w:szCs w:val="40"/>
        </w:rPr>
        <w:t>Smlouva</w:t>
      </w:r>
    </w:p>
    <w:p w14:paraId="0AE3E0CF" w14:textId="77777777" w:rsidR="008C5712" w:rsidRPr="006069B5" w:rsidRDefault="00EF275F" w:rsidP="008C5712">
      <w:pPr>
        <w:spacing w:line="240" w:lineRule="auto"/>
        <w:jc w:val="center"/>
        <w:rPr>
          <w:rStyle w:val="Siln"/>
          <w:rFonts w:cstheme="minorHAnsi"/>
          <w:sz w:val="32"/>
          <w:szCs w:val="32"/>
        </w:rPr>
      </w:pPr>
      <w:r w:rsidRPr="006069B5">
        <w:rPr>
          <w:rStyle w:val="Siln"/>
          <w:rFonts w:cstheme="minorHAnsi"/>
          <w:sz w:val="32"/>
          <w:szCs w:val="32"/>
        </w:rPr>
        <w:t>o</w:t>
      </w:r>
      <w:r w:rsidR="008C5712" w:rsidRPr="006069B5">
        <w:rPr>
          <w:rStyle w:val="Siln"/>
          <w:rFonts w:cstheme="minorHAnsi"/>
          <w:sz w:val="32"/>
          <w:szCs w:val="32"/>
        </w:rPr>
        <w:t xml:space="preserve"> pořízení nástrojů DTM </w:t>
      </w:r>
    </w:p>
    <w:p w14:paraId="6334293B" w14:textId="77777777" w:rsidR="00145684" w:rsidRPr="006069B5" w:rsidRDefault="008C5712" w:rsidP="008C5712">
      <w:pPr>
        <w:spacing w:line="240" w:lineRule="auto"/>
        <w:jc w:val="center"/>
        <w:rPr>
          <w:rStyle w:val="Siln"/>
          <w:rFonts w:cstheme="minorHAnsi"/>
          <w:sz w:val="32"/>
          <w:szCs w:val="32"/>
        </w:rPr>
      </w:pPr>
      <w:r w:rsidRPr="006069B5">
        <w:rPr>
          <w:rStyle w:val="Siln"/>
          <w:rFonts w:cstheme="minorHAnsi"/>
          <w:sz w:val="32"/>
          <w:szCs w:val="32"/>
        </w:rPr>
        <w:t xml:space="preserve">a </w:t>
      </w:r>
      <w:r w:rsidR="00EF275F" w:rsidRPr="006069B5">
        <w:rPr>
          <w:rStyle w:val="Siln"/>
          <w:rFonts w:cstheme="minorHAnsi"/>
          <w:sz w:val="32"/>
          <w:szCs w:val="32"/>
        </w:rPr>
        <w:t>zajištění servisní a technické podpory</w:t>
      </w:r>
    </w:p>
    <w:p w14:paraId="631EB9F0" w14:textId="77777777" w:rsidR="00CF5204" w:rsidRPr="006069B5" w:rsidRDefault="00CF5204" w:rsidP="00CF5204">
      <w:pPr>
        <w:rPr>
          <w:rFonts w:cstheme="minorHAnsi"/>
          <w:b/>
          <w:sz w:val="24"/>
          <w:szCs w:val="24"/>
        </w:rPr>
      </w:pPr>
      <w:r w:rsidRPr="006069B5">
        <w:rPr>
          <w:rFonts w:cstheme="minorHAnsi"/>
          <w:b/>
          <w:sz w:val="24"/>
          <w:szCs w:val="24"/>
        </w:rPr>
        <w:tab/>
      </w:r>
      <w:r w:rsidRPr="006069B5">
        <w:rPr>
          <w:rFonts w:cstheme="minorHAnsi"/>
          <w:b/>
          <w:sz w:val="24"/>
          <w:szCs w:val="24"/>
        </w:rPr>
        <w:tab/>
      </w:r>
    </w:p>
    <w:p w14:paraId="2CD00F8B" w14:textId="77777777" w:rsidR="00162DC3" w:rsidRPr="006069B5" w:rsidRDefault="00315BA8" w:rsidP="00315BA8">
      <w:pPr>
        <w:pStyle w:val="Odstavecseseznamem"/>
        <w:ind w:left="0"/>
        <w:rPr>
          <w:rFonts w:asciiTheme="minorHAnsi" w:hAnsiTheme="minorHAnsi" w:cstheme="minorHAnsi"/>
          <w:sz w:val="24"/>
          <w:szCs w:val="24"/>
        </w:rPr>
      </w:pPr>
      <w:r w:rsidRPr="006069B5">
        <w:rPr>
          <w:rFonts w:asciiTheme="minorHAnsi" w:hAnsiTheme="minorHAnsi" w:cstheme="minorHAnsi"/>
          <w:sz w:val="24"/>
          <w:szCs w:val="24"/>
        </w:rPr>
        <w:t>Dnešního dne měsíce a roku:</w:t>
      </w:r>
    </w:p>
    <w:p w14:paraId="44F11BCA" w14:textId="77777777" w:rsidR="00162DC3" w:rsidRPr="006069B5" w:rsidRDefault="00162DC3" w:rsidP="008C5712">
      <w:pPr>
        <w:rPr>
          <w:rFonts w:cstheme="minorHAnsi"/>
          <w:b/>
        </w:rPr>
      </w:pPr>
      <w:r w:rsidRPr="006069B5">
        <w:rPr>
          <w:rFonts w:cstheme="minorHAnsi"/>
          <w:b/>
        </w:rPr>
        <w:t xml:space="preserve">Karlovarský kraj </w:t>
      </w:r>
    </w:p>
    <w:p w14:paraId="70C3FB7B" w14:textId="77777777" w:rsidR="00162DC3" w:rsidRPr="006069B5" w:rsidRDefault="00162DC3" w:rsidP="008C5712">
      <w:pPr>
        <w:pStyle w:val="Odstavecseseznamem"/>
        <w:ind w:left="0"/>
        <w:rPr>
          <w:rFonts w:asciiTheme="minorHAnsi" w:hAnsiTheme="minorHAnsi" w:cstheme="minorHAnsi"/>
        </w:rPr>
      </w:pPr>
      <w:r w:rsidRPr="006069B5">
        <w:rPr>
          <w:rFonts w:asciiTheme="minorHAnsi" w:hAnsiTheme="minorHAnsi" w:cstheme="minorHAnsi"/>
        </w:rPr>
        <w:t xml:space="preserve">Se sídlem: </w:t>
      </w:r>
      <w:r w:rsidRPr="006069B5">
        <w:rPr>
          <w:rFonts w:asciiTheme="minorHAnsi" w:hAnsiTheme="minorHAnsi" w:cstheme="minorHAnsi"/>
        </w:rPr>
        <w:tab/>
      </w:r>
      <w:r w:rsidRPr="006069B5">
        <w:rPr>
          <w:rFonts w:asciiTheme="minorHAnsi" w:hAnsiTheme="minorHAnsi" w:cstheme="minorHAnsi"/>
        </w:rPr>
        <w:tab/>
      </w:r>
      <w:r w:rsidRPr="006069B5">
        <w:rPr>
          <w:rFonts w:asciiTheme="minorHAnsi" w:hAnsiTheme="minorHAnsi" w:cstheme="minorHAnsi"/>
        </w:rPr>
        <w:tab/>
        <w:t>Karlovy Vary, Závodní 353/88, PSČ 360 06</w:t>
      </w:r>
    </w:p>
    <w:p w14:paraId="29939B7D" w14:textId="77777777" w:rsidR="00162DC3" w:rsidRPr="006069B5" w:rsidRDefault="00162DC3" w:rsidP="008C5712">
      <w:pPr>
        <w:pStyle w:val="Odstavecseseznamem"/>
        <w:ind w:left="0"/>
        <w:rPr>
          <w:rFonts w:asciiTheme="minorHAnsi" w:hAnsiTheme="minorHAnsi" w:cstheme="minorHAnsi"/>
        </w:rPr>
      </w:pPr>
      <w:r w:rsidRPr="006069B5">
        <w:rPr>
          <w:rFonts w:asciiTheme="minorHAnsi" w:hAnsiTheme="minorHAnsi" w:cstheme="minorHAnsi"/>
        </w:rPr>
        <w:t xml:space="preserve">IČO: </w:t>
      </w:r>
      <w:r w:rsidRPr="006069B5">
        <w:rPr>
          <w:rFonts w:asciiTheme="minorHAnsi" w:hAnsiTheme="minorHAnsi" w:cstheme="minorHAnsi"/>
        </w:rPr>
        <w:tab/>
      </w:r>
      <w:r w:rsidRPr="006069B5">
        <w:rPr>
          <w:rFonts w:asciiTheme="minorHAnsi" w:hAnsiTheme="minorHAnsi" w:cstheme="minorHAnsi"/>
        </w:rPr>
        <w:tab/>
      </w:r>
      <w:r w:rsidRPr="006069B5">
        <w:rPr>
          <w:rFonts w:asciiTheme="minorHAnsi" w:hAnsiTheme="minorHAnsi" w:cstheme="minorHAnsi"/>
        </w:rPr>
        <w:tab/>
      </w:r>
      <w:r w:rsidRPr="006069B5">
        <w:rPr>
          <w:rFonts w:asciiTheme="minorHAnsi" w:hAnsiTheme="minorHAnsi" w:cstheme="minorHAnsi"/>
        </w:rPr>
        <w:tab/>
        <w:t>70891168</w:t>
      </w:r>
    </w:p>
    <w:p w14:paraId="1EC0E35A" w14:textId="77777777" w:rsidR="00162DC3" w:rsidRPr="006069B5" w:rsidRDefault="00162DC3" w:rsidP="008C5712">
      <w:pPr>
        <w:pStyle w:val="Odstavecseseznamem"/>
        <w:ind w:left="0"/>
        <w:rPr>
          <w:rFonts w:asciiTheme="minorHAnsi" w:hAnsiTheme="minorHAnsi" w:cstheme="minorHAnsi"/>
        </w:rPr>
      </w:pPr>
      <w:r w:rsidRPr="006069B5">
        <w:rPr>
          <w:rFonts w:asciiTheme="minorHAnsi" w:hAnsiTheme="minorHAnsi" w:cstheme="minorHAnsi"/>
        </w:rPr>
        <w:t xml:space="preserve">DIČ: </w:t>
      </w:r>
      <w:r w:rsidRPr="006069B5">
        <w:rPr>
          <w:rFonts w:asciiTheme="minorHAnsi" w:hAnsiTheme="minorHAnsi" w:cstheme="minorHAnsi"/>
        </w:rPr>
        <w:tab/>
      </w:r>
      <w:r w:rsidRPr="006069B5">
        <w:rPr>
          <w:rFonts w:asciiTheme="minorHAnsi" w:hAnsiTheme="minorHAnsi" w:cstheme="minorHAnsi"/>
        </w:rPr>
        <w:tab/>
      </w:r>
      <w:r w:rsidRPr="006069B5">
        <w:rPr>
          <w:rFonts w:asciiTheme="minorHAnsi" w:hAnsiTheme="minorHAnsi" w:cstheme="minorHAnsi"/>
        </w:rPr>
        <w:tab/>
      </w:r>
      <w:r w:rsidRPr="006069B5">
        <w:rPr>
          <w:rFonts w:asciiTheme="minorHAnsi" w:hAnsiTheme="minorHAnsi" w:cstheme="minorHAnsi"/>
        </w:rPr>
        <w:tab/>
        <w:t>CZ70891168</w:t>
      </w:r>
    </w:p>
    <w:p w14:paraId="68DEBE79" w14:textId="0809F37D" w:rsidR="00162DC3" w:rsidRPr="006069B5" w:rsidRDefault="00162DC3" w:rsidP="00CB3EDC">
      <w:pPr>
        <w:pStyle w:val="Odstavecseseznamem"/>
        <w:ind w:left="2835" w:hanging="2835"/>
        <w:rPr>
          <w:rFonts w:asciiTheme="minorHAnsi" w:hAnsiTheme="minorHAnsi" w:cstheme="minorHAnsi"/>
        </w:rPr>
      </w:pPr>
      <w:r w:rsidRPr="006069B5">
        <w:rPr>
          <w:rFonts w:asciiTheme="minorHAnsi" w:hAnsiTheme="minorHAnsi" w:cstheme="minorHAnsi"/>
        </w:rPr>
        <w:t>Zastoupený:</w:t>
      </w:r>
      <w:r w:rsidRPr="006069B5">
        <w:rPr>
          <w:rFonts w:asciiTheme="minorHAnsi" w:hAnsiTheme="minorHAnsi" w:cstheme="minorHAnsi"/>
        </w:rPr>
        <w:tab/>
      </w:r>
      <w:r w:rsidR="00C61C3C">
        <w:rPr>
          <w:rFonts w:asciiTheme="minorHAnsi" w:hAnsiTheme="minorHAnsi" w:cstheme="minorHAnsi"/>
        </w:rPr>
        <w:t>Ing. Josefem Janů, členem Rady Karlovarského kraje</w:t>
      </w:r>
    </w:p>
    <w:p w14:paraId="53B814A5" w14:textId="77777777" w:rsidR="00177671" w:rsidRDefault="00162DC3" w:rsidP="00177671">
      <w:pPr>
        <w:pStyle w:val="Odstavecseseznamem"/>
        <w:ind w:left="2835" w:hanging="2835"/>
        <w:rPr>
          <w:rFonts w:asciiTheme="minorHAnsi" w:hAnsiTheme="minorHAnsi" w:cstheme="minorHAnsi"/>
        </w:rPr>
      </w:pPr>
      <w:r w:rsidRPr="006069B5">
        <w:rPr>
          <w:rFonts w:asciiTheme="minorHAnsi" w:hAnsiTheme="minorHAnsi" w:cstheme="minorHAnsi"/>
        </w:rPr>
        <w:t>Bankovní spojení:</w:t>
      </w:r>
      <w:r w:rsidR="00C61C3C">
        <w:rPr>
          <w:rFonts w:asciiTheme="minorHAnsi" w:hAnsiTheme="minorHAnsi" w:cstheme="minorHAnsi"/>
        </w:rPr>
        <w:t xml:space="preserve"> </w:t>
      </w:r>
      <w:r w:rsidR="00CB3EDC">
        <w:rPr>
          <w:rFonts w:asciiTheme="minorHAnsi" w:hAnsiTheme="minorHAnsi" w:cstheme="minorHAnsi"/>
        </w:rPr>
        <w:tab/>
      </w:r>
      <w:proofErr w:type="spellStart"/>
      <w:r w:rsidR="00177671">
        <w:rPr>
          <w:rFonts w:asciiTheme="minorHAnsi" w:hAnsiTheme="minorHAnsi" w:cstheme="minorHAnsi"/>
        </w:rPr>
        <w:t>xxxxxxxxxxxxxxxxxxxx</w:t>
      </w:r>
      <w:proofErr w:type="spellEnd"/>
    </w:p>
    <w:p w14:paraId="301A4E85" w14:textId="746EA4E0" w:rsidR="00162DC3" w:rsidRPr="006069B5" w:rsidRDefault="009A204B" w:rsidP="00177671">
      <w:pPr>
        <w:pStyle w:val="Odstavecseseznamem"/>
        <w:ind w:left="2835" w:hanging="2835"/>
        <w:rPr>
          <w:rFonts w:asciiTheme="minorHAnsi" w:hAnsiTheme="minorHAnsi" w:cstheme="minorHAnsi"/>
        </w:rPr>
      </w:pPr>
      <w:r w:rsidRPr="006069B5">
        <w:rPr>
          <w:rFonts w:asciiTheme="minorHAnsi" w:hAnsiTheme="minorHAnsi" w:cstheme="minorHAnsi"/>
        </w:rPr>
        <w:t>(</w:t>
      </w:r>
      <w:r w:rsidR="00162DC3" w:rsidRPr="006069B5">
        <w:rPr>
          <w:rFonts w:asciiTheme="minorHAnsi" w:hAnsiTheme="minorHAnsi" w:cstheme="minorHAnsi"/>
        </w:rPr>
        <w:t>dále jen „</w:t>
      </w:r>
      <w:r w:rsidR="00510375" w:rsidRPr="006069B5">
        <w:rPr>
          <w:rFonts w:asciiTheme="minorHAnsi" w:hAnsiTheme="minorHAnsi" w:cstheme="minorHAnsi"/>
          <w:b/>
        </w:rPr>
        <w:t>objednatel</w:t>
      </w:r>
      <w:r w:rsidR="00162DC3" w:rsidRPr="006069B5">
        <w:rPr>
          <w:rFonts w:asciiTheme="minorHAnsi" w:hAnsiTheme="minorHAnsi" w:cstheme="minorHAnsi"/>
        </w:rPr>
        <w:t>“</w:t>
      </w:r>
      <w:r w:rsidRPr="006069B5">
        <w:rPr>
          <w:rFonts w:asciiTheme="minorHAnsi" w:hAnsiTheme="minorHAnsi" w:cstheme="minorHAnsi"/>
        </w:rPr>
        <w:t>)</w:t>
      </w:r>
    </w:p>
    <w:p w14:paraId="7C432160" w14:textId="77777777" w:rsidR="00162DC3" w:rsidRPr="006069B5" w:rsidRDefault="00162DC3" w:rsidP="008C5712">
      <w:pPr>
        <w:pStyle w:val="Odstavecseseznamem"/>
        <w:ind w:left="0"/>
        <w:rPr>
          <w:rFonts w:asciiTheme="minorHAnsi" w:hAnsiTheme="minorHAnsi" w:cstheme="minorHAnsi"/>
        </w:rPr>
      </w:pPr>
    </w:p>
    <w:p w14:paraId="366450A5" w14:textId="77777777" w:rsidR="00162DC3" w:rsidRPr="006069B5" w:rsidRDefault="00162DC3" w:rsidP="008C5712">
      <w:pPr>
        <w:pStyle w:val="Odstavecseseznamem"/>
        <w:ind w:left="0"/>
        <w:rPr>
          <w:rFonts w:asciiTheme="minorHAnsi" w:hAnsiTheme="minorHAnsi" w:cstheme="minorHAnsi"/>
        </w:rPr>
      </w:pPr>
      <w:r w:rsidRPr="006069B5">
        <w:rPr>
          <w:rFonts w:asciiTheme="minorHAnsi" w:hAnsiTheme="minorHAnsi" w:cstheme="minorHAnsi"/>
        </w:rPr>
        <w:t>a</w:t>
      </w:r>
    </w:p>
    <w:p w14:paraId="41768BA7" w14:textId="77777777" w:rsidR="00162DC3" w:rsidRPr="006069B5" w:rsidRDefault="00162DC3" w:rsidP="008C5712">
      <w:pPr>
        <w:pStyle w:val="Odstavecseseznamem"/>
        <w:ind w:left="0"/>
        <w:rPr>
          <w:rFonts w:asciiTheme="minorHAnsi" w:hAnsiTheme="minorHAnsi" w:cstheme="minorHAnsi"/>
        </w:rPr>
      </w:pPr>
    </w:p>
    <w:p w14:paraId="05D7B6BD" w14:textId="77777777" w:rsidR="00CB3EDC" w:rsidRDefault="00CB3EDC" w:rsidP="00CB3EDC">
      <w:pPr>
        <w:pStyle w:val="Odstavecseseznamem"/>
        <w:ind w:left="0"/>
        <w:rPr>
          <w:rFonts w:asciiTheme="minorHAnsi" w:hAnsiTheme="minorHAnsi" w:cstheme="minorHAnsi"/>
        </w:rPr>
      </w:pPr>
      <w:r>
        <w:rPr>
          <w:rFonts w:cstheme="minorHAnsi"/>
          <w:b/>
        </w:rPr>
        <w:t>GEOREAL spol. s r.o.</w:t>
      </w:r>
    </w:p>
    <w:p w14:paraId="3F8A1DD8" w14:textId="77777777" w:rsidR="00CB3EDC" w:rsidRPr="006069B5" w:rsidRDefault="00CB3EDC" w:rsidP="00CB3EDC">
      <w:pPr>
        <w:pStyle w:val="Odstavecseseznamem"/>
        <w:ind w:left="0"/>
        <w:rPr>
          <w:rFonts w:asciiTheme="minorHAnsi" w:hAnsiTheme="minorHAnsi" w:cstheme="minorHAnsi"/>
        </w:rPr>
      </w:pPr>
    </w:p>
    <w:p w14:paraId="30A7AF40" w14:textId="77777777" w:rsidR="00CB3EDC" w:rsidRPr="006069B5" w:rsidRDefault="00CB3EDC" w:rsidP="00CB3EDC">
      <w:pPr>
        <w:pStyle w:val="Odstavecseseznamem"/>
        <w:ind w:left="0"/>
        <w:rPr>
          <w:rFonts w:asciiTheme="minorHAnsi" w:hAnsiTheme="minorHAnsi" w:cstheme="minorHAnsi"/>
        </w:rPr>
      </w:pPr>
      <w:r w:rsidRPr="006069B5">
        <w:rPr>
          <w:rFonts w:asciiTheme="minorHAnsi" w:hAnsiTheme="minorHAnsi" w:cstheme="minorHAnsi"/>
        </w:rPr>
        <w:t xml:space="preserve">Se sídlem:          </w:t>
      </w:r>
      <w:r w:rsidRPr="006069B5">
        <w:rPr>
          <w:rFonts w:asciiTheme="minorHAnsi" w:hAnsiTheme="minorHAnsi" w:cstheme="minorHAnsi"/>
        </w:rPr>
        <w:tab/>
      </w:r>
      <w:r w:rsidRPr="006069B5">
        <w:rPr>
          <w:rFonts w:asciiTheme="minorHAnsi" w:hAnsiTheme="minorHAnsi" w:cstheme="minorHAnsi"/>
        </w:rPr>
        <w:tab/>
      </w:r>
      <w:r>
        <w:rPr>
          <w:rFonts w:asciiTheme="minorHAnsi" w:hAnsiTheme="minorHAnsi" w:cstheme="minorHAnsi"/>
        </w:rPr>
        <w:tab/>
        <w:t>Hálkova 12, 301 00 Plzeň</w:t>
      </w:r>
    </w:p>
    <w:p w14:paraId="2BFB048A" w14:textId="77777777" w:rsidR="00CB3EDC" w:rsidRPr="006069B5" w:rsidRDefault="00CB3EDC" w:rsidP="00CB3EDC">
      <w:pPr>
        <w:pStyle w:val="Odstavecseseznamem"/>
        <w:spacing w:after="0"/>
        <w:ind w:left="0"/>
        <w:rPr>
          <w:rFonts w:asciiTheme="minorHAnsi" w:hAnsiTheme="minorHAnsi" w:cstheme="minorHAnsi"/>
        </w:rPr>
      </w:pPr>
      <w:r w:rsidRPr="006069B5">
        <w:rPr>
          <w:rFonts w:asciiTheme="minorHAnsi" w:hAnsiTheme="minorHAnsi" w:cstheme="minorHAnsi"/>
        </w:rPr>
        <w:t xml:space="preserve">IČO:                                                 </w:t>
      </w:r>
      <w:r>
        <w:rPr>
          <w:rFonts w:asciiTheme="minorHAnsi" w:hAnsiTheme="minorHAnsi" w:cstheme="minorHAnsi"/>
        </w:rPr>
        <w:t>40527514</w:t>
      </w:r>
    </w:p>
    <w:p w14:paraId="57E9F740" w14:textId="77777777" w:rsidR="00CB3EDC" w:rsidRPr="006069B5" w:rsidRDefault="00CB3EDC" w:rsidP="00CB3EDC">
      <w:pPr>
        <w:pStyle w:val="Odstavecseseznamem"/>
        <w:ind w:left="0"/>
        <w:rPr>
          <w:rFonts w:asciiTheme="minorHAnsi" w:hAnsiTheme="minorHAnsi" w:cstheme="minorHAnsi"/>
        </w:rPr>
      </w:pPr>
      <w:r w:rsidRPr="006069B5">
        <w:rPr>
          <w:rFonts w:asciiTheme="minorHAnsi" w:hAnsiTheme="minorHAnsi" w:cstheme="minorHAnsi"/>
        </w:rPr>
        <w:t>DIČ:</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CZ40527514</w:t>
      </w:r>
    </w:p>
    <w:p w14:paraId="45BF3947" w14:textId="77777777" w:rsidR="00CB3EDC" w:rsidRPr="006069B5" w:rsidRDefault="00CB3EDC" w:rsidP="00CB3EDC">
      <w:pPr>
        <w:pStyle w:val="Odstavecseseznamem"/>
        <w:ind w:left="0"/>
        <w:rPr>
          <w:rFonts w:asciiTheme="minorHAnsi" w:hAnsiTheme="minorHAnsi" w:cstheme="minorHAnsi"/>
        </w:rPr>
      </w:pPr>
      <w:r w:rsidRPr="006069B5">
        <w:rPr>
          <w:rFonts w:asciiTheme="minorHAnsi" w:hAnsiTheme="minorHAnsi" w:cstheme="minorHAnsi"/>
        </w:rPr>
        <w:t xml:space="preserve">Zastoupená/ý: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Ing. Karlem Vondráčkem, jednatelem</w:t>
      </w:r>
    </w:p>
    <w:p w14:paraId="54052944" w14:textId="77777777" w:rsidR="00CB3EDC" w:rsidRPr="006069B5" w:rsidRDefault="00CB3EDC" w:rsidP="00CB3EDC">
      <w:pPr>
        <w:pStyle w:val="Odstavecseseznamem"/>
        <w:ind w:left="0"/>
        <w:rPr>
          <w:rFonts w:asciiTheme="minorHAnsi" w:hAnsiTheme="minorHAnsi" w:cstheme="minorHAnsi"/>
        </w:rPr>
      </w:pPr>
    </w:p>
    <w:p w14:paraId="650CF2B0" w14:textId="77777777" w:rsidR="00CB3EDC" w:rsidRPr="006069B5" w:rsidRDefault="00CB3EDC" w:rsidP="00CB3EDC">
      <w:pPr>
        <w:pStyle w:val="Odstavecseseznamem"/>
        <w:ind w:left="0"/>
        <w:rPr>
          <w:rFonts w:asciiTheme="minorHAnsi" w:hAnsiTheme="minorHAnsi" w:cstheme="minorHAnsi"/>
        </w:rPr>
      </w:pPr>
      <w:r w:rsidRPr="006069B5">
        <w:rPr>
          <w:rFonts w:asciiTheme="minorHAnsi" w:hAnsiTheme="minorHAnsi" w:cstheme="minorHAnsi"/>
        </w:rPr>
        <w:t>Bankovní spojení:</w:t>
      </w:r>
      <w:r>
        <w:rPr>
          <w:rFonts w:asciiTheme="minorHAnsi" w:hAnsiTheme="minorHAnsi" w:cstheme="minorHAnsi"/>
        </w:rPr>
        <w:tab/>
      </w:r>
      <w:r>
        <w:rPr>
          <w:rFonts w:asciiTheme="minorHAnsi" w:hAnsiTheme="minorHAnsi" w:cstheme="minorHAnsi"/>
        </w:rPr>
        <w:tab/>
        <w:t>Česká spořitelna, a.s., Plzeň</w:t>
      </w:r>
    </w:p>
    <w:p w14:paraId="5E809C67" w14:textId="3EBD36F0" w:rsidR="00EF275F" w:rsidRPr="00E9504B" w:rsidRDefault="00CB3EDC" w:rsidP="00E9504B">
      <w:pPr>
        <w:pStyle w:val="Odstavecseseznamem"/>
        <w:ind w:left="0"/>
        <w:rPr>
          <w:rFonts w:asciiTheme="minorHAnsi" w:hAnsiTheme="minorHAnsi" w:cstheme="minorHAnsi"/>
        </w:rPr>
      </w:pPr>
      <w:r w:rsidRPr="006069B5">
        <w:rPr>
          <w:rFonts w:asciiTheme="minorHAnsi" w:hAnsiTheme="minorHAnsi" w:cstheme="minorHAnsi"/>
        </w:rPr>
        <w:t>Číslo účtu:</w:t>
      </w:r>
      <w:r w:rsidRPr="006069B5">
        <w:rPr>
          <w:rFonts w:asciiTheme="minorHAnsi" w:hAnsiTheme="minorHAnsi" w:cstheme="minorHAnsi"/>
        </w:rPr>
        <w:tab/>
      </w:r>
      <w:r w:rsidRPr="006069B5">
        <w:rPr>
          <w:rFonts w:asciiTheme="minorHAnsi" w:hAnsiTheme="minorHAnsi" w:cstheme="minorHAnsi"/>
        </w:rPr>
        <w:tab/>
      </w:r>
      <w:r w:rsidRPr="006069B5">
        <w:rPr>
          <w:rFonts w:asciiTheme="minorHAnsi" w:hAnsiTheme="minorHAnsi" w:cstheme="minorHAnsi"/>
        </w:rPr>
        <w:tab/>
      </w:r>
      <w:proofErr w:type="spellStart"/>
      <w:r w:rsidR="00177671">
        <w:rPr>
          <w:rFonts w:asciiTheme="minorHAnsi" w:hAnsiTheme="minorHAnsi" w:cstheme="minorHAnsi"/>
        </w:rPr>
        <w:t>xxxxxxxxxxxxxxxxxxxxx</w:t>
      </w:r>
      <w:proofErr w:type="spellEnd"/>
      <w:r w:rsidR="00162DC3" w:rsidRPr="006069B5">
        <w:rPr>
          <w:rFonts w:cstheme="minorHAnsi"/>
        </w:rPr>
        <w:tab/>
      </w:r>
      <w:r w:rsidR="00162DC3" w:rsidRPr="006069B5">
        <w:rPr>
          <w:rFonts w:cstheme="minorHAnsi"/>
        </w:rPr>
        <w:tab/>
      </w:r>
      <w:r w:rsidR="00162DC3" w:rsidRPr="006069B5">
        <w:rPr>
          <w:rFonts w:cstheme="minorHAnsi"/>
        </w:rPr>
        <w:tab/>
        <w:t xml:space="preserve">     </w:t>
      </w:r>
    </w:p>
    <w:p w14:paraId="06FD08E4" w14:textId="77777777" w:rsidR="00EF275F" w:rsidRPr="006069B5" w:rsidRDefault="00EF275F" w:rsidP="008C5712">
      <w:pPr>
        <w:spacing w:after="0" w:line="276" w:lineRule="auto"/>
        <w:rPr>
          <w:rFonts w:cstheme="minorHAnsi"/>
          <w:color w:val="000000"/>
        </w:rPr>
      </w:pPr>
      <w:r w:rsidRPr="006069B5">
        <w:rPr>
          <w:rFonts w:cstheme="minorHAnsi"/>
          <w:color w:val="000000"/>
        </w:rPr>
        <w:t>(dále jen „</w:t>
      </w:r>
      <w:r w:rsidRPr="006069B5">
        <w:rPr>
          <w:rFonts w:cstheme="minorHAnsi"/>
          <w:b/>
          <w:color w:val="000000"/>
        </w:rPr>
        <w:t>poskytovatel</w:t>
      </w:r>
      <w:r w:rsidRPr="006069B5">
        <w:rPr>
          <w:rFonts w:cstheme="minorHAnsi"/>
          <w:color w:val="000000"/>
        </w:rPr>
        <w:t xml:space="preserve">“)   </w:t>
      </w:r>
    </w:p>
    <w:p w14:paraId="344AD4C4" w14:textId="77777777" w:rsidR="00EF275F" w:rsidRPr="006069B5" w:rsidRDefault="00EF275F" w:rsidP="008C5712">
      <w:pPr>
        <w:spacing w:after="0" w:line="276" w:lineRule="auto"/>
        <w:rPr>
          <w:rFonts w:cstheme="minorHAnsi"/>
          <w:color w:val="000000"/>
        </w:rPr>
      </w:pPr>
      <w:r w:rsidRPr="006069B5">
        <w:rPr>
          <w:rFonts w:cstheme="minorHAnsi"/>
          <w:color w:val="000000"/>
        </w:rPr>
        <w:t xml:space="preserve">   </w:t>
      </w:r>
    </w:p>
    <w:p w14:paraId="35D1370D" w14:textId="77777777" w:rsidR="00EF275F" w:rsidRPr="006069B5" w:rsidRDefault="00EF275F" w:rsidP="008C5712">
      <w:pPr>
        <w:spacing w:after="0" w:line="276" w:lineRule="auto"/>
        <w:rPr>
          <w:rFonts w:cstheme="minorHAnsi"/>
          <w:color w:val="000000"/>
        </w:rPr>
      </w:pPr>
      <w:r w:rsidRPr="006069B5">
        <w:rPr>
          <w:rFonts w:cstheme="minorHAnsi"/>
          <w:color w:val="000000"/>
        </w:rPr>
        <w:t xml:space="preserve">(spolu dále také </w:t>
      </w:r>
      <w:r w:rsidRPr="006069B5">
        <w:rPr>
          <w:rFonts w:cstheme="minorHAnsi"/>
          <w:b/>
          <w:color w:val="000000"/>
        </w:rPr>
        <w:t>smluvní strany</w:t>
      </w:r>
      <w:r w:rsidRPr="006069B5">
        <w:rPr>
          <w:rFonts w:cstheme="minorHAnsi"/>
          <w:color w:val="000000"/>
        </w:rPr>
        <w:t xml:space="preserve">)      </w:t>
      </w:r>
    </w:p>
    <w:p w14:paraId="792D91C5" w14:textId="77777777" w:rsidR="00E9504B" w:rsidRDefault="00E9504B" w:rsidP="00315BA8">
      <w:pPr>
        <w:spacing w:after="120" w:line="276" w:lineRule="auto"/>
        <w:jc w:val="both"/>
        <w:rPr>
          <w:rFonts w:eastAsia="Times New Roman" w:cstheme="minorHAnsi"/>
          <w:szCs w:val="20"/>
          <w:lang w:eastAsia="cs-CZ"/>
        </w:rPr>
      </w:pPr>
    </w:p>
    <w:p w14:paraId="5D628242" w14:textId="6A6D2B93" w:rsidR="00315BA8" w:rsidRPr="006069B5" w:rsidRDefault="00315BA8" w:rsidP="00315BA8">
      <w:pPr>
        <w:spacing w:after="120" w:line="276" w:lineRule="auto"/>
        <w:jc w:val="both"/>
        <w:rPr>
          <w:rFonts w:eastAsia="Times New Roman" w:cstheme="minorHAnsi"/>
          <w:szCs w:val="20"/>
          <w:lang w:eastAsia="cs-CZ"/>
        </w:rPr>
      </w:pPr>
      <w:r w:rsidRPr="006069B5">
        <w:rPr>
          <w:rFonts w:eastAsia="Times New Roman" w:cstheme="minorHAnsi"/>
          <w:szCs w:val="20"/>
          <w:lang w:eastAsia="cs-CZ"/>
        </w:rPr>
        <w:t>PREAMBULE</w:t>
      </w:r>
    </w:p>
    <w:p w14:paraId="272BF498" w14:textId="77777777" w:rsidR="00315BA8" w:rsidRPr="006069B5" w:rsidRDefault="00315BA8" w:rsidP="00315BA8">
      <w:pPr>
        <w:spacing w:after="120" w:line="276" w:lineRule="auto"/>
        <w:jc w:val="both"/>
        <w:rPr>
          <w:rFonts w:eastAsia="Times New Roman" w:cstheme="minorHAnsi"/>
          <w:sz w:val="20"/>
          <w:szCs w:val="20"/>
          <w:lang w:eastAsia="cs-CZ"/>
        </w:rPr>
      </w:pPr>
      <w:r w:rsidRPr="006069B5">
        <w:rPr>
          <w:rFonts w:eastAsia="Times New Roman" w:cstheme="minorHAnsi"/>
          <w:sz w:val="20"/>
          <w:szCs w:val="20"/>
          <w:lang w:eastAsia="cs-CZ"/>
        </w:rPr>
        <w:t>Vzhledem k tomu, že:</w:t>
      </w:r>
    </w:p>
    <w:p w14:paraId="5C534428" w14:textId="577CA5C2" w:rsidR="00A14ED3" w:rsidRPr="006069B5" w:rsidRDefault="00A14ED3" w:rsidP="00A14ED3">
      <w:pPr>
        <w:numPr>
          <w:ilvl w:val="0"/>
          <w:numId w:val="28"/>
        </w:numPr>
        <w:spacing w:after="120" w:line="276" w:lineRule="auto"/>
        <w:jc w:val="both"/>
        <w:rPr>
          <w:rFonts w:cstheme="minorHAnsi"/>
          <w:sz w:val="20"/>
          <w:szCs w:val="20"/>
        </w:rPr>
      </w:pPr>
      <w:r w:rsidRPr="006069B5">
        <w:rPr>
          <w:rFonts w:eastAsia="Times New Roman" w:cstheme="minorHAnsi"/>
          <w:lang w:eastAsia="cs-CZ"/>
        </w:rPr>
        <w:t>p</w:t>
      </w:r>
      <w:r w:rsidR="00315BA8" w:rsidRPr="006069B5">
        <w:rPr>
          <w:rFonts w:eastAsia="Times New Roman" w:cstheme="minorHAnsi"/>
          <w:lang w:eastAsia="cs-CZ"/>
        </w:rPr>
        <w:t xml:space="preserve">oskytovatel je vybraným účastníkem veřejné zakázky </w:t>
      </w:r>
      <w:r w:rsidR="00315BA8" w:rsidRPr="006069B5">
        <w:rPr>
          <w:rFonts w:eastAsia="Times New Roman" w:cstheme="minorHAnsi"/>
          <w:b/>
          <w:lang w:eastAsia="cs-CZ"/>
        </w:rPr>
        <w:t>„</w:t>
      </w:r>
      <w:r w:rsidR="00315BA8" w:rsidRPr="006069B5">
        <w:rPr>
          <w:rFonts w:eastAsia="Times New Roman" w:cstheme="minorHAnsi"/>
          <w:b/>
          <w:bCs/>
          <w:lang w:eastAsia="cs-CZ"/>
        </w:rPr>
        <w:t>Pořízení nástrojů DTM pro Karlovarský kraj“</w:t>
      </w:r>
      <w:r w:rsidR="00315BA8" w:rsidRPr="006069B5">
        <w:rPr>
          <w:rFonts w:eastAsia="Times New Roman" w:cstheme="minorHAnsi"/>
          <w:b/>
          <w:lang w:eastAsia="cs-CZ"/>
        </w:rPr>
        <w:t xml:space="preserve"> </w:t>
      </w:r>
      <w:r w:rsidR="00315BA8" w:rsidRPr="006069B5">
        <w:rPr>
          <w:rFonts w:eastAsia="Times New Roman" w:cstheme="minorHAnsi"/>
          <w:lang w:eastAsia="cs-CZ"/>
        </w:rPr>
        <w:t xml:space="preserve">vyhlášené dne </w:t>
      </w:r>
      <w:r w:rsidR="00CB3EDC">
        <w:rPr>
          <w:rFonts w:eastAsia="Times New Roman" w:cstheme="minorHAnsi"/>
          <w:lang w:eastAsia="cs-CZ"/>
        </w:rPr>
        <w:t xml:space="preserve">14. 12. 2018 </w:t>
      </w:r>
      <w:r w:rsidR="00315BA8" w:rsidRPr="006069B5">
        <w:rPr>
          <w:rFonts w:eastAsia="Times New Roman" w:cstheme="minorHAnsi"/>
          <w:lang w:eastAsia="cs-CZ"/>
        </w:rPr>
        <w:t xml:space="preserve">objednatelem jako zadavatelem </w:t>
      </w:r>
      <w:r w:rsidRPr="006069B5">
        <w:rPr>
          <w:rFonts w:eastAsia="Times New Roman" w:cstheme="minorHAnsi"/>
          <w:lang w:eastAsia="cs-CZ"/>
        </w:rPr>
        <w:t xml:space="preserve">podlimitní </w:t>
      </w:r>
      <w:r w:rsidR="00315BA8" w:rsidRPr="006069B5">
        <w:rPr>
          <w:rFonts w:eastAsia="Times New Roman" w:cstheme="minorHAnsi"/>
          <w:lang w:eastAsia="cs-CZ"/>
        </w:rPr>
        <w:t>veřejné zakázky</w:t>
      </w:r>
      <w:r w:rsidRPr="006069B5">
        <w:rPr>
          <w:rFonts w:eastAsia="Times New Roman" w:cstheme="minorHAnsi"/>
          <w:lang w:eastAsia="cs-CZ"/>
        </w:rPr>
        <w:t xml:space="preserve"> </w:t>
      </w:r>
      <w:r w:rsidRPr="00440F37">
        <w:rPr>
          <w:rFonts w:cstheme="minorHAnsi"/>
        </w:rPr>
        <w:t>formou zjednodušeného podlimitního řízení</w:t>
      </w:r>
      <w:r w:rsidRPr="006069B5">
        <w:rPr>
          <w:rFonts w:cstheme="minorHAnsi"/>
          <w:sz w:val="20"/>
          <w:szCs w:val="20"/>
        </w:rPr>
        <w:t xml:space="preserve"> </w:t>
      </w:r>
      <w:r w:rsidRPr="006069B5">
        <w:rPr>
          <w:rFonts w:eastAsia="Times New Roman" w:cstheme="minorHAnsi"/>
          <w:lang w:eastAsia="cs-CZ"/>
        </w:rPr>
        <w:t xml:space="preserve"> (zadávací dokumentace je externí přílohou této smlouvy uloženou u objednatele)</w:t>
      </w:r>
      <w:r w:rsidRPr="006069B5">
        <w:rPr>
          <w:rFonts w:cstheme="minorHAnsi"/>
          <w:sz w:val="20"/>
          <w:szCs w:val="20"/>
        </w:rPr>
        <w:t xml:space="preserve">  </w:t>
      </w:r>
      <w:r w:rsidRPr="00440F37">
        <w:rPr>
          <w:rFonts w:cstheme="minorHAnsi"/>
        </w:rPr>
        <w:t xml:space="preserve">a výběr poskytovatele byl schválen usnesením Rady Karlovarského kraje dne </w:t>
      </w:r>
      <w:r w:rsidR="00CB3EDC">
        <w:rPr>
          <w:rFonts w:cstheme="minorHAnsi"/>
        </w:rPr>
        <w:t>28. 1.</w:t>
      </w:r>
      <w:r w:rsidRPr="00440F37">
        <w:rPr>
          <w:rFonts w:cstheme="minorHAnsi"/>
        </w:rPr>
        <w:t xml:space="preserve"> 201</w:t>
      </w:r>
      <w:r w:rsidR="00CB3EDC">
        <w:rPr>
          <w:rFonts w:cstheme="minorHAnsi"/>
        </w:rPr>
        <w:t>9</w:t>
      </w:r>
      <w:r w:rsidRPr="00440F37">
        <w:rPr>
          <w:rFonts w:cstheme="minorHAnsi"/>
        </w:rPr>
        <w:t xml:space="preserve"> usnesením č. </w:t>
      </w:r>
      <w:r w:rsidR="00CB3EDC">
        <w:rPr>
          <w:rFonts w:cstheme="minorHAnsi"/>
        </w:rPr>
        <w:t>RK 100/01/19</w:t>
      </w:r>
      <w:r w:rsidRPr="00440F37">
        <w:rPr>
          <w:rFonts w:cstheme="minorHAnsi"/>
        </w:rPr>
        <w:t>; a</w:t>
      </w:r>
    </w:p>
    <w:p w14:paraId="016AA3AD" w14:textId="669E6D7B" w:rsidR="00A14ED3" w:rsidRPr="006069B5" w:rsidRDefault="00A14ED3" w:rsidP="00A14ED3">
      <w:pPr>
        <w:numPr>
          <w:ilvl w:val="0"/>
          <w:numId w:val="28"/>
        </w:numPr>
        <w:spacing w:after="120" w:line="276" w:lineRule="auto"/>
        <w:contextualSpacing/>
        <w:jc w:val="both"/>
        <w:rPr>
          <w:rFonts w:eastAsia="Times New Roman" w:cstheme="minorHAnsi"/>
          <w:lang w:eastAsia="cs-CZ"/>
        </w:rPr>
      </w:pPr>
      <w:r w:rsidRPr="006069B5">
        <w:rPr>
          <w:rFonts w:eastAsia="Times New Roman" w:cstheme="minorHAnsi"/>
          <w:lang w:eastAsia="cs-CZ"/>
        </w:rPr>
        <w:t xml:space="preserve">Rada Karlovarského kraje schválila uzavření této smlouvy na svém jednání konaném dne </w:t>
      </w:r>
      <w:r w:rsidR="00CB3EDC">
        <w:rPr>
          <w:rFonts w:eastAsia="Times New Roman" w:cstheme="minorHAnsi"/>
          <w:lang w:eastAsia="cs-CZ"/>
        </w:rPr>
        <w:t>28. 1. 2019</w:t>
      </w:r>
      <w:r w:rsidRPr="006069B5">
        <w:rPr>
          <w:rFonts w:eastAsia="Times New Roman" w:cstheme="minorHAnsi"/>
          <w:lang w:eastAsia="cs-CZ"/>
        </w:rPr>
        <w:t xml:space="preserve"> usnesením č. </w:t>
      </w:r>
      <w:r w:rsidR="00CB3EDC">
        <w:rPr>
          <w:rFonts w:eastAsia="Times New Roman" w:cstheme="minorHAnsi"/>
          <w:lang w:eastAsia="cs-CZ"/>
        </w:rPr>
        <w:t>RK 100/01/19</w:t>
      </w:r>
      <w:r w:rsidR="00440F37">
        <w:rPr>
          <w:rFonts w:eastAsia="Times New Roman" w:cstheme="minorHAnsi"/>
          <w:lang w:eastAsia="cs-CZ"/>
        </w:rPr>
        <w:t xml:space="preserve"> a pověřila jejím podpisem člena Rady Ing. Josefa Janů</w:t>
      </w:r>
      <w:r w:rsidRPr="006069B5">
        <w:rPr>
          <w:rFonts w:eastAsia="Times New Roman" w:cstheme="minorHAnsi"/>
          <w:lang w:eastAsia="cs-CZ"/>
        </w:rPr>
        <w:t xml:space="preserve">; a </w:t>
      </w:r>
    </w:p>
    <w:p w14:paraId="7315E1F6" w14:textId="77777777" w:rsidR="00315BA8" w:rsidRPr="006069B5" w:rsidRDefault="00315BA8" w:rsidP="00315BA8">
      <w:pPr>
        <w:numPr>
          <w:ilvl w:val="0"/>
          <w:numId w:val="28"/>
        </w:numPr>
        <w:spacing w:after="120" w:line="276" w:lineRule="auto"/>
        <w:contextualSpacing/>
        <w:jc w:val="both"/>
        <w:rPr>
          <w:rFonts w:eastAsia="Times New Roman" w:cstheme="minorHAnsi"/>
          <w:lang w:eastAsia="cs-CZ"/>
        </w:rPr>
      </w:pPr>
      <w:r w:rsidRPr="006069B5">
        <w:rPr>
          <w:rFonts w:eastAsia="Times New Roman" w:cstheme="minorHAnsi"/>
          <w:lang w:eastAsia="cs-CZ"/>
        </w:rPr>
        <w:lastRenderedPageBreak/>
        <w:t xml:space="preserve">objednatel má zájem na </w:t>
      </w:r>
      <w:r w:rsidR="00A14ED3" w:rsidRPr="006069B5">
        <w:rPr>
          <w:rFonts w:eastAsia="Times New Roman" w:cstheme="minorHAnsi"/>
          <w:lang w:eastAsia="cs-CZ"/>
        </w:rPr>
        <w:t xml:space="preserve">dodání nástrojů </w:t>
      </w:r>
      <w:r w:rsidR="00B46D8F" w:rsidRPr="006069B5">
        <w:rPr>
          <w:rFonts w:cstheme="minorHAnsi"/>
          <w:bCs/>
        </w:rPr>
        <w:t>Digitální mapy veřejné správy Karlovarského kraje</w:t>
      </w:r>
      <w:r w:rsidR="00A14ED3" w:rsidRPr="006069B5">
        <w:rPr>
          <w:rFonts w:eastAsia="Times New Roman" w:cstheme="minorHAnsi"/>
          <w:lang w:eastAsia="cs-CZ"/>
        </w:rPr>
        <w:t xml:space="preserve"> a </w:t>
      </w:r>
      <w:r w:rsidRPr="006069B5">
        <w:rPr>
          <w:rFonts w:eastAsia="Times New Roman" w:cstheme="minorHAnsi"/>
          <w:lang w:eastAsia="cs-CZ"/>
        </w:rPr>
        <w:t xml:space="preserve">zajištění </w:t>
      </w:r>
      <w:r w:rsidR="00B46D8F" w:rsidRPr="006069B5">
        <w:rPr>
          <w:rFonts w:cstheme="minorHAnsi"/>
          <w:bCs/>
        </w:rPr>
        <w:t>optimálního chodu Digitální mapy veřejné správy Karlovarského kraje a souvisejících aplikací, služeb a nástrojů geografického informačního systému, nástrojů DTM (dále jen „Systém“), a to za předpokladu aktivní a cílevědomé součinnosti obou smluvních stran v intencích pravidel této smlouvy, i vlastní snahy každé ze smluvních stran samostatně minimalizovat případné poruchy, závady a chyby servisovaného Systému</w:t>
      </w:r>
      <w:r w:rsidRPr="006069B5">
        <w:rPr>
          <w:rFonts w:eastAsia="Times New Roman" w:cstheme="minorHAnsi"/>
          <w:lang w:eastAsia="cs-CZ"/>
        </w:rPr>
        <w:t>; a</w:t>
      </w:r>
    </w:p>
    <w:p w14:paraId="298A8A76" w14:textId="77777777" w:rsidR="00315BA8" w:rsidRPr="006069B5" w:rsidRDefault="00315BA8" w:rsidP="00315BA8">
      <w:pPr>
        <w:numPr>
          <w:ilvl w:val="0"/>
          <w:numId w:val="28"/>
        </w:numPr>
        <w:spacing w:after="120" w:line="276" w:lineRule="auto"/>
        <w:contextualSpacing/>
        <w:jc w:val="both"/>
        <w:rPr>
          <w:rFonts w:eastAsia="Times New Roman" w:cstheme="minorHAnsi"/>
          <w:lang w:eastAsia="cs-CZ"/>
        </w:rPr>
      </w:pPr>
      <w:r w:rsidRPr="006069B5">
        <w:rPr>
          <w:rFonts w:eastAsia="Times New Roman" w:cstheme="minorHAnsi"/>
          <w:lang w:eastAsia="cs-CZ"/>
        </w:rPr>
        <w:t xml:space="preserve">poskytovatel prohlašuje, že je držitelem potřebného živnostenského oprávnění a </w:t>
      </w:r>
      <w:r w:rsidRPr="006069B5">
        <w:rPr>
          <w:rFonts w:eastAsia="Times New Roman" w:cstheme="minorHAnsi"/>
          <w:color w:val="000000"/>
          <w:lang w:eastAsia="cs-CZ"/>
        </w:rPr>
        <w:t xml:space="preserve">má řádné </w:t>
      </w:r>
      <w:r w:rsidR="00A14ED3" w:rsidRPr="006069B5">
        <w:rPr>
          <w:rFonts w:eastAsia="Times New Roman" w:cstheme="minorHAnsi"/>
          <w:color w:val="000000"/>
          <w:lang w:eastAsia="cs-CZ"/>
        </w:rPr>
        <w:t xml:space="preserve">personální i technické </w:t>
      </w:r>
      <w:r w:rsidRPr="006069B5">
        <w:rPr>
          <w:rFonts w:eastAsia="Times New Roman" w:cstheme="minorHAnsi"/>
          <w:color w:val="000000"/>
          <w:lang w:eastAsia="cs-CZ"/>
        </w:rPr>
        <w:t xml:space="preserve">vybavení, zkušenosti a schopnosti, aby </w:t>
      </w:r>
      <w:r w:rsidRPr="006069B5">
        <w:rPr>
          <w:rFonts w:eastAsia="Times New Roman" w:cstheme="minorHAnsi"/>
          <w:lang w:eastAsia="cs-CZ"/>
        </w:rPr>
        <w:t xml:space="preserve">předmět smlouvy splnil ve stanovené době a ve sjednané kvalitě,  </w:t>
      </w:r>
    </w:p>
    <w:p w14:paraId="42EEAC0E" w14:textId="77777777" w:rsidR="00315BA8" w:rsidRPr="006069B5" w:rsidRDefault="00315BA8" w:rsidP="00315BA8">
      <w:pPr>
        <w:spacing w:after="120" w:line="276" w:lineRule="auto"/>
        <w:jc w:val="both"/>
        <w:rPr>
          <w:rFonts w:eastAsia="Times New Roman" w:cstheme="minorHAnsi"/>
          <w:sz w:val="20"/>
          <w:szCs w:val="20"/>
          <w:lang w:eastAsia="cs-CZ"/>
        </w:rPr>
      </w:pPr>
    </w:p>
    <w:p w14:paraId="594B7119" w14:textId="77777777" w:rsidR="00315BA8" w:rsidRPr="006069B5" w:rsidRDefault="00315BA8" w:rsidP="00315BA8">
      <w:pPr>
        <w:spacing w:after="120" w:line="276" w:lineRule="auto"/>
        <w:jc w:val="both"/>
        <w:rPr>
          <w:rFonts w:eastAsia="Times New Roman" w:cstheme="minorHAnsi"/>
          <w:lang w:eastAsia="cs-CZ"/>
        </w:rPr>
      </w:pPr>
      <w:r w:rsidRPr="006069B5">
        <w:rPr>
          <w:rFonts w:eastAsia="Times New Roman" w:cstheme="minorHAnsi"/>
          <w:lang w:eastAsia="cs-CZ"/>
        </w:rPr>
        <w:t>dohodly se smluvní strany na uzavření této</w:t>
      </w:r>
    </w:p>
    <w:p w14:paraId="3E3EA805" w14:textId="77777777" w:rsidR="00315BA8" w:rsidRPr="006069B5" w:rsidRDefault="00315BA8" w:rsidP="00315BA8">
      <w:pPr>
        <w:spacing w:after="120" w:line="276" w:lineRule="auto"/>
        <w:jc w:val="both"/>
        <w:rPr>
          <w:rFonts w:eastAsia="Times New Roman" w:cstheme="minorHAnsi"/>
          <w:sz w:val="20"/>
          <w:szCs w:val="20"/>
          <w:lang w:eastAsia="cs-CZ"/>
        </w:rPr>
      </w:pPr>
    </w:p>
    <w:p w14:paraId="04C09CCA" w14:textId="77777777" w:rsidR="00A14ED3" w:rsidRPr="006069B5" w:rsidRDefault="00A14ED3" w:rsidP="00A14ED3">
      <w:pPr>
        <w:spacing w:line="240" w:lineRule="auto"/>
        <w:jc w:val="center"/>
        <w:rPr>
          <w:rStyle w:val="Siln"/>
          <w:rFonts w:cstheme="minorHAnsi"/>
          <w:sz w:val="40"/>
          <w:szCs w:val="40"/>
        </w:rPr>
      </w:pPr>
      <w:r w:rsidRPr="006069B5">
        <w:rPr>
          <w:rStyle w:val="Siln"/>
          <w:rFonts w:cstheme="minorHAnsi"/>
          <w:sz w:val="40"/>
          <w:szCs w:val="40"/>
        </w:rPr>
        <w:t>Smlouvy</w:t>
      </w:r>
    </w:p>
    <w:p w14:paraId="6C4BA41B" w14:textId="77777777" w:rsidR="00A14ED3" w:rsidRPr="006069B5" w:rsidRDefault="00A14ED3" w:rsidP="00A14ED3">
      <w:pPr>
        <w:spacing w:line="240" w:lineRule="auto"/>
        <w:jc w:val="center"/>
        <w:rPr>
          <w:rStyle w:val="Siln"/>
          <w:rFonts w:cstheme="minorHAnsi"/>
          <w:sz w:val="32"/>
          <w:szCs w:val="32"/>
        </w:rPr>
      </w:pPr>
      <w:r w:rsidRPr="006069B5">
        <w:rPr>
          <w:rStyle w:val="Siln"/>
          <w:rFonts w:cstheme="minorHAnsi"/>
          <w:sz w:val="32"/>
          <w:szCs w:val="32"/>
        </w:rPr>
        <w:t>o pořízení nástrojů DTM</w:t>
      </w:r>
    </w:p>
    <w:p w14:paraId="2CE39EE3" w14:textId="77777777" w:rsidR="00A14ED3" w:rsidRPr="006069B5" w:rsidRDefault="00A14ED3" w:rsidP="00A14ED3">
      <w:pPr>
        <w:spacing w:after="120" w:line="276" w:lineRule="auto"/>
        <w:jc w:val="center"/>
        <w:rPr>
          <w:rStyle w:val="Siln"/>
          <w:rFonts w:cstheme="minorHAnsi"/>
          <w:sz w:val="32"/>
          <w:szCs w:val="32"/>
        </w:rPr>
      </w:pPr>
      <w:r w:rsidRPr="006069B5">
        <w:rPr>
          <w:rStyle w:val="Siln"/>
          <w:rFonts w:cstheme="minorHAnsi"/>
          <w:sz w:val="32"/>
          <w:szCs w:val="32"/>
        </w:rPr>
        <w:t>a zajištění servisní a technické podpory</w:t>
      </w:r>
    </w:p>
    <w:p w14:paraId="335346B4" w14:textId="77777777" w:rsidR="0064054F" w:rsidRPr="006069B5" w:rsidRDefault="0064054F" w:rsidP="0064054F">
      <w:pPr>
        <w:pStyle w:val="Default"/>
        <w:spacing w:after="120" w:line="276" w:lineRule="auto"/>
        <w:jc w:val="center"/>
        <w:rPr>
          <w:rFonts w:asciiTheme="minorHAnsi" w:hAnsiTheme="minorHAnsi" w:cstheme="minorHAnsi"/>
          <w:sz w:val="20"/>
          <w:szCs w:val="20"/>
        </w:rPr>
      </w:pPr>
      <w:r w:rsidRPr="006069B5">
        <w:rPr>
          <w:rFonts w:asciiTheme="minorHAnsi" w:hAnsiTheme="minorHAnsi" w:cstheme="minorHAnsi"/>
          <w:sz w:val="20"/>
          <w:szCs w:val="20"/>
        </w:rPr>
        <w:t>(dále jen „smlouva“)</w:t>
      </w:r>
    </w:p>
    <w:p w14:paraId="1CCC31DF" w14:textId="77777777" w:rsidR="0064054F" w:rsidRPr="006069B5" w:rsidRDefault="0064054F" w:rsidP="0064054F">
      <w:pPr>
        <w:pStyle w:val="BodyText21"/>
        <w:widowControl/>
        <w:spacing w:after="120" w:line="276" w:lineRule="auto"/>
        <w:jc w:val="center"/>
        <w:rPr>
          <w:rFonts w:asciiTheme="minorHAnsi" w:hAnsiTheme="minorHAnsi" w:cstheme="minorHAnsi"/>
          <w:sz w:val="20"/>
        </w:rPr>
      </w:pPr>
      <w:r w:rsidRPr="006069B5">
        <w:rPr>
          <w:rFonts w:asciiTheme="minorHAnsi" w:hAnsiTheme="minorHAnsi" w:cstheme="minorHAnsi"/>
          <w:sz w:val="20"/>
        </w:rPr>
        <w:t>dle zákona č. 89/2012 Sb., občanský zákoník</w:t>
      </w:r>
    </w:p>
    <w:p w14:paraId="60A2009E" w14:textId="77777777" w:rsidR="00315BA8" w:rsidRPr="006069B5" w:rsidRDefault="00315BA8" w:rsidP="008C5712">
      <w:pPr>
        <w:rPr>
          <w:rStyle w:val="Siln"/>
          <w:rFonts w:cstheme="minorHAnsi"/>
          <w:sz w:val="32"/>
          <w:szCs w:val="32"/>
        </w:rPr>
      </w:pPr>
    </w:p>
    <w:p w14:paraId="41FE879D" w14:textId="77777777" w:rsidR="00CF5204" w:rsidRPr="006069B5" w:rsidRDefault="00B46D8F" w:rsidP="00CF5204">
      <w:pPr>
        <w:pStyle w:val="Odstavecseseznamem"/>
        <w:numPr>
          <w:ilvl w:val="0"/>
          <w:numId w:val="4"/>
        </w:numPr>
        <w:rPr>
          <w:rFonts w:asciiTheme="minorHAnsi" w:hAnsiTheme="minorHAnsi" w:cstheme="minorHAnsi"/>
          <w:b/>
          <w:bCs/>
          <w:sz w:val="24"/>
          <w:szCs w:val="24"/>
        </w:rPr>
      </w:pPr>
      <w:r w:rsidRPr="006069B5">
        <w:rPr>
          <w:rFonts w:asciiTheme="minorHAnsi" w:hAnsiTheme="minorHAnsi" w:cstheme="minorHAnsi"/>
          <w:b/>
          <w:bCs/>
          <w:sz w:val="24"/>
          <w:szCs w:val="24"/>
        </w:rPr>
        <w:t>Předmět</w:t>
      </w:r>
      <w:r w:rsidR="00CF5204" w:rsidRPr="006069B5">
        <w:rPr>
          <w:rFonts w:asciiTheme="minorHAnsi" w:hAnsiTheme="minorHAnsi" w:cstheme="minorHAnsi"/>
          <w:b/>
          <w:bCs/>
          <w:sz w:val="24"/>
          <w:szCs w:val="24"/>
        </w:rPr>
        <w:t xml:space="preserve"> smlouvy</w:t>
      </w:r>
    </w:p>
    <w:p w14:paraId="5CA5602F" w14:textId="6D707FD1" w:rsidR="009A204B" w:rsidRPr="006069B5" w:rsidRDefault="009A204B" w:rsidP="00B46D8F">
      <w:pPr>
        <w:pStyle w:val="Odstavecseseznamem"/>
        <w:numPr>
          <w:ilvl w:val="0"/>
          <w:numId w:val="5"/>
        </w:numPr>
        <w:spacing w:before="120" w:after="120"/>
        <w:ind w:left="567" w:hanging="567"/>
        <w:jc w:val="both"/>
        <w:rPr>
          <w:rFonts w:asciiTheme="minorHAnsi" w:hAnsiTheme="minorHAnsi" w:cstheme="minorHAnsi"/>
          <w:bCs/>
        </w:rPr>
      </w:pPr>
      <w:r w:rsidRPr="006069B5">
        <w:rPr>
          <w:rFonts w:asciiTheme="minorHAnsi" w:hAnsiTheme="minorHAnsi" w:cstheme="minorHAnsi"/>
          <w:bCs/>
        </w:rPr>
        <w:t>Poskytovatel</w:t>
      </w:r>
      <w:r w:rsidR="00B46D8F" w:rsidRPr="006069B5">
        <w:rPr>
          <w:rFonts w:asciiTheme="minorHAnsi" w:hAnsiTheme="minorHAnsi" w:cstheme="minorHAnsi"/>
          <w:bCs/>
        </w:rPr>
        <w:t xml:space="preserve"> se zavazuje </w:t>
      </w:r>
      <w:r w:rsidRPr="006069B5">
        <w:rPr>
          <w:rFonts w:asciiTheme="minorHAnsi" w:hAnsiTheme="minorHAnsi" w:cstheme="minorHAnsi"/>
          <w:bCs/>
        </w:rPr>
        <w:t xml:space="preserve">dodat </w:t>
      </w:r>
      <w:r w:rsidR="00B46D8F" w:rsidRPr="006069B5">
        <w:rPr>
          <w:rFonts w:asciiTheme="minorHAnsi" w:eastAsia="Times New Roman" w:hAnsiTheme="minorHAnsi" w:cstheme="minorHAnsi"/>
          <w:lang w:eastAsia="cs-CZ"/>
        </w:rPr>
        <w:t>nástroj</w:t>
      </w:r>
      <w:r w:rsidRPr="006069B5">
        <w:rPr>
          <w:rFonts w:asciiTheme="minorHAnsi" w:eastAsia="Times New Roman" w:hAnsiTheme="minorHAnsi" w:cstheme="minorHAnsi"/>
          <w:lang w:eastAsia="cs-CZ"/>
        </w:rPr>
        <w:t>e</w:t>
      </w:r>
      <w:r w:rsidR="00B46D8F" w:rsidRPr="006069B5">
        <w:rPr>
          <w:rFonts w:asciiTheme="minorHAnsi" w:eastAsia="Times New Roman" w:hAnsiTheme="minorHAnsi" w:cstheme="minorHAnsi"/>
          <w:lang w:eastAsia="cs-CZ"/>
        </w:rPr>
        <w:t xml:space="preserve"> </w:t>
      </w:r>
      <w:r w:rsidR="00B46D8F" w:rsidRPr="006069B5">
        <w:rPr>
          <w:rFonts w:asciiTheme="minorHAnsi" w:hAnsiTheme="minorHAnsi" w:cstheme="minorHAnsi"/>
          <w:bCs/>
        </w:rPr>
        <w:t>Digitální mapy veřejné správy Karlovarského kraje, dle požadavků objednatele blíže specifikovaných v zadávací dokumentaci zakázky „</w:t>
      </w:r>
      <w:r w:rsidR="00B46D8F" w:rsidRPr="006069B5">
        <w:rPr>
          <w:rFonts w:asciiTheme="minorHAnsi" w:eastAsia="Times New Roman" w:hAnsiTheme="minorHAnsi" w:cstheme="minorHAnsi"/>
          <w:b/>
          <w:bCs/>
          <w:lang w:eastAsia="cs-CZ"/>
        </w:rPr>
        <w:t>Pořízení nástrojů DTM pro Karlovarský kraj</w:t>
      </w:r>
      <w:r w:rsidR="00B46D8F" w:rsidRPr="006069B5">
        <w:rPr>
          <w:rFonts w:asciiTheme="minorHAnsi" w:hAnsiTheme="minorHAnsi" w:cstheme="minorHAnsi"/>
          <w:bCs/>
        </w:rPr>
        <w:t>“</w:t>
      </w:r>
      <w:r w:rsidRPr="006069B5">
        <w:rPr>
          <w:rFonts w:asciiTheme="minorHAnsi" w:hAnsiTheme="minorHAnsi" w:cstheme="minorHAnsi"/>
          <w:bCs/>
        </w:rPr>
        <w:t>,</w:t>
      </w:r>
      <w:r w:rsidR="00B46D8F" w:rsidRPr="006069B5">
        <w:rPr>
          <w:rFonts w:asciiTheme="minorHAnsi" w:hAnsiTheme="minorHAnsi" w:cstheme="minorHAnsi"/>
          <w:bCs/>
        </w:rPr>
        <w:t xml:space="preserve"> která je uložena u objednatele jako externí příloha smlouvy (dále jen „Zadávací dokumentace“)</w:t>
      </w:r>
      <w:r w:rsidR="00875E1C">
        <w:rPr>
          <w:rFonts w:asciiTheme="minorHAnsi" w:hAnsiTheme="minorHAnsi" w:cstheme="minorHAnsi"/>
          <w:bCs/>
        </w:rPr>
        <w:t xml:space="preserve"> a v Příloze č. 1 smlouvy</w:t>
      </w:r>
      <w:r w:rsidRPr="006069B5">
        <w:rPr>
          <w:rFonts w:asciiTheme="minorHAnsi" w:hAnsiTheme="minorHAnsi" w:cstheme="minorHAnsi"/>
          <w:bCs/>
        </w:rPr>
        <w:t>.</w:t>
      </w:r>
      <w:r w:rsidR="00B46D8F" w:rsidRPr="006069B5">
        <w:rPr>
          <w:rFonts w:asciiTheme="minorHAnsi" w:hAnsiTheme="minorHAnsi" w:cstheme="minorHAnsi"/>
          <w:bCs/>
        </w:rPr>
        <w:t xml:space="preserve"> </w:t>
      </w:r>
    </w:p>
    <w:p w14:paraId="4F67D639" w14:textId="31165C53" w:rsidR="00B46D8F" w:rsidRPr="006069B5" w:rsidRDefault="009A204B" w:rsidP="00B46D8F">
      <w:pPr>
        <w:pStyle w:val="Odstavecseseznamem"/>
        <w:numPr>
          <w:ilvl w:val="0"/>
          <w:numId w:val="5"/>
        </w:numPr>
        <w:spacing w:before="120" w:after="120"/>
        <w:ind w:left="567" w:hanging="567"/>
        <w:jc w:val="both"/>
        <w:rPr>
          <w:rFonts w:asciiTheme="minorHAnsi" w:hAnsiTheme="minorHAnsi" w:cstheme="minorHAnsi"/>
          <w:bCs/>
        </w:rPr>
      </w:pPr>
      <w:r w:rsidRPr="006069B5">
        <w:rPr>
          <w:rFonts w:asciiTheme="minorHAnsi" w:hAnsiTheme="minorHAnsi" w:cstheme="minorHAnsi"/>
          <w:bCs/>
        </w:rPr>
        <w:t xml:space="preserve">Poskytovatel se dále zavazuje </w:t>
      </w:r>
      <w:r w:rsidR="00B46D8F" w:rsidRPr="006069B5">
        <w:rPr>
          <w:rFonts w:asciiTheme="minorHAnsi" w:hAnsiTheme="minorHAnsi" w:cstheme="minorHAnsi"/>
          <w:bCs/>
        </w:rPr>
        <w:t xml:space="preserve">poskytovat objednateli servisní podporu Systému </w:t>
      </w:r>
      <w:r w:rsidRPr="006069B5">
        <w:rPr>
          <w:rFonts w:asciiTheme="minorHAnsi" w:hAnsiTheme="minorHAnsi" w:cstheme="minorHAnsi"/>
          <w:bCs/>
        </w:rPr>
        <w:t>a další související služby</w:t>
      </w:r>
      <w:r w:rsidR="00637B5D" w:rsidRPr="006069B5">
        <w:rPr>
          <w:rFonts w:asciiTheme="minorHAnsi" w:hAnsiTheme="minorHAnsi" w:cstheme="minorHAnsi"/>
          <w:bCs/>
        </w:rPr>
        <w:t xml:space="preserve"> (dále společně jen „Služby“)</w:t>
      </w:r>
      <w:r w:rsidRPr="006069B5">
        <w:rPr>
          <w:rFonts w:asciiTheme="minorHAnsi" w:hAnsiTheme="minorHAnsi" w:cstheme="minorHAnsi"/>
          <w:bCs/>
        </w:rPr>
        <w:t xml:space="preserve"> </w:t>
      </w:r>
      <w:r w:rsidR="00B46D8F" w:rsidRPr="006069B5">
        <w:rPr>
          <w:rFonts w:asciiTheme="minorHAnsi" w:hAnsiTheme="minorHAnsi" w:cstheme="minorHAnsi"/>
          <w:bCs/>
        </w:rPr>
        <w:t xml:space="preserve">v  rozsahu uvedeném v Příloze č. </w:t>
      </w:r>
      <w:r w:rsidR="00875E1C">
        <w:rPr>
          <w:rFonts w:asciiTheme="minorHAnsi" w:hAnsiTheme="minorHAnsi" w:cstheme="minorHAnsi"/>
          <w:bCs/>
        </w:rPr>
        <w:t>1</w:t>
      </w:r>
      <w:r w:rsidR="00B46D8F" w:rsidRPr="006069B5">
        <w:rPr>
          <w:rFonts w:asciiTheme="minorHAnsi" w:hAnsiTheme="minorHAnsi" w:cstheme="minorHAnsi"/>
          <w:bCs/>
        </w:rPr>
        <w:t xml:space="preserve"> smlouvy a v Zadávací dokumentaci. </w:t>
      </w:r>
    </w:p>
    <w:p w14:paraId="5D9218CE" w14:textId="77777777" w:rsidR="00C701E3" w:rsidRPr="006069B5" w:rsidRDefault="007740B3" w:rsidP="00B46D8F">
      <w:pPr>
        <w:pStyle w:val="Odstavecseseznamem"/>
        <w:numPr>
          <w:ilvl w:val="0"/>
          <w:numId w:val="5"/>
        </w:numPr>
        <w:spacing w:before="120" w:after="120"/>
        <w:ind w:left="567" w:hanging="567"/>
        <w:jc w:val="both"/>
        <w:rPr>
          <w:rFonts w:asciiTheme="minorHAnsi" w:hAnsiTheme="minorHAnsi" w:cstheme="minorHAnsi"/>
          <w:bCs/>
        </w:rPr>
      </w:pPr>
      <w:r w:rsidRPr="006069B5">
        <w:rPr>
          <w:rFonts w:asciiTheme="minorHAnsi" w:hAnsiTheme="minorHAnsi" w:cstheme="minorHAnsi"/>
          <w:bCs/>
        </w:rPr>
        <w:t>Poskytovatel</w:t>
      </w:r>
      <w:r w:rsidR="00B46D8F" w:rsidRPr="006069B5">
        <w:rPr>
          <w:rFonts w:asciiTheme="minorHAnsi" w:hAnsiTheme="minorHAnsi" w:cstheme="minorHAnsi"/>
          <w:bCs/>
        </w:rPr>
        <w:t xml:space="preserve"> se zavazuje, že objednateli výše uvedené plnění bez vad předá, a objednatel se zavazuje, že výše uvedené plnění bez vad od </w:t>
      </w:r>
      <w:r w:rsidRPr="006069B5">
        <w:rPr>
          <w:rFonts w:asciiTheme="minorHAnsi" w:hAnsiTheme="minorHAnsi" w:cstheme="minorHAnsi"/>
          <w:bCs/>
        </w:rPr>
        <w:t>poskytovatele</w:t>
      </w:r>
      <w:r w:rsidR="00B46D8F" w:rsidRPr="006069B5">
        <w:rPr>
          <w:rFonts w:asciiTheme="minorHAnsi" w:hAnsiTheme="minorHAnsi" w:cstheme="minorHAnsi"/>
          <w:bCs/>
        </w:rPr>
        <w:t xml:space="preserve"> převezme a zaplatí mu za toto plnění dohodnutou cenu, to vše za podmínek dohodnutých ve smlouvě.</w:t>
      </w:r>
    </w:p>
    <w:p w14:paraId="48CE7758" w14:textId="77777777" w:rsidR="00C701E3" w:rsidRPr="006069B5" w:rsidRDefault="00C701E3" w:rsidP="00C701E3">
      <w:pPr>
        <w:rPr>
          <w:rFonts w:cstheme="minorHAnsi"/>
          <w:b/>
          <w:bCs/>
          <w:sz w:val="24"/>
          <w:szCs w:val="24"/>
        </w:rPr>
      </w:pPr>
    </w:p>
    <w:p w14:paraId="33C54303" w14:textId="7385AAAD" w:rsidR="00CF5204" w:rsidRPr="006069B5" w:rsidRDefault="007740B3" w:rsidP="001A2744">
      <w:pPr>
        <w:pStyle w:val="Odstavecseseznamem"/>
        <w:numPr>
          <w:ilvl w:val="0"/>
          <w:numId w:val="4"/>
        </w:numPr>
        <w:ind w:left="0" w:firstLine="0"/>
        <w:jc w:val="center"/>
        <w:rPr>
          <w:rFonts w:asciiTheme="minorHAnsi" w:hAnsiTheme="minorHAnsi" w:cstheme="minorHAnsi"/>
          <w:b/>
          <w:bCs/>
          <w:sz w:val="24"/>
          <w:szCs w:val="24"/>
        </w:rPr>
      </w:pPr>
      <w:r w:rsidRPr="006069B5">
        <w:rPr>
          <w:rFonts w:asciiTheme="minorHAnsi" w:hAnsiTheme="minorHAnsi" w:cstheme="minorHAnsi"/>
          <w:b/>
          <w:bCs/>
          <w:sz w:val="24"/>
          <w:szCs w:val="24"/>
        </w:rPr>
        <w:t>Termín</w:t>
      </w:r>
      <w:r w:rsidR="00273EA8" w:rsidRPr="006069B5">
        <w:rPr>
          <w:rFonts w:asciiTheme="minorHAnsi" w:hAnsiTheme="minorHAnsi" w:cstheme="minorHAnsi"/>
          <w:b/>
          <w:bCs/>
          <w:sz w:val="24"/>
          <w:szCs w:val="24"/>
        </w:rPr>
        <w:t xml:space="preserve"> a způsob plnění</w:t>
      </w:r>
      <w:r w:rsidRPr="006069B5">
        <w:rPr>
          <w:rFonts w:asciiTheme="minorHAnsi" w:hAnsiTheme="minorHAnsi" w:cstheme="minorHAnsi"/>
          <w:b/>
          <w:bCs/>
          <w:sz w:val="24"/>
          <w:szCs w:val="24"/>
        </w:rPr>
        <w:t xml:space="preserve"> </w:t>
      </w:r>
    </w:p>
    <w:p w14:paraId="31A88DFA" w14:textId="02F999E4" w:rsidR="00637B5D" w:rsidRPr="006069B5" w:rsidRDefault="00637B5D" w:rsidP="00637B5D">
      <w:pPr>
        <w:numPr>
          <w:ilvl w:val="0"/>
          <w:numId w:val="6"/>
        </w:numPr>
        <w:spacing w:before="120" w:after="120" w:line="276" w:lineRule="auto"/>
        <w:contextualSpacing/>
        <w:jc w:val="both"/>
        <w:rPr>
          <w:rFonts w:cstheme="minorHAnsi"/>
          <w:bCs/>
        </w:rPr>
      </w:pPr>
      <w:r w:rsidRPr="006069B5">
        <w:rPr>
          <w:rFonts w:cstheme="minorHAnsi"/>
          <w:bCs/>
        </w:rPr>
        <w:t xml:space="preserve">Poskytovatel se zavazuje dodat objednateli plnění dle čl. I. odst. 1) nejpozději do </w:t>
      </w:r>
      <w:r w:rsidR="008318FF" w:rsidRPr="006069B5">
        <w:rPr>
          <w:rFonts w:cstheme="minorHAnsi"/>
          <w:bCs/>
        </w:rPr>
        <w:t>30 dní od účinnosti smlouvy</w:t>
      </w:r>
      <w:r w:rsidR="00273EA8" w:rsidRPr="006069B5">
        <w:rPr>
          <w:rFonts w:cstheme="minorHAnsi"/>
          <w:bCs/>
        </w:rPr>
        <w:t>.</w:t>
      </w:r>
      <w:r w:rsidRPr="006069B5">
        <w:rPr>
          <w:rFonts w:cstheme="minorHAnsi"/>
          <w:bCs/>
        </w:rPr>
        <w:t xml:space="preserve"> O jeho </w:t>
      </w:r>
      <w:r w:rsidR="00F638AD" w:rsidRPr="006069B5">
        <w:rPr>
          <w:rFonts w:cstheme="minorHAnsi"/>
          <w:bCs/>
        </w:rPr>
        <w:t>dodání</w:t>
      </w:r>
      <w:r w:rsidRPr="006069B5">
        <w:rPr>
          <w:rFonts w:cstheme="minorHAnsi"/>
          <w:bCs/>
        </w:rPr>
        <w:t xml:space="preserve"> bu</w:t>
      </w:r>
      <w:r w:rsidR="00F638AD" w:rsidRPr="006069B5">
        <w:rPr>
          <w:rFonts w:cstheme="minorHAnsi"/>
          <w:bCs/>
        </w:rPr>
        <w:t>d</w:t>
      </w:r>
      <w:r w:rsidRPr="006069B5">
        <w:rPr>
          <w:rFonts w:cstheme="minorHAnsi"/>
          <w:bCs/>
        </w:rPr>
        <w:t>e sepsán předávací protokol podepsaný oběma smluvními stranami.</w:t>
      </w:r>
    </w:p>
    <w:p w14:paraId="2A5B7907" w14:textId="74405C65" w:rsidR="00637B5D" w:rsidRPr="006069B5" w:rsidRDefault="00637B5D" w:rsidP="00637B5D">
      <w:pPr>
        <w:numPr>
          <w:ilvl w:val="0"/>
          <w:numId w:val="6"/>
        </w:numPr>
        <w:spacing w:before="120" w:after="120" w:line="276" w:lineRule="auto"/>
        <w:contextualSpacing/>
        <w:jc w:val="both"/>
        <w:rPr>
          <w:rFonts w:cstheme="minorHAnsi"/>
          <w:bCs/>
        </w:rPr>
      </w:pPr>
      <w:r w:rsidRPr="006069B5">
        <w:rPr>
          <w:rFonts w:cstheme="minorHAnsi"/>
          <w:bCs/>
        </w:rPr>
        <w:t>Poskytovatel se zavazuje poskytovat Služby po celou dobu trvání této smlouvy, v termínech a způsobem uvedeným dále v této smlouvě</w:t>
      </w:r>
      <w:r w:rsidR="003761E4">
        <w:rPr>
          <w:rFonts w:cstheme="minorHAnsi"/>
          <w:bCs/>
        </w:rPr>
        <w:t xml:space="preserve"> a v </w:t>
      </w:r>
      <w:r w:rsidR="003761E4" w:rsidRPr="006069B5">
        <w:rPr>
          <w:rFonts w:cstheme="minorHAnsi"/>
          <w:bCs/>
        </w:rPr>
        <w:t xml:space="preserve">Příloze č. </w:t>
      </w:r>
      <w:r w:rsidR="00875E1C">
        <w:rPr>
          <w:rFonts w:cstheme="minorHAnsi"/>
          <w:bCs/>
        </w:rPr>
        <w:t>1</w:t>
      </w:r>
      <w:r w:rsidR="003761E4" w:rsidRPr="006069B5">
        <w:rPr>
          <w:rFonts w:cstheme="minorHAnsi"/>
          <w:bCs/>
        </w:rPr>
        <w:t xml:space="preserve"> smlouvy</w:t>
      </w:r>
      <w:r w:rsidRPr="006069B5">
        <w:rPr>
          <w:rFonts w:cstheme="minorHAnsi"/>
          <w:bCs/>
        </w:rPr>
        <w:t>.</w:t>
      </w:r>
    </w:p>
    <w:p w14:paraId="123EC6C8" w14:textId="55043D74" w:rsidR="00C701E3" w:rsidRPr="006069B5" w:rsidRDefault="00637B5D" w:rsidP="00637B5D">
      <w:pPr>
        <w:numPr>
          <w:ilvl w:val="0"/>
          <w:numId w:val="6"/>
        </w:numPr>
        <w:spacing w:before="120" w:after="120" w:line="276" w:lineRule="auto"/>
        <w:contextualSpacing/>
        <w:jc w:val="both"/>
        <w:rPr>
          <w:rFonts w:cstheme="minorHAnsi"/>
          <w:bCs/>
        </w:rPr>
      </w:pPr>
      <w:r w:rsidRPr="006069B5">
        <w:rPr>
          <w:rFonts w:cstheme="minorHAnsi"/>
          <w:bCs/>
        </w:rPr>
        <w:t xml:space="preserve">Poskytovatel zahájí poskytování Služeb </w:t>
      </w:r>
      <w:r w:rsidR="00273EA8" w:rsidRPr="006069B5">
        <w:rPr>
          <w:rFonts w:cstheme="minorHAnsi"/>
          <w:bCs/>
        </w:rPr>
        <w:t>bezprostředně po účinnosti smlouvy.</w:t>
      </w:r>
    </w:p>
    <w:p w14:paraId="1EB67085" w14:textId="52D2E015" w:rsidR="00273EA8" w:rsidRPr="006069B5" w:rsidRDefault="00273EA8" w:rsidP="00637B5D">
      <w:pPr>
        <w:numPr>
          <w:ilvl w:val="0"/>
          <w:numId w:val="6"/>
        </w:numPr>
        <w:spacing w:before="120" w:after="120" w:line="276" w:lineRule="auto"/>
        <w:contextualSpacing/>
        <w:jc w:val="both"/>
        <w:rPr>
          <w:rFonts w:cstheme="minorHAnsi"/>
          <w:bCs/>
        </w:rPr>
      </w:pPr>
      <w:r w:rsidRPr="006069B5">
        <w:rPr>
          <w:rFonts w:cstheme="minorHAnsi"/>
          <w:bCs/>
        </w:rPr>
        <w:t>Služby budou poskytovatelem poskytovány následujícím způsobem:</w:t>
      </w:r>
    </w:p>
    <w:p w14:paraId="14E0C2FA" w14:textId="77777777" w:rsidR="003761E4" w:rsidRPr="003761E4" w:rsidRDefault="003761E4" w:rsidP="003761E4">
      <w:pPr>
        <w:pStyle w:val="Odstavecseseznamem"/>
        <w:numPr>
          <w:ilvl w:val="0"/>
          <w:numId w:val="33"/>
        </w:numPr>
        <w:spacing w:before="120" w:after="120"/>
        <w:jc w:val="both"/>
        <w:rPr>
          <w:rFonts w:asciiTheme="minorHAnsi" w:hAnsiTheme="minorHAnsi" w:cstheme="minorHAnsi"/>
          <w:bCs/>
        </w:rPr>
      </w:pPr>
      <w:r w:rsidRPr="003761E4">
        <w:rPr>
          <w:rFonts w:asciiTheme="minorHAnsi" w:hAnsiTheme="minorHAnsi" w:cstheme="minorHAnsi"/>
          <w:bCs/>
        </w:rPr>
        <w:lastRenderedPageBreak/>
        <w:t xml:space="preserve">Podpora uživatelů  </w:t>
      </w:r>
    </w:p>
    <w:p w14:paraId="0DA4B156" w14:textId="3A7811BC" w:rsidR="003761E4" w:rsidRPr="003761E4" w:rsidRDefault="003761E4" w:rsidP="003761E4">
      <w:pPr>
        <w:pStyle w:val="Odstavecseseznamem"/>
        <w:numPr>
          <w:ilvl w:val="0"/>
          <w:numId w:val="34"/>
        </w:numPr>
        <w:spacing w:before="120" w:after="120"/>
        <w:ind w:left="1843"/>
        <w:jc w:val="both"/>
        <w:rPr>
          <w:rFonts w:asciiTheme="minorHAnsi" w:hAnsiTheme="minorHAnsi" w:cstheme="minorHAnsi"/>
          <w:bCs/>
        </w:rPr>
      </w:pPr>
      <w:r w:rsidRPr="003761E4">
        <w:rPr>
          <w:rFonts w:asciiTheme="minorHAnsi" w:hAnsiTheme="minorHAnsi" w:cstheme="minorHAnsi"/>
          <w:bCs/>
        </w:rPr>
        <w:t xml:space="preserve">Telefonická podpora on-line  - Telefonickou podporou on-line se rozumí odpovídání na dotazy pracovníků </w:t>
      </w:r>
      <w:r w:rsidR="00DA6460">
        <w:rPr>
          <w:rFonts w:asciiTheme="minorHAnsi" w:hAnsiTheme="minorHAnsi" w:cstheme="minorHAnsi"/>
          <w:bCs/>
        </w:rPr>
        <w:t>objednat</w:t>
      </w:r>
      <w:r w:rsidRPr="003761E4">
        <w:rPr>
          <w:rFonts w:asciiTheme="minorHAnsi" w:hAnsiTheme="minorHAnsi" w:cstheme="minorHAnsi"/>
          <w:bCs/>
        </w:rPr>
        <w:t>ele, které se týkají provozu Systému.</w:t>
      </w:r>
    </w:p>
    <w:p w14:paraId="0233F2C8" w14:textId="0843B84E" w:rsidR="003761E4" w:rsidRPr="003761E4" w:rsidRDefault="003761E4" w:rsidP="00CC3DBE">
      <w:pPr>
        <w:pStyle w:val="Odstavecseseznamem"/>
        <w:numPr>
          <w:ilvl w:val="0"/>
          <w:numId w:val="34"/>
        </w:numPr>
        <w:spacing w:before="120" w:after="120"/>
        <w:ind w:left="1843" w:hanging="357"/>
        <w:contextualSpacing w:val="0"/>
        <w:jc w:val="both"/>
        <w:rPr>
          <w:rFonts w:asciiTheme="minorHAnsi" w:hAnsiTheme="minorHAnsi" w:cstheme="minorHAnsi"/>
          <w:bCs/>
        </w:rPr>
      </w:pPr>
      <w:r w:rsidRPr="003761E4">
        <w:rPr>
          <w:rFonts w:asciiTheme="minorHAnsi" w:hAnsiTheme="minorHAnsi" w:cstheme="minorHAnsi"/>
          <w:bCs/>
        </w:rPr>
        <w:t xml:space="preserve">Podpora off-line zahrnuje rady, doporučení a informace, které pomohou vyřešit problémy s používáním </w:t>
      </w:r>
      <w:r w:rsidR="00875E1C">
        <w:rPr>
          <w:rFonts w:asciiTheme="minorHAnsi" w:hAnsiTheme="minorHAnsi" w:cstheme="minorHAnsi"/>
          <w:bCs/>
        </w:rPr>
        <w:t>S</w:t>
      </w:r>
      <w:r w:rsidRPr="003761E4">
        <w:rPr>
          <w:rFonts w:asciiTheme="minorHAnsi" w:hAnsiTheme="minorHAnsi" w:cstheme="minorHAnsi"/>
          <w:bCs/>
        </w:rPr>
        <w:t>ystému. Řešení poruch (incidentů) v režimu 8x5, v pracovní době od 8:00 do 16:00, hlášení a řešení incidentů.</w:t>
      </w:r>
    </w:p>
    <w:p w14:paraId="6C31B4AE" w14:textId="41359454" w:rsidR="003761E4" w:rsidRDefault="003761E4" w:rsidP="008318FF">
      <w:pPr>
        <w:pStyle w:val="Odstavecseseznamem"/>
        <w:numPr>
          <w:ilvl w:val="0"/>
          <w:numId w:val="33"/>
        </w:numPr>
        <w:spacing w:before="120" w:after="120"/>
        <w:jc w:val="both"/>
        <w:rPr>
          <w:rFonts w:asciiTheme="minorHAnsi" w:hAnsiTheme="minorHAnsi" w:cstheme="minorHAnsi"/>
          <w:bCs/>
        </w:rPr>
      </w:pPr>
      <w:r>
        <w:rPr>
          <w:rFonts w:asciiTheme="minorHAnsi" w:hAnsiTheme="minorHAnsi" w:cstheme="minorHAnsi"/>
          <w:bCs/>
        </w:rPr>
        <w:t>Řešení poruch</w:t>
      </w:r>
    </w:p>
    <w:p w14:paraId="553A552C" w14:textId="7B40BDCD" w:rsidR="00226684" w:rsidRPr="0087625E" w:rsidRDefault="00DA6460" w:rsidP="00226684">
      <w:pPr>
        <w:widowControl w:val="0"/>
        <w:spacing w:before="120" w:line="276" w:lineRule="auto"/>
        <w:ind w:left="1418"/>
        <w:contextualSpacing/>
        <w:jc w:val="both"/>
        <w:rPr>
          <w:rFonts w:cs="Arial"/>
          <w:color w:val="000000"/>
        </w:rPr>
      </w:pPr>
      <w:r>
        <w:rPr>
          <w:rFonts w:cs="Arial"/>
          <w:color w:val="000000"/>
        </w:rPr>
        <w:t>Objednatel</w:t>
      </w:r>
      <w:r w:rsidR="00226684" w:rsidRPr="0087625E">
        <w:rPr>
          <w:rFonts w:cs="Arial"/>
          <w:color w:val="000000"/>
        </w:rPr>
        <w:t xml:space="preserve"> bude svoje požadavky na servis zadávat pomocí e-mailu, a to pověřeným osobám poskytovatele uvedeným v </w:t>
      </w:r>
      <w:r w:rsidR="00226684">
        <w:rPr>
          <w:rFonts w:cs="Arial"/>
          <w:color w:val="000000"/>
        </w:rPr>
        <w:t>této</w:t>
      </w:r>
      <w:r w:rsidR="00226684" w:rsidRPr="0087625E">
        <w:rPr>
          <w:rFonts w:cs="Arial"/>
          <w:color w:val="000000"/>
        </w:rPr>
        <w:t xml:space="preserve"> smlouvě, nebo na </w:t>
      </w:r>
      <w:proofErr w:type="spellStart"/>
      <w:r w:rsidR="00226684" w:rsidRPr="0087625E">
        <w:rPr>
          <w:rFonts w:cs="Arial"/>
          <w:color w:val="000000"/>
        </w:rPr>
        <w:t>HelpDesk</w:t>
      </w:r>
      <w:proofErr w:type="spellEnd"/>
      <w:r w:rsidR="00226684" w:rsidRPr="0087625E">
        <w:rPr>
          <w:rFonts w:cs="Arial"/>
          <w:color w:val="000000"/>
        </w:rPr>
        <w:t xml:space="preserve"> </w:t>
      </w:r>
      <w:r>
        <w:rPr>
          <w:rFonts w:cs="Arial"/>
          <w:color w:val="000000"/>
        </w:rPr>
        <w:t>poskytovatele</w:t>
      </w:r>
      <w:r w:rsidR="00226684">
        <w:rPr>
          <w:rFonts w:cs="Arial"/>
          <w:color w:val="000000"/>
        </w:rPr>
        <w:t>.</w:t>
      </w:r>
      <w:r w:rsidR="00226684" w:rsidRPr="0087625E">
        <w:rPr>
          <w:rFonts w:cs="Arial"/>
          <w:color w:val="000000"/>
        </w:rPr>
        <w:t xml:space="preserve"> </w:t>
      </w:r>
    </w:p>
    <w:p w14:paraId="39E268A1" w14:textId="11ECE2DD" w:rsidR="00226684" w:rsidRPr="0087625E" w:rsidRDefault="00226684" w:rsidP="00226684">
      <w:pPr>
        <w:widowControl w:val="0"/>
        <w:spacing w:before="120" w:line="276" w:lineRule="auto"/>
        <w:ind w:left="1418"/>
        <w:contextualSpacing/>
        <w:jc w:val="both"/>
        <w:rPr>
          <w:rFonts w:cs="Arial"/>
          <w:color w:val="000000"/>
        </w:rPr>
      </w:pPr>
      <w:r w:rsidRPr="0087625E">
        <w:rPr>
          <w:rFonts w:cs="Arial"/>
          <w:color w:val="000000"/>
        </w:rPr>
        <w:t xml:space="preserve">Hlášení poruchy bude obsahovat: jméno pracovníka </w:t>
      </w:r>
      <w:r w:rsidR="00DA6460">
        <w:rPr>
          <w:rFonts w:cs="Arial"/>
          <w:color w:val="000000"/>
        </w:rPr>
        <w:t>objednatele</w:t>
      </w:r>
      <w:r w:rsidRPr="0087625E">
        <w:rPr>
          <w:rFonts w:cs="Arial"/>
          <w:color w:val="000000"/>
        </w:rPr>
        <w:t xml:space="preserve">, charakteristiky poruchy, dle možnosti popis projevů, jakými se porucha vyznačuje z uživatelského hlediska a dále pak navrhovanou kategorii poruchy. Případně bude přiložena kopie relevantních výstupů </w:t>
      </w:r>
      <w:r>
        <w:rPr>
          <w:rFonts w:cs="Arial"/>
          <w:color w:val="000000"/>
        </w:rPr>
        <w:t>s</w:t>
      </w:r>
      <w:r w:rsidRPr="0087625E">
        <w:rPr>
          <w:rFonts w:cs="Arial"/>
          <w:color w:val="000000"/>
        </w:rPr>
        <w:t xml:space="preserve">ystému, pokud je má </w:t>
      </w:r>
      <w:r w:rsidR="00DA6460">
        <w:rPr>
          <w:rFonts w:cs="Arial"/>
          <w:color w:val="000000"/>
        </w:rPr>
        <w:t>objednatel</w:t>
      </w:r>
      <w:r w:rsidRPr="0087625E">
        <w:rPr>
          <w:rFonts w:cs="Arial"/>
          <w:color w:val="000000"/>
        </w:rPr>
        <w:t xml:space="preserve"> k dispozici.</w:t>
      </w:r>
    </w:p>
    <w:p w14:paraId="2424B9BA" w14:textId="77777777" w:rsidR="00226684" w:rsidRPr="00475290" w:rsidRDefault="00226684" w:rsidP="00226684">
      <w:pPr>
        <w:keepNext/>
        <w:keepLines/>
        <w:numPr>
          <w:ilvl w:val="2"/>
          <w:numId w:val="0"/>
        </w:numPr>
        <w:spacing w:before="120" w:line="276" w:lineRule="auto"/>
        <w:ind w:left="1418"/>
        <w:contextualSpacing/>
        <w:outlineLvl w:val="2"/>
        <w:rPr>
          <w:rFonts w:cs="Arial"/>
          <w:b/>
          <w:color w:val="000000"/>
          <w:u w:val="single"/>
        </w:rPr>
      </w:pPr>
      <w:r w:rsidRPr="00475290">
        <w:rPr>
          <w:rFonts w:cs="Arial"/>
          <w:b/>
          <w:color w:val="000000"/>
          <w:u w:val="single"/>
        </w:rPr>
        <w:t>Druhy poruch:</w:t>
      </w:r>
    </w:p>
    <w:p w14:paraId="0621A257" w14:textId="77777777" w:rsidR="00226684" w:rsidRPr="0087625E" w:rsidRDefault="00226684" w:rsidP="00226684">
      <w:pPr>
        <w:widowControl w:val="0"/>
        <w:numPr>
          <w:ilvl w:val="0"/>
          <w:numId w:val="39"/>
        </w:numPr>
        <w:spacing w:before="120" w:after="120" w:line="276" w:lineRule="auto"/>
        <w:ind w:left="1985"/>
        <w:contextualSpacing/>
        <w:jc w:val="both"/>
        <w:rPr>
          <w:rFonts w:cs="Arial"/>
          <w:b/>
          <w:color w:val="000000"/>
        </w:rPr>
      </w:pPr>
      <w:r w:rsidRPr="0087625E">
        <w:rPr>
          <w:rFonts w:cs="Arial"/>
          <w:b/>
          <w:color w:val="000000"/>
        </w:rPr>
        <w:t>Porucha kategorie A - Urgentní:</w:t>
      </w:r>
    </w:p>
    <w:p w14:paraId="535DA41E" w14:textId="77777777" w:rsidR="00226684" w:rsidRPr="0087625E" w:rsidRDefault="00226684" w:rsidP="00226684">
      <w:pPr>
        <w:keepNext/>
        <w:shd w:val="clear" w:color="auto" w:fill="FFFFFF"/>
        <w:spacing w:before="120" w:line="276" w:lineRule="auto"/>
        <w:ind w:left="1985"/>
        <w:contextualSpacing/>
        <w:outlineLvl w:val="1"/>
        <w:rPr>
          <w:rFonts w:cs="Arial"/>
          <w:color w:val="000000"/>
        </w:rPr>
      </w:pPr>
      <w:r w:rsidRPr="0087625E">
        <w:rPr>
          <w:rFonts w:cs="Arial"/>
          <w:color w:val="000000"/>
        </w:rPr>
        <w:t xml:space="preserve">Za urgentní poruchu se považuje stav celkové nefunkčnosti systému a nemožnost využívat klíčové funkcionality řešení nadpolovičním počtem všech uživatelů. </w:t>
      </w:r>
    </w:p>
    <w:p w14:paraId="4A6DFBCC" w14:textId="77777777" w:rsidR="00226684" w:rsidRPr="0087625E" w:rsidRDefault="00226684" w:rsidP="00226684">
      <w:pPr>
        <w:widowControl w:val="0"/>
        <w:numPr>
          <w:ilvl w:val="0"/>
          <w:numId w:val="39"/>
        </w:numPr>
        <w:spacing w:before="120" w:after="120" w:line="276" w:lineRule="auto"/>
        <w:ind w:left="1985"/>
        <w:contextualSpacing/>
        <w:jc w:val="both"/>
        <w:rPr>
          <w:rFonts w:cs="Arial"/>
          <w:b/>
          <w:color w:val="000000"/>
        </w:rPr>
      </w:pPr>
      <w:r w:rsidRPr="0087625E">
        <w:rPr>
          <w:rFonts w:cs="Arial"/>
          <w:b/>
          <w:color w:val="000000"/>
        </w:rPr>
        <w:t xml:space="preserve">Porucha kategorie B - Běžná: </w:t>
      </w:r>
    </w:p>
    <w:p w14:paraId="7861A656" w14:textId="77777777" w:rsidR="00226684" w:rsidRPr="00475290" w:rsidRDefault="00226684" w:rsidP="00226684">
      <w:pPr>
        <w:widowControl w:val="0"/>
        <w:spacing w:before="120" w:line="276" w:lineRule="auto"/>
        <w:ind w:left="1985"/>
        <w:contextualSpacing/>
        <w:rPr>
          <w:rFonts w:cs="Arial"/>
          <w:color w:val="000000"/>
        </w:rPr>
      </w:pPr>
      <w:r w:rsidRPr="00475290">
        <w:rPr>
          <w:rFonts w:cs="Arial"/>
          <w:color w:val="000000"/>
        </w:rPr>
        <w:t>Za běžnou poruchu se považuje stav, který neodpovídá předávací dokumentaci, ale neohrožuje klíčové funkcionality řešení.</w:t>
      </w:r>
    </w:p>
    <w:p w14:paraId="5D67D271" w14:textId="2AF09608" w:rsidR="00226684" w:rsidRPr="00475290" w:rsidRDefault="00226684" w:rsidP="00226684">
      <w:pPr>
        <w:widowControl w:val="0"/>
        <w:spacing w:before="120" w:line="276" w:lineRule="auto"/>
        <w:ind w:left="1418"/>
        <w:contextualSpacing/>
        <w:rPr>
          <w:rFonts w:cs="Arial"/>
          <w:color w:val="000000"/>
        </w:rPr>
      </w:pPr>
      <w:r w:rsidRPr="00475290">
        <w:rPr>
          <w:rFonts w:cs="Arial"/>
          <w:color w:val="000000"/>
        </w:rPr>
        <w:t>Poskytovatel zahájí práce na odstraňování poruchy, pokud se strany nedohodnou jinak:</w:t>
      </w:r>
    </w:p>
    <w:p w14:paraId="73012AB7" w14:textId="77777777" w:rsidR="00226684" w:rsidRPr="0087625E" w:rsidRDefault="00226684" w:rsidP="00226684">
      <w:pPr>
        <w:widowControl w:val="0"/>
        <w:numPr>
          <w:ilvl w:val="0"/>
          <w:numId w:val="39"/>
        </w:numPr>
        <w:spacing w:before="120" w:after="120" w:line="276" w:lineRule="auto"/>
        <w:ind w:left="1985" w:hanging="284"/>
        <w:contextualSpacing/>
        <w:jc w:val="both"/>
        <w:rPr>
          <w:rFonts w:cs="Arial"/>
          <w:b/>
          <w:color w:val="000000"/>
        </w:rPr>
      </w:pPr>
      <w:r w:rsidRPr="0087625E">
        <w:rPr>
          <w:rFonts w:cs="Arial"/>
          <w:b/>
          <w:color w:val="000000"/>
        </w:rPr>
        <w:t>Poruchy kategorie A:</w:t>
      </w:r>
    </w:p>
    <w:p w14:paraId="0ED09D61" w14:textId="7328ECA7" w:rsidR="00226684" w:rsidRPr="00475290" w:rsidRDefault="00226684" w:rsidP="00226684">
      <w:pPr>
        <w:widowControl w:val="0"/>
        <w:numPr>
          <w:ilvl w:val="0"/>
          <w:numId w:val="37"/>
        </w:numPr>
        <w:spacing w:before="120" w:after="120" w:line="276" w:lineRule="auto"/>
        <w:ind w:left="1985" w:hanging="284"/>
        <w:contextualSpacing/>
        <w:jc w:val="both"/>
        <w:rPr>
          <w:rFonts w:cs="Arial"/>
          <w:color w:val="000000"/>
        </w:rPr>
      </w:pPr>
      <w:r w:rsidRPr="00475290">
        <w:rPr>
          <w:rFonts w:cs="Arial"/>
          <w:color w:val="000000"/>
        </w:rPr>
        <w:t xml:space="preserve">do 24 hodin od okamžiku nahlášení poruchy </w:t>
      </w:r>
      <w:r w:rsidR="00DA6460">
        <w:rPr>
          <w:rFonts w:cs="Arial"/>
          <w:color w:val="000000"/>
        </w:rPr>
        <w:t>objednatelem</w:t>
      </w:r>
      <w:r w:rsidRPr="00475290">
        <w:rPr>
          <w:rFonts w:cs="Arial"/>
          <w:color w:val="000000"/>
        </w:rPr>
        <w:t xml:space="preserve"> v pracovních dnech (pondělí – pátek; vyjma státních svátků, v době od 8:00 do 16:00 hod, dále jen „Pracovní doba“),</w:t>
      </w:r>
    </w:p>
    <w:p w14:paraId="74323F1E" w14:textId="53B08B1A" w:rsidR="00226684" w:rsidRPr="00475290" w:rsidRDefault="00226684" w:rsidP="00226684">
      <w:pPr>
        <w:widowControl w:val="0"/>
        <w:numPr>
          <w:ilvl w:val="0"/>
          <w:numId w:val="38"/>
        </w:numPr>
        <w:spacing w:before="120" w:after="120" w:line="276" w:lineRule="auto"/>
        <w:ind w:left="1985" w:hanging="284"/>
        <w:contextualSpacing/>
        <w:jc w:val="both"/>
        <w:rPr>
          <w:rFonts w:cs="Arial"/>
          <w:color w:val="000000"/>
        </w:rPr>
      </w:pPr>
      <w:r w:rsidRPr="00475290">
        <w:rPr>
          <w:rFonts w:cs="Arial"/>
          <w:color w:val="000000"/>
        </w:rPr>
        <w:t xml:space="preserve">do 48 hodin od okamžiku nahlášení poruchy </w:t>
      </w:r>
      <w:r w:rsidR="00DA6460">
        <w:rPr>
          <w:rFonts w:cs="Arial"/>
          <w:color w:val="000000"/>
        </w:rPr>
        <w:t>objednatelem</w:t>
      </w:r>
      <w:r w:rsidRPr="00475290">
        <w:rPr>
          <w:rFonts w:cs="Arial"/>
          <w:color w:val="000000"/>
        </w:rPr>
        <w:t xml:space="preserve"> mimo Pracovní dobu.</w:t>
      </w:r>
    </w:p>
    <w:p w14:paraId="46AC5A88" w14:textId="77777777" w:rsidR="00226684" w:rsidRPr="0087625E" w:rsidRDefault="00226684" w:rsidP="00226684">
      <w:pPr>
        <w:widowControl w:val="0"/>
        <w:numPr>
          <w:ilvl w:val="0"/>
          <w:numId w:val="39"/>
        </w:numPr>
        <w:spacing w:before="120" w:after="120" w:line="276" w:lineRule="auto"/>
        <w:ind w:left="1985" w:hanging="284"/>
        <w:contextualSpacing/>
        <w:jc w:val="both"/>
        <w:rPr>
          <w:rFonts w:cs="Arial"/>
          <w:b/>
          <w:color w:val="000000"/>
        </w:rPr>
      </w:pPr>
      <w:r w:rsidRPr="0087625E">
        <w:rPr>
          <w:rFonts w:cs="Arial"/>
          <w:b/>
          <w:color w:val="000000"/>
        </w:rPr>
        <w:t>Poruchy kategorie B:</w:t>
      </w:r>
    </w:p>
    <w:p w14:paraId="5D19FE54" w14:textId="76D5156D" w:rsidR="00226684" w:rsidRPr="00475290" w:rsidRDefault="00226684" w:rsidP="00226684">
      <w:pPr>
        <w:widowControl w:val="0"/>
        <w:numPr>
          <w:ilvl w:val="0"/>
          <w:numId w:val="37"/>
        </w:numPr>
        <w:spacing w:before="120" w:after="120" w:line="276" w:lineRule="auto"/>
        <w:ind w:left="1985" w:hanging="284"/>
        <w:contextualSpacing/>
        <w:jc w:val="both"/>
        <w:rPr>
          <w:rFonts w:cs="Arial"/>
          <w:color w:val="000000"/>
        </w:rPr>
      </w:pPr>
      <w:r w:rsidRPr="00475290">
        <w:rPr>
          <w:rFonts w:cs="Arial"/>
          <w:color w:val="000000"/>
        </w:rPr>
        <w:t xml:space="preserve">do 3 pracovních dnů od okamžiku nahlášení poruchy </w:t>
      </w:r>
      <w:r w:rsidR="00DA6460">
        <w:rPr>
          <w:rFonts w:cs="Arial"/>
          <w:color w:val="000000"/>
        </w:rPr>
        <w:t>objednatelem</w:t>
      </w:r>
      <w:r w:rsidRPr="00475290">
        <w:rPr>
          <w:rFonts w:cs="Arial"/>
          <w:color w:val="000000"/>
        </w:rPr>
        <w:t>.</w:t>
      </w:r>
    </w:p>
    <w:p w14:paraId="493EBE12" w14:textId="77777777" w:rsidR="00226684" w:rsidRPr="00475290" w:rsidRDefault="00226684" w:rsidP="00226684">
      <w:pPr>
        <w:widowControl w:val="0"/>
        <w:spacing w:before="120" w:after="120" w:line="276" w:lineRule="auto"/>
        <w:ind w:left="709" w:firstLine="709"/>
        <w:contextualSpacing/>
        <w:jc w:val="both"/>
        <w:rPr>
          <w:rFonts w:cs="Arial"/>
          <w:color w:val="000000"/>
        </w:rPr>
      </w:pPr>
      <w:r w:rsidRPr="00475290">
        <w:rPr>
          <w:rFonts w:cs="Arial"/>
          <w:color w:val="000000"/>
        </w:rPr>
        <w:t>Lhůty na odstranění poruch</w:t>
      </w:r>
    </w:p>
    <w:p w14:paraId="57EC840F" w14:textId="77777777" w:rsidR="00226684" w:rsidRPr="0087625E" w:rsidRDefault="00226684" w:rsidP="00226684">
      <w:pPr>
        <w:widowControl w:val="0"/>
        <w:numPr>
          <w:ilvl w:val="0"/>
          <w:numId w:val="39"/>
        </w:numPr>
        <w:spacing w:before="120" w:after="120" w:line="276" w:lineRule="auto"/>
        <w:ind w:left="1985" w:hanging="425"/>
        <w:contextualSpacing/>
        <w:jc w:val="both"/>
        <w:rPr>
          <w:rFonts w:cs="Arial"/>
          <w:b/>
          <w:color w:val="000000"/>
        </w:rPr>
      </w:pPr>
      <w:r w:rsidRPr="0087625E">
        <w:rPr>
          <w:rFonts w:cs="Arial"/>
          <w:b/>
          <w:color w:val="000000"/>
        </w:rPr>
        <w:t>Poruchy kategorie A:</w:t>
      </w:r>
    </w:p>
    <w:p w14:paraId="27932844" w14:textId="7D0C32A0" w:rsidR="00226684" w:rsidRPr="00475290" w:rsidRDefault="00226684" w:rsidP="00226684">
      <w:pPr>
        <w:widowControl w:val="0"/>
        <w:numPr>
          <w:ilvl w:val="0"/>
          <w:numId w:val="35"/>
        </w:numPr>
        <w:spacing w:before="120" w:after="120" w:line="276" w:lineRule="auto"/>
        <w:ind w:left="1985" w:hanging="425"/>
        <w:contextualSpacing/>
        <w:jc w:val="both"/>
        <w:rPr>
          <w:rFonts w:cs="Arial"/>
          <w:color w:val="000000"/>
        </w:rPr>
      </w:pPr>
      <w:r w:rsidRPr="00475290">
        <w:rPr>
          <w:rFonts w:cs="Arial"/>
          <w:color w:val="000000"/>
        </w:rPr>
        <w:t xml:space="preserve">do 3 pracovních dnů v případě poruch nahlášených </w:t>
      </w:r>
      <w:r w:rsidR="00DA6460">
        <w:rPr>
          <w:rFonts w:cs="Arial"/>
          <w:color w:val="000000"/>
        </w:rPr>
        <w:t>objednatelem</w:t>
      </w:r>
      <w:r w:rsidRPr="00475290">
        <w:rPr>
          <w:rFonts w:cs="Arial"/>
          <w:color w:val="000000"/>
        </w:rPr>
        <w:t xml:space="preserve"> v Pracovní době,</w:t>
      </w:r>
    </w:p>
    <w:p w14:paraId="537C72FF" w14:textId="425792FC" w:rsidR="00226684" w:rsidRPr="00475290" w:rsidRDefault="00226684" w:rsidP="00226684">
      <w:pPr>
        <w:widowControl w:val="0"/>
        <w:numPr>
          <w:ilvl w:val="0"/>
          <w:numId w:val="35"/>
        </w:numPr>
        <w:spacing w:before="120" w:after="120" w:line="276" w:lineRule="auto"/>
        <w:ind w:left="1985" w:hanging="425"/>
        <w:contextualSpacing/>
        <w:jc w:val="both"/>
        <w:rPr>
          <w:rFonts w:cs="Arial"/>
          <w:color w:val="000000"/>
        </w:rPr>
      </w:pPr>
      <w:r w:rsidRPr="00475290">
        <w:rPr>
          <w:rFonts w:cs="Arial"/>
          <w:color w:val="000000"/>
        </w:rPr>
        <w:t xml:space="preserve">do 5 pracovních dnů v případě poruch nahlášených </w:t>
      </w:r>
      <w:r w:rsidR="00DA6460">
        <w:rPr>
          <w:rFonts w:cs="Arial"/>
          <w:color w:val="000000"/>
        </w:rPr>
        <w:t>objednatelem</w:t>
      </w:r>
      <w:r w:rsidRPr="00475290">
        <w:rPr>
          <w:rFonts w:cs="Arial"/>
          <w:color w:val="000000"/>
        </w:rPr>
        <w:t xml:space="preserve"> mimo Pracovní dobu.</w:t>
      </w:r>
    </w:p>
    <w:p w14:paraId="6854869D" w14:textId="77777777" w:rsidR="00226684" w:rsidRPr="0087625E" w:rsidRDefault="00226684" w:rsidP="00226684">
      <w:pPr>
        <w:widowControl w:val="0"/>
        <w:numPr>
          <w:ilvl w:val="0"/>
          <w:numId w:val="39"/>
        </w:numPr>
        <w:spacing w:before="120" w:after="120" w:line="276" w:lineRule="auto"/>
        <w:ind w:left="1985" w:hanging="425"/>
        <w:contextualSpacing/>
        <w:jc w:val="both"/>
        <w:rPr>
          <w:rFonts w:cs="Arial"/>
          <w:b/>
          <w:color w:val="000000"/>
        </w:rPr>
      </w:pPr>
      <w:r w:rsidRPr="0087625E">
        <w:rPr>
          <w:rFonts w:cs="Arial"/>
          <w:b/>
          <w:color w:val="000000"/>
        </w:rPr>
        <w:t>Poruchy kategorie B:</w:t>
      </w:r>
    </w:p>
    <w:p w14:paraId="0DBD170B" w14:textId="77777777" w:rsidR="00226684" w:rsidRPr="00475290" w:rsidRDefault="00226684" w:rsidP="00226684">
      <w:pPr>
        <w:widowControl w:val="0"/>
        <w:numPr>
          <w:ilvl w:val="0"/>
          <w:numId w:val="36"/>
        </w:numPr>
        <w:spacing w:before="120" w:after="120" w:line="276" w:lineRule="auto"/>
        <w:ind w:left="1985" w:hanging="425"/>
        <w:contextualSpacing/>
        <w:jc w:val="both"/>
        <w:rPr>
          <w:rFonts w:cs="Arial"/>
          <w:color w:val="000000"/>
        </w:rPr>
      </w:pPr>
      <w:r w:rsidRPr="00475290">
        <w:rPr>
          <w:rFonts w:cs="Arial"/>
          <w:color w:val="000000"/>
        </w:rPr>
        <w:t>do 5 pracovních dnů.</w:t>
      </w:r>
    </w:p>
    <w:p w14:paraId="5511794F" w14:textId="1CAAB4D9" w:rsidR="00226684" w:rsidRDefault="00DA6460" w:rsidP="00226684">
      <w:pPr>
        <w:pStyle w:val="Odstavecseseznamem"/>
        <w:numPr>
          <w:ilvl w:val="0"/>
          <w:numId w:val="33"/>
        </w:numPr>
        <w:spacing w:before="120" w:after="120"/>
        <w:jc w:val="both"/>
        <w:rPr>
          <w:rFonts w:asciiTheme="minorHAnsi" w:hAnsiTheme="minorHAnsi" w:cstheme="minorHAnsi"/>
          <w:bCs/>
        </w:rPr>
      </w:pPr>
      <w:r>
        <w:rPr>
          <w:rFonts w:asciiTheme="minorHAnsi" w:hAnsiTheme="minorHAnsi" w:cstheme="minorHAnsi"/>
          <w:bCs/>
        </w:rPr>
        <w:t>A</w:t>
      </w:r>
      <w:r w:rsidR="00226684" w:rsidRPr="006069B5">
        <w:rPr>
          <w:rFonts w:asciiTheme="minorHAnsi" w:hAnsiTheme="minorHAnsi" w:cstheme="minorHAnsi"/>
          <w:bCs/>
        </w:rPr>
        <w:t xml:space="preserve">ktualizaci datového modelu DTM DMVS KK, včetně zapracování změn do všech systémů kraje </w:t>
      </w:r>
    </w:p>
    <w:p w14:paraId="5BE89F88" w14:textId="1E62B298" w:rsidR="00DA6460" w:rsidRPr="00CC3DBE" w:rsidRDefault="00DA6460" w:rsidP="00CC3DBE">
      <w:pPr>
        <w:pStyle w:val="Odstavecseseznamem"/>
        <w:spacing w:before="120" w:after="120"/>
        <w:ind w:left="1440"/>
        <w:contextualSpacing w:val="0"/>
        <w:jc w:val="both"/>
        <w:rPr>
          <w:rFonts w:asciiTheme="minorHAnsi" w:eastAsiaTheme="minorHAnsi" w:hAnsiTheme="minorHAnsi" w:cs="Arial"/>
          <w:color w:val="000000"/>
        </w:rPr>
      </w:pPr>
      <w:r>
        <w:rPr>
          <w:rFonts w:cstheme="minorHAnsi"/>
          <w:szCs w:val="20"/>
        </w:rPr>
        <w:t>Poskytovatel bude provádět na základě požadavku zaslaného na e-mail</w:t>
      </w:r>
      <w:r w:rsidRPr="00475290">
        <w:rPr>
          <w:rFonts w:cstheme="minorHAnsi"/>
          <w:szCs w:val="20"/>
        </w:rPr>
        <w:t xml:space="preserve"> </w:t>
      </w:r>
      <w:r w:rsidRPr="0087625E">
        <w:rPr>
          <w:rFonts w:cs="Arial"/>
          <w:color w:val="000000"/>
        </w:rPr>
        <w:t>pověřeným osobám poskytovatele uvedeným v </w:t>
      </w:r>
      <w:r>
        <w:rPr>
          <w:rFonts w:cs="Arial"/>
          <w:color w:val="000000"/>
        </w:rPr>
        <w:t>této</w:t>
      </w:r>
      <w:r w:rsidRPr="0087625E">
        <w:rPr>
          <w:rFonts w:cs="Arial"/>
          <w:color w:val="000000"/>
        </w:rPr>
        <w:t xml:space="preserve"> smlouvě, nebo na </w:t>
      </w:r>
      <w:proofErr w:type="spellStart"/>
      <w:r w:rsidRPr="0087625E">
        <w:rPr>
          <w:rFonts w:cs="Arial"/>
          <w:color w:val="000000"/>
        </w:rPr>
        <w:t>HelpDesk</w:t>
      </w:r>
      <w:proofErr w:type="spellEnd"/>
      <w:r w:rsidRPr="0087625E">
        <w:rPr>
          <w:rFonts w:cs="Arial"/>
          <w:color w:val="000000"/>
        </w:rPr>
        <w:t xml:space="preserve"> </w:t>
      </w:r>
      <w:r>
        <w:rPr>
          <w:rFonts w:cs="Arial"/>
          <w:color w:val="000000"/>
        </w:rPr>
        <w:t>poskytovatele</w:t>
      </w:r>
      <w:r w:rsidRPr="00475290">
        <w:rPr>
          <w:rFonts w:cstheme="minorHAnsi"/>
          <w:szCs w:val="20"/>
        </w:rPr>
        <w:t xml:space="preserve">. Každá objednávka doplňkových služeb bude obsahovat specifikaci požadovaných </w:t>
      </w:r>
      <w:r w:rsidRPr="00475290">
        <w:rPr>
          <w:rFonts w:cstheme="minorHAnsi"/>
          <w:szCs w:val="20"/>
        </w:rPr>
        <w:lastRenderedPageBreak/>
        <w:t xml:space="preserve">služeb - pracoviště, předpokládanou pracnost v hodinách a požadovaný termín dodání </w:t>
      </w:r>
      <w:r w:rsidRPr="00CC3DBE">
        <w:rPr>
          <w:rFonts w:asciiTheme="minorHAnsi" w:eastAsiaTheme="minorHAnsi" w:hAnsiTheme="minorHAnsi" w:cs="Arial"/>
          <w:color w:val="000000"/>
        </w:rPr>
        <w:t>(zhotovení) a předání</w:t>
      </w:r>
    </w:p>
    <w:p w14:paraId="54FF425B" w14:textId="4CB34EE8" w:rsidR="00DA6460" w:rsidRDefault="00DA6460" w:rsidP="00226684">
      <w:pPr>
        <w:pStyle w:val="Odstavecseseznamem"/>
        <w:numPr>
          <w:ilvl w:val="0"/>
          <w:numId w:val="33"/>
        </w:numPr>
        <w:spacing w:before="120" w:after="120"/>
        <w:jc w:val="both"/>
        <w:rPr>
          <w:rFonts w:asciiTheme="minorHAnsi" w:hAnsiTheme="minorHAnsi" w:cstheme="minorHAnsi"/>
          <w:bCs/>
        </w:rPr>
      </w:pPr>
      <w:r>
        <w:rPr>
          <w:rFonts w:asciiTheme="minorHAnsi" w:hAnsiTheme="minorHAnsi" w:cstheme="minorHAnsi"/>
          <w:bCs/>
        </w:rPr>
        <w:t>Zapracování geodetických měření mimo proces zakázky DTM</w:t>
      </w:r>
    </w:p>
    <w:p w14:paraId="1A679F06" w14:textId="0D0B54CD" w:rsidR="00226684" w:rsidRPr="006069B5" w:rsidRDefault="00226684" w:rsidP="00DA6460">
      <w:pPr>
        <w:pStyle w:val="Odstavecseseznamem"/>
        <w:spacing w:before="120" w:after="120"/>
        <w:ind w:left="1440"/>
        <w:jc w:val="both"/>
        <w:rPr>
          <w:rFonts w:asciiTheme="minorHAnsi" w:hAnsiTheme="minorHAnsi" w:cstheme="minorHAnsi"/>
          <w:bCs/>
        </w:rPr>
      </w:pPr>
      <w:r w:rsidRPr="006069B5">
        <w:rPr>
          <w:rFonts w:asciiTheme="minorHAnsi" w:hAnsiTheme="minorHAnsi" w:cstheme="minorHAnsi"/>
          <w:bCs/>
        </w:rPr>
        <w:t xml:space="preserve">Poskytovatel je povinen zapracovat geodetická měření nejpozději do 3 pracovních dní od nahlášení požadavku na </w:t>
      </w:r>
      <w:r w:rsidR="00DA6460">
        <w:rPr>
          <w:rFonts w:asciiTheme="minorHAnsi" w:hAnsiTheme="minorHAnsi" w:cstheme="minorHAnsi"/>
          <w:bCs/>
        </w:rPr>
        <w:t xml:space="preserve">e-mail pověřených osob poskytovatele nebo na </w:t>
      </w:r>
      <w:proofErr w:type="spellStart"/>
      <w:r w:rsidR="00DA6460">
        <w:rPr>
          <w:rFonts w:asciiTheme="minorHAnsi" w:hAnsiTheme="minorHAnsi" w:cstheme="minorHAnsi"/>
          <w:bCs/>
        </w:rPr>
        <w:t>H</w:t>
      </w:r>
      <w:r w:rsidRPr="006069B5">
        <w:rPr>
          <w:rFonts w:asciiTheme="minorHAnsi" w:hAnsiTheme="minorHAnsi" w:cstheme="minorHAnsi"/>
          <w:bCs/>
        </w:rPr>
        <w:t>elp</w:t>
      </w:r>
      <w:r w:rsidR="00DA6460">
        <w:rPr>
          <w:rFonts w:asciiTheme="minorHAnsi" w:hAnsiTheme="minorHAnsi" w:cstheme="minorHAnsi"/>
          <w:bCs/>
        </w:rPr>
        <w:t>D</w:t>
      </w:r>
      <w:r w:rsidRPr="006069B5">
        <w:rPr>
          <w:rFonts w:asciiTheme="minorHAnsi" w:hAnsiTheme="minorHAnsi" w:cstheme="minorHAnsi"/>
          <w:bCs/>
        </w:rPr>
        <w:t>esk</w:t>
      </w:r>
      <w:proofErr w:type="spellEnd"/>
      <w:r w:rsidRPr="006069B5">
        <w:rPr>
          <w:rFonts w:asciiTheme="minorHAnsi" w:hAnsiTheme="minorHAnsi" w:cstheme="minorHAnsi"/>
          <w:bCs/>
        </w:rPr>
        <w:t xml:space="preserve"> poskytovatele.</w:t>
      </w:r>
    </w:p>
    <w:p w14:paraId="33A066E3" w14:textId="144C5C0F" w:rsidR="009A204B" w:rsidRPr="00CC3DBE" w:rsidRDefault="00226684" w:rsidP="00CC3DBE">
      <w:pPr>
        <w:pStyle w:val="Odstavecseseznamem"/>
        <w:numPr>
          <w:ilvl w:val="0"/>
          <w:numId w:val="33"/>
        </w:numPr>
        <w:spacing w:before="120" w:after="120"/>
        <w:jc w:val="both"/>
        <w:rPr>
          <w:rFonts w:asciiTheme="minorHAnsi" w:hAnsiTheme="minorHAnsi" w:cstheme="minorHAnsi"/>
          <w:bCs/>
        </w:rPr>
      </w:pPr>
      <w:r w:rsidRPr="006069B5">
        <w:rPr>
          <w:rFonts w:asciiTheme="minorHAnsi" w:hAnsiTheme="minorHAnsi" w:cstheme="minorHAnsi"/>
          <w:bCs/>
        </w:rPr>
        <w:t>Poskytovatel je povinen provést proškolení uživatelů k dodaným nástrojům DTM nejpozději do 5 pracovních dní od dodání plnění dle čl. I. odst. 1).</w:t>
      </w:r>
    </w:p>
    <w:p w14:paraId="66945F9A" w14:textId="77777777" w:rsidR="00CC3DBE" w:rsidRDefault="00CC3DBE" w:rsidP="00CC3DBE">
      <w:pPr>
        <w:pStyle w:val="Odstavecseseznamem"/>
        <w:spacing w:before="120" w:after="120"/>
        <w:ind w:left="3555"/>
        <w:jc w:val="both"/>
        <w:rPr>
          <w:rFonts w:asciiTheme="minorHAnsi" w:hAnsiTheme="minorHAnsi" w:cstheme="minorHAnsi"/>
          <w:b/>
          <w:bCs/>
          <w:sz w:val="24"/>
          <w:szCs w:val="24"/>
        </w:rPr>
      </w:pPr>
    </w:p>
    <w:p w14:paraId="2B97ECC1" w14:textId="0A5128BC" w:rsidR="00F42737" w:rsidRPr="006069B5" w:rsidRDefault="00547DB3" w:rsidP="00F42737">
      <w:pPr>
        <w:pStyle w:val="Odstavecseseznamem"/>
        <w:numPr>
          <w:ilvl w:val="0"/>
          <w:numId w:val="4"/>
        </w:numPr>
        <w:spacing w:before="120" w:after="120"/>
        <w:jc w:val="both"/>
        <w:rPr>
          <w:rFonts w:asciiTheme="minorHAnsi" w:hAnsiTheme="minorHAnsi" w:cstheme="minorHAnsi"/>
          <w:b/>
          <w:bCs/>
          <w:sz w:val="24"/>
          <w:szCs w:val="24"/>
        </w:rPr>
      </w:pPr>
      <w:r w:rsidRPr="006069B5">
        <w:rPr>
          <w:rFonts w:asciiTheme="minorHAnsi" w:hAnsiTheme="minorHAnsi" w:cstheme="minorHAnsi"/>
          <w:b/>
          <w:bCs/>
          <w:sz w:val="24"/>
          <w:szCs w:val="24"/>
        </w:rPr>
        <w:t>Cena a platební podmínky</w:t>
      </w:r>
    </w:p>
    <w:p w14:paraId="7E627D3A" w14:textId="77777777" w:rsidR="00535FF5" w:rsidRPr="006069B5" w:rsidRDefault="009A204B" w:rsidP="00535FF5">
      <w:pPr>
        <w:pStyle w:val="Odstavecseseznamem"/>
        <w:numPr>
          <w:ilvl w:val="0"/>
          <w:numId w:val="15"/>
        </w:numPr>
        <w:spacing w:before="240" w:after="120"/>
        <w:jc w:val="both"/>
        <w:rPr>
          <w:rFonts w:asciiTheme="minorHAnsi" w:hAnsiTheme="minorHAnsi" w:cstheme="minorHAnsi"/>
          <w:bCs/>
        </w:rPr>
      </w:pPr>
      <w:r w:rsidRPr="006069B5">
        <w:rPr>
          <w:rFonts w:asciiTheme="minorHAnsi" w:hAnsiTheme="minorHAnsi" w:cstheme="minorHAnsi"/>
          <w:bCs/>
        </w:rPr>
        <w:t>Kupní c</w:t>
      </w:r>
      <w:r w:rsidR="00535FF5" w:rsidRPr="006069B5">
        <w:rPr>
          <w:rFonts w:asciiTheme="minorHAnsi" w:hAnsiTheme="minorHAnsi" w:cstheme="minorHAnsi"/>
          <w:bCs/>
        </w:rPr>
        <w:t xml:space="preserve">ena </w:t>
      </w:r>
      <w:r w:rsidR="00A87712" w:rsidRPr="006069B5">
        <w:rPr>
          <w:rFonts w:asciiTheme="minorHAnsi" w:hAnsiTheme="minorHAnsi" w:cstheme="minorHAnsi"/>
          <w:bCs/>
        </w:rPr>
        <w:t>pořízení nástrojů digitální technické mapy je cenou smluvní, nejvýše přípustnou a činí:</w:t>
      </w:r>
    </w:p>
    <w:p w14:paraId="236B2776" w14:textId="43D0268C" w:rsidR="00A87712" w:rsidRPr="006069B5" w:rsidRDefault="00A87712" w:rsidP="00A87712">
      <w:pPr>
        <w:spacing w:after="120"/>
        <w:ind w:left="1134"/>
        <w:jc w:val="both"/>
        <w:rPr>
          <w:rFonts w:cstheme="minorHAnsi"/>
        </w:rPr>
      </w:pPr>
      <w:r w:rsidRPr="006069B5">
        <w:rPr>
          <w:rFonts w:cstheme="minorHAnsi"/>
        </w:rPr>
        <w:t xml:space="preserve">Cena bez DPH      </w:t>
      </w:r>
      <w:r w:rsidR="00E9504B">
        <w:rPr>
          <w:rFonts w:cstheme="minorHAnsi"/>
        </w:rPr>
        <w:t xml:space="preserve">1 500 000,- </w:t>
      </w:r>
      <w:r w:rsidRPr="006069B5">
        <w:rPr>
          <w:rFonts w:cstheme="minorHAnsi"/>
        </w:rPr>
        <w:t>Kč</w:t>
      </w:r>
    </w:p>
    <w:p w14:paraId="60D5AA6A" w14:textId="7FEE5A66" w:rsidR="00A87712" w:rsidRPr="006069B5" w:rsidRDefault="00A87712" w:rsidP="00A87712">
      <w:pPr>
        <w:spacing w:after="120"/>
        <w:ind w:left="1842" w:firstLine="282"/>
        <w:jc w:val="both"/>
        <w:rPr>
          <w:rFonts w:cstheme="minorHAnsi"/>
        </w:rPr>
      </w:pPr>
      <w:r w:rsidRPr="006069B5">
        <w:rPr>
          <w:rFonts w:cstheme="minorHAnsi"/>
        </w:rPr>
        <w:t xml:space="preserve"> (slovy: </w:t>
      </w:r>
      <w:proofErr w:type="spellStart"/>
      <w:r w:rsidR="00E9504B">
        <w:rPr>
          <w:rFonts w:cstheme="minorHAnsi"/>
        </w:rPr>
        <w:t>jedenmilionpětsettisíc</w:t>
      </w:r>
      <w:proofErr w:type="spellEnd"/>
      <w:r w:rsidR="00E9504B">
        <w:rPr>
          <w:rFonts w:cstheme="minorHAnsi"/>
        </w:rPr>
        <w:t xml:space="preserve"> korun</w:t>
      </w:r>
      <w:r w:rsidRPr="006069B5">
        <w:rPr>
          <w:rFonts w:cstheme="minorHAnsi"/>
        </w:rPr>
        <w:t>)</w:t>
      </w:r>
    </w:p>
    <w:p w14:paraId="7FF78875" w14:textId="0F90164B" w:rsidR="00A87712" w:rsidRPr="006069B5" w:rsidRDefault="00A87712" w:rsidP="00A87712">
      <w:pPr>
        <w:spacing w:after="120"/>
        <w:ind w:left="2268"/>
        <w:jc w:val="both"/>
        <w:rPr>
          <w:rFonts w:cstheme="minorHAnsi"/>
        </w:rPr>
      </w:pPr>
      <w:r w:rsidRPr="006069B5">
        <w:rPr>
          <w:rFonts w:cstheme="minorHAnsi"/>
        </w:rPr>
        <w:t xml:space="preserve"> DPH </w:t>
      </w:r>
      <w:r w:rsidR="00E9504B">
        <w:rPr>
          <w:rFonts w:cstheme="minorHAnsi"/>
        </w:rPr>
        <w:t>315 000,-</w:t>
      </w:r>
      <w:r w:rsidRPr="006069B5">
        <w:rPr>
          <w:rFonts w:cstheme="minorHAnsi"/>
        </w:rPr>
        <w:t xml:space="preserve"> Kč</w:t>
      </w:r>
    </w:p>
    <w:p w14:paraId="563AFC8B" w14:textId="210DCA22" w:rsidR="00A87712" w:rsidRPr="006069B5" w:rsidRDefault="00A87712" w:rsidP="00A87712">
      <w:pPr>
        <w:spacing w:after="120"/>
        <w:ind w:left="1842" w:firstLine="282"/>
        <w:jc w:val="both"/>
        <w:rPr>
          <w:rFonts w:cstheme="minorHAnsi"/>
        </w:rPr>
      </w:pPr>
      <w:r w:rsidRPr="006069B5">
        <w:rPr>
          <w:rFonts w:cstheme="minorHAnsi"/>
        </w:rPr>
        <w:t xml:space="preserve"> (slovy: </w:t>
      </w:r>
      <w:proofErr w:type="spellStart"/>
      <w:r w:rsidR="00E9504B">
        <w:rPr>
          <w:rFonts w:cstheme="minorHAnsi"/>
        </w:rPr>
        <w:t>třistapatnácttisíc</w:t>
      </w:r>
      <w:proofErr w:type="spellEnd"/>
      <w:r w:rsidR="00E9504B">
        <w:rPr>
          <w:rFonts w:cstheme="minorHAnsi"/>
        </w:rPr>
        <w:t xml:space="preserve"> korun</w:t>
      </w:r>
      <w:r w:rsidRPr="006069B5">
        <w:rPr>
          <w:rFonts w:cstheme="minorHAnsi"/>
        </w:rPr>
        <w:t>)</w:t>
      </w:r>
    </w:p>
    <w:p w14:paraId="2FF74D12" w14:textId="77777777" w:rsidR="00A87712" w:rsidRPr="006069B5" w:rsidRDefault="00A87712" w:rsidP="00A87712">
      <w:pPr>
        <w:spacing w:after="120"/>
        <w:ind w:left="1134"/>
        <w:jc w:val="both"/>
        <w:rPr>
          <w:rFonts w:cstheme="minorHAnsi"/>
        </w:rPr>
      </w:pPr>
      <w:r w:rsidRPr="006069B5">
        <w:rPr>
          <w:rFonts w:cstheme="minorHAnsi"/>
        </w:rPr>
        <w:t>------------------------------------------------------------------------------------------------</w:t>
      </w:r>
    </w:p>
    <w:p w14:paraId="3D546695" w14:textId="74A79F85" w:rsidR="00A87712" w:rsidRPr="006069B5" w:rsidRDefault="00A87712" w:rsidP="00A87712">
      <w:pPr>
        <w:spacing w:after="120"/>
        <w:ind w:left="1134"/>
        <w:jc w:val="both"/>
        <w:rPr>
          <w:rFonts w:cstheme="minorHAnsi"/>
        </w:rPr>
      </w:pPr>
      <w:r w:rsidRPr="006069B5">
        <w:rPr>
          <w:rFonts w:cstheme="minorHAnsi"/>
        </w:rPr>
        <w:t xml:space="preserve">Cena včetně DPH </w:t>
      </w:r>
      <w:r w:rsidR="00E9504B">
        <w:rPr>
          <w:rFonts w:cstheme="minorHAnsi"/>
        </w:rPr>
        <w:t xml:space="preserve">1 815 000,- </w:t>
      </w:r>
      <w:r w:rsidRPr="006069B5">
        <w:rPr>
          <w:rFonts w:cstheme="minorHAnsi"/>
        </w:rPr>
        <w:t>Kč</w:t>
      </w:r>
    </w:p>
    <w:p w14:paraId="69F04110" w14:textId="73051AF4" w:rsidR="00A87712" w:rsidRPr="006069B5" w:rsidRDefault="00A87712" w:rsidP="00A87712">
      <w:pPr>
        <w:spacing w:after="120"/>
        <w:ind w:left="1842" w:firstLine="282"/>
        <w:jc w:val="both"/>
        <w:rPr>
          <w:rFonts w:cstheme="minorHAnsi"/>
        </w:rPr>
      </w:pPr>
      <w:r w:rsidRPr="006069B5">
        <w:rPr>
          <w:rFonts w:cstheme="minorHAnsi"/>
        </w:rPr>
        <w:t xml:space="preserve"> (slovy: </w:t>
      </w:r>
      <w:proofErr w:type="spellStart"/>
      <w:r w:rsidR="00E9504B">
        <w:rPr>
          <w:rFonts w:cstheme="minorHAnsi"/>
        </w:rPr>
        <w:t>jedenmilionosmsetpatnácttisíc</w:t>
      </w:r>
      <w:proofErr w:type="spellEnd"/>
      <w:r w:rsidR="00E9504B">
        <w:rPr>
          <w:rFonts w:cstheme="minorHAnsi"/>
        </w:rPr>
        <w:t xml:space="preserve"> korun</w:t>
      </w:r>
      <w:r w:rsidRPr="006069B5">
        <w:rPr>
          <w:rFonts w:cstheme="minorHAnsi"/>
        </w:rPr>
        <w:t>)</w:t>
      </w:r>
    </w:p>
    <w:p w14:paraId="40FCE1F9" w14:textId="55232EB9" w:rsidR="00A87712" w:rsidRPr="006069B5" w:rsidRDefault="00A87712" w:rsidP="00A87712">
      <w:pPr>
        <w:pStyle w:val="Odstavecseseznamem"/>
        <w:numPr>
          <w:ilvl w:val="0"/>
          <w:numId w:val="15"/>
        </w:numPr>
        <w:spacing w:before="240" w:after="120"/>
        <w:jc w:val="both"/>
        <w:rPr>
          <w:rFonts w:asciiTheme="minorHAnsi" w:hAnsiTheme="minorHAnsi" w:cstheme="minorHAnsi"/>
          <w:bCs/>
        </w:rPr>
      </w:pPr>
      <w:r w:rsidRPr="006069B5">
        <w:rPr>
          <w:rFonts w:asciiTheme="minorHAnsi" w:hAnsiTheme="minorHAnsi" w:cstheme="minorHAnsi"/>
          <w:bCs/>
        </w:rPr>
        <w:t xml:space="preserve">Cena za </w:t>
      </w:r>
      <w:r w:rsidR="008318FF" w:rsidRPr="006069B5">
        <w:rPr>
          <w:rFonts w:asciiTheme="minorHAnsi" w:hAnsiTheme="minorHAnsi" w:cstheme="minorHAnsi"/>
          <w:bCs/>
        </w:rPr>
        <w:t xml:space="preserve">Systémovou </w:t>
      </w:r>
      <w:r w:rsidRPr="006069B5">
        <w:rPr>
          <w:rFonts w:asciiTheme="minorHAnsi" w:hAnsiTheme="minorHAnsi" w:cstheme="minorHAnsi"/>
          <w:bCs/>
        </w:rPr>
        <w:t>a uživatelskou podporu je cenou smluvní, nejvýše přípustnou a činí:</w:t>
      </w:r>
    </w:p>
    <w:p w14:paraId="4075DB28" w14:textId="53E27725" w:rsidR="00A87712" w:rsidRPr="006069B5" w:rsidRDefault="00A87712" w:rsidP="00A87712">
      <w:pPr>
        <w:spacing w:after="120"/>
        <w:ind w:left="1134"/>
        <w:jc w:val="both"/>
        <w:rPr>
          <w:rFonts w:cstheme="minorHAnsi"/>
        </w:rPr>
      </w:pPr>
      <w:r w:rsidRPr="006069B5">
        <w:rPr>
          <w:rFonts w:cstheme="minorHAnsi"/>
        </w:rPr>
        <w:t xml:space="preserve">Cena bez DPH      </w:t>
      </w:r>
      <w:r w:rsidR="00E9504B">
        <w:rPr>
          <w:rFonts w:cstheme="minorHAnsi"/>
        </w:rPr>
        <w:t xml:space="preserve">15 650,- </w:t>
      </w:r>
      <w:r w:rsidRPr="006069B5">
        <w:rPr>
          <w:rFonts w:cstheme="minorHAnsi"/>
        </w:rPr>
        <w:t>Kč/měsíc</w:t>
      </w:r>
    </w:p>
    <w:p w14:paraId="0465753C" w14:textId="78947C4C" w:rsidR="00A87712" w:rsidRPr="006069B5" w:rsidRDefault="00A87712" w:rsidP="00A87712">
      <w:pPr>
        <w:spacing w:after="120"/>
        <w:ind w:left="1842" w:firstLine="282"/>
        <w:jc w:val="both"/>
        <w:rPr>
          <w:rFonts w:cstheme="minorHAnsi"/>
        </w:rPr>
      </w:pPr>
      <w:r w:rsidRPr="006069B5">
        <w:rPr>
          <w:rFonts w:cstheme="minorHAnsi"/>
        </w:rPr>
        <w:t xml:space="preserve"> (slovy: </w:t>
      </w:r>
      <w:proofErr w:type="spellStart"/>
      <w:r w:rsidR="00E9504B">
        <w:rPr>
          <w:rFonts w:cstheme="minorHAnsi"/>
        </w:rPr>
        <w:t>patnácttisícšestsetpadesát</w:t>
      </w:r>
      <w:proofErr w:type="spellEnd"/>
      <w:r w:rsidR="00E9504B">
        <w:rPr>
          <w:rFonts w:cstheme="minorHAnsi"/>
        </w:rPr>
        <w:t xml:space="preserve"> korun</w:t>
      </w:r>
      <w:r w:rsidRPr="006069B5">
        <w:rPr>
          <w:rFonts w:cstheme="minorHAnsi"/>
        </w:rPr>
        <w:t>)</w:t>
      </w:r>
    </w:p>
    <w:p w14:paraId="434F4142" w14:textId="39457C4B" w:rsidR="00A87712" w:rsidRPr="006069B5" w:rsidRDefault="00A87712" w:rsidP="00A87712">
      <w:pPr>
        <w:spacing w:after="120"/>
        <w:ind w:left="2268"/>
        <w:jc w:val="both"/>
        <w:rPr>
          <w:rFonts w:cstheme="minorHAnsi"/>
        </w:rPr>
      </w:pPr>
      <w:r w:rsidRPr="006069B5">
        <w:rPr>
          <w:rFonts w:cstheme="minorHAnsi"/>
        </w:rPr>
        <w:t xml:space="preserve"> DPH </w:t>
      </w:r>
      <w:r w:rsidR="00E9504B">
        <w:rPr>
          <w:rFonts w:cstheme="minorHAnsi"/>
        </w:rPr>
        <w:t xml:space="preserve">3 286,50 </w:t>
      </w:r>
      <w:r w:rsidRPr="006069B5">
        <w:rPr>
          <w:rFonts w:cstheme="minorHAnsi"/>
        </w:rPr>
        <w:t>Kč/měsíc</w:t>
      </w:r>
    </w:p>
    <w:p w14:paraId="52875F3C" w14:textId="4E914D21" w:rsidR="00A87712" w:rsidRPr="006069B5" w:rsidRDefault="00A87712" w:rsidP="00A87712">
      <w:pPr>
        <w:spacing w:after="120"/>
        <w:ind w:left="1842" w:firstLine="282"/>
        <w:jc w:val="both"/>
        <w:rPr>
          <w:rFonts w:cstheme="minorHAnsi"/>
        </w:rPr>
      </w:pPr>
      <w:r w:rsidRPr="006069B5">
        <w:rPr>
          <w:rFonts w:cstheme="minorHAnsi"/>
        </w:rPr>
        <w:t xml:space="preserve"> (slovy: </w:t>
      </w:r>
      <w:proofErr w:type="spellStart"/>
      <w:r w:rsidR="00E9504B">
        <w:rPr>
          <w:rFonts w:cstheme="minorHAnsi"/>
        </w:rPr>
        <w:t>třitisícedvěstěosmdesátšest</w:t>
      </w:r>
      <w:proofErr w:type="spellEnd"/>
      <w:r w:rsidR="00E9504B">
        <w:rPr>
          <w:rFonts w:cstheme="minorHAnsi"/>
        </w:rPr>
        <w:t xml:space="preserve"> korun padesát haléřů</w:t>
      </w:r>
      <w:r w:rsidRPr="006069B5">
        <w:rPr>
          <w:rFonts w:cstheme="minorHAnsi"/>
        </w:rPr>
        <w:t>)</w:t>
      </w:r>
    </w:p>
    <w:p w14:paraId="2E5D6DF8" w14:textId="77777777" w:rsidR="00A87712" w:rsidRPr="006069B5" w:rsidRDefault="00A87712" w:rsidP="00A87712">
      <w:pPr>
        <w:spacing w:after="120"/>
        <w:ind w:left="1134"/>
        <w:jc w:val="both"/>
        <w:rPr>
          <w:rFonts w:cstheme="minorHAnsi"/>
        </w:rPr>
      </w:pPr>
      <w:r w:rsidRPr="006069B5">
        <w:rPr>
          <w:rFonts w:cstheme="minorHAnsi"/>
        </w:rPr>
        <w:t>------------------------------------------------------------------------------------------------</w:t>
      </w:r>
    </w:p>
    <w:p w14:paraId="51508F85" w14:textId="2CF5A927" w:rsidR="00A87712" w:rsidRPr="006069B5" w:rsidRDefault="00A87712" w:rsidP="00A87712">
      <w:pPr>
        <w:spacing w:after="120"/>
        <w:ind w:left="1134"/>
        <w:jc w:val="both"/>
        <w:rPr>
          <w:rFonts w:cstheme="minorHAnsi"/>
        </w:rPr>
      </w:pPr>
      <w:r w:rsidRPr="006069B5">
        <w:rPr>
          <w:rFonts w:cstheme="minorHAnsi"/>
        </w:rPr>
        <w:t xml:space="preserve">Cena včetně DPH </w:t>
      </w:r>
      <w:r w:rsidR="00E9504B">
        <w:rPr>
          <w:rFonts w:cstheme="minorHAnsi"/>
        </w:rPr>
        <w:t>18 936,50</w:t>
      </w:r>
      <w:r w:rsidRPr="006069B5">
        <w:rPr>
          <w:rFonts w:cstheme="minorHAnsi"/>
        </w:rPr>
        <w:t xml:space="preserve"> Kč/měsíc</w:t>
      </w:r>
    </w:p>
    <w:p w14:paraId="1A9EC5A6" w14:textId="2054240F" w:rsidR="00A87712" w:rsidRPr="006069B5" w:rsidRDefault="00A87712" w:rsidP="00A87712">
      <w:pPr>
        <w:pStyle w:val="slovn2rove"/>
        <w:numPr>
          <w:ilvl w:val="0"/>
          <w:numId w:val="0"/>
        </w:numPr>
        <w:ind w:left="720"/>
        <w:rPr>
          <w:rFonts w:asciiTheme="minorHAnsi" w:hAnsiTheme="minorHAnsi" w:cstheme="minorHAnsi"/>
        </w:rPr>
      </w:pPr>
      <w:r w:rsidRPr="006069B5">
        <w:rPr>
          <w:rFonts w:asciiTheme="minorHAnsi" w:hAnsiTheme="minorHAnsi" w:cstheme="minorHAnsi"/>
        </w:rPr>
        <w:tab/>
      </w:r>
      <w:r w:rsidRPr="006069B5">
        <w:rPr>
          <w:rFonts w:asciiTheme="minorHAnsi" w:hAnsiTheme="minorHAnsi" w:cstheme="minorHAnsi"/>
        </w:rPr>
        <w:tab/>
        <w:t xml:space="preserve"> (slovy: </w:t>
      </w:r>
      <w:proofErr w:type="spellStart"/>
      <w:r w:rsidR="00E9504B">
        <w:rPr>
          <w:rFonts w:asciiTheme="minorHAnsi" w:hAnsiTheme="minorHAnsi" w:cstheme="minorHAnsi"/>
        </w:rPr>
        <w:t>osmnácttisícdevětsettřicet</w:t>
      </w:r>
      <w:r w:rsidR="007F482F">
        <w:rPr>
          <w:rFonts w:asciiTheme="minorHAnsi" w:hAnsiTheme="minorHAnsi" w:cstheme="minorHAnsi"/>
        </w:rPr>
        <w:t>šest</w:t>
      </w:r>
      <w:proofErr w:type="spellEnd"/>
      <w:r w:rsidR="007F482F">
        <w:rPr>
          <w:rFonts w:asciiTheme="minorHAnsi" w:hAnsiTheme="minorHAnsi" w:cstheme="minorHAnsi"/>
        </w:rPr>
        <w:t xml:space="preserve"> korun padesát haléřů)</w:t>
      </w:r>
    </w:p>
    <w:p w14:paraId="58112D19" w14:textId="77777777" w:rsidR="00A87712" w:rsidRPr="006069B5" w:rsidRDefault="00A87712" w:rsidP="00A87712">
      <w:pPr>
        <w:pStyle w:val="slovn2rove"/>
        <w:numPr>
          <w:ilvl w:val="0"/>
          <w:numId w:val="0"/>
        </w:numPr>
        <w:ind w:left="360"/>
        <w:rPr>
          <w:rFonts w:asciiTheme="minorHAnsi" w:hAnsiTheme="minorHAnsi" w:cstheme="minorHAnsi"/>
        </w:rPr>
      </w:pPr>
    </w:p>
    <w:p w14:paraId="25FBEFFA" w14:textId="77777777" w:rsidR="00A87712" w:rsidRPr="006069B5" w:rsidRDefault="00A87712" w:rsidP="00A87712">
      <w:pPr>
        <w:pStyle w:val="Odstavecseseznamem"/>
        <w:numPr>
          <w:ilvl w:val="0"/>
          <w:numId w:val="15"/>
        </w:numPr>
        <w:spacing w:before="240" w:after="120"/>
        <w:jc w:val="both"/>
        <w:rPr>
          <w:rFonts w:asciiTheme="minorHAnsi" w:hAnsiTheme="minorHAnsi" w:cstheme="minorHAnsi"/>
          <w:bCs/>
        </w:rPr>
      </w:pPr>
      <w:r w:rsidRPr="006069B5">
        <w:rPr>
          <w:rFonts w:asciiTheme="minorHAnsi" w:hAnsiTheme="minorHAnsi" w:cstheme="minorHAnsi"/>
          <w:bCs/>
        </w:rPr>
        <w:t>Cena za doplňkové služby je cenou smluvní, nejvýše přípustnou a činí:</w:t>
      </w:r>
    </w:p>
    <w:tbl>
      <w:tblPr>
        <w:tblW w:w="9204" w:type="dxa"/>
        <w:tblCellMar>
          <w:left w:w="70" w:type="dxa"/>
          <w:right w:w="70" w:type="dxa"/>
        </w:tblCellMar>
        <w:tblLook w:val="04A0" w:firstRow="1" w:lastRow="0" w:firstColumn="1" w:lastColumn="0" w:noHBand="0" w:noVBand="1"/>
      </w:tblPr>
      <w:tblGrid>
        <w:gridCol w:w="4526"/>
        <w:gridCol w:w="993"/>
        <w:gridCol w:w="1275"/>
        <w:gridCol w:w="1186"/>
        <w:gridCol w:w="1224"/>
      </w:tblGrid>
      <w:tr w:rsidR="00DE27BF" w:rsidRPr="006069B5" w14:paraId="59AB49C3" w14:textId="77777777" w:rsidTr="007F482F">
        <w:trPr>
          <w:trHeight w:val="600"/>
        </w:trPr>
        <w:tc>
          <w:tcPr>
            <w:tcW w:w="452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22DFA04" w14:textId="77777777" w:rsidR="00DE27BF" w:rsidRPr="006069B5" w:rsidRDefault="00DE27BF" w:rsidP="00DE27BF">
            <w:pPr>
              <w:spacing w:after="0" w:line="240" w:lineRule="auto"/>
              <w:jc w:val="center"/>
              <w:rPr>
                <w:rFonts w:eastAsia="Times New Roman" w:cstheme="minorHAnsi"/>
                <w:b/>
                <w:bCs/>
                <w:color w:val="000000"/>
                <w:lang w:eastAsia="cs-CZ"/>
              </w:rPr>
            </w:pPr>
            <w:r w:rsidRPr="006069B5">
              <w:rPr>
                <w:rFonts w:eastAsia="Times New Roman" w:cstheme="minorHAnsi"/>
                <w:b/>
                <w:bCs/>
                <w:color w:val="000000"/>
                <w:lang w:eastAsia="cs-CZ"/>
              </w:rPr>
              <w:t>Činnost</w:t>
            </w:r>
          </w:p>
        </w:tc>
        <w:tc>
          <w:tcPr>
            <w:tcW w:w="993" w:type="dxa"/>
            <w:tcBorders>
              <w:top w:val="single" w:sz="8" w:space="0" w:color="auto"/>
              <w:left w:val="nil"/>
              <w:bottom w:val="single" w:sz="4" w:space="0" w:color="auto"/>
              <w:right w:val="single" w:sz="4" w:space="0" w:color="auto"/>
            </w:tcBorders>
            <w:shd w:val="clear" w:color="auto" w:fill="auto"/>
            <w:vAlign w:val="center"/>
            <w:hideMark/>
          </w:tcPr>
          <w:p w14:paraId="08DD2FF1" w14:textId="77777777" w:rsidR="00DE27BF" w:rsidRPr="006069B5" w:rsidRDefault="00DE27BF" w:rsidP="00DE27BF">
            <w:pPr>
              <w:spacing w:after="0" w:line="240" w:lineRule="auto"/>
              <w:jc w:val="center"/>
              <w:rPr>
                <w:rFonts w:eastAsia="Times New Roman" w:cstheme="minorHAnsi"/>
                <w:b/>
                <w:bCs/>
                <w:color w:val="000000"/>
                <w:lang w:eastAsia="cs-CZ"/>
              </w:rPr>
            </w:pPr>
            <w:r w:rsidRPr="006069B5">
              <w:rPr>
                <w:rFonts w:eastAsia="Times New Roman" w:cstheme="minorHAnsi"/>
                <w:b/>
                <w:bCs/>
                <w:color w:val="000000"/>
                <w:lang w:eastAsia="cs-CZ"/>
              </w:rPr>
              <w:t>MJ</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14:paraId="2884E4C7" w14:textId="77777777" w:rsidR="00DE27BF" w:rsidRPr="006069B5" w:rsidRDefault="00DE27BF" w:rsidP="00DE27BF">
            <w:pPr>
              <w:spacing w:after="0" w:line="240" w:lineRule="auto"/>
              <w:jc w:val="center"/>
              <w:rPr>
                <w:rFonts w:eastAsia="Times New Roman" w:cstheme="minorHAnsi"/>
                <w:b/>
                <w:bCs/>
                <w:color w:val="000000"/>
                <w:lang w:eastAsia="cs-CZ"/>
              </w:rPr>
            </w:pPr>
            <w:r w:rsidRPr="006069B5">
              <w:rPr>
                <w:rFonts w:eastAsia="Times New Roman" w:cstheme="minorHAnsi"/>
                <w:b/>
                <w:bCs/>
                <w:color w:val="000000"/>
                <w:lang w:eastAsia="cs-CZ"/>
              </w:rPr>
              <w:t>Cena za MJ bez DPH</w:t>
            </w:r>
          </w:p>
        </w:tc>
        <w:tc>
          <w:tcPr>
            <w:tcW w:w="1186" w:type="dxa"/>
            <w:tcBorders>
              <w:top w:val="single" w:sz="8" w:space="0" w:color="auto"/>
              <w:left w:val="nil"/>
              <w:bottom w:val="single" w:sz="4" w:space="0" w:color="auto"/>
              <w:right w:val="single" w:sz="4" w:space="0" w:color="auto"/>
            </w:tcBorders>
            <w:shd w:val="clear" w:color="auto" w:fill="auto"/>
            <w:vAlign w:val="center"/>
            <w:hideMark/>
          </w:tcPr>
          <w:p w14:paraId="0D4970ED" w14:textId="77777777" w:rsidR="00DE27BF" w:rsidRPr="006069B5" w:rsidRDefault="00DE27BF" w:rsidP="00DE27BF">
            <w:pPr>
              <w:spacing w:after="0" w:line="240" w:lineRule="auto"/>
              <w:jc w:val="center"/>
              <w:rPr>
                <w:rFonts w:eastAsia="Times New Roman" w:cstheme="minorHAnsi"/>
                <w:b/>
                <w:bCs/>
                <w:color w:val="000000"/>
                <w:lang w:eastAsia="cs-CZ"/>
              </w:rPr>
            </w:pPr>
            <w:r w:rsidRPr="006069B5">
              <w:rPr>
                <w:rFonts w:eastAsia="Times New Roman" w:cstheme="minorHAnsi"/>
                <w:b/>
                <w:bCs/>
                <w:color w:val="000000"/>
                <w:lang w:eastAsia="cs-CZ"/>
              </w:rPr>
              <w:t>DPH</w:t>
            </w:r>
          </w:p>
        </w:tc>
        <w:tc>
          <w:tcPr>
            <w:tcW w:w="1224" w:type="dxa"/>
            <w:tcBorders>
              <w:top w:val="single" w:sz="8" w:space="0" w:color="auto"/>
              <w:left w:val="nil"/>
              <w:bottom w:val="single" w:sz="4" w:space="0" w:color="auto"/>
              <w:right w:val="single" w:sz="8" w:space="0" w:color="auto"/>
            </w:tcBorders>
            <w:shd w:val="clear" w:color="auto" w:fill="auto"/>
            <w:vAlign w:val="center"/>
            <w:hideMark/>
          </w:tcPr>
          <w:p w14:paraId="557DE447" w14:textId="77777777" w:rsidR="00DE27BF" w:rsidRPr="006069B5" w:rsidRDefault="00DE27BF" w:rsidP="00F638AD">
            <w:pPr>
              <w:spacing w:after="0" w:line="240" w:lineRule="auto"/>
              <w:jc w:val="center"/>
              <w:rPr>
                <w:rFonts w:eastAsia="Times New Roman" w:cstheme="minorHAnsi"/>
                <w:b/>
                <w:bCs/>
                <w:color w:val="000000"/>
                <w:lang w:eastAsia="cs-CZ"/>
              </w:rPr>
            </w:pPr>
            <w:r w:rsidRPr="006069B5">
              <w:rPr>
                <w:rFonts w:eastAsia="Times New Roman" w:cstheme="minorHAnsi"/>
                <w:b/>
                <w:bCs/>
                <w:color w:val="000000"/>
                <w:lang w:eastAsia="cs-CZ"/>
              </w:rPr>
              <w:t>Cena za MJ včetně DPH</w:t>
            </w:r>
          </w:p>
        </w:tc>
      </w:tr>
      <w:tr w:rsidR="00DE27BF" w:rsidRPr="006069B5" w14:paraId="258E9097" w14:textId="77777777" w:rsidTr="007F482F">
        <w:trPr>
          <w:trHeight w:val="600"/>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1B39B31B" w14:textId="77777777" w:rsidR="00DE27BF" w:rsidRPr="006069B5" w:rsidRDefault="00DE27BF" w:rsidP="00DE27BF">
            <w:pPr>
              <w:spacing w:after="0" w:line="240" w:lineRule="auto"/>
              <w:rPr>
                <w:rFonts w:eastAsia="Times New Roman" w:cstheme="minorHAnsi"/>
                <w:color w:val="000000"/>
                <w:lang w:eastAsia="cs-CZ"/>
              </w:rPr>
            </w:pPr>
            <w:r w:rsidRPr="006069B5">
              <w:rPr>
                <w:rFonts w:eastAsia="Times New Roman" w:cstheme="minorHAnsi"/>
                <w:color w:val="000000"/>
                <w:lang w:eastAsia="cs-CZ"/>
              </w:rPr>
              <w:t>Aktualizace datového modelu DTM DMVS KK, včetně zapracování změn do všech systémů kraje</w:t>
            </w:r>
          </w:p>
        </w:tc>
        <w:tc>
          <w:tcPr>
            <w:tcW w:w="993" w:type="dxa"/>
            <w:tcBorders>
              <w:top w:val="nil"/>
              <w:left w:val="nil"/>
              <w:bottom w:val="single" w:sz="4" w:space="0" w:color="auto"/>
              <w:right w:val="single" w:sz="4" w:space="0" w:color="auto"/>
            </w:tcBorders>
            <w:shd w:val="clear" w:color="auto" w:fill="auto"/>
            <w:noWrap/>
            <w:vAlign w:val="center"/>
            <w:hideMark/>
          </w:tcPr>
          <w:p w14:paraId="0F98D08E" w14:textId="77777777" w:rsidR="00DE27BF" w:rsidRPr="006069B5" w:rsidRDefault="00DE27BF" w:rsidP="00DE27BF">
            <w:pPr>
              <w:spacing w:after="0" w:line="240" w:lineRule="auto"/>
              <w:jc w:val="center"/>
              <w:rPr>
                <w:rFonts w:eastAsia="Times New Roman" w:cstheme="minorHAnsi"/>
                <w:color w:val="000000"/>
                <w:lang w:eastAsia="cs-CZ"/>
              </w:rPr>
            </w:pPr>
            <w:r w:rsidRPr="006069B5">
              <w:rPr>
                <w:rFonts w:eastAsia="Times New Roman" w:cstheme="minorHAnsi"/>
                <w:color w:val="000000"/>
                <w:lang w:eastAsia="cs-CZ"/>
              </w:rPr>
              <w:t>den</w:t>
            </w:r>
          </w:p>
        </w:tc>
        <w:tc>
          <w:tcPr>
            <w:tcW w:w="1275" w:type="dxa"/>
            <w:tcBorders>
              <w:top w:val="nil"/>
              <w:left w:val="nil"/>
              <w:bottom w:val="single" w:sz="4" w:space="0" w:color="auto"/>
              <w:right w:val="single" w:sz="4" w:space="0" w:color="auto"/>
            </w:tcBorders>
            <w:shd w:val="clear" w:color="auto" w:fill="auto"/>
            <w:noWrap/>
            <w:vAlign w:val="center"/>
            <w:hideMark/>
          </w:tcPr>
          <w:p w14:paraId="74857E79" w14:textId="691B3529" w:rsidR="00DE27BF" w:rsidRPr="006069B5" w:rsidRDefault="007F482F" w:rsidP="00DE27BF">
            <w:pPr>
              <w:spacing w:after="0" w:line="240" w:lineRule="auto"/>
              <w:jc w:val="right"/>
              <w:rPr>
                <w:rFonts w:eastAsia="Times New Roman" w:cstheme="minorHAnsi"/>
                <w:color w:val="000000"/>
                <w:lang w:eastAsia="cs-CZ"/>
              </w:rPr>
            </w:pPr>
            <w:r>
              <w:rPr>
                <w:rFonts w:eastAsia="Times New Roman" w:cstheme="minorHAnsi"/>
                <w:color w:val="000000"/>
                <w:lang w:eastAsia="cs-CZ"/>
              </w:rPr>
              <w:t>6 000,- Kč</w:t>
            </w:r>
            <w:r w:rsidR="00DE27BF" w:rsidRPr="006069B5">
              <w:rPr>
                <w:rFonts w:eastAsia="Times New Roman" w:cstheme="minorHAnsi"/>
                <w:color w:val="000000"/>
                <w:lang w:eastAsia="cs-CZ"/>
              </w:rPr>
              <w:t> </w:t>
            </w:r>
          </w:p>
        </w:tc>
        <w:tc>
          <w:tcPr>
            <w:tcW w:w="1186" w:type="dxa"/>
            <w:tcBorders>
              <w:top w:val="nil"/>
              <w:left w:val="nil"/>
              <w:bottom w:val="single" w:sz="4" w:space="0" w:color="auto"/>
              <w:right w:val="single" w:sz="4" w:space="0" w:color="auto"/>
            </w:tcBorders>
            <w:shd w:val="clear" w:color="auto" w:fill="auto"/>
            <w:noWrap/>
            <w:vAlign w:val="center"/>
            <w:hideMark/>
          </w:tcPr>
          <w:p w14:paraId="4051CC36" w14:textId="55AD2EE2" w:rsidR="00DE27BF" w:rsidRPr="006069B5" w:rsidRDefault="007F482F" w:rsidP="00DE27BF">
            <w:pPr>
              <w:spacing w:after="0" w:line="240" w:lineRule="auto"/>
              <w:jc w:val="right"/>
              <w:rPr>
                <w:rFonts w:eastAsia="Times New Roman" w:cstheme="minorHAnsi"/>
                <w:color w:val="000000"/>
                <w:lang w:eastAsia="cs-CZ"/>
              </w:rPr>
            </w:pPr>
            <w:r>
              <w:rPr>
                <w:rFonts w:eastAsia="Times New Roman" w:cstheme="minorHAnsi"/>
                <w:color w:val="000000"/>
                <w:lang w:eastAsia="cs-CZ"/>
              </w:rPr>
              <w:t>1 260,- Kč</w:t>
            </w:r>
            <w:r w:rsidR="00DE27BF" w:rsidRPr="006069B5">
              <w:rPr>
                <w:rFonts w:eastAsia="Times New Roman" w:cstheme="minorHAnsi"/>
                <w:color w:val="000000"/>
                <w:lang w:eastAsia="cs-CZ"/>
              </w:rPr>
              <w:t> </w:t>
            </w:r>
          </w:p>
        </w:tc>
        <w:tc>
          <w:tcPr>
            <w:tcW w:w="1224" w:type="dxa"/>
            <w:tcBorders>
              <w:top w:val="nil"/>
              <w:left w:val="nil"/>
              <w:bottom w:val="single" w:sz="4" w:space="0" w:color="auto"/>
              <w:right w:val="single" w:sz="8" w:space="0" w:color="auto"/>
            </w:tcBorders>
            <w:shd w:val="clear" w:color="auto" w:fill="auto"/>
            <w:noWrap/>
            <w:vAlign w:val="center"/>
            <w:hideMark/>
          </w:tcPr>
          <w:p w14:paraId="1D140EF5" w14:textId="00CF5CF0" w:rsidR="00DE27BF" w:rsidRPr="006069B5" w:rsidRDefault="007F482F" w:rsidP="00DE27BF">
            <w:pPr>
              <w:spacing w:after="0" w:line="240" w:lineRule="auto"/>
              <w:jc w:val="right"/>
              <w:rPr>
                <w:rFonts w:eastAsia="Times New Roman" w:cstheme="minorHAnsi"/>
                <w:color w:val="000000"/>
                <w:lang w:eastAsia="cs-CZ"/>
              </w:rPr>
            </w:pPr>
            <w:r>
              <w:rPr>
                <w:rFonts w:eastAsia="Times New Roman" w:cstheme="minorHAnsi"/>
                <w:color w:val="000000"/>
                <w:lang w:eastAsia="cs-CZ"/>
              </w:rPr>
              <w:t>7 260,- Kč</w:t>
            </w:r>
            <w:r w:rsidR="00DE27BF" w:rsidRPr="006069B5">
              <w:rPr>
                <w:rFonts w:eastAsia="Times New Roman" w:cstheme="minorHAnsi"/>
                <w:color w:val="000000"/>
                <w:lang w:eastAsia="cs-CZ"/>
              </w:rPr>
              <w:t> </w:t>
            </w:r>
          </w:p>
        </w:tc>
      </w:tr>
      <w:tr w:rsidR="00DE27BF" w:rsidRPr="006069B5" w14:paraId="4175E577" w14:textId="77777777" w:rsidTr="007F482F">
        <w:trPr>
          <w:trHeight w:val="600"/>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694DC48C" w14:textId="77777777" w:rsidR="00DE27BF" w:rsidRPr="006069B5" w:rsidRDefault="00DE27BF" w:rsidP="00DE27BF">
            <w:pPr>
              <w:spacing w:after="0" w:line="240" w:lineRule="auto"/>
              <w:rPr>
                <w:rFonts w:eastAsia="Times New Roman" w:cstheme="minorHAnsi"/>
                <w:color w:val="000000"/>
                <w:lang w:eastAsia="cs-CZ"/>
              </w:rPr>
            </w:pPr>
            <w:r w:rsidRPr="006069B5">
              <w:rPr>
                <w:rFonts w:eastAsia="Times New Roman" w:cstheme="minorHAnsi"/>
                <w:color w:val="000000"/>
                <w:lang w:eastAsia="cs-CZ"/>
              </w:rPr>
              <w:t>Zapracování geodetických měření mimo proces zakázky DTM</w:t>
            </w:r>
          </w:p>
        </w:tc>
        <w:tc>
          <w:tcPr>
            <w:tcW w:w="993" w:type="dxa"/>
            <w:tcBorders>
              <w:top w:val="nil"/>
              <w:left w:val="nil"/>
              <w:bottom w:val="single" w:sz="4" w:space="0" w:color="auto"/>
              <w:right w:val="single" w:sz="4" w:space="0" w:color="auto"/>
            </w:tcBorders>
            <w:shd w:val="clear" w:color="auto" w:fill="auto"/>
            <w:noWrap/>
            <w:vAlign w:val="center"/>
            <w:hideMark/>
          </w:tcPr>
          <w:p w14:paraId="677A2AF0" w14:textId="77777777" w:rsidR="00DE27BF" w:rsidRPr="006069B5" w:rsidRDefault="00DE27BF" w:rsidP="00DE27BF">
            <w:pPr>
              <w:spacing w:after="0" w:line="240" w:lineRule="auto"/>
              <w:jc w:val="center"/>
              <w:rPr>
                <w:rFonts w:eastAsia="Times New Roman" w:cstheme="minorHAnsi"/>
                <w:color w:val="000000"/>
                <w:lang w:eastAsia="cs-CZ"/>
              </w:rPr>
            </w:pPr>
            <w:r w:rsidRPr="006069B5">
              <w:rPr>
                <w:rFonts w:eastAsia="Times New Roman" w:cstheme="minorHAnsi"/>
                <w:color w:val="000000"/>
                <w:lang w:eastAsia="cs-CZ"/>
              </w:rPr>
              <w:t>1 zakázka</w:t>
            </w:r>
          </w:p>
        </w:tc>
        <w:tc>
          <w:tcPr>
            <w:tcW w:w="1275" w:type="dxa"/>
            <w:tcBorders>
              <w:top w:val="nil"/>
              <w:left w:val="nil"/>
              <w:bottom w:val="single" w:sz="4" w:space="0" w:color="auto"/>
              <w:right w:val="single" w:sz="4" w:space="0" w:color="auto"/>
            </w:tcBorders>
            <w:shd w:val="clear" w:color="auto" w:fill="auto"/>
            <w:noWrap/>
            <w:vAlign w:val="center"/>
            <w:hideMark/>
          </w:tcPr>
          <w:p w14:paraId="54CE3199" w14:textId="78BFF840" w:rsidR="00DE27BF" w:rsidRPr="006069B5" w:rsidRDefault="007F482F" w:rsidP="00DE27BF">
            <w:pPr>
              <w:spacing w:after="0" w:line="240" w:lineRule="auto"/>
              <w:jc w:val="right"/>
              <w:rPr>
                <w:rFonts w:eastAsia="Times New Roman" w:cstheme="minorHAnsi"/>
                <w:color w:val="000000"/>
                <w:lang w:eastAsia="cs-CZ"/>
              </w:rPr>
            </w:pPr>
            <w:r>
              <w:rPr>
                <w:rFonts w:eastAsia="Times New Roman" w:cstheme="minorHAnsi"/>
                <w:color w:val="000000"/>
                <w:lang w:eastAsia="cs-CZ"/>
              </w:rPr>
              <w:t>900,- Kč</w:t>
            </w:r>
            <w:r w:rsidR="00DE27BF" w:rsidRPr="006069B5">
              <w:rPr>
                <w:rFonts w:eastAsia="Times New Roman" w:cstheme="minorHAnsi"/>
                <w:color w:val="000000"/>
                <w:lang w:eastAsia="cs-CZ"/>
              </w:rPr>
              <w:t> </w:t>
            </w:r>
          </w:p>
        </w:tc>
        <w:tc>
          <w:tcPr>
            <w:tcW w:w="1186" w:type="dxa"/>
            <w:tcBorders>
              <w:top w:val="nil"/>
              <w:left w:val="nil"/>
              <w:bottom w:val="single" w:sz="4" w:space="0" w:color="auto"/>
              <w:right w:val="single" w:sz="4" w:space="0" w:color="auto"/>
            </w:tcBorders>
            <w:shd w:val="clear" w:color="auto" w:fill="auto"/>
            <w:noWrap/>
            <w:vAlign w:val="center"/>
            <w:hideMark/>
          </w:tcPr>
          <w:p w14:paraId="05519074" w14:textId="2B36078A" w:rsidR="00DE27BF" w:rsidRPr="006069B5" w:rsidRDefault="007F482F" w:rsidP="00DE27BF">
            <w:pPr>
              <w:spacing w:after="0" w:line="240" w:lineRule="auto"/>
              <w:jc w:val="right"/>
              <w:rPr>
                <w:rFonts w:eastAsia="Times New Roman" w:cstheme="minorHAnsi"/>
                <w:color w:val="000000"/>
                <w:lang w:eastAsia="cs-CZ"/>
              </w:rPr>
            </w:pPr>
            <w:r>
              <w:rPr>
                <w:rFonts w:eastAsia="Times New Roman" w:cstheme="minorHAnsi"/>
                <w:color w:val="000000"/>
                <w:lang w:eastAsia="cs-CZ"/>
              </w:rPr>
              <w:t>189,- Kč</w:t>
            </w:r>
            <w:r w:rsidR="00DE27BF" w:rsidRPr="006069B5">
              <w:rPr>
                <w:rFonts w:eastAsia="Times New Roman" w:cstheme="minorHAnsi"/>
                <w:color w:val="000000"/>
                <w:lang w:eastAsia="cs-CZ"/>
              </w:rPr>
              <w:t> </w:t>
            </w:r>
          </w:p>
        </w:tc>
        <w:tc>
          <w:tcPr>
            <w:tcW w:w="1224" w:type="dxa"/>
            <w:tcBorders>
              <w:top w:val="nil"/>
              <w:left w:val="nil"/>
              <w:bottom w:val="single" w:sz="4" w:space="0" w:color="auto"/>
              <w:right w:val="single" w:sz="8" w:space="0" w:color="auto"/>
            </w:tcBorders>
            <w:shd w:val="clear" w:color="auto" w:fill="auto"/>
            <w:noWrap/>
            <w:vAlign w:val="center"/>
            <w:hideMark/>
          </w:tcPr>
          <w:p w14:paraId="251F6BC3" w14:textId="37292163" w:rsidR="00DE27BF" w:rsidRPr="006069B5" w:rsidRDefault="007F482F" w:rsidP="00DE27BF">
            <w:pPr>
              <w:spacing w:after="0" w:line="240" w:lineRule="auto"/>
              <w:jc w:val="right"/>
              <w:rPr>
                <w:rFonts w:eastAsia="Times New Roman" w:cstheme="minorHAnsi"/>
                <w:color w:val="000000"/>
                <w:lang w:eastAsia="cs-CZ"/>
              </w:rPr>
            </w:pPr>
            <w:r>
              <w:rPr>
                <w:rFonts w:eastAsia="Times New Roman" w:cstheme="minorHAnsi"/>
                <w:color w:val="000000"/>
                <w:lang w:eastAsia="cs-CZ"/>
              </w:rPr>
              <w:t>1 089,- Kč</w:t>
            </w:r>
            <w:r w:rsidR="00DE27BF" w:rsidRPr="006069B5">
              <w:rPr>
                <w:rFonts w:eastAsia="Times New Roman" w:cstheme="minorHAnsi"/>
                <w:color w:val="000000"/>
                <w:lang w:eastAsia="cs-CZ"/>
              </w:rPr>
              <w:t> </w:t>
            </w:r>
          </w:p>
        </w:tc>
      </w:tr>
      <w:tr w:rsidR="00DE27BF" w:rsidRPr="006069B5" w14:paraId="3DE4C011" w14:textId="77777777" w:rsidTr="007F482F">
        <w:trPr>
          <w:trHeight w:val="600"/>
        </w:trPr>
        <w:tc>
          <w:tcPr>
            <w:tcW w:w="4526" w:type="dxa"/>
            <w:tcBorders>
              <w:top w:val="nil"/>
              <w:left w:val="single" w:sz="8" w:space="0" w:color="auto"/>
              <w:bottom w:val="single" w:sz="8" w:space="0" w:color="auto"/>
              <w:right w:val="single" w:sz="4" w:space="0" w:color="auto"/>
            </w:tcBorders>
            <w:shd w:val="clear" w:color="auto" w:fill="auto"/>
            <w:vAlign w:val="center"/>
            <w:hideMark/>
          </w:tcPr>
          <w:p w14:paraId="62F0E6F6" w14:textId="77777777" w:rsidR="00DE27BF" w:rsidRPr="006069B5" w:rsidRDefault="00DE27BF" w:rsidP="00DE27BF">
            <w:pPr>
              <w:spacing w:after="0" w:line="240" w:lineRule="auto"/>
              <w:rPr>
                <w:rFonts w:eastAsia="Times New Roman" w:cstheme="minorHAnsi"/>
                <w:color w:val="000000"/>
                <w:lang w:eastAsia="cs-CZ"/>
              </w:rPr>
            </w:pPr>
            <w:r w:rsidRPr="006069B5">
              <w:rPr>
                <w:rFonts w:eastAsia="Times New Roman" w:cstheme="minorHAnsi"/>
                <w:color w:val="000000"/>
                <w:lang w:eastAsia="cs-CZ"/>
              </w:rPr>
              <w:t>Školení uživatelů</w:t>
            </w:r>
          </w:p>
        </w:tc>
        <w:tc>
          <w:tcPr>
            <w:tcW w:w="993" w:type="dxa"/>
            <w:tcBorders>
              <w:top w:val="nil"/>
              <w:left w:val="nil"/>
              <w:bottom w:val="single" w:sz="8" w:space="0" w:color="auto"/>
              <w:right w:val="single" w:sz="4" w:space="0" w:color="auto"/>
            </w:tcBorders>
            <w:shd w:val="clear" w:color="auto" w:fill="auto"/>
            <w:noWrap/>
            <w:vAlign w:val="center"/>
            <w:hideMark/>
          </w:tcPr>
          <w:p w14:paraId="4ED95850" w14:textId="77777777" w:rsidR="00DE27BF" w:rsidRPr="006069B5" w:rsidRDefault="00DE27BF" w:rsidP="00DE27BF">
            <w:pPr>
              <w:spacing w:after="0" w:line="240" w:lineRule="auto"/>
              <w:jc w:val="center"/>
              <w:rPr>
                <w:rFonts w:eastAsia="Times New Roman" w:cstheme="minorHAnsi"/>
                <w:color w:val="000000"/>
                <w:lang w:eastAsia="cs-CZ"/>
              </w:rPr>
            </w:pPr>
            <w:r w:rsidRPr="006069B5">
              <w:rPr>
                <w:rFonts w:eastAsia="Times New Roman" w:cstheme="minorHAnsi"/>
                <w:color w:val="000000"/>
                <w:lang w:eastAsia="cs-CZ"/>
              </w:rPr>
              <w:t>den</w:t>
            </w:r>
          </w:p>
        </w:tc>
        <w:tc>
          <w:tcPr>
            <w:tcW w:w="1275" w:type="dxa"/>
            <w:tcBorders>
              <w:top w:val="nil"/>
              <w:left w:val="nil"/>
              <w:bottom w:val="single" w:sz="8" w:space="0" w:color="auto"/>
              <w:right w:val="single" w:sz="4" w:space="0" w:color="auto"/>
            </w:tcBorders>
            <w:shd w:val="clear" w:color="auto" w:fill="auto"/>
            <w:noWrap/>
            <w:vAlign w:val="center"/>
            <w:hideMark/>
          </w:tcPr>
          <w:p w14:paraId="031DD2F4" w14:textId="6681FB1D" w:rsidR="00DE27BF" w:rsidRPr="006069B5" w:rsidRDefault="007F482F" w:rsidP="00DE27BF">
            <w:pPr>
              <w:spacing w:after="0" w:line="240" w:lineRule="auto"/>
              <w:jc w:val="right"/>
              <w:rPr>
                <w:rFonts w:eastAsia="Times New Roman" w:cstheme="minorHAnsi"/>
                <w:color w:val="000000"/>
                <w:lang w:eastAsia="cs-CZ"/>
              </w:rPr>
            </w:pPr>
            <w:r>
              <w:rPr>
                <w:rFonts w:eastAsia="Times New Roman" w:cstheme="minorHAnsi"/>
                <w:color w:val="000000"/>
                <w:lang w:eastAsia="cs-CZ"/>
              </w:rPr>
              <w:t>15 000,- Kč</w:t>
            </w:r>
            <w:r w:rsidR="00DE27BF" w:rsidRPr="006069B5">
              <w:rPr>
                <w:rFonts w:eastAsia="Times New Roman" w:cstheme="minorHAnsi"/>
                <w:color w:val="000000"/>
                <w:lang w:eastAsia="cs-CZ"/>
              </w:rPr>
              <w:t> </w:t>
            </w:r>
          </w:p>
        </w:tc>
        <w:tc>
          <w:tcPr>
            <w:tcW w:w="1186" w:type="dxa"/>
            <w:tcBorders>
              <w:top w:val="nil"/>
              <w:left w:val="nil"/>
              <w:bottom w:val="single" w:sz="8" w:space="0" w:color="auto"/>
              <w:right w:val="single" w:sz="4" w:space="0" w:color="auto"/>
            </w:tcBorders>
            <w:shd w:val="clear" w:color="auto" w:fill="auto"/>
            <w:noWrap/>
            <w:vAlign w:val="center"/>
            <w:hideMark/>
          </w:tcPr>
          <w:p w14:paraId="2A327E9C" w14:textId="6D322E31" w:rsidR="00DE27BF" w:rsidRPr="006069B5" w:rsidRDefault="007F482F" w:rsidP="00DE27BF">
            <w:pPr>
              <w:spacing w:after="0" w:line="240" w:lineRule="auto"/>
              <w:jc w:val="right"/>
              <w:rPr>
                <w:rFonts w:eastAsia="Times New Roman" w:cstheme="minorHAnsi"/>
                <w:color w:val="000000"/>
                <w:lang w:eastAsia="cs-CZ"/>
              </w:rPr>
            </w:pPr>
            <w:r>
              <w:rPr>
                <w:rFonts w:eastAsia="Times New Roman" w:cstheme="minorHAnsi"/>
                <w:color w:val="000000"/>
                <w:lang w:eastAsia="cs-CZ"/>
              </w:rPr>
              <w:t>3 150,- Kč</w:t>
            </w:r>
            <w:r w:rsidR="00DE27BF" w:rsidRPr="006069B5">
              <w:rPr>
                <w:rFonts w:eastAsia="Times New Roman" w:cstheme="minorHAnsi"/>
                <w:color w:val="000000"/>
                <w:lang w:eastAsia="cs-CZ"/>
              </w:rPr>
              <w:t> </w:t>
            </w:r>
          </w:p>
        </w:tc>
        <w:tc>
          <w:tcPr>
            <w:tcW w:w="1224" w:type="dxa"/>
            <w:tcBorders>
              <w:top w:val="nil"/>
              <w:left w:val="nil"/>
              <w:bottom w:val="single" w:sz="8" w:space="0" w:color="auto"/>
              <w:right w:val="single" w:sz="8" w:space="0" w:color="auto"/>
            </w:tcBorders>
            <w:shd w:val="clear" w:color="auto" w:fill="auto"/>
            <w:noWrap/>
            <w:vAlign w:val="center"/>
            <w:hideMark/>
          </w:tcPr>
          <w:p w14:paraId="6E2FE157" w14:textId="1C9477CB" w:rsidR="00DE27BF" w:rsidRPr="006069B5" w:rsidRDefault="007F482F" w:rsidP="00DE27BF">
            <w:pPr>
              <w:spacing w:after="0" w:line="240" w:lineRule="auto"/>
              <w:jc w:val="right"/>
              <w:rPr>
                <w:rFonts w:eastAsia="Times New Roman" w:cstheme="minorHAnsi"/>
                <w:color w:val="000000"/>
                <w:lang w:eastAsia="cs-CZ"/>
              </w:rPr>
            </w:pPr>
            <w:r>
              <w:rPr>
                <w:rFonts w:eastAsia="Times New Roman" w:cstheme="minorHAnsi"/>
                <w:color w:val="000000"/>
                <w:lang w:eastAsia="cs-CZ"/>
              </w:rPr>
              <w:t>18 150,- Kč</w:t>
            </w:r>
            <w:r w:rsidR="00DE27BF" w:rsidRPr="006069B5">
              <w:rPr>
                <w:rFonts w:eastAsia="Times New Roman" w:cstheme="minorHAnsi"/>
                <w:color w:val="000000"/>
                <w:lang w:eastAsia="cs-CZ"/>
              </w:rPr>
              <w:t> </w:t>
            </w:r>
          </w:p>
        </w:tc>
      </w:tr>
    </w:tbl>
    <w:p w14:paraId="0BA91097" w14:textId="77777777" w:rsidR="009A204B" w:rsidRPr="006069B5" w:rsidRDefault="009A204B" w:rsidP="009A204B">
      <w:pPr>
        <w:pStyle w:val="Odstavecseseznamem"/>
        <w:spacing w:before="120" w:after="120"/>
        <w:contextualSpacing w:val="0"/>
        <w:jc w:val="both"/>
        <w:rPr>
          <w:rFonts w:asciiTheme="minorHAnsi" w:hAnsiTheme="minorHAnsi" w:cstheme="minorHAnsi"/>
          <w:bCs/>
        </w:rPr>
      </w:pPr>
    </w:p>
    <w:p w14:paraId="6FEE1E1C" w14:textId="77777777" w:rsidR="00821A14" w:rsidRPr="006069B5" w:rsidRDefault="00821A14" w:rsidP="00821A14">
      <w:pPr>
        <w:pStyle w:val="Odstavecseseznamem"/>
        <w:numPr>
          <w:ilvl w:val="0"/>
          <w:numId w:val="15"/>
        </w:numPr>
        <w:spacing w:before="120" w:after="120"/>
        <w:contextualSpacing w:val="0"/>
        <w:jc w:val="both"/>
        <w:rPr>
          <w:rFonts w:asciiTheme="minorHAnsi" w:hAnsiTheme="minorHAnsi" w:cstheme="minorHAnsi"/>
          <w:bCs/>
        </w:rPr>
      </w:pPr>
      <w:r w:rsidRPr="006069B5">
        <w:rPr>
          <w:rFonts w:asciiTheme="minorHAnsi" w:hAnsiTheme="minorHAnsi" w:cstheme="minorHAnsi"/>
          <w:bCs/>
        </w:rPr>
        <w:t>Smluvní strany se dohodly na těchto platebních podmínkách:</w:t>
      </w:r>
    </w:p>
    <w:p w14:paraId="1D060D4A" w14:textId="77777777" w:rsidR="00487008" w:rsidRPr="006069B5" w:rsidRDefault="00487008" w:rsidP="004E12DC">
      <w:pPr>
        <w:pStyle w:val="Odstavecseseznamem"/>
        <w:numPr>
          <w:ilvl w:val="0"/>
          <w:numId w:val="17"/>
        </w:numPr>
        <w:spacing w:before="120" w:after="120"/>
        <w:contextualSpacing w:val="0"/>
        <w:jc w:val="both"/>
        <w:rPr>
          <w:rFonts w:asciiTheme="minorHAnsi" w:hAnsiTheme="minorHAnsi" w:cstheme="minorHAnsi"/>
          <w:bCs/>
        </w:rPr>
      </w:pPr>
      <w:r w:rsidRPr="006069B5">
        <w:rPr>
          <w:rFonts w:asciiTheme="minorHAnsi" w:hAnsiTheme="minorHAnsi" w:cstheme="minorHAnsi"/>
          <w:bCs/>
        </w:rPr>
        <w:t>cenu za služby dle čl.</w:t>
      </w:r>
      <w:r w:rsidR="009A204B" w:rsidRPr="006069B5">
        <w:rPr>
          <w:rFonts w:asciiTheme="minorHAnsi" w:hAnsiTheme="minorHAnsi" w:cstheme="minorHAnsi"/>
          <w:bCs/>
        </w:rPr>
        <w:t xml:space="preserve"> III</w:t>
      </w:r>
      <w:r w:rsidRPr="006069B5">
        <w:rPr>
          <w:rFonts w:asciiTheme="minorHAnsi" w:hAnsiTheme="minorHAnsi" w:cstheme="minorHAnsi"/>
          <w:bCs/>
        </w:rPr>
        <w:t xml:space="preserve">. odst. 1) uhradí objednatel na základě faktury vystavené poskytovatelem po </w:t>
      </w:r>
      <w:r w:rsidR="009A204B" w:rsidRPr="006069B5">
        <w:rPr>
          <w:rFonts w:asciiTheme="minorHAnsi" w:hAnsiTheme="minorHAnsi" w:cstheme="minorHAnsi"/>
          <w:bCs/>
        </w:rPr>
        <w:t xml:space="preserve">dodání </w:t>
      </w:r>
      <w:r w:rsidR="00637B5D" w:rsidRPr="006069B5">
        <w:rPr>
          <w:rFonts w:asciiTheme="minorHAnsi" w:hAnsiTheme="minorHAnsi" w:cstheme="minorHAnsi"/>
          <w:bCs/>
        </w:rPr>
        <w:t>plnění dle čl. I. odst. 1)</w:t>
      </w:r>
      <w:r w:rsidR="00F638AD" w:rsidRPr="006069B5">
        <w:rPr>
          <w:rFonts w:asciiTheme="minorHAnsi" w:hAnsiTheme="minorHAnsi" w:cstheme="minorHAnsi"/>
          <w:bCs/>
        </w:rPr>
        <w:t>,</w:t>
      </w:r>
      <w:r w:rsidR="00637B5D" w:rsidRPr="006069B5">
        <w:rPr>
          <w:rFonts w:asciiTheme="minorHAnsi" w:hAnsiTheme="minorHAnsi" w:cstheme="minorHAnsi"/>
          <w:bCs/>
        </w:rPr>
        <w:t xml:space="preserve"> </w:t>
      </w:r>
      <w:r w:rsidRPr="006069B5">
        <w:rPr>
          <w:rFonts w:asciiTheme="minorHAnsi" w:hAnsiTheme="minorHAnsi" w:cstheme="minorHAnsi"/>
          <w:bCs/>
        </w:rPr>
        <w:t>n</w:t>
      </w:r>
      <w:r w:rsidR="00F638AD" w:rsidRPr="006069B5">
        <w:rPr>
          <w:rFonts w:asciiTheme="minorHAnsi" w:hAnsiTheme="minorHAnsi" w:cstheme="minorHAnsi"/>
          <w:bCs/>
        </w:rPr>
        <w:t>a základě předávacího protokolu;</w:t>
      </w:r>
    </w:p>
    <w:p w14:paraId="0C387FC4" w14:textId="5A8E182D" w:rsidR="004E12DC" w:rsidRPr="006069B5" w:rsidRDefault="00F638AD" w:rsidP="004E12DC">
      <w:pPr>
        <w:pStyle w:val="Odstavecseseznamem"/>
        <w:numPr>
          <w:ilvl w:val="0"/>
          <w:numId w:val="17"/>
        </w:numPr>
        <w:spacing w:before="120" w:after="120"/>
        <w:contextualSpacing w:val="0"/>
        <w:jc w:val="both"/>
        <w:rPr>
          <w:rFonts w:asciiTheme="minorHAnsi" w:hAnsiTheme="minorHAnsi" w:cstheme="minorHAnsi"/>
          <w:bCs/>
        </w:rPr>
      </w:pPr>
      <w:r w:rsidRPr="006069B5">
        <w:rPr>
          <w:rFonts w:asciiTheme="minorHAnsi" w:hAnsiTheme="minorHAnsi" w:cstheme="minorHAnsi"/>
          <w:bCs/>
        </w:rPr>
        <w:t>cenu za služby dle čl. III</w:t>
      </w:r>
      <w:r w:rsidR="00821A14" w:rsidRPr="006069B5">
        <w:rPr>
          <w:rFonts w:asciiTheme="minorHAnsi" w:hAnsiTheme="minorHAnsi" w:cstheme="minorHAnsi"/>
          <w:bCs/>
        </w:rPr>
        <w:t xml:space="preserve">. odst. </w:t>
      </w:r>
      <w:r w:rsidRPr="006069B5">
        <w:rPr>
          <w:rFonts w:asciiTheme="minorHAnsi" w:hAnsiTheme="minorHAnsi" w:cstheme="minorHAnsi"/>
          <w:bCs/>
        </w:rPr>
        <w:t>2</w:t>
      </w:r>
      <w:r w:rsidR="00821A14" w:rsidRPr="006069B5">
        <w:rPr>
          <w:rFonts w:asciiTheme="minorHAnsi" w:hAnsiTheme="minorHAnsi" w:cstheme="minorHAnsi"/>
          <w:bCs/>
        </w:rPr>
        <w:t xml:space="preserve">) </w:t>
      </w:r>
      <w:r w:rsidR="004E12DC" w:rsidRPr="006069B5">
        <w:rPr>
          <w:rFonts w:asciiTheme="minorHAnsi" w:hAnsiTheme="minorHAnsi" w:cstheme="minorHAnsi"/>
          <w:bCs/>
        </w:rPr>
        <w:t>uhradí objednatel na základě faktur vystavených poskytovatelem</w:t>
      </w:r>
      <w:r w:rsidR="006069B5" w:rsidRPr="006069B5">
        <w:rPr>
          <w:rFonts w:asciiTheme="minorHAnsi" w:hAnsiTheme="minorHAnsi" w:cstheme="minorHAnsi"/>
          <w:bCs/>
        </w:rPr>
        <w:t xml:space="preserve"> čtvrtletně</w:t>
      </w:r>
      <w:r w:rsidR="004E12DC" w:rsidRPr="006069B5">
        <w:rPr>
          <w:rFonts w:asciiTheme="minorHAnsi" w:hAnsiTheme="minorHAnsi" w:cstheme="minorHAnsi"/>
          <w:bCs/>
        </w:rPr>
        <w:t xml:space="preserve">, vždy k poslednímu </w:t>
      </w:r>
      <w:r w:rsidR="006069B5" w:rsidRPr="006069B5">
        <w:rPr>
          <w:rFonts w:asciiTheme="minorHAnsi" w:hAnsiTheme="minorHAnsi" w:cstheme="minorHAnsi"/>
          <w:bCs/>
        </w:rPr>
        <w:t xml:space="preserve">dni </w:t>
      </w:r>
      <w:r w:rsidR="004E12DC" w:rsidRPr="006069B5">
        <w:rPr>
          <w:rFonts w:asciiTheme="minorHAnsi" w:hAnsiTheme="minorHAnsi" w:cstheme="minorHAnsi"/>
          <w:bCs/>
        </w:rPr>
        <w:t>kalendářní</w:t>
      </w:r>
      <w:r w:rsidR="006069B5" w:rsidRPr="006069B5">
        <w:rPr>
          <w:rFonts w:asciiTheme="minorHAnsi" w:hAnsiTheme="minorHAnsi" w:cstheme="minorHAnsi"/>
          <w:bCs/>
        </w:rPr>
        <w:t>ho</w:t>
      </w:r>
      <w:r w:rsidR="004E12DC" w:rsidRPr="006069B5">
        <w:rPr>
          <w:rFonts w:asciiTheme="minorHAnsi" w:hAnsiTheme="minorHAnsi" w:cstheme="minorHAnsi"/>
          <w:bCs/>
        </w:rPr>
        <w:t xml:space="preserve"> </w:t>
      </w:r>
      <w:r w:rsidR="006069B5" w:rsidRPr="006069B5">
        <w:rPr>
          <w:rFonts w:asciiTheme="minorHAnsi" w:hAnsiTheme="minorHAnsi" w:cstheme="minorHAnsi"/>
          <w:bCs/>
        </w:rPr>
        <w:t>čtvrtletí</w:t>
      </w:r>
      <w:r w:rsidR="004E12DC" w:rsidRPr="006069B5">
        <w:rPr>
          <w:rFonts w:asciiTheme="minorHAnsi" w:hAnsiTheme="minorHAnsi" w:cstheme="minorHAnsi"/>
          <w:bCs/>
        </w:rPr>
        <w:t>,</w:t>
      </w:r>
    </w:p>
    <w:p w14:paraId="6E8A384D" w14:textId="77777777" w:rsidR="004E12DC" w:rsidRPr="006069B5" w:rsidRDefault="00821A14" w:rsidP="004E12DC">
      <w:pPr>
        <w:pStyle w:val="Odstavecseseznamem"/>
        <w:numPr>
          <w:ilvl w:val="0"/>
          <w:numId w:val="17"/>
        </w:numPr>
        <w:spacing w:before="120" w:after="120"/>
        <w:contextualSpacing w:val="0"/>
        <w:jc w:val="both"/>
        <w:rPr>
          <w:rFonts w:asciiTheme="minorHAnsi" w:hAnsiTheme="minorHAnsi" w:cstheme="minorHAnsi"/>
          <w:bCs/>
        </w:rPr>
      </w:pPr>
      <w:r w:rsidRPr="006069B5">
        <w:rPr>
          <w:rFonts w:asciiTheme="minorHAnsi" w:hAnsiTheme="minorHAnsi" w:cstheme="minorHAnsi"/>
          <w:bCs/>
        </w:rPr>
        <w:t>cenu za služby dle čl.</w:t>
      </w:r>
      <w:r w:rsidR="00F638AD" w:rsidRPr="006069B5">
        <w:rPr>
          <w:rFonts w:asciiTheme="minorHAnsi" w:hAnsiTheme="minorHAnsi" w:cstheme="minorHAnsi"/>
          <w:bCs/>
        </w:rPr>
        <w:t xml:space="preserve"> </w:t>
      </w:r>
      <w:r w:rsidRPr="006069B5">
        <w:rPr>
          <w:rFonts w:asciiTheme="minorHAnsi" w:hAnsiTheme="minorHAnsi" w:cstheme="minorHAnsi"/>
          <w:bCs/>
        </w:rPr>
        <w:t>I</w:t>
      </w:r>
      <w:r w:rsidR="00F638AD" w:rsidRPr="006069B5">
        <w:rPr>
          <w:rFonts w:asciiTheme="minorHAnsi" w:hAnsiTheme="minorHAnsi" w:cstheme="minorHAnsi"/>
          <w:bCs/>
        </w:rPr>
        <w:t>II</w:t>
      </w:r>
      <w:r w:rsidRPr="006069B5">
        <w:rPr>
          <w:rFonts w:asciiTheme="minorHAnsi" w:hAnsiTheme="minorHAnsi" w:cstheme="minorHAnsi"/>
          <w:bCs/>
        </w:rPr>
        <w:t xml:space="preserve">. odst. </w:t>
      </w:r>
      <w:r w:rsidR="00F638AD" w:rsidRPr="006069B5">
        <w:rPr>
          <w:rFonts w:asciiTheme="minorHAnsi" w:hAnsiTheme="minorHAnsi" w:cstheme="minorHAnsi"/>
          <w:bCs/>
        </w:rPr>
        <w:t>3)</w:t>
      </w:r>
      <w:r w:rsidRPr="006069B5">
        <w:rPr>
          <w:rFonts w:asciiTheme="minorHAnsi" w:hAnsiTheme="minorHAnsi" w:cstheme="minorHAnsi"/>
          <w:bCs/>
        </w:rPr>
        <w:t xml:space="preserve"> </w:t>
      </w:r>
      <w:r w:rsidR="004E12DC" w:rsidRPr="006069B5">
        <w:rPr>
          <w:rFonts w:asciiTheme="minorHAnsi" w:hAnsiTheme="minorHAnsi" w:cstheme="minorHAnsi"/>
          <w:bCs/>
        </w:rPr>
        <w:t>uhradí objednatel na základě faktury vystavené poskytovatelem po odsouhlasení a převzetí objednaného plnění objednatelem, vždy na základě předávacího protokolu,</w:t>
      </w:r>
    </w:p>
    <w:p w14:paraId="479EC15B" w14:textId="77777777" w:rsidR="0051140E" w:rsidRPr="006069B5" w:rsidRDefault="0051140E" w:rsidP="0051140E">
      <w:pPr>
        <w:pStyle w:val="Odstavecseseznamem"/>
        <w:numPr>
          <w:ilvl w:val="0"/>
          <w:numId w:val="15"/>
        </w:numPr>
        <w:spacing w:before="120" w:after="120"/>
        <w:jc w:val="both"/>
        <w:rPr>
          <w:rFonts w:asciiTheme="minorHAnsi" w:hAnsiTheme="minorHAnsi" w:cstheme="minorHAnsi"/>
          <w:bCs/>
        </w:rPr>
      </w:pPr>
      <w:r w:rsidRPr="006069B5">
        <w:rPr>
          <w:rFonts w:asciiTheme="minorHAnsi" w:hAnsiTheme="minorHAnsi" w:cstheme="minorHAnsi"/>
          <w:bCs/>
        </w:rPr>
        <w:t>Splatnost faktury – daňového dokladu je dohodou smluvních stran stanovena na 21 dnů ode dne jejího prokazatelného doručení objednateli. Zaplacením se pro účely této smlouvy rozumí odepsání příslušné částky z účtu objednatele ve prospěch účtu poskytovatele. Faktura musí obsahovat veškeré náležitosti daňového dokladu podle zákona č. 563/1991 Sb., o účetnictví, ve znění pozdějších předpisů, a zákona č. 235/2004 Sb., o dani z přidané hodnoty, ve znění pozdějších předpisů. Objednatel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p>
    <w:p w14:paraId="306CA2BE" w14:textId="77777777" w:rsidR="0051140E" w:rsidRPr="006069B5" w:rsidRDefault="0051140E" w:rsidP="0051140E">
      <w:pPr>
        <w:numPr>
          <w:ilvl w:val="0"/>
          <w:numId w:val="15"/>
        </w:numPr>
        <w:spacing w:before="120" w:after="120" w:line="276" w:lineRule="auto"/>
        <w:contextualSpacing/>
        <w:jc w:val="both"/>
        <w:rPr>
          <w:rFonts w:cstheme="minorHAnsi"/>
          <w:bCs/>
        </w:rPr>
      </w:pPr>
      <w:r w:rsidRPr="006069B5">
        <w:rPr>
          <w:rFonts w:cstheme="minorHAnsi"/>
          <w:bCs/>
        </w:rPr>
        <w:t>K ceně za služby bude poskytovatel účtovat daň z přidané hodnoty v aktuálně platné výši. Smluvní strany se dohodly, že v případě změny zákonných sazeb DPH, bude DPH účtována podle předpisů platných v době uskutečnění zdanitelného plnění.</w:t>
      </w:r>
    </w:p>
    <w:p w14:paraId="52AC0EF7" w14:textId="77777777" w:rsidR="0051140E" w:rsidRPr="006069B5" w:rsidRDefault="0051140E" w:rsidP="0051140E">
      <w:pPr>
        <w:numPr>
          <w:ilvl w:val="0"/>
          <w:numId w:val="15"/>
        </w:numPr>
        <w:spacing w:before="120" w:after="120" w:line="276" w:lineRule="auto"/>
        <w:contextualSpacing/>
        <w:jc w:val="both"/>
        <w:rPr>
          <w:rFonts w:cstheme="minorHAnsi"/>
          <w:bCs/>
        </w:rPr>
      </w:pPr>
      <w:r w:rsidRPr="006069B5">
        <w:rPr>
          <w:rFonts w:cstheme="minorHAnsi"/>
          <w:bCs/>
        </w:rPr>
        <w:t>Poskytovatel prohlašuje, že ke dni podpisu smlouvy není nespolehlivým plátcem DPH dle § 106a zákona č. 235/2004 Sb., o dani z přidané hodnoty, v platném znění, a není veden v registru nespolehlivých plátců DPH. Poskytovatel se dále zavazuje uvádět pro účely bezhotovostního převodu pouze účet či účty, které jsou správcem daně zveřejněny způsobem umožňujícím dálkový přístup dle zákona č. 235/2004 Sb., o dani z přidané hodnoty, v platném znění. Pro případ, že se poskytovatel během trvání této smlouvy stane nespolehlivým plátcem ve smyslu ustanovení § 109 odst. 3 zákona č. 235/2004 Sb., o dani z přidané hodnoty, ve znění pozdějších předpisů, se smluvní strany dohodly, že objednatel má právo uhradit DPH za zdanitelné plnění přímo příslušnému správci daně. Objednatelem takto provedená úhrada bude považována za uhrazení příslušné části ceny rovnající se výši DPH fakturované poskytovatelem.</w:t>
      </w:r>
    </w:p>
    <w:p w14:paraId="2DC6FF8F" w14:textId="77777777" w:rsidR="0051140E" w:rsidRPr="006069B5" w:rsidRDefault="0051140E" w:rsidP="0051140E">
      <w:pPr>
        <w:spacing w:before="120" w:after="120" w:line="276" w:lineRule="auto"/>
        <w:ind w:left="720"/>
        <w:contextualSpacing/>
        <w:jc w:val="both"/>
        <w:rPr>
          <w:rFonts w:cstheme="minorHAnsi"/>
          <w:bCs/>
        </w:rPr>
      </w:pPr>
    </w:p>
    <w:p w14:paraId="4646E505" w14:textId="77777777" w:rsidR="0051140E" w:rsidRPr="006069B5" w:rsidRDefault="009A204B" w:rsidP="00D351E5">
      <w:pPr>
        <w:pStyle w:val="Odstavecseseznamem"/>
        <w:numPr>
          <w:ilvl w:val="0"/>
          <w:numId w:val="4"/>
        </w:numPr>
        <w:spacing w:before="120" w:after="120"/>
        <w:ind w:left="0" w:firstLine="0"/>
        <w:jc w:val="center"/>
        <w:rPr>
          <w:rFonts w:asciiTheme="minorHAnsi" w:hAnsiTheme="minorHAnsi" w:cstheme="minorHAnsi"/>
          <w:b/>
          <w:bCs/>
          <w:sz w:val="24"/>
          <w:szCs w:val="24"/>
        </w:rPr>
      </w:pPr>
      <w:r w:rsidRPr="006069B5">
        <w:rPr>
          <w:rFonts w:asciiTheme="minorHAnsi" w:hAnsiTheme="minorHAnsi" w:cstheme="minorHAnsi"/>
          <w:b/>
          <w:bCs/>
          <w:sz w:val="24"/>
          <w:szCs w:val="24"/>
        </w:rPr>
        <w:t>Práva, povinnosti a s</w:t>
      </w:r>
      <w:r w:rsidR="00AC08DD" w:rsidRPr="006069B5">
        <w:rPr>
          <w:rFonts w:asciiTheme="minorHAnsi" w:hAnsiTheme="minorHAnsi" w:cstheme="minorHAnsi"/>
          <w:b/>
          <w:bCs/>
          <w:sz w:val="24"/>
          <w:szCs w:val="24"/>
        </w:rPr>
        <w:t>oučinnost smluvních stran</w:t>
      </w:r>
    </w:p>
    <w:p w14:paraId="28CCC304" w14:textId="5913F8B7" w:rsidR="00547DB3" w:rsidRPr="006069B5" w:rsidRDefault="00D351E5" w:rsidP="009A204B">
      <w:pPr>
        <w:pStyle w:val="Odstavecseseznamem"/>
        <w:numPr>
          <w:ilvl w:val="0"/>
          <w:numId w:val="19"/>
        </w:numPr>
        <w:spacing w:before="120" w:after="120"/>
        <w:jc w:val="both"/>
        <w:rPr>
          <w:rFonts w:asciiTheme="minorHAnsi" w:hAnsiTheme="minorHAnsi" w:cstheme="minorHAnsi"/>
          <w:bCs/>
        </w:rPr>
      </w:pPr>
      <w:r w:rsidRPr="006069B5">
        <w:rPr>
          <w:rFonts w:asciiTheme="minorHAnsi" w:hAnsiTheme="minorHAnsi" w:cstheme="minorHAnsi"/>
          <w:bCs/>
        </w:rPr>
        <w:t>Objednatel prohlašuje, že</w:t>
      </w:r>
      <w:r w:rsidR="00B46D8F" w:rsidRPr="006069B5">
        <w:rPr>
          <w:rFonts w:asciiTheme="minorHAnsi" w:hAnsiTheme="minorHAnsi" w:cstheme="minorHAnsi"/>
          <w:bCs/>
        </w:rPr>
        <w:t xml:space="preserve"> je ke dni podpisu této smlouvy oprávněným uživatelem Systému, který byl zhotoven na základě Sm</w:t>
      </w:r>
      <w:r w:rsidR="00EF7251">
        <w:rPr>
          <w:rFonts w:asciiTheme="minorHAnsi" w:hAnsiTheme="minorHAnsi" w:cstheme="minorHAnsi"/>
          <w:bCs/>
        </w:rPr>
        <w:t xml:space="preserve">louvy o dílo č. 135/2012, </w:t>
      </w:r>
      <w:r w:rsidR="00B46D8F" w:rsidRPr="006069B5">
        <w:rPr>
          <w:rFonts w:asciiTheme="minorHAnsi" w:hAnsiTheme="minorHAnsi" w:cstheme="minorHAnsi"/>
          <w:bCs/>
        </w:rPr>
        <w:t>uzavřené dne 19.</w:t>
      </w:r>
      <w:r w:rsidR="00EF7251">
        <w:rPr>
          <w:rFonts w:asciiTheme="minorHAnsi" w:hAnsiTheme="minorHAnsi" w:cstheme="minorHAnsi"/>
          <w:bCs/>
        </w:rPr>
        <w:t xml:space="preserve"> </w:t>
      </w:r>
      <w:r w:rsidR="00B46D8F" w:rsidRPr="006069B5">
        <w:rPr>
          <w:rFonts w:asciiTheme="minorHAnsi" w:hAnsiTheme="minorHAnsi" w:cstheme="minorHAnsi"/>
          <w:bCs/>
        </w:rPr>
        <w:t>3.</w:t>
      </w:r>
      <w:r w:rsidR="00EF7251">
        <w:rPr>
          <w:rFonts w:asciiTheme="minorHAnsi" w:hAnsiTheme="minorHAnsi" w:cstheme="minorHAnsi"/>
          <w:bCs/>
        </w:rPr>
        <w:t xml:space="preserve"> </w:t>
      </w:r>
      <w:r w:rsidR="00B46D8F" w:rsidRPr="006069B5">
        <w:rPr>
          <w:rFonts w:asciiTheme="minorHAnsi" w:hAnsiTheme="minorHAnsi" w:cstheme="minorHAnsi"/>
          <w:bCs/>
        </w:rPr>
        <w:t>2012 mezi objednatelem a společností VARS BRNO a.s., a vlastní k jeho užívání všechny potřebné licence.</w:t>
      </w:r>
    </w:p>
    <w:p w14:paraId="26C8DAAF" w14:textId="0003E607" w:rsidR="00A76F9C" w:rsidRPr="006069B5" w:rsidRDefault="00A76F9C" w:rsidP="009A204B">
      <w:pPr>
        <w:pStyle w:val="Odstavecseseznamem"/>
        <w:numPr>
          <w:ilvl w:val="0"/>
          <w:numId w:val="19"/>
        </w:numPr>
        <w:spacing w:before="120" w:after="120"/>
        <w:jc w:val="both"/>
        <w:rPr>
          <w:rFonts w:asciiTheme="minorHAnsi" w:hAnsiTheme="minorHAnsi" w:cstheme="minorHAnsi"/>
          <w:bCs/>
        </w:rPr>
      </w:pPr>
      <w:r w:rsidRPr="006069B5">
        <w:rPr>
          <w:rFonts w:asciiTheme="minorHAnsi" w:hAnsiTheme="minorHAnsi" w:cstheme="minorHAnsi"/>
          <w:bCs/>
        </w:rPr>
        <w:t xml:space="preserve">Poskytovatel je povinen po celou dobu trvání smlouvy zabezpečit provoz </w:t>
      </w:r>
      <w:r w:rsidR="00CC3DBE">
        <w:rPr>
          <w:rFonts w:asciiTheme="minorHAnsi" w:hAnsiTheme="minorHAnsi" w:cstheme="minorHAnsi"/>
          <w:bCs/>
        </w:rPr>
        <w:t xml:space="preserve">e-mailů pověřených osob poskytovatele a </w:t>
      </w:r>
      <w:proofErr w:type="spellStart"/>
      <w:r w:rsidR="00CC3DBE">
        <w:rPr>
          <w:rFonts w:asciiTheme="minorHAnsi" w:hAnsiTheme="minorHAnsi" w:cstheme="minorHAnsi"/>
          <w:bCs/>
        </w:rPr>
        <w:t>HelpDesku</w:t>
      </w:r>
      <w:proofErr w:type="spellEnd"/>
      <w:r w:rsidRPr="006069B5">
        <w:rPr>
          <w:rFonts w:asciiTheme="minorHAnsi" w:hAnsiTheme="minorHAnsi" w:cstheme="minorHAnsi"/>
          <w:bCs/>
        </w:rPr>
        <w:t xml:space="preserve"> a </w:t>
      </w:r>
      <w:r w:rsidR="00CC3DBE">
        <w:rPr>
          <w:rFonts w:asciiTheme="minorHAnsi" w:hAnsiTheme="minorHAnsi" w:cstheme="minorHAnsi"/>
          <w:bCs/>
        </w:rPr>
        <w:t>jejich</w:t>
      </w:r>
      <w:r w:rsidRPr="006069B5">
        <w:rPr>
          <w:rFonts w:asciiTheme="minorHAnsi" w:hAnsiTheme="minorHAnsi" w:cstheme="minorHAnsi"/>
          <w:bCs/>
        </w:rPr>
        <w:t xml:space="preserve"> dostupnost pro objednavatele</w:t>
      </w:r>
      <w:r w:rsidR="00CC3DBE">
        <w:rPr>
          <w:rFonts w:asciiTheme="minorHAnsi" w:hAnsiTheme="minorHAnsi" w:cstheme="minorHAnsi"/>
          <w:bCs/>
        </w:rPr>
        <w:t>.</w:t>
      </w:r>
      <w:r w:rsidRPr="006069B5">
        <w:rPr>
          <w:rFonts w:asciiTheme="minorHAnsi" w:hAnsiTheme="minorHAnsi" w:cstheme="minorHAnsi"/>
          <w:bCs/>
        </w:rPr>
        <w:t xml:space="preserve"> </w:t>
      </w:r>
    </w:p>
    <w:p w14:paraId="52622DE5" w14:textId="36AF3CAA" w:rsidR="009A204B" w:rsidRPr="006069B5" w:rsidRDefault="009A204B" w:rsidP="009A204B">
      <w:pPr>
        <w:numPr>
          <w:ilvl w:val="0"/>
          <w:numId w:val="19"/>
        </w:numPr>
        <w:spacing w:before="120" w:after="120" w:line="276" w:lineRule="auto"/>
        <w:contextualSpacing/>
        <w:jc w:val="both"/>
        <w:rPr>
          <w:rFonts w:cstheme="minorHAnsi"/>
          <w:bCs/>
        </w:rPr>
      </w:pPr>
      <w:r w:rsidRPr="006069B5">
        <w:rPr>
          <w:rFonts w:cstheme="minorHAnsi"/>
          <w:bCs/>
        </w:rPr>
        <w:t xml:space="preserve">Poskytovatel je oprávněn poskytováním </w:t>
      </w:r>
      <w:r w:rsidR="00D351E5" w:rsidRPr="006069B5">
        <w:rPr>
          <w:rFonts w:cstheme="minorHAnsi"/>
          <w:bCs/>
        </w:rPr>
        <w:t>Služeb</w:t>
      </w:r>
      <w:r w:rsidRPr="006069B5">
        <w:rPr>
          <w:rFonts w:cstheme="minorHAnsi"/>
          <w:bCs/>
        </w:rPr>
        <w:t xml:space="preserve"> jejich částí pověřit třetí osobu pouze po předchozím písemném souhlasu objednatele. Tímto se poskytovatel nezbavuje jakýchkoli práv, povinností nebo závazků vyplývajících z této smlouvy.</w:t>
      </w:r>
    </w:p>
    <w:p w14:paraId="1B8781EF" w14:textId="77777777" w:rsidR="00C56AE0" w:rsidRPr="006069B5" w:rsidRDefault="00AC08DD" w:rsidP="00AC08DD">
      <w:pPr>
        <w:pStyle w:val="Odstavecseseznamem"/>
        <w:numPr>
          <w:ilvl w:val="0"/>
          <w:numId w:val="19"/>
        </w:numPr>
        <w:spacing w:before="120" w:after="120"/>
        <w:jc w:val="both"/>
        <w:rPr>
          <w:rFonts w:asciiTheme="minorHAnsi" w:eastAsiaTheme="minorHAnsi" w:hAnsiTheme="minorHAnsi" w:cstheme="minorHAnsi"/>
          <w:bCs/>
        </w:rPr>
      </w:pPr>
      <w:r w:rsidRPr="006069B5">
        <w:rPr>
          <w:rFonts w:asciiTheme="minorHAnsi" w:eastAsiaTheme="minorHAnsi" w:hAnsiTheme="minorHAnsi" w:cstheme="minorHAnsi"/>
          <w:bCs/>
        </w:rPr>
        <w:lastRenderedPageBreak/>
        <w:t>Objednatel seznámí pracovníky poskytovatele prokazatelným způsobem s prostředím a směrnicemi objednatele (Bezpečnostní a provozní dokumentace</w:t>
      </w:r>
      <w:r w:rsidR="00720C39" w:rsidRPr="006069B5">
        <w:rPr>
          <w:rFonts w:asciiTheme="minorHAnsi" w:eastAsiaTheme="minorHAnsi" w:hAnsiTheme="minorHAnsi" w:cstheme="minorHAnsi"/>
          <w:bCs/>
        </w:rPr>
        <w:t xml:space="preserve"> </w:t>
      </w:r>
      <w:proofErr w:type="spellStart"/>
      <w:r w:rsidR="00720C39" w:rsidRPr="006069B5">
        <w:rPr>
          <w:rFonts w:asciiTheme="minorHAnsi" w:eastAsiaTheme="minorHAnsi" w:hAnsiTheme="minorHAnsi" w:cstheme="minorHAnsi"/>
          <w:bCs/>
        </w:rPr>
        <w:t>TcK</w:t>
      </w:r>
      <w:proofErr w:type="spellEnd"/>
      <w:r w:rsidR="00720C39" w:rsidRPr="006069B5">
        <w:rPr>
          <w:rFonts w:asciiTheme="minorHAnsi" w:eastAsiaTheme="minorHAnsi" w:hAnsiTheme="minorHAnsi" w:cstheme="minorHAnsi"/>
          <w:bCs/>
        </w:rPr>
        <w:t xml:space="preserve">, </w:t>
      </w:r>
      <w:r w:rsidR="00C066E6" w:rsidRPr="006069B5">
        <w:rPr>
          <w:rFonts w:asciiTheme="minorHAnsi" w:eastAsiaTheme="minorHAnsi" w:hAnsiTheme="minorHAnsi" w:cstheme="minorHAnsi"/>
          <w:bCs/>
        </w:rPr>
        <w:t xml:space="preserve">GDPR, </w:t>
      </w:r>
      <w:r w:rsidR="00720C39" w:rsidRPr="006069B5">
        <w:rPr>
          <w:rFonts w:asciiTheme="minorHAnsi" w:eastAsiaTheme="minorHAnsi" w:hAnsiTheme="minorHAnsi" w:cstheme="minorHAnsi"/>
          <w:bCs/>
        </w:rPr>
        <w:t>apod.). Tyto je třeba dodržovat z důvodu plnění této smlouvy a učinit taková opatření ze strany poskytovatele, aby při zajištění servisní podpory byla minimalizována možnost jejich neúmyslného porušení.</w:t>
      </w:r>
    </w:p>
    <w:p w14:paraId="38907C33" w14:textId="77777777" w:rsidR="00075855" w:rsidRPr="006069B5" w:rsidRDefault="00075855" w:rsidP="00AC08DD">
      <w:pPr>
        <w:pStyle w:val="Odstavecseseznamem"/>
        <w:numPr>
          <w:ilvl w:val="0"/>
          <w:numId w:val="19"/>
        </w:numPr>
        <w:spacing w:before="120" w:after="120"/>
        <w:jc w:val="both"/>
        <w:rPr>
          <w:rFonts w:asciiTheme="minorHAnsi" w:eastAsiaTheme="minorHAnsi" w:hAnsiTheme="minorHAnsi" w:cstheme="minorHAnsi"/>
          <w:bCs/>
        </w:rPr>
      </w:pPr>
      <w:r w:rsidRPr="006069B5">
        <w:rPr>
          <w:rFonts w:asciiTheme="minorHAnsi" w:eastAsiaTheme="minorHAnsi" w:hAnsiTheme="minorHAnsi" w:cstheme="minorHAnsi"/>
          <w:bCs/>
        </w:rPr>
        <w:t>Objednatel se zavazuje vytvářet ze své strany podmínky směřující k minimalizaci případných škod na technickém vybavení objednatele vzniklých v souvislosti s prováděním servisních zásahů.</w:t>
      </w:r>
    </w:p>
    <w:p w14:paraId="15384A15" w14:textId="77777777" w:rsidR="006378E7" w:rsidRPr="006069B5" w:rsidRDefault="00075855" w:rsidP="00AC08DD">
      <w:pPr>
        <w:pStyle w:val="Odstavecseseznamem"/>
        <w:numPr>
          <w:ilvl w:val="0"/>
          <w:numId w:val="19"/>
        </w:numPr>
        <w:spacing w:before="120" w:after="120"/>
        <w:jc w:val="both"/>
        <w:rPr>
          <w:rFonts w:asciiTheme="minorHAnsi" w:eastAsiaTheme="minorHAnsi" w:hAnsiTheme="minorHAnsi" w:cstheme="minorHAnsi"/>
          <w:bCs/>
        </w:rPr>
      </w:pPr>
      <w:r w:rsidRPr="006069B5">
        <w:rPr>
          <w:rFonts w:asciiTheme="minorHAnsi" w:eastAsiaTheme="minorHAnsi" w:hAnsiTheme="minorHAnsi" w:cstheme="minorHAnsi"/>
          <w:bCs/>
        </w:rPr>
        <w:t xml:space="preserve">Poskytovatel odpovídá za škody na technickém vybavení objednatele, které </w:t>
      </w:r>
      <w:r w:rsidR="006378E7" w:rsidRPr="006069B5">
        <w:rPr>
          <w:rFonts w:asciiTheme="minorHAnsi" w:eastAsiaTheme="minorHAnsi" w:hAnsiTheme="minorHAnsi" w:cstheme="minorHAnsi"/>
          <w:bCs/>
        </w:rPr>
        <w:t>prokazatelně způsobí jeho pracovníci.</w:t>
      </w:r>
    </w:p>
    <w:p w14:paraId="29ECB5F1" w14:textId="0914F874" w:rsidR="00597A42" w:rsidRDefault="006378E7" w:rsidP="00597A42">
      <w:pPr>
        <w:pStyle w:val="Odstavecseseznamem"/>
        <w:numPr>
          <w:ilvl w:val="0"/>
          <w:numId w:val="19"/>
        </w:numPr>
        <w:spacing w:before="120" w:after="120"/>
        <w:jc w:val="both"/>
        <w:rPr>
          <w:rFonts w:asciiTheme="minorHAnsi" w:eastAsiaTheme="minorHAnsi" w:hAnsiTheme="minorHAnsi" w:cstheme="minorHAnsi"/>
          <w:bCs/>
        </w:rPr>
      </w:pPr>
      <w:r w:rsidRPr="006069B5">
        <w:rPr>
          <w:rFonts w:asciiTheme="minorHAnsi" w:eastAsiaTheme="minorHAnsi" w:hAnsiTheme="minorHAnsi" w:cstheme="minorHAnsi"/>
          <w:bCs/>
        </w:rPr>
        <w:t xml:space="preserve">Smluvní strany se dohodly, že </w:t>
      </w:r>
      <w:r w:rsidR="00CC3DBE">
        <w:rPr>
          <w:rFonts w:asciiTheme="minorHAnsi" w:eastAsiaTheme="minorHAnsi" w:hAnsiTheme="minorHAnsi" w:cstheme="minorHAnsi"/>
          <w:bCs/>
        </w:rPr>
        <w:t>pověřené</w:t>
      </w:r>
      <w:r w:rsidRPr="006069B5">
        <w:rPr>
          <w:rFonts w:asciiTheme="minorHAnsi" w:eastAsiaTheme="minorHAnsi" w:hAnsiTheme="minorHAnsi" w:cstheme="minorHAnsi"/>
          <w:bCs/>
        </w:rPr>
        <w:t xml:space="preserve"> osoby si budou při plnění ustanovení této smlouvy poskytovat vzájemnou součinnost po celou dobu od nahlášení požadavku až do uzavření servisního případu.</w:t>
      </w:r>
    </w:p>
    <w:p w14:paraId="4771B272" w14:textId="0464B2EB" w:rsidR="00597A42" w:rsidRDefault="00226684" w:rsidP="00597A42">
      <w:pPr>
        <w:pStyle w:val="Odstavecseseznamem"/>
        <w:numPr>
          <w:ilvl w:val="0"/>
          <w:numId w:val="19"/>
        </w:numPr>
        <w:spacing w:before="120" w:after="120"/>
        <w:jc w:val="both"/>
        <w:rPr>
          <w:rFonts w:asciiTheme="minorHAnsi" w:eastAsiaTheme="minorHAnsi" w:hAnsiTheme="minorHAnsi" w:cstheme="minorHAnsi"/>
          <w:bCs/>
        </w:rPr>
      </w:pPr>
      <w:r>
        <w:rPr>
          <w:rFonts w:asciiTheme="minorHAnsi" w:eastAsiaTheme="minorHAnsi" w:hAnsiTheme="minorHAnsi" w:cstheme="minorHAnsi"/>
          <w:bCs/>
        </w:rPr>
        <w:t>Pověřenými</w:t>
      </w:r>
      <w:r w:rsidR="00597A42">
        <w:rPr>
          <w:rFonts w:asciiTheme="minorHAnsi" w:eastAsiaTheme="minorHAnsi" w:hAnsiTheme="minorHAnsi" w:cstheme="minorHAnsi"/>
          <w:bCs/>
        </w:rPr>
        <w:t xml:space="preserve"> osobami za objednatele jsou</w:t>
      </w:r>
    </w:p>
    <w:p w14:paraId="768ECA00" w14:textId="7DD4513D" w:rsidR="00EF7251" w:rsidRPr="00EF7251" w:rsidRDefault="00EF7251" w:rsidP="00EF7251">
      <w:pPr>
        <w:pStyle w:val="Odstavecseseznamem"/>
        <w:numPr>
          <w:ilvl w:val="1"/>
          <w:numId w:val="19"/>
        </w:numPr>
        <w:spacing w:before="120" w:after="120"/>
        <w:jc w:val="both"/>
        <w:rPr>
          <w:rFonts w:asciiTheme="minorHAnsi" w:eastAsiaTheme="minorHAnsi" w:hAnsiTheme="minorHAnsi" w:cstheme="minorHAnsi"/>
          <w:bCs/>
        </w:rPr>
      </w:pPr>
      <w:r>
        <w:rPr>
          <w:rFonts w:asciiTheme="minorHAnsi" w:eastAsiaTheme="minorHAnsi" w:hAnsiTheme="minorHAnsi" w:cstheme="minorHAnsi"/>
          <w:bCs/>
        </w:rPr>
        <w:t xml:space="preserve">Ing. Tomáš Nováček, e-mail: </w:t>
      </w:r>
      <w:proofErr w:type="spellStart"/>
      <w:r w:rsidR="00177671">
        <w:rPr>
          <w:rFonts w:asciiTheme="minorHAnsi" w:eastAsiaTheme="minorHAnsi" w:hAnsiTheme="minorHAnsi" w:cstheme="minorHAnsi"/>
          <w:bCs/>
        </w:rPr>
        <w:t>xxxxxxxxxxxxxxxxxx</w:t>
      </w:r>
      <w:proofErr w:type="spellEnd"/>
    </w:p>
    <w:p w14:paraId="09049C6C" w14:textId="38D66D68" w:rsidR="00EF7251" w:rsidRPr="00EF7251" w:rsidRDefault="00EF7251" w:rsidP="004C4B53">
      <w:pPr>
        <w:pStyle w:val="Odstavecseseznamem"/>
        <w:numPr>
          <w:ilvl w:val="1"/>
          <w:numId w:val="19"/>
        </w:numPr>
        <w:spacing w:before="120" w:after="120"/>
        <w:jc w:val="both"/>
        <w:rPr>
          <w:rFonts w:asciiTheme="minorHAnsi" w:eastAsiaTheme="minorHAnsi" w:hAnsiTheme="minorHAnsi" w:cstheme="minorHAnsi"/>
          <w:bCs/>
        </w:rPr>
      </w:pPr>
      <w:r w:rsidRPr="00EF7251">
        <w:rPr>
          <w:rFonts w:asciiTheme="minorHAnsi" w:eastAsiaTheme="minorHAnsi" w:hAnsiTheme="minorHAnsi" w:cstheme="minorHAnsi"/>
          <w:bCs/>
        </w:rPr>
        <w:t xml:space="preserve">Ing. Jiří Heliks, e-mail: </w:t>
      </w:r>
      <w:hyperlink r:id="rId7" w:history="1">
        <w:proofErr w:type="spellStart"/>
        <w:r w:rsidR="00177671">
          <w:rPr>
            <w:rStyle w:val="Hypertextovodkaz"/>
            <w:rFonts w:asciiTheme="minorHAnsi" w:eastAsiaTheme="minorHAnsi" w:hAnsiTheme="minorHAnsi" w:cstheme="minorHAnsi"/>
            <w:bCs/>
            <w:color w:val="auto"/>
            <w:u w:val="none"/>
          </w:rPr>
          <w:t>xxxxxxxxxxxxxxxx</w:t>
        </w:r>
        <w:proofErr w:type="spellEnd"/>
      </w:hyperlink>
    </w:p>
    <w:p w14:paraId="5ABAF463" w14:textId="3D240269" w:rsidR="00EF7251" w:rsidRPr="00EF7251" w:rsidRDefault="00EF7251" w:rsidP="004C4B53">
      <w:pPr>
        <w:pStyle w:val="Odstavecseseznamem"/>
        <w:numPr>
          <w:ilvl w:val="1"/>
          <w:numId w:val="19"/>
        </w:numPr>
        <w:spacing w:before="120" w:after="120"/>
        <w:jc w:val="both"/>
        <w:rPr>
          <w:rFonts w:asciiTheme="minorHAnsi" w:eastAsiaTheme="minorHAnsi" w:hAnsiTheme="minorHAnsi" w:cstheme="minorHAnsi"/>
          <w:bCs/>
        </w:rPr>
      </w:pPr>
      <w:r w:rsidRPr="00EF7251">
        <w:rPr>
          <w:rFonts w:asciiTheme="minorHAnsi" w:eastAsiaTheme="minorHAnsi" w:hAnsiTheme="minorHAnsi" w:cstheme="minorHAnsi"/>
          <w:bCs/>
        </w:rPr>
        <w:t xml:space="preserve">Bc. Iva Hlaváčová, e-mail: </w:t>
      </w:r>
      <w:proofErr w:type="spellStart"/>
      <w:r w:rsidR="00177671">
        <w:rPr>
          <w:rFonts w:asciiTheme="minorHAnsi" w:eastAsiaTheme="minorHAnsi" w:hAnsiTheme="minorHAnsi" w:cstheme="minorHAnsi"/>
          <w:bCs/>
        </w:rPr>
        <w:t>xxxxxxxxxxxxx</w:t>
      </w:r>
      <w:proofErr w:type="spellEnd"/>
    </w:p>
    <w:p w14:paraId="1885966E" w14:textId="0C4BD38D" w:rsidR="00597A42" w:rsidRDefault="00226684" w:rsidP="00597A42">
      <w:pPr>
        <w:pStyle w:val="Odstavecseseznamem"/>
        <w:numPr>
          <w:ilvl w:val="0"/>
          <w:numId w:val="19"/>
        </w:numPr>
        <w:spacing w:before="120" w:after="120"/>
        <w:jc w:val="both"/>
        <w:rPr>
          <w:rFonts w:asciiTheme="minorHAnsi" w:eastAsiaTheme="minorHAnsi" w:hAnsiTheme="minorHAnsi" w:cstheme="minorHAnsi"/>
          <w:bCs/>
        </w:rPr>
      </w:pPr>
      <w:r>
        <w:rPr>
          <w:rFonts w:asciiTheme="minorHAnsi" w:eastAsiaTheme="minorHAnsi" w:hAnsiTheme="minorHAnsi" w:cstheme="minorHAnsi"/>
          <w:bCs/>
        </w:rPr>
        <w:t xml:space="preserve">Pověřenými </w:t>
      </w:r>
      <w:r w:rsidR="00597A42">
        <w:rPr>
          <w:rFonts w:asciiTheme="minorHAnsi" w:eastAsiaTheme="minorHAnsi" w:hAnsiTheme="minorHAnsi" w:cstheme="minorHAnsi"/>
          <w:bCs/>
        </w:rPr>
        <w:t>osobami za poskytovatele jsou</w:t>
      </w:r>
    </w:p>
    <w:p w14:paraId="6D4671D8" w14:textId="78066F84" w:rsidR="00113502" w:rsidRDefault="00113502" w:rsidP="00113502">
      <w:pPr>
        <w:pStyle w:val="Odstavecseseznamem"/>
        <w:numPr>
          <w:ilvl w:val="1"/>
          <w:numId w:val="19"/>
        </w:numPr>
        <w:spacing w:before="120" w:after="120"/>
        <w:jc w:val="both"/>
        <w:rPr>
          <w:rFonts w:asciiTheme="minorHAnsi" w:eastAsiaTheme="minorHAnsi" w:hAnsiTheme="minorHAnsi" w:cstheme="minorHAnsi"/>
          <w:bCs/>
        </w:rPr>
      </w:pPr>
      <w:r w:rsidRPr="001F2D3A">
        <w:rPr>
          <w:rFonts w:asciiTheme="minorHAnsi" w:eastAsiaTheme="minorHAnsi" w:hAnsiTheme="minorHAnsi" w:cstheme="minorHAnsi"/>
          <w:bCs/>
        </w:rPr>
        <w:t xml:space="preserve">Ing. František Zadražil, e-mail: </w:t>
      </w:r>
      <w:hyperlink r:id="rId8" w:history="1">
        <w:proofErr w:type="spellStart"/>
        <w:r w:rsidR="00177671">
          <w:rPr>
            <w:rStyle w:val="Hypertextovodkaz"/>
            <w:rFonts w:asciiTheme="minorHAnsi" w:eastAsiaTheme="minorHAnsi" w:hAnsiTheme="minorHAnsi" w:cstheme="minorHAnsi"/>
            <w:bCs/>
          </w:rPr>
          <w:t>xxxxxxxxxxxxxxxxxxxxxx</w:t>
        </w:r>
        <w:proofErr w:type="spellEnd"/>
      </w:hyperlink>
    </w:p>
    <w:p w14:paraId="428A574A" w14:textId="27F5B197" w:rsidR="00113502" w:rsidRPr="001F2D3A" w:rsidRDefault="00113502" w:rsidP="00113502">
      <w:pPr>
        <w:pStyle w:val="Odstavecseseznamem"/>
        <w:numPr>
          <w:ilvl w:val="1"/>
          <w:numId w:val="19"/>
        </w:numPr>
        <w:spacing w:before="120" w:after="120"/>
        <w:jc w:val="both"/>
        <w:rPr>
          <w:rFonts w:asciiTheme="minorHAnsi" w:eastAsiaTheme="minorHAnsi" w:hAnsiTheme="minorHAnsi" w:cstheme="minorHAnsi"/>
          <w:bCs/>
        </w:rPr>
      </w:pPr>
      <w:r w:rsidRPr="001F2D3A">
        <w:rPr>
          <w:rFonts w:asciiTheme="minorHAnsi" w:eastAsiaTheme="minorHAnsi" w:hAnsiTheme="minorHAnsi" w:cstheme="minorHAnsi"/>
          <w:bCs/>
        </w:rPr>
        <w:t xml:space="preserve">Ing. </w:t>
      </w:r>
      <w:r>
        <w:rPr>
          <w:rFonts w:asciiTheme="minorHAnsi" w:eastAsiaTheme="minorHAnsi" w:hAnsiTheme="minorHAnsi" w:cstheme="minorHAnsi"/>
          <w:bCs/>
        </w:rPr>
        <w:t>Martin Šoure</w:t>
      </w:r>
      <w:r w:rsidRPr="001F2D3A">
        <w:rPr>
          <w:rFonts w:asciiTheme="minorHAnsi" w:eastAsiaTheme="minorHAnsi" w:hAnsiTheme="minorHAnsi" w:cstheme="minorHAnsi"/>
          <w:bCs/>
        </w:rPr>
        <w:t xml:space="preserve">k, e-mail: </w:t>
      </w:r>
      <w:hyperlink r:id="rId9" w:history="1">
        <w:proofErr w:type="spellStart"/>
        <w:r w:rsidR="00177671">
          <w:rPr>
            <w:rStyle w:val="Hypertextovodkaz"/>
            <w:rFonts w:asciiTheme="minorHAnsi" w:eastAsiaTheme="minorHAnsi" w:hAnsiTheme="minorHAnsi" w:cstheme="minorHAnsi"/>
            <w:bCs/>
          </w:rPr>
          <w:t>xxxxxxxxxxxxxxxx</w:t>
        </w:r>
        <w:proofErr w:type="spellEnd"/>
      </w:hyperlink>
    </w:p>
    <w:p w14:paraId="50439A68" w14:textId="6186BDB6" w:rsidR="00113502" w:rsidRPr="001F2D3A" w:rsidRDefault="00113502" w:rsidP="00113502">
      <w:pPr>
        <w:pStyle w:val="Odstavecseseznamem"/>
        <w:numPr>
          <w:ilvl w:val="1"/>
          <w:numId w:val="19"/>
        </w:numPr>
        <w:spacing w:before="120" w:after="120"/>
        <w:jc w:val="both"/>
        <w:rPr>
          <w:rFonts w:asciiTheme="minorHAnsi" w:eastAsiaTheme="minorHAnsi" w:hAnsiTheme="minorHAnsi" w:cstheme="minorHAnsi"/>
          <w:bCs/>
        </w:rPr>
      </w:pPr>
      <w:r w:rsidRPr="001F2D3A">
        <w:rPr>
          <w:rFonts w:asciiTheme="minorHAnsi" w:eastAsiaTheme="minorHAnsi" w:hAnsiTheme="minorHAnsi" w:cstheme="minorHAnsi"/>
          <w:bCs/>
        </w:rPr>
        <w:t xml:space="preserve">Ing. </w:t>
      </w:r>
      <w:r>
        <w:rPr>
          <w:rFonts w:asciiTheme="minorHAnsi" w:eastAsiaTheme="minorHAnsi" w:hAnsiTheme="minorHAnsi" w:cstheme="minorHAnsi"/>
          <w:bCs/>
        </w:rPr>
        <w:t>Lucie Vokounová</w:t>
      </w:r>
      <w:r w:rsidRPr="001F2D3A">
        <w:rPr>
          <w:rFonts w:asciiTheme="minorHAnsi" w:eastAsiaTheme="minorHAnsi" w:hAnsiTheme="minorHAnsi" w:cstheme="minorHAnsi"/>
          <w:bCs/>
        </w:rPr>
        <w:t xml:space="preserve">, e-mail: </w:t>
      </w:r>
      <w:hyperlink r:id="rId10" w:history="1">
        <w:r w:rsidR="00177671">
          <w:rPr>
            <w:rStyle w:val="Hypertextovodkaz"/>
            <w:rFonts w:asciiTheme="minorHAnsi" w:eastAsiaTheme="minorHAnsi" w:hAnsiTheme="minorHAnsi" w:cstheme="minorHAnsi"/>
            <w:bCs/>
          </w:rPr>
          <w:t>xxxxxxxxxxxxxxxxxx</w:t>
        </w:r>
        <w:bookmarkStart w:id="0" w:name="_GoBack"/>
        <w:bookmarkEnd w:id="0"/>
      </w:hyperlink>
    </w:p>
    <w:p w14:paraId="3CF67F5C" w14:textId="77777777" w:rsidR="00597A42" w:rsidRPr="00597A42" w:rsidRDefault="00597A42" w:rsidP="00597A42">
      <w:pPr>
        <w:pStyle w:val="Odstavecseseznamem"/>
        <w:spacing w:before="120" w:after="120"/>
        <w:ind w:left="1440"/>
        <w:jc w:val="both"/>
        <w:rPr>
          <w:rFonts w:asciiTheme="minorHAnsi" w:eastAsiaTheme="minorHAnsi" w:hAnsiTheme="minorHAnsi" w:cstheme="minorHAnsi"/>
          <w:bCs/>
        </w:rPr>
      </w:pPr>
    </w:p>
    <w:p w14:paraId="04159038" w14:textId="2D6E2E71" w:rsidR="00AC08DD" w:rsidRPr="006069B5" w:rsidRDefault="006378E7" w:rsidP="00E2383A">
      <w:pPr>
        <w:pStyle w:val="Odstavecseseznamem"/>
        <w:numPr>
          <w:ilvl w:val="0"/>
          <w:numId w:val="4"/>
        </w:numPr>
        <w:spacing w:before="120" w:after="120"/>
        <w:ind w:left="0" w:firstLine="0"/>
        <w:jc w:val="center"/>
        <w:rPr>
          <w:rFonts w:asciiTheme="minorHAnsi" w:hAnsiTheme="minorHAnsi" w:cstheme="minorHAnsi"/>
          <w:b/>
          <w:bCs/>
          <w:sz w:val="24"/>
          <w:szCs w:val="24"/>
        </w:rPr>
      </w:pPr>
      <w:r w:rsidRPr="006069B5">
        <w:rPr>
          <w:rFonts w:asciiTheme="minorHAnsi" w:hAnsiTheme="minorHAnsi" w:cstheme="minorHAnsi"/>
          <w:b/>
          <w:bCs/>
          <w:sz w:val="24"/>
          <w:szCs w:val="24"/>
        </w:rPr>
        <w:t>Sankce</w:t>
      </w:r>
    </w:p>
    <w:p w14:paraId="64A6D35D" w14:textId="0542BC85" w:rsidR="009B532F" w:rsidRPr="006069B5" w:rsidRDefault="009B532F" w:rsidP="009B532F">
      <w:pPr>
        <w:numPr>
          <w:ilvl w:val="0"/>
          <w:numId w:val="20"/>
        </w:numPr>
        <w:spacing w:before="120" w:after="120"/>
        <w:jc w:val="both"/>
        <w:rPr>
          <w:rFonts w:cstheme="minorHAnsi"/>
          <w:bCs/>
        </w:rPr>
      </w:pPr>
      <w:r w:rsidRPr="006069B5">
        <w:rPr>
          <w:rFonts w:cstheme="minorHAnsi"/>
          <w:bCs/>
        </w:rPr>
        <w:t>Smluvní strany se dohodly, že v případě prodlení poskytovatele s plněním předmětu smlouvy dle termín</w:t>
      </w:r>
      <w:r w:rsidR="007607A2" w:rsidRPr="006069B5">
        <w:rPr>
          <w:rFonts w:cstheme="minorHAnsi"/>
          <w:bCs/>
        </w:rPr>
        <w:t>u</w:t>
      </w:r>
      <w:r w:rsidRPr="006069B5">
        <w:rPr>
          <w:rFonts w:cstheme="minorHAnsi"/>
          <w:bCs/>
        </w:rPr>
        <w:t xml:space="preserve"> </w:t>
      </w:r>
      <w:r w:rsidR="007607A2" w:rsidRPr="006069B5">
        <w:rPr>
          <w:rFonts w:cstheme="minorHAnsi"/>
          <w:bCs/>
        </w:rPr>
        <w:t>v čl. II</w:t>
      </w:r>
      <w:r w:rsidRPr="006069B5">
        <w:rPr>
          <w:rFonts w:cstheme="minorHAnsi"/>
          <w:bCs/>
        </w:rPr>
        <w:t>. odst. 1</w:t>
      </w:r>
      <w:r w:rsidR="007607A2" w:rsidRPr="006069B5">
        <w:rPr>
          <w:rFonts w:cstheme="minorHAnsi"/>
          <w:bCs/>
        </w:rPr>
        <w:t>)</w:t>
      </w:r>
      <w:r w:rsidRPr="006069B5">
        <w:rPr>
          <w:rFonts w:cstheme="minorHAnsi"/>
          <w:bCs/>
        </w:rPr>
        <w:t xml:space="preserve"> smlouvy, je objednatel vůči němu oprávněn uplatnit smluvní pokutu ve výši 0,1 % z</w:t>
      </w:r>
      <w:r w:rsidR="007607A2" w:rsidRPr="006069B5">
        <w:rPr>
          <w:rFonts w:cstheme="minorHAnsi"/>
          <w:bCs/>
        </w:rPr>
        <w:t xml:space="preserve"> kupní </w:t>
      </w:r>
      <w:r w:rsidRPr="006069B5">
        <w:rPr>
          <w:rFonts w:cstheme="minorHAnsi"/>
          <w:bCs/>
        </w:rPr>
        <w:t>ceny včetně DPH</w:t>
      </w:r>
      <w:r w:rsidR="007607A2" w:rsidRPr="006069B5">
        <w:rPr>
          <w:rFonts w:cstheme="minorHAnsi"/>
          <w:bCs/>
        </w:rPr>
        <w:t xml:space="preserve"> dle čl. III. odst. 1) smlouvy</w:t>
      </w:r>
      <w:r w:rsidRPr="006069B5">
        <w:rPr>
          <w:rFonts w:cstheme="minorHAnsi"/>
          <w:bCs/>
        </w:rPr>
        <w:t>, a to za každý i započatý den prodlení</w:t>
      </w:r>
      <w:r w:rsidR="007607A2" w:rsidRPr="006069B5">
        <w:rPr>
          <w:rFonts w:cstheme="minorHAnsi"/>
          <w:bCs/>
        </w:rPr>
        <w:t>.</w:t>
      </w:r>
      <w:r w:rsidR="006378E7" w:rsidRPr="006069B5">
        <w:rPr>
          <w:rFonts w:cstheme="minorHAnsi"/>
          <w:bCs/>
        </w:rPr>
        <w:t xml:space="preserve">  </w:t>
      </w:r>
      <w:r w:rsidR="006E0479" w:rsidRPr="006069B5">
        <w:rPr>
          <w:rFonts w:cstheme="minorHAnsi"/>
          <w:bCs/>
        </w:rPr>
        <w:t xml:space="preserve"> </w:t>
      </w:r>
    </w:p>
    <w:p w14:paraId="23FC2F46" w14:textId="16B72B87" w:rsidR="006378E7" w:rsidRPr="006069B5" w:rsidRDefault="007607A2" w:rsidP="007607A2">
      <w:pPr>
        <w:numPr>
          <w:ilvl w:val="0"/>
          <w:numId w:val="20"/>
        </w:numPr>
        <w:tabs>
          <w:tab w:val="clear" w:pos="720"/>
          <w:tab w:val="num" w:pos="709"/>
        </w:tabs>
        <w:spacing w:before="120" w:after="120"/>
        <w:jc w:val="both"/>
        <w:rPr>
          <w:rFonts w:cstheme="minorHAnsi"/>
          <w:bCs/>
        </w:rPr>
      </w:pPr>
      <w:r w:rsidRPr="006069B5">
        <w:rPr>
          <w:rFonts w:cstheme="minorHAnsi"/>
          <w:bCs/>
        </w:rPr>
        <w:t>Smluvní strany se dohodly, že v</w:t>
      </w:r>
      <w:r w:rsidR="006378E7" w:rsidRPr="006069B5">
        <w:rPr>
          <w:rFonts w:cstheme="minorHAnsi"/>
          <w:bCs/>
        </w:rPr>
        <w:t xml:space="preserve"> případě </w:t>
      </w:r>
      <w:r w:rsidR="00A76F9C" w:rsidRPr="006069B5">
        <w:rPr>
          <w:rFonts w:cstheme="minorHAnsi"/>
          <w:bCs/>
        </w:rPr>
        <w:t xml:space="preserve">prodlení poskytovatele s plněním předmětu smlouvy dle </w:t>
      </w:r>
      <w:proofErr w:type="gramStart"/>
      <w:r w:rsidR="00A76F9C" w:rsidRPr="006069B5">
        <w:rPr>
          <w:rFonts w:cstheme="minorHAnsi"/>
          <w:bCs/>
        </w:rPr>
        <w:t>termín</w:t>
      </w:r>
      <w:r w:rsidR="00CC3DBE">
        <w:rPr>
          <w:rFonts w:cstheme="minorHAnsi"/>
          <w:bCs/>
        </w:rPr>
        <w:t>ech</w:t>
      </w:r>
      <w:proofErr w:type="gramEnd"/>
      <w:r w:rsidR="00A76F9C" w:rsidRPr="006069B5">
        <w:rPr>
          <w:rFonts w:cstheme="minorHAnsi"/>
          <w:bCs/>
        </w:rPr>
        <w:t xml:space="preserve"> v čl. II. odst. 4) </w:t>
      </w:r>
      <w:proofErr w:type="spellStart"/>
      <w:r w:rsidR="00A76F9C" w:rsidRPr="006069B5">
        <w:rPr>
          <w:rFonts w:cstheme="minorHAnsi"/>
          <w:bCs/>
        </w:rPr>
        <w:t>pís</w:t>
      </w:r>
      <w:proofErr w:type="spellEnd"/>
      <w:r w:rsidR="00A76F9C" w:rsidRPr="006069B5">
        <w:rPr>
          <w:rFonts w:cstheme="minorHAnsi"/>
          <w:bCs/>
        </w:rPr>
        <w:t xml:space="preserve">. </w:t>
      </w:r>
      <w:r w:rsidR="00CC3DBE">
        <w:rPr>
          <w:rFonts w:cstheme="minorHAnsi"/>
          <w:bCs/>
        </w:rPr>
        <w:t>b</w:t>
      </w:r>
      <w:r w:rsidR="00A76F9C" w:rsidRPr="006069B5">
        <w:rPr>
          <w:rFonts w:cstheme="minorHAnsi"/>
          <w:bCs/>
        </w:rPr>
        <w:t>) smlouvy, je objednatel vůči němu oprávněn uplatnit smluvní pokutu</w:t>
      </w:r>
      <w:r w:rsidR="006378E7" w:rsidRPr="006069B5">
        <w:rPr>
          <w:rFonts w:cstheme="minorHAnsi"/>
          <w:bCs/>
        </w:rPr>
        <w:t xml:space="preserve"> smluvní pokut</w:t>
      </w:r>
      <w:r w:rsidRPr="006069B5">
        <w:rPr>
          <w:rFonts w:cstheme="minorHAnsi"/>
          <w:bCs/>
        </w:rPr>
        <w:t>u</w:t>
      </w:r>
      <w:r w:rsidR="006378E7" w:rsidRPr="006069B5">
        <w:rPr>
          <w:rFonts w:cstheme="minorHAnsi"/>
          <w:bCs/>
        </w:rPr>
        <w:t xml:space="preserve"> ve výši 500,- Kč za každý i započatý den prodlení. </w:t>
      </w:r>
    </w:p>
    <w:p w14:paraId="6774222B" w14:textId="582267B4" w:rsidR="00A76F9C" w:rsidRPr="006069B5" w:rsidRDefault="00A76F9C" w:rsidP="007607A2">
      <w:pPr>
        <w:numPr>
          <w:ilvl w:val="0"/>
          <w:numId w:val="20"/>
        </w:numPr>
        <w:tabs>
          <w:tab w:val="clear" w:pos="720"/>
          <w:tab w:val="num" w:pos="709"/>
        </w:tabs>
        <w:spacing w:before="120" w:after="120"/>
        <w:jc w:val="both"/>
        <w:rPr>
          <w:rFonts w:cstheme="minorHAnsi"/>
          <w:bCs/>
        </w:rPr>
      </w:pPr>
      <w:r w:rsidRPr="006069B5">
        <w:rPr>
          <w:rFonts w:cstheme="minorHAnsi"/>
          <w:bCs/>
        </w:rPr>
        <w:t>Smluvní strany se dohodly, že v případě prodlení poskytovatele s plněním předmětu smlouvy dle termín</w:t>
      </w:r>
      <w:r w:rsidR="00CC3DBE">
        <w:rPr>
          <w:rFonts w:cstheme="minorHAnsi"/>
          <w:bCs/>
        </w:rPr>
        <w:t>u</w:t>
      </w:r>
      <w:r w:rsidRPr="006069B5">
        <w:rPr>
          <w:rFonts w:cstheme="minorHAnsi"/>
          <w:bCs/>
        </w:rPr>
        <w:t xml:space="preserve"> v čl. II. odst. 4) </w:t>
      </w:r>
      <w:proofErr w:type="spellStart"/>
      <w:r w:rsidRPr="006069B5">
        <w:rPr>
          <w:rFonts w:cstheme="minorHAnsi"/>
          <w:bCs/>
        </w:rPr>
        <w:t>pís</w:t>
      </w:r>
      <w:proofErr w:type="spellEnd"/>
      <w:r w:rsidRPr="006069B5">
        <w:rPr>
          <w:rFonts w:cstheme="minorHAnsi"/>
          <w:bCs/>
        </w:rPr>
        <w:t xml:space="preserve">. </w:t>
      </w:r>
      <w:r w:rsidR="00CC3DBE">
        <w:rPr>
          <w:rFonts w:cstheme="minorHAnsi"/>
          <w:bCs/>
        </w:rPr>
        <w:t>c</w:t>
      </w:r>
      <w:r w:rsidRPr="006069B5">
        <w:rPr>
          <w:rFonts w:cstheme="minorHAnsi"/>
          <w:bCs/>
        </w:rPr>
        <w:t>) smlouvy, je objednatel vůči němu oprávněn uplatnit smluvní pokutu smluvní pokutu ve výši 100,- Kč za každý i započatý den prodlení.</w:t>
      </w:r>
    </w:p>
    <w:p w14:paraId="5C54DE1E" w14:textId="0F237D55" w:rsidR="00A76F9C" w:rsidRPr="006069B5" w:rsidRDefault="00A76F9C" w:rsidP="007607A2">
      <w:pPr>
        <w:numPr>
          <w:ilvl w:val="0"/>
          <w:numId w:val="20"/>
        </w:numPr>
        <w:tabs>
          <w:tab w:val="clear" w:pos="720"/>
          <w:tab w:val="num" w:pos="709"/>
        </w:tabs>
        <w:spacing w:before="120" w:after="120"/>
        <w:jc w:val="both"/>
        <w:rPr>
          <w:rFonts w:cstheme="minorHAnsi"/>
          <w:bCs/>
        </w:rPr>
      </w:pPr>
      <w:r w:rsidRPr="006069B5">
        <w:rPr>
          <w:rFonts w:cstheme="minorHAnsi"/>
          <w:bCs/>
        </w:rPr>
        <w:t xml:space="preserve">Smluvní strany se dohodly, že v případě prodlení poskytovatele s plněním předmětu smlouvy dle termínu v čl. II. odst. 4) </w:t>
      </w:r>
      <w:proofErr w:type="spellStart"/>
      <w:r w:rsidRPr="006069B5">
        <w:rPr>
          <w:rFonts w:cstheme="minorHAnsi"/>
          <w:bCs/>
        </w:rPr>
        <w:t>pís</w:t>
      </w:r>
      <w:proofErr w:type="spellEnd"/>
      <w:r w:rsidRPr="006069B5">
        <w:rPr>
          <w:rFonts w:cstheme="minorHAnsi"/>
          <w:bCs/>
        </w:rPr>
        <w:t xml:space="preserve">. </w:t>
      </w:r>
      <w:r w:rsidR="00CC3DBE">
        <w:rPr>
          <w:rFonts w:cstheme="minorHAnsi"/>
          <w:bCs/>
        </w:rPr>
        <w:t>d</w:t>
      </w:r>
      <w:r w:rsidRPr="006069B5">
        <w:rPr>
          <w:rFonts w:cstheme="minorHAnsi"/>
          <w:bCs/>
        </w:rPr>
        <w:t>) smlouvy, je objednatel vůči němu oprávněn uplatnit smluvní pokutu smluvní pokutu ve výši 50,- Kč za každý i započatý den prodlení.</w:t>
      </w:r>
    </w:p>
    <w:p w14:paraId="3DBA5F47" w14:textId="5EA66A84" w:rsidR="00A76F9C" w:rsidRPr="006069B5" w:rsidRDefault="00A76F9C" w:rsidP="007607A2">
      <w:pPr>
        <w:numPr>
          <w:ilvl w:val="0"/>
          <w:numId w:val="20"/>
        </w:numPr>
        <w:tabs>
          <w:tab w:val="clear" w:pos="720"/>
          <w:tab w:val="num" w:pos="709"/>
        </w:tabs>
        <w:spacing w:before="120" w:after="120"/>
        <w:jc w:val="both"/>
        <w:rPr>
          <w:rFonts w:cstheme="minorHAnsi"/>
          <w:bCs/>
        </w:rPr>
      </w:pPr>
      <w:r w:rsidRPr="006069B5">
        <w:rPr>
          <w:rFonts w:cstheme="minorHAnsi"/>
          <w:bCs/>
        </w:rPr>
        <w:t>Smluvní strany se dohodly, že v případě prodlení poskytovatele s plněním předmětu smlouvy dle t</w:t>
      </w:r>
      <w:r w:rsidR="00CC3DBE">
        <w:rPr>
          <w:rFonts w:cstheme="minorHAnsi"/>
          <w:bCs/>
        </w:rPr>
        <w:t xml:space="preserve">ermínu v čl. II. odst. 4) </w:t>
      </w:r>
      <w:proofErr w:type="spellStart"/>
      <w:r w:rsidR="00CC3DBE">
        <w:rPr>
          <w:rFonts w:cstheme="minorHAnsi"/>
          <w:bCs/>
        </w:rPr>
        <w:t>pís</w:t>
      </w:r>
      <w:proofErr w:type="spellEnd"/>
      <w:r w:rsidR="00CC3DBE">
        <w:rPr>
          <w:rFonts w:cstheme="minorHAnsi"/>
          <w:bCs/>
        </w:rPr>
        <w:t>. e</w:t>
      </w:r>
      <w:r w:rsidRPr="006069B5">
        <w:rPr>
          <w:rFonts w:cstheme="minorHAnsi"/>
          <w:bCs/>
        </w:rPr>
        <w:t>) smlouvy, je objednatel vůči němu oprávněn uplatnit smluvní pokutu smluvní pokutu ve výši 500,- Kč za každý i započatý den prodlení.</w:t>
      </w:r>
    </w:p>
    <w:p w14:paraId="48BBB69A" w14:textId="24F5C9D5" w:rsidR="00437EA6" w:rsidRPr="006069B5" w:rsidRDefault="006378E7" w:rsidP="006378E7">
      <w:pPr>
        <w:numPr>
          <w:ilvl w:val="0"/>
          <w:numId w:val="20"/>
        </w:numPr>
        <w:tabs>
          <w:tab w:val="num" w:pos="567"/>
        </w:tabs>
        <w:spacing w:before="120" w:after="120"/>
        <w:jc w:val="both"/>
        <w:rPr>
          <w:rFonts w:cstheme="minorHAnsi"/>
          <w:bCs/>
        </w:rPr>
      </w:pPr>
      <w:r w:rsidRPr="006069B5">
        <w:rPr>
          <w:rFonts w:cstheme="minorHAnsi"/>
          <w:bCs/>
        </w:rPr>
        <w:t xml:space="preserve">  </w:t>
      </w:r>
      <w:r w:rsidR="006E0479" w:rsidRPr="006069B5">
        <w:rPr>
          <w:rFonts w:cstheme="minorHAnsi"/>
          <w:bCs/>
        </w:rPr>
        <w:t xml:space="preserve"> </w:t>
      </w:r>
      <w:r w:rsidRPr="006069B5">
        <w:rPr>
          <w:rFonts w:cstheme="minorHAnsi"/>
          <w:bCs/>
        </w:rPr>
        <w:t>V případě, že objednatel neumožní pracovníkům servisního pracoviště poskytovatele zahájit servisní zásah v předem dohodnutém termínu</w:t>
      </w:r>
      <w:r w:rsidR="00A76F9C" w:rsidRPr="006069B5">
        <w:rPr>
          <w:rFonts w:cstheme="minorHAnsi"/>
          <w:bCs/>
        </w:rPr>
        <w:t xml:space="preserve"> nebo neposkytne jinou nezbytnou součinnost</w:t>
      </w:r>
      <w:r w:rsidRPr="006069B5">
        <w:rPr>
          <w:rFonts w:cstheme="minorHAnsi"/>
          <w:bCs/>
        </w:rPr>
        <w:t xml:space="preserve">, zaniká právo objednatele na smluvní pokutu podle čl. V. odst. </w:t>
      </w:r>
      <w:r w:rsidR="007B0E49" w:rsidRPr="006069B5">
        <w:rPr>
          <w:rFonts w:cstheme="minorHAnsi"/>
          <w:bCs/>
        </w:rPr>
        <w:t>2)</w:t>
      </w:r>
      <w:r w:rsidR="00A76F9C" w:rsidRPr="006069B5">
        <w:rPr>
          <w:rFonts w:cstheme="minorHAnsi"/>
          <w:bCs/>
        </w:rPr>
        <w:t xml:space="preserve"> až 5) </w:t>
      </w:r>
      <w:r w:rsidRPr="006069B5">
        <w:rPr>
          <w:rFonts w:cstheme="minorHAnsi"/>
          <w:bCs/>
        </w:rPr>
        <w:t>této smlouvy.</w:t>
      </w:r>
    </w:p>
    <w:p w14:paraId="044CBCBC" w14:textId="3C212656" w:rsidR="00A76F9C" w:rsidRPr="006069B5" w:rsidRDefault="00E2383A" w:rsidP="00A76F9C">
      <w:pPr>
        <w:numPr>
          <w:ilvl w:val="0"/>
          <w:numId w:val="20"/>
        </w:numPr>
        <w:spacing w:before="120" w:after="120"/>
        <w:jc w:val="both"/>
        <w:rPr>
          <w:rFonts w:cstheme="minorHAnsi"/>
          <w:bCs/>
        </w:rPr>
      </w:pPr>
      <w:r w:rsidRPr="006069B5">
        <w:rPr>
          <w:rFonts w:cstheme="minorHAnsi"/>
          <w:bCs/>
        </w:rPr>
        <w:t xml:space="preserve">Smluvní strany se dohodly, že v případě nefunkčnosti či nedostupnosti </w:t>
      </w:r>
      <w:r w:rsidR="00CC3DBE">
        <w:rPr>
          <w:rFonts w:cstheme="minorHAnsi"/>
          <w:bCs/>
        </w:rPr>
        <w:t xml:space="preserve">e-mailu pověřených osob poskytovatele nebo </w:t>
      </w:r>
      <w:proofErr w:type="spellStart"/>
      <w:r w:rsidR="00CC3DBE">
        <w:rPr>
          <w:rFonts w:cstheme="minorHAnsi"/>
          <w:bCs/>
        </w:rPr>
        <w:t>HelpDesku</w:t>
      </w:r>
      <w:proofErr w:type="spellEnd"/>
      <w:r w:rsidRPr="006069B5">
        <w:rPr>
          <w:rFonts w:cstheme="minorHAnsi"/>
          <w:bCs/>
        </w:rPr>
        <w:t xml:space="preserve"> poskytovatele delším než </w:t>
      </w:r>
      <w:r w:rsidR="00CC3DBE">
        <w:rPr>
          <w:rFonts w:cstheme="minorHAnsi"/>
          <w:bCs/>
        </w:rPr>
        <w:t>2</w:t>
      </w:r>
      <w:r w:rsidRPr="006069B5">
        <w:rPr>
          <w:rFonts w:cstheme="minorHAnsi"/>
          <w:bCs/>
        </w:rPr>
        <w:t xml:space="preserve"> pracovní dny, je objednatel </w:t>
      </w:r>
      <w:r w:rsidRPr="006069B5">
        <w:rPr>
          <w:rFonts w:cstheme="minorHAnsi"/>
          <w:bCs/>
        </w:rPr>
        <w:lastRenderedPageBreak/>
        <w:t xml:space="preserve">oprávněn uplatnit vůči poskytovateli smluvní pokutu ve výši 500,- Kč </w:t>
      </w:r>
      <w:r w:rsidR="006069B5" w:rsidRPr="006069B5">
        <w:rPr>
          <w:rFonts w:cstheme="minorHAnsi"/>
          <w:bCs/>
        </w:rPr>
        <w:t>denně až do odstranění závady.</w:t>
      </w:r>
    </w:p>
    <w:p w14:paraId="1CAE4DF3" w14:textId="72C14D94" w:rsidR="006378E7" w:rsidRPr="006069B5" w:rsidRDefault="00437EA6" w:rsidP="00437EA6">
      <w:pPr>
        <w:numPr>
          <w:ilvl w:val="0"/>
          <w:numId w:val="20"/>
        </w:numPr>
        <w:tabs>
          <w:tab w:val="clear" w:pos="720"/>
          <w:tab w:val="num" w:pos="709"/>
        </w:tabs>
        <w:spacing w:before="120" w:after="120"/>
        <w:jc w:val="both"/>
        <w:rPr>
          <w:rFonts w:cstheme="minorHAnsi"/>
          <w:bCs/>
        </w:rPr>
      </w:pPr>
      <w:r w:rsidRPr="006069B5">
        <w:rPr>
          <w:rFonts w:cstheme="minorHAnsi"/>
          <w:bCs/>
        </w:rPr>
        <w:t xml:space="preserve">V případě prokázaného porušení ujednání uvedených v článku VII. smlouvy je smluvní strana, která porušila ustanovení odstavců tohoto článku, povinna uhradit druhé smluvní straně smluvní pokutu ve výši 10.000,- Kč (slovy: deset tisíc korun českých), za každé jednotlivé porušení některé z povinností vyplývajících z článků VII. odst. 1) až 5) smlouvy. </w:t>
      </w:r>
    </w:p>
    <w:p w14:paraId="65F11B9F" w14:textId="421FF8C1" w:rsidR="006378E7" w:rsidRPr="006069B5" w:rsidRDefault="007B0E49" w:rsidP="006378E7">
      <w:pPr>
        <w:numPr>
          <w:ilvl w:val="0"/>
          <w:numId w:val="20"/>
        </w:numPr>
        <w:spacing w:before="120" w:after="120"/>
        <w:jc w:val="both"/>
        <w:rPr>
          <w:rFonts w:cstheme="minorHAnsi"/>
          <w:bCs/>
        </w:rPr>
      </w:pPr>
      <w:r w:rsidRPr="006069B5">
        <w:rPr>
          <w:rFonts w:cstheme="minorHAnsi"/>
          <w:bCs/>
        </w:rPr>
        <w:t>Pokud se</w:t>
      </w:r>
      <w:r w:rsidR="006378E7" w:rsidRPr="006069B5">
        <w:rPr>
          <w:rFonts w:cstheme="minorHAnsi"/>
          <w:bCs/>
        </w:rPr>
        <w:t xml:space="preserve"> objednatel </w:t>
      </w:r>
      <w:r w:rsidRPr="006069B5">
        <w:rPr>
          <w:rFonts w:cstheme="minorHAnsi"/>
          <w:bCs/>
        </w:rPr>
        <w:t>dostane do</w:t>
      </w:r>
      <w:r w:rsidR="006378E7" w:rsidRPr="006069B5">
        <w:rPr>
          <w:rFonts w:cstheme="minorHAnsi"/>
          <w:bCs/>
        </w:rPr>
        <w:t> prodlení s </w:t>
      </w:r>
      <w:r w:rsidR="009B532F" w:rsidRPr="006069B5">
        <w:rPr>
          <w:rFonts w:cstheme="minorHAnsi"/>
          <w:bCs/>
        </w:rPr>
        <w:t>úhradou</w:t>
      </w:r>
      <w:r w:rsidR="006378E7" w:rsidRPr="006069B5">
        <w:rPr>
          <w:rFonts w:cstheme="minorHAnsi"/>
          <w:bCs/>
        </w:rPr>
        <w:t xml:space="preserve"> faktury, je povinen zaplatit poskytovateli úrok z prodlení v zákonné výši z dlužné částky za každý den z prodlení.</w:t>
      </w:r>
    </w:p>
    <w:p w14:paraId="1CCBCA4E" w14:textId="7ED60C2F" w:rsidR="006378E7" w:rsidRPr="006069B5" w:rsidRDefault="009B532F" w:rsidP="006378E7">
      <w:pPr>
        <w:numPr>
          <w:ilvl w:val="0"/>
          <w:numId w:val="20"/>
        </w:numPr>
        <w:spacing w:before="120" w:after="120"/>
        <w:jc w:val="both"/>
        <w:rPr>
          <w:rFonts w:cstheme="minorHAnsi"/>
          <w:bCs/>
        </w:rPr>
      </w:pPr>
      <w:r w:rsidRPr="006069B5">
        <w:rPr>
          <w:rFonts w:cstheme="minorHAnsi"/>
          <w:bCs/>
        </w:rPr>
        <w:t>Smluvní pokuta</w:t>
      </w:r>
      <w:r w:rsidR="006378E7" w:rsidRPr="006069B5">
        <w:rPr>
          <w:rFonts w:cstheme="minorHAnsi"/>
          <w:bCs/>
        </w:rPr>
        <w:t xml:space="preserve"> </w:t>
      </w:r>
      <w:r w:rsidRPr="006069B5">
        <w:rPr>
          <w:rFonts w:cstheme="minorHAnsi"/>
          <w:bCs/>
        </w:rPr>
        <w:t>je splatná</w:t>
      </w:r>
      <w:r w:rsidR="006378E7" w:rsidRPr="006069B5">
        <w:rPr>
          <w:rFonts w:cstheme="minorHAnsi"/>
          <w:bCs/>
        </w:rPr>
        <w:t xml:space="preserve"> do 21 dnů </w:t>
      </w:r>
      <w:r w:rsidR="007607A2" w:rsidRPr="006069B5">
        <w:rPr>
          <w:rFonts w:cstheme="minorHAnsi"/>
          <w:bCs/>
        </w:rPr>
        <w:t>ode dne</w:t>
      </w:r>
      <w:r w:rsidR="007607A2" w:rsidRPr="006069B5">
        <w:rPr>
          <w:rFonts w:cstheme="minorHAnsi"/>
        </w:rPr>
        <w:t>, kdy byla povinné straně doručena písemná výzva k jejímu zaplacení oprávněnou stranou, a to na účet oprávněné strany uvedený v písemné výzvě.</w:t>
      </w:r>
    </w:p>
    <w:p w14:paraId="1720531D" w14:textId="57E5B55B" w:rsidR="007607A2" w:rsidRPr="006069B5" w:rsidRDefault="00437EA6" w:rsidP="00437EA6">
      <w:pPr>
        <w:numPr>
          <w:ilvl w:val="0"/>
          <w:numId w:val="20"/>
        </w:numPr>
        <w:spacing w:before="120" w:after="120"/>
        <w:jc w:val="both"/>
        <w:rPr>
          <w:rFonts w:cstheme="minorHAnsi"/>
          <w:bCs/>
        </w:rPr>
      </w:pPr>
      <w:r w:rsidRPr="006069B5">
        <w:rPr>
          <w:rFonts w:cstheme="minorHAnsi"/>
          <w:bCs/>
        </w:rPr>
        <w:t>Vznikem nároku na zaplacení smluvní pokuty ani jeho uplatněním není dotčen ani omezen nárok druhé smluvní strany na náhradu vzniklé škody.</w:t>
      </w:r>
    </w:p>
    <w:p w14:paraId="4ABB8ED4" w14:textId="77777777" w:rsidR="009B532F" w:rsidRPr="006069B5" w:rsidRDefault="009B532F" w:rsidP="009B532F">
      <w:pPr>
        <w:spacing w:before="120" w:after="120"/>
        <w:ind w:left="720"/>
        <w:jc w:val="both"/>
        <w:rPr>
          <w:rFonts w:cstheme="minorHAnsi"/>
          <w:bCs/>
        </w:rPr>
      </w:pPr>
    </w:p>
    <w:p w14:paraId="511CD2B3" w14:textId="77777777" w:rsidR="006378E7" w:rsidRPr="006069B5" w:rsidRDefault="00B14725" w:rsidP="00B14725">
      <w:pPr>
        <w:pStyle w:val="Odstavecseseznamem"/>
        <w:numPr>
          <w:ilvl w:val="0"/>
          <w:numId w:val="4"/>
        </w:numPr>
        <w:spacing w:before="120" w:after="120"/>
        <w:jc w:val="both"/>
        <w:rPr>
          <w:rFonts w:asciiTheme="minorHAnsi" w:hAnsiTheme="minorHAnsi" w:cstheme="minorHAnsi"/>
          <w:b/>
          <w:bCs/>
          <w:sz w:val="24"/>
          <w:szCs w:val="24"/>
        </w:rPr>
      </w:pPr>
      <w:r w:rsidRPr="006069B5">
        <w:rPr>
          <w:rFonts w:asciiTheme="minorHAnsi" w:hAnsiTheme="minorHAnsi" w:cstheme="minorHAnsi"/>
          <w:b/>
          <w:bCs/>
          <w:sz w:val="24"/>
          <w:szCs w:val="24"/>
        </w:rPr>
        <w:t>Odpovědnost za škodu</w:t>
      </w:r>
    </w:p>
    <w:p w14:paraId="59CBF7FD" w14:textId="77777777" w:rsidR="00B14725" w:rsidRPr="006069B5" w:rsidRDefault="00B14725" w:rsidP="00B14725">
      <w:pPr>
        <w:pStyle w:val="Odstavecseseznamem"/>
        <w:spacing w:before="120" w:after="120"/>
        <w:ind w:left="3555"/>
        <w:jc w:val="both"/>
        <w:rPr>
          <w:rFonts w:asciiTheme="minorHAnsi" w:hAnsiTheme="minorHAnsi" w:cstheme="minorHAnsi"/>
          <w:b/>
          <w:bCs/>
          <w:sz w:val="24"/>
          <w:szCs w:val="24"/>
        </w:rPr>
      </w:pPr>
    </w:p>
    <w:p w14:paraId="00F59262" w14:textId="5C5F8B75" w:rsidR="00B14725" w:rsidRPr="006069B5" w:rsidRDefault="00437EA6" w:rsidP="00437EA6">
      <w:pPr>
        <w:pStyle w:val="Odstavecseseznamem"/>
        <w:numPr>
          <w:ilvl w:val="0"/>
          <w:numId w:val="21"/>
        </w:numPr>
        <w:spacing w:before="120" w:after="120"/>
        <w:jc w:val="both"/>
        <w:rPr>
          <w:rFonts w:asciiTheme="minorHAnsi" w:eastAsiaTheme="minorHAnsi" w:hAnsiTheme="minorHAnsi" w:cstheme="minorHAnsi"/>
          <w:bCs/>
        </w:rPr>
      </w:pPr>
      <w:r w:rsidRPr="006069B5">
        <w:rPr>
          <w:rFonts w:asciiTheme="minorHAnsi" w:eastAsiaTheme="minorHAnsi" w:hAnsiTheme="minorHAnsi" w:cstheme="minorHAnsi"/>
          <w:bCs/>
        </w:rPr>
        <w:t xml:space="preserve">Poskytovatel se zavazuje písemně upozornit objednatele </w:t>
      </w:r>
      <w:r w:rsidR="00B14725" w:rsidRPr="006069B5">
        <w:rPr>
          <w:rFonts w:asciiTheme="minorHAnsi" w:eastAsiaTheme="minorHAnsi" w:hAnsiTheme="minorHAnsi" w:cstheme="minorHAnsi"/>
          <w:bCs/>
        </w:rPr>
        <w:t>na případné nesprávně či jinak chybné zadání</w:t>
      </w:r>
      <w:r w:rsidR="007B0E49" w:rsidRPr="006069B5">
        <w:rPr>
          <w:rFonts w:asciiTheme="minorHAnsi" w:eastAsiaTheme="minorHAnsi" w:hAnsiTheme="minorHAnsi" w:cstheme="minorHAnsi"/>
          <w:bCs/>
        </w:rPr>
        <w:t>,</w:t>
      </w:r>
      <w:r w:rsidR="00B14725" w:rsidRPr="006069B5">
        <w:rPr>
          <w:rFonts w:asciiTheme="minorHAnsi" w:eastAsiaTheme="minorHAnsi" w:hAnsiTheme="minorHAnsi" w:cstheme="minorHAnsi"/>
          <w:bCs/>
        </w:rPr>
        <w:t xml:space="preserve"> a pokud tak neučiní, </w:t>
      </w:r>
      <w:r w:rsidRPr="006069B5">
        <w:rPr>
          <w:rFonts w:asciiTheme="minorHAnsi" w:eastAsiaTheme="minorHAnsi" w:hAnsiTheme="minorHAnsi" w:cstheme="minorHAnsi"/>
          <w:bCs/>
        </w:rPr>
        <w:t>odpovídá za škodu způsobenou tímto objednateli</w:t>
      </w:r>
      <w:r w:rsidR="00B14725" w:rsidRPr="006069B5">
        <w:rPr>
          <w:rFonts w:asciiTheme="minorHAnsi" w:eastAsiaTheme="minorHAnsi" w:hAnsiTheme="minorHAnsi" w:cstheme="minorHAnsi"/>
          <w:bCs/>
        </w:rPr>
        <w:t>. Poskytovatel neodpovídá za škodu způsobenou incidentem (poruchou), který byl prokazatelně zapříčiněn vadou či nedostupností služeb třetích osob, IT infrastruktury objednatele, neposkytnutím sjednané součinnosti ze strany objednatele nebo jiným jednáním objednatele či třetích osob.</w:t>
      </w:r>
    </w:p>
    <w:p w14:paraId="67FD7B89" w14:textId="77777777" w:rsidR="00B14725" w:rsidRPr="006069B5" w:rsidRDefault="00B14725" w:rsidP="00437EA6">
      <w:pPr>
        <w:pStyle w:val="Odstavecseseznamem"/>
        <w:numPr>
          <w:ilvl w:val="0"/>
          <w:numId w:val="21"/>
        </w:numPr>
        <w:spacing w:before="120" w:after="120"/>
        <w:jc w:val="both"/>
        <w:rPr>
          <w:rFonts w:asciiTheme="minorHAnsi" w:eastAsiaTheme="minorHAnsi" w:hAnsiTheme="minorHAnsi" w:cstheme="minorHAnsi"/>
          <w:bCs/>
        </w:rPr>
      </w:pPr>
      <w:r w:rsidRPr="006069B5">
        <w:rPr>
          <w:rFonts w:asciiTheme="minorHAnsi" w:eastAsiaTheme="minorHAnsi" w:hAnsiTheme="minorHAnsi" w:cstheme="minorHAnsi"/>
          <w:bCs/>
        </w:rPr>
        <w:t>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w:t>
      </w:r>
    </w:p>
    <w:p w14:paraId="027930FC" w14:textId="77777777" w:rsidR="00B14725" w:rsidRPr="006069B5" w:rsidRDefault="00B14725" w:rsidP="00B14725">
      <w:pPr>
        <w:pStyle w:val="Odstavecseseznamem"/>
        <w:spacing w:before="120" w:after="120"/>
        <w:ind w:left="567"/>
        <w:jc w:val="both"/>
        <w:rPr>
          <w:rFonts w:asciiTheme="minorHAnsi" w:hAnsiTheme="minorHAnsi" w:cstheme="minorHAnsi"/>
          <w:bCs/>
        </w:rPr>
      </w:pPr>
    </w:p>
    <w:p w14:paraId="7E58D5EF" w14:textId="77777777" w:rsidR="00B14725" w:rsidRPr="006069B5" w:rsidRDefault="00B14725" w:rsidP="00B14725">
      <w:pPr>
        <w:pStyle w:val="Odstavecseseznamem"/>
        <w:numPr>
          <w:ilvl w:val="0"/>
          <w:numId w:val="4"/>
        </w:numPr>
        <w:spacing w:before="120" w:after="120"/>
        <w:jc w:val="both"/>
        <w:rPr>
          <w:rFonts w:asciiTheme="minorHAnsi" w:hAnsiTheme="minorHAnsi" w:cstheme="minorHAnsi"/>
          <w:b/>
          <w:bCs/>
          <w:sz w:val="24"/>
          <w:szCs w:val="24"/>
        </w:rPr>
      </w:pPr>
      <w:r w:rsidRPr="006069B5">
        <w:rPr>
          <w:rFonts w:asciiTheme="minorHAnsi" w:hAnsiTheme="minorHAnsi" w:cstheme="minorHAnsi"/>
          <w:b/>
          <w:bCs/>
          <w:sz w:val="24"/>
          <w:szCs w:val="24"/>
        </w:rPr>
        <w:t>Ochrana informací</w:t>
      </w:r>
    </w:p>
    <w:p w14:paraId="31144057" w14:textId="77777777" w:rsidR="00B14725" w:rsidRPr="006069B5" w:rsidRDefault="00B14725" w:rsidP="00B14725">
      <w:pPr>
        <w:pStyle w:val="Odstavecseseznamem"/>
        <w:spacing w:before="120" w:after="120"/>
        <w:ind w:left="3555"/>
        <w:jc w:val="both"/>
        <w:rPr>
          <w:rFonts w:asciiTheme="minorHAnsi" w:hAnsiTheme="minorHAnsi" w:cstheme="minorHAnsi"/>
          <w:b/>
          <w:bCs/>
          <w:sz w:val="24"/>
          <w:szCs w:val="24"/>
        </w:rPr>
      </w:pPr>
    </w:p>
    <w:p w14:paraId="70F52697" w14:textId="77777777" w:rsidR="00B14725" w:rsidRPr="006069B5" w:rsidRDefault="00B14725" w:rsidP="00437EA6">
      <w:pPr>
        <w:pStyle w:val="Odstavecseseznamem"/>
        <w:numPr>
          <w:ilvl w:val="0"/>
          <w:numId w:val="32"/>
        </w:numPr>
        <w:spacing w:before="120" w:after="120"/>
        <w:jc w:val="both"/>
        <w:rPr>
          <w:rFonts w:asciiTheme="minorHAnsi" w:eastAsiaTheme="minorHAnsi" w:hAnsiTheme="minorHAnsi" w:cstheme="minorHAnsi"/>
          <w:bCs/>
        </w:rPr>
      </w:pPr>
      <w:r w:rsidRPr="006069B5">
        <w:rPr>
          <w:rFonts w:asciiTheme="minorHAnsi" w:eastAsiaTheme="minorHAnsi" w:hAnsiTheme="minorHAnsi" w:cstheme="minorHAnsi"/>
          <w:bCs/>
        </w:rPr>
        <w:t>Smluvní strany jsou povinny zajistit utajení získaných důvěrných informací způsobem obvyklým pro utajování takových informací, není-li výslovně sjednáno jinak. Tato povinnost platí bez ohledu na ukončení účinnosti této Smlouvy. Strany mají právo požadovat navzájem doložení dostatečnosti utajení důvěrných informací. Strany jsou povinny zajistit utajení důvěrných informací i u svých zaměstnanců, zástupců, jakož i jiných spolupracujících třetích stran, pokud jim takové informace byly poskytnuty.</w:t>
      </w:r>
    </w:p>
    <w:p w14:paraId="07D658A8" w14:textId="77777777" w:rsidR="00B14725" w:rsidRPr="006069B5" w:rsidRDefault="00B14725" w:rsidP="00437EA6">
      <w:pPr>
        <w:pStyle w:val="Odstavecseseznamem"/>
        <w:numPr>
          <w:ilvl w:val="0"/>
          <w:numId w:val="32"/>
        </w:numPr>
        <w:spacing w:before="120" w:after="120"/>
        <w:jc w:val="both"/>
        <w:rPr>
          <w:rFonts w:asciiTheme="minorHAnsi" w:eastAsiaTheme="minorHAnsi" w:hAnsiTheme="minorHAnsi" w:cstheme="minorHAnsi"/>
          <w:bCs/>
        </w:rPr>
      </w:pPr>
      <w:r w:rsidRPr="006069B5">
        <w:rPr>
          <w:rFonts w:asciiTheme="minorHAnsi" w:eastAsiaTheme="minorHAnsi" w:hAnsiTheme="minorHAnsi" w:cstheme="minorHAnsi"/>
          <w:bCs/>
        </w:rPr>
        <w:t>Právo užívat, poskytovat a zpřístupnit důvěrné informace mají obě smluvní strany pouze v rozsahu a za podmínek nezbytných pro řádné plnění práva a povinností vyplývajících z této Smlouvy.</w:t>
      </w:r>
    </w:p>
    <w:p w14:paraId="4513EACA" w14:textId="77777777" w:rsidR="00B14725" w:rsidRPr="006069B5" w:rsidRDefault="00B14725" w:rsidP="00437EA6">
      <w:pPr>
        <w:pStyle w:val="Odstavecseseznamem"/>
        <w:numPr>
          <w:ilvl w:val="0"/>
          <w:numId w:val="32"/>
        </w:numPr>
        <w:spacing w:before="120" w:after="120"/>
        <w:jc w:val="both"/>
        <w:rPr>
          <w:rFonts w:asciiTheme="minorHAnsi" w:eastAsiaTheme="minorHAnsi" w:hAnsiTheme="minorHAnsi" w:cstheme="minorHAnsi"/>
          <w:bCs/>
        </w:rPr>
      </w:pPr>
      <w:r w:rsidRPr="006069B5">
        <w:rPr>
          <w:rFonts w:asciiTheme="minorHAnsi" w:eastAsiaTheme="minorHAnsi" w:hAnsiTheme="minorHAnsi" w:cstheme="minorHAnsi"/>
          <w:bCs/>
        </w:rPr>
        <w:t xml:space="preserve">Za důvěrné informace se bez ohledu na formu jejich zachycení považují veškeré informace, které nebyly některou ze smluvních stran označeny jako veřejné a které se týkají některé ze smluvních stran (zejména obchodní tajemství, informace o jejich činnosti, struktuře, hospodářských výsledcích, know-how) anebo informace pro nakládání, s nimiž je stanoven právními předpisy zvláštní režim utajení (zejména hospodářské tajemství, státní tajemství, </w:t>
      </w:r>
      <w:r w:rsidRPr="006069B5">
        <w:rPr>
          <w:rFonts w:asciiTheme="minorHAnsi" w:eastAsiaTheme="minorHAnsi" w:hAnsiTheme="minorHAnsi" w:cstheme="minorHAnsi"/>
          <w:bCs/>
        </w:rPr>
        <w:lastRenderedPageBreak/>
        <w:t>bankovní tajemství, služební tajemství). Dále se považují za důvěrné informace takové informace, které jsou jako důvěrné výslovně některou ze smluvních stran označeny.</w:t>
      </w:r>
    </w:p>
    <w:p w14:paraId="28232558" w14:textId="77777777" w:rsidR="00B14725" w:rsidRPr="006069B5" w:rsidRDefault="00B14725" w:rsidP="00437EA6">
      <w:pPr>
        <w:pStyle w:val="Odstavecseseznamem"/>
        <w:numPr>
          <w:ilvl w:val="0"/>
          <w:numId w:val="32"/>
        </w:numPr>
        <w:spacing w:before="120" w:after="120"/>
        <w:jc w:val="both"/>
        <w:rPr>
          <w:rFonts w:asciiTheme="minorHAnsi" w:eastAsiaTheme="minorHAnsi" w:hAnsiTheme="minorHAnsi" w:cstheme="minorHAnsi"/>
          <w:bCs/>
        </w:rPr>
      </w:pPr>
      <w:r w:rsidRPr="006069B5">
        <w:rPr>
          <w:rFonts w:asciiTheme="minorHAnsi" w:eastAsiaTheme="minorHAnsi" w:hAnsiTheme="minorHAnsi" w:cstheme="minorHAnsi"/>
          <w:bCs/>
        </w:rPr>
        <w:t>Za důvěrné informace se v žádném případě nepovažují informace, které se staly veřejně přístupnými, pokud se tak nestalo porušením povinnosti jejich ochrany, dále informace získané na základě postupu nezávislého na této Smlouvě nebo druhé smluvní straně, pokud je smluvní strana, která informace získala, schopna tuto skutečnost doložit, a konečně informace poskytnuté třetí osobou, která takové informace nezískala porušením povinnosti jejich ochrany.</w:t>
      </w:r>
    </w:p>
    <w:p w14:paraId="675C7244" w14:textId="77777777" w:rsidR="00B14725" w:rsidRPr="006069B5" w:rsidRDefault="00B14725" w:rsidP="00437EA6">
      <w:pPr>
        <w:pStyle w:val="Odstavecseseznamem"/>
        <w:numPr>
          <w:ilvl w:val="0"/>
          <w:numId w:val="32"/>
        </w:numPr>
        <w:spacing w:before="120" w:after="120"/>
        <w:jc w:val="both"/>
        <w:rPr>
          <w:rFonts w:asciiTheme="minorHAnsi" w:eastAsiaTheme="minorHAnsi" w:hAnsiTheme="minorHAnsi" w:cstheme="minorHAnsi"/>
          <w:bCs/>
        </w:rPr>
      </w:pPr>
      <w:r w:rsidRPr="006069B5">
        <w:rPr>
          <w:rFonts w:asciiTheme="minorHAnsi" w:eastAsiaTheme="minorHAnsi" w:hAnsiTheme="minorHAnsi" w:cstheme="minorHAnsi"/>
          <w:bCs/>
        </w:rPr>
        <w:t xml:space="preserve">Žádné ustanovení této Smlouvy přitom nebrání nebo neomezuje poskytovatele </w:t>
      </w:r>
      <w:r w:rsidRPr="006069B5">
        <w:rPr>
          <w:rFonts w:asciiTheme="minorHAnsi" w:eastAsiaTheme="minorHAnsi" w:hAnsiTheme="minorHAnsi" w:cstheme="minorHAnsi"/>
          <w:bCs/>
        </w:rPr>
        <w:br/>
        <w:t>ve zveřejnění nebo obchodním využití jakékoliv technické znalosti, dovednosti nebo zkušenosti obecné povahy, kterou získal při plnění této Smlouvy.</w:t>
      </w:r>
    </w:p>
    <w:p w14:paraId="6098779D" w14:textId="77777777" w:rsidR="00B14725" w:rsidRPr="006069B5" w:rsidRDefault="00B14725" w:rsidP="00437EA6">
      <w:pPr>
        <w:pStyle w:val="Odstavecseseznamem"/>
        <w:numPr>
          <w:ilvl w:val="0"/>
          <w:numId w:val="32"/>
        </w:numPr>
        <w:spacing w:before="120" w:after="120"/>
        <w:jc w:val="both"/>
        <w:rPr>
          <w:rFonts w:asciiTheme="minorHAnsi" w:eastAsiaTheme="minorHAnsi" w:hAnsiTheme="minorHAnsi" w:cstheme="minorHAnsi"/>
          <w:bCs/>
        </w:rPr>
      </w:pPr>
      <w:r w:rsidRPr="006069B5">
        <w:rPr>
          <w:rFonts w:asciiTheme="minorHAnsi" w:eastAsiaTheme="minorHAnsi" w:hAnsiTheme="minorHAnsi" w:cstheme="minorHAnsi"/>
          <w:bCs/>
        </w:rPr>
        <w:t>Za porušení ujednání uvedených v tomto článku Smlouvy se dále nepovažuje:</w:t>
      </w:r>
    </w:p>
    <w:p w14:paraId="5431A4DD" w14:textId="77777777" w:rsidR="00B14725" w:rsidRPr="006069B5" w:rsidRDefault="00B14725" w:rsidP="00B14725">
      <w:pPr>
        <w:pStyle w:val="Odstavecseseznamem"/>
        <w:numPr>
          <w:ilvl w:val="1"/>
          <w:numId w:val="22"/>
        </w:numPr>
        <w:spacing w:before="120" w:after="120"/>
        <w:jc w:val="both"/>
        <w:rPr>
          <w:rFonts w:asciiTheme="minorHAnsi" w:hAnsiTheme="minorHAnsi" w:cstheme="minorHAnsi"/>
          <w:bCs/>
        </w:rPr>
      </w:pPr>
      <w:r w:rsidRPr="006069B5">
        <w:rPr>
          <w:rFonts w:asciiTheme="minorHAnsi" w:hAnsiTheme="minorHAnsi" w:cstheme="minorHAnsi"/>
          <w:bCs/>
        </w:rPr>
        <w:t>poskytnutí důvěrných informací v nezbytném rozsahu orgánům nebo osobám majícím ze zákona právo na tyto informace a kontrolu činnosti smluvních stran;</w:t>
      </w:r>
    </w:p>
    <w:p w14:paraId="0F8EA288" w14:textId="77777777" w:rsidR="00B14725" w:rsidRPr="006069B5" w:rsidRDefault="00B14725" w:rsidP="00B14725">
      <w:pPr>
        <w:pStyle w:val="Odstavecseseznamem"/>
        <w:numPr>
          <w:ilvl w:val="1"/>
          <w:numId w:val="22"/>
        </w:numPr>
        <w:spacing w:before="120" w:after="120"/>
        <w:jc w:val="both"/>
        <w:rPr>
          <w:rFonts w:asciiTheme="minorHAnsi" w:hAnsiTheme="minorHAnsi" w:cstheme="minorHAnsi"/>
          <w:bCs/>
        </w:rPr>
      </w:pPr>
      <w:r w:rsidRPr="006069B5">
        <w:rPr>
          <w:rFonts w:asciiTheme="minorHAnsi" w:hAnsiTheme="minorHAnsi" w:cstheme="minorHAnsi"/>
          <w:bCs/>
        </w:rPr>
        <w:t>poskytnutí důvěrných informací osobám ze zákona vázaných povinností mlčenlivostí (např. notář, advokát, daňový poradce);</w:t>
      </w:r>
    </w:p>
    <w:p w14:paraId="6DFDF2A0" w14:textId="77777777" w:rsidR="00B14725" w:rsidRPr="006069B5" w:rsidRDefault="00B14725" w:rsidP="00B14725">
      <w:pPr>
        <w:pStyle w:val="Odstavecseseznamem"/>
        <w:numPr>
          <w:ilvl w:val="1"/>
          <w:numId w:val="22"/>
        </w:numPr>
        <w:spacing w:before="120" w:after="120"/>
        <w:jc w:val="both"/>
        <w:rPr>
          <w:rFonts w:asciiTheme="minorHAnsi" w:hAnsiTheme="minorHAnsi" w:cstheme="minorHAnsi"/>
          <w:bCs/>
        </w:rPr>
      </w:pPr>
      <w:r w:rsidRPr="006069B5">
        <w:rPr>
          <w:rFonts w:asciiTheme="minorHAnsi" w:hAnsiTheme="minorHAnsi" w:cstheme="minorHAnsi"/>
          <w:bCs/>
        </w:rPr>
        <w:t>poskytnutí dat objednatele či umožnění přístupu k těmto datům třetím osobám za účelem vyřešení incidentů (odstraňování vad a poruch aj.), pouze však v nezbytném rozsahu, přičemž poskytovatel je povinen poučit tyto osoby o tom, že jde o důvěrné informace objednatele;</w:t>
      </w:r>
    </w:p>
    <w:p w14:paraId="4251DF4F" w14:textId="77777777" w:rsidR="00B14725" w:rsidRPr="006069B5" w:rsidRDefault="00B14725" w:rsidP="00B14725">
      <w:pPr>
        <w:pStyle w:val="Odstavecseseznamem"/>
        <w:numPr>
          <w:ilvl w:val="1"/>
          <w:numId w:val="22"/>
        </w:numPr>
        <w:spacing w:before="120" w:after="120"/>
        <w:jc w:val="both"/>
        <w:rPr>
          <w:rFonts w:asciiTheme="minorHAnsi" w:hAnsiTheme="minorHAnsi" w:cstheme="minorHAnsi"/>
          <w:bCs/>
        </w:rPr>
      </w:pPr>
      <w:r w:rsidRPr="006069B5">
        <w:rPr>
          <w:rFonts w:asciiTheme="minorHAnsi" w:hAnsiTheme="minorHAnsi" w:cstheme="minorHAnsi"/>
          <w:bCs/>
        </w:rPr>
        <w:t>jiné použití důvěrných informací s předchozím písemným souhlasem druhé smluvní strany.</w:t>
      </w:r>
    </w:p>
    <w:p w14:paraId="59F0A4DA" w14:textId="77777777" w:rsidR="00B14725" w:rsidRPr="006069B5" w:rsidRDefault="00B14725" w:rsidP="00437EA6">
      <w:pPr>
        <w:pStyle w:val="Odstavecseseznamem"/>
        <w:numPr>
          <w:ilvl w:val="0"/>
          <w:numId w:val="32"/>
        </w:numPr>
        <w:spacing w:before="120" w:after="120"/>
        <w:jc w:val="both"/>
        <w:rPr>
          <w:rFonts w:asciiTheme="minorHAnsi" w:eastAsiaTheme="minorHAnsi" w:hAnsiTheme="minorHAnsi" w:cstheme="minorHAnsi"/>
          <w:bCs/>
        </w:rPr>
      </w:pPr>
      <w:r w:rsidRPr="006069B5">
        <w:rPr>
          <w:rFonts w:asciiTheme="minorHAnsi" w:eastAsiaTheme="minorHAnsi" w:hAnsiTheme="minorHAnsi" w:cstheme="minorHAnsi"/>
          <w:bCs/>
        </w:rPr>
        <w:t xml:space="preserve">Poskytovatel bere na vědomí, že objednatel je povinným subjektem podle zákona č. 106/1999 Sb., o svobodném přístupu k informacím, ve znění pozdějších předpisů. Poskytovatel bere na vědomí, že tato smlouva podléhá </w:t>
      </w:r>
      <w:r w:rsidR="004C2606" w:rsidRPr="006069B5">
        <w:rPr>
          <w:rFonts w:asciiTheme="minorHAnsi" w:eastAsiaTheme="minorHAnsi" w:hAnsiTheme="minorHAnsi" w:cstheme="minorHAnsi"/>
          <w:bCs/>
        </w:rPr>
        <w:t>z</w:t>
      </w:r>
      <w:r w:rsidRPr="006069B5">
        <w:rPr>
          <w:rFonts w:asciiTheme="minorHAnsi" w:eastAsiaTheme="minorHAnsi" w:hAnsiTheme="minorHAnsi" w:cstheme="minorHAnsi"/>
          <w:bCs/>
        </w:rPr>
        <w:t>veřej</w:t>
      </w:r>
      <w:r w:rsidR="004C2606" w:rsidRPr="006069B5">
        <w:rPr>
          <w:rFonts w:asciiTheme="minorHAnsi" w:eastAsiaTheme="minorHAnsi" w:hAnsiTheme="minorHAnsi" w:cstheme="minorHAnsi"/>
          <w:bCs/>
        </w:rPr>
        <w:t>nění</w:t>
      </w:r>
      <w:r w:rsidRPr="006069B5">
        <w:rPr>
          <w:rFonts w:asciiTheme="minorHAnsi" w:eastAsiaTheme="minorHAnsi" w:hAnsiTheme="minorHAnsi" w:cstheme="minorHAnsi"/>
          <w:bCs/>
        </w:rPr>
        <w:t xml:space="preserve"> dle zákona č. 340/2015 Sb., o zvláštních podmínkách účinnosti některých smluv, uveřejňování těchto smluv a o registru smluv, v platném znění).</w:t>
      </w:r>
    </w:p>
    <w:p w14:paraId="107525A2" w14:textId="77777777" w:rsidR="00B14725" w:rsidRPr="006069B5" w:rsidRDefault="00B14725" w:rsidP="00B14725">
      <w:pPr>
        <w:spacing w:before="120" w:after="120"/>
        <w:jc w:val="both"/>
        <w:rPr>
          <w:rFonts w:cstheme="minorHAnsi"/>
          <w:b/>
          <w:bCs/>
          <w:sz w:val="24"/>
          <w:szCs w:val="24"/>
        </w:rPr>
      </w:pPr>
    </w:p>
    <w:p w14:paraId="793163E8" w14:textId="77777777" w:rsidR="00C701E3" w:rsidRPr="006069B5" w:rsidRDefault="008C1161" w:rsidP="008C1161">
      <w:pPr>
        <w:pStyle w:val="Odstavecseseznamem"/>
        <w:numPr>
          <w:ilvl w:val="0"/>
          <w:numId w:val="4"/>
        </w:numPr>
        <w:rPr>
          <w:rFonts w:asciiTheme="minorHAnsi" w:hAnsiTheme="minorHAnsi" w:cstheme="minorHAnsi"/>
          <w:b/>
          <w:bCs/>
          <w:sz w:val="24"/>
          <w:szCs w:val="24"/>
        </w:rPr>
      </w:pPr>
      <w:r w:rsidRPr="006069B5">
        <w:rPr>
          <w:rFonts w:asciiTheme="minorHAnsi" w:hAnsiTheme="minorHAnsi" w:cstheme="minorHAnsi"/>
          <w:b/>
          <w:bCs/>
          <w:sz w:val="24"/>
          <w:szCs w:val="24"/>
        </w:rPr>
        <w:t>Zdrojový kód a licence</w:t>
      </w:r>
    </w:p>
    <w:p w14:paraId="76D2B3FD" w14:textId="77777777" w:rsidR="008C1161" w:rsidRPr="006069B5" w:rsidRDefault="008C1161" w:rsidP="008C1161">
      <w:pPr>
        <w:pStyle w:val="Odstavecseseznamem"/>
        <w:ind w:left="3555"/>
        <w:rPr>
          <w:rFonts w:asciiTheme="minorHAnsi" w:hAnsiTheme="minorHAnsi" w:cstheme="minorHAnsi"/>
          <w:b/>
          <w:bCs/>
          <w:sz w:val="24"/>
          <w:szCs w:val="24"/>
        </w:rPr>
      </w:pPr>
    </w:p>
    <w:p w14:paraId="0C4FE2BB" w14:textId="77777777" w:rsidR="008C1161" w:rsidRPr="006069B5" w:rsidRDefault="008C1161" w:rsidP="008C1161">
      <w:pPr>
        <w:pStyle w:val="Odstavecseseznamem"/>
        <w:numPr>
          <w:ilvl w:val="0"/>
          <w:numId w:val="24"/>
        </w:numPr>
        <w:spacing w:before="120" w:after="120"/>
        <w:ind w:left="567" w:hanging="567"/>
        <w:jc w:val="both"/>
        <w:rPr>
          <w:rFonts w:asciiTheme="minorHAnsi" w:hAnsiTheme="minorHAnsi" w:cstheme="minorHAnsi"/>
          <w:bCs/>
        </w:rPr>
      </w:pPr>
      <w:r w:rsidRPr="006069B5">
        <w:rPr>
          <w:rFonts w:asciiTheme="minorHAnsi" w:hAnsiTheme="minorHAnsi" w:cstheme="minorHAnsi"/>
          <w:bCs/>
        </w:rPr>
        <w:t xml:space="preserve">Bude-li část plnění poskytnutá dle této smlouvy autorským dílem ve smyslu zákona č. 121/2000 Sb., o právu autorském, o právech souvisejících s právem autorským a o změně některých zákonů (autorský zákon), uděluje poskytovatel objednateli výhradní licenci, a to na celou dobu trvání majetkových práv, bez územního omezení. Odměna za licenci je obsažena v odměně dle této smlouvy. Obsahem licence je právo dílo užít v původní nebo zpracované či jinak pozměněné podobě, a to všemi známými způsoby užití, v neomezeném rozsahu. </w:t>
      </w:r>
    </w:p>
    <w:p w14:paraId="6FB9D01C" w14:textId="77777777" w:rsidR="008C1161" w:rsidRPr="006069B5" w:rsidRDefault="008C1161" w:rsidP="008C1161">
      <w:pPr>
        <w:pStyle w:val="Odstavecseseznamem"/>
        <w:numPr>
          <w:ilvl w:val="0"/>
          <w:numId w:val="24"/>
        </w:numPr>
        <w:spacing w:before="120" w:after="120"/>
        <w:ind w:left="567" w:hanging="567"/>
        <w:jc w:val="both"/>
        <w:rPr>
          <w:rFonts w:asciiTheme="minorHAnsi" w:hAnsiTheme="minorHAnsi" w:cstheme="minorHAnsi"/>
          <w:bCs/>
        </w:rPr>
      </w:pPr>
      <w:r w:rsidRPr="006069B5">
        <w:rPr>
          <w:rFonts w:asciiTheme="minorHAnsi" w:hAnsiTheme="minorHAnsi" w:cstheme="minorHAnsi"/>
          <w:bCs/>
        </w:rPr>
        <w:t>Poskytovatel je povinen vždy min. jedenkrát ročně k </w:t>
      </w:r>
      <w:proofErr w:type="gramStart"/>
      <w:r w:rsidRPr="006069B5">
        <w:rPr>
          <w:rFonts w:asciiTheme="minorHAnsi" w:hAnsiTheme="minorHAnsi" w:cstheme="minorHAnsi"/>
          <w:bCs/>
        </w:rPr>
        <w:t>31.12</w:t>
      </w:r>
      <w:proofErr w:type="gramEnd"/>
      <w:r w:rsidRPr="006069B5">
        <w:rPr>
          <w:rFonts w:asciiTheme="minorHAnsi" w:hAnsiTheme="minorHAnsi" w:cstheme="minorHAnsi"/>
          <w:bCs/>
        </w:rPr>
        <w:t>. daného kalendářního roku a dále k datu ukončení platnosti této smlouvy předat objednateli aktuální zdrojový kód ke všem částem Systému, které nejsou tzv. standardním SW produktem nebo SW produktem třetích stran. Zdrojový kód musí být kompletní a ve správné verzi, tzn. umožňující kompilaci, instalaci, spuštění a ověření funkcionality, včetně související dokumentace.</w:t>
      </w:r>
    </w:p>
    <w:p w14:paraId="140CDC47" w14:textId="5321BCF1" w:rsidR="008C1161" w:rsidRDefault="008C1161" w:rsidP="008C1161">
      <w:pPr>
        <w:pStyle w:val="Odstavecseseznamem"/>
        <w:spacing w:before="120" w:after="120"/>
        <w:ind w:left="567"/>
        <w:jc w:val="both"/>
        <w:rPr>
          <w:rFonts w:asciiTheme="minorHAnsi" w:hAnsiTheme="minorHAnsi" w:cstheme="minorHAnsi"/>
          <w:bCs/>
        </w:rPr>
      </w:pPr>
    </w:p>
    <w:p w14:paraId="505A5705" w14:textId="77777777" w:rsidR="00597A42" w:rsidRPr="006069B5" w:rsidRDefault="00597A42" w:rsidP="008C1161">
      <w:pPr>
        <w:pStyle w:val="Odstavecseseznamem"/>
        <w:spacing w:before="120" w:after="120"/>
        <w:ind w:left="567"/>
        <w:jc w:val="both"/>
        <w:rPr>
          <w:rFonts w:asciiTheme="minorHAnsi" w:hAnsiTheme="minorHAnsi" w:cstheme="minorHAnsi"/>
          <w:bCs/>
        </w:rPr>
      </w:pPr>
    </w:p>
    <w:p w14:paraId="4C6B5B78" w14:textId="77777777" w:rsidR="00482282" w:rsidRPr="006069B5" w:rsidRDefault="00637B5D" w:rsidP="00482282">
      <w:pPr>
        <w:pStyle w:val="Odstavecseseznamem"/>
        <w:numPr>
          <w:ilvl w:val="0"/>
          <w:numId w:val="4"/>
        </w:numPr>
        <w:spacing w:before="120" w:after="120"/>
        <w:jc w:val="both"/>
        <w:rPr>
          <w:rFonts w:asciiTheme="minorHAnsi" w:hAnsiTheme="minorHAnsi" w:cstheme="minorHAnsi"/>
          <w:b/>
          <w:bCs/>
        </w:rPr>
      </w:pPr>
      <w:r w:rsidRPr="006069B5">
        <w:rPr>
          <w:rFonts w:asciiTheme="minorHAnsi" w:hAnsiTheme="minorHAnsi" w:cstheme="minorHAnsi"/>
          <w:b/>
          <w:bCs/>
        </w:rPr>
        <w:t>Trvání smlouvy</w:t>
      </w:r>
    </w:p>
    <w:p w14:paraId="4DA0F5F7" w14:textId="77777777" w:rsidR="00637B5D" w:rsidRPr="006069B5" w:rsidRDefault="00637B5D" w:rsidP="00482282">
      <w:pPr>
        <w:numPr>
          <w:ilvl w:val="0"/>
          <w:numId w:val="26"/>
        </w:numPr>
        <w:tabs>
          <w:tab w:val="num" w:pos="567"/>
        </w:tabs>
        <w:spacing w:before="120" w:after="120" w:line="276" w:lineRule="auto"/>
        <w:ind w:left="567" w:hanging="567"/>
        <w:contextualSpacing/>
        <w:jc w:val="both"/>
        <w:rPr>
          <w:rFonts w:eastAsia="Times New Roman" w:cstheme="minorHAnsi"/>
          <w:lang w:eastAsia="cs-CZ"/>
        </w:rPr>
      </w:pPr>
      <w:r w:rsidRPr="006069B5">
        <w:rPr>
          <w:rFonts w:eastAsia="Times New Roman" w:cstheme="minorHAnsi"/>
          <w:lang w:eastAsia="cs-CZ"/>
        </w:rPr>
        <w:lastRenderedPageBreak/>
        <w:t>Tato smlouva se uzavírá na dobu neurčitou.</w:t>
      </w:r>
    </w:p>
    <w:p w14:paraId="3308E9BC" w14:textId="77777777" w:rsidR="00482282" w:rsidRPr="006069B5" w:rsidRDefault="00482282" w:rsidP="00482282">
      <w:pPr>
        <w:numPr>
          <w:ilvl w:val="0"/>
          <w:numId w:val="26"/>
        </w:numPr>
        <w:tabs>
          <w:tab w:val="num" w:pos="567"/>
        </w:tabs>
        <w:spacing w:before="120" w:after="120" w:line="276" w:lineRule="auto"/>
        <w:ind w:left="567" w:hanging="567"/>
        <w:contextualSpacing/>
        <w:jc w:val="both"/>
        <w:rPr>
          <w:rFonts w:eastAsia="Times New Roman" w:cstheme="minorHAnsi"/>
          <w:lang w:eastAsia="cs-CZ"/>
        </w:rPr>
      </w:pPr>
      <w:r w:rsidRPr="006069B5">
        <w:rPr>
          <w:rFonts w:eastAsia="Times New Roman" w:cstheme="minorHAnsi"/>
          <w:lang w:eastAsia="cs-CZ"/>
        </w:rPr>
        <w:t>Platnost smlouvy lze ukončit písemnou dohodou podepsanou oprávněnými zástupci obou smluvních stran.</w:t>
      </w:r>
    </w:p>
    <w:p w14:paraId="77FBA570" w14:textId="77777777" w:rsidR="00482282" w:rsidRPr="006069B5" w:rsidRDefault="00482282" w:rsidP="00482282">
      <w:pPr>
        <w:numPr>
          <w:ilvl w:val="0"/>
          <w:numId w:val="26"/>
        </w:numPr>
        <w:spacing w:before="120" w:after="120" w:line="276" w:lineRule="auto"/>
        <w:ind w:left="578" w:hanging="578"/>
        <w:contextualSpacing/>
        <w:jc w:val="both"/>
        <w:rPr>
          <w:rFonts w:eastAsia="Times New Roman" w:cstheme="minorHAnsi"/>
          <w:lang w:eastAsia="cs-CZ"/>
        </w:rPr>
      </w:pPr>
      <w:r w:rsidRPr="006069B5">
        <w:rPr>
          <w:rFonts w:eastAsia="Times New Roman" w:cstheme="minorHAnsi"/>
          <w:lang w:eastAsia="cs-CZ"/>
        </w:rPr>
        <w:t>Kterákoliv ze smluvních stran může od této smlouvy odstoupit z důvodu podstatného porušení povinností vyplývajících z této smlouvy. Za podstatné porušení podmínek smlouvy smluvní strany považují:</w:t>
      </w:r>
    </w:p>
    <w:p w14:paraId="0C06B938" w14:textId="77777777" w:rsidR="00482282" w:rsidRPr="006069B5" w:rsidRDefault="00482282" w:rsidP="00482282">
      <w:pPr>
        <w:numPr>
          <w:ilvl w:val="0"/>
          <w:numId w:val="25"/>
        </w:numPr>
        <w:spacing w:before="120" w:after="120" w:line="276" w:lineRule="auto"/>
        <w:contextualSpacing/>
        <w:jc w:val="both"/>
        <w:rPr>
          <w:rFonts w:eastAsia="Times New Roman" w:cstheme="minorHAnsi"/>
          <w:lang w:eastAsia="cs-CZ"/>
        </w:rPr>
      </w:pPr>
      <w:r w:rsidRPr="006069B5">
        <w:rPr>
          <w:rFonts w:eastAsia="Times New Roman" w:cstheme="minorHAnsi"/>
          <w:lang w:eastAsia="cs-CZ"/>
        </w:rPr>
        <w:t>prodlení s poskytnutím servisní podpory poskytovatelem po řádném nahlášení požadavku objednatelem o více než 5 dnů,</w:t>
      </w:r>
    </w:p>
    <w:p w14:paraId="78FC52D0" w14:textId="7BBF8356" w:rsidR="00482282" w:rsidRPr="006069B5" w:rsidRDefault="00482282" w:rsidP="00482282">
      <w:pPr>
        <w:numPr>
          <w:ilvl w:val="0"/>
          <w:numId w:val="25"/>
        </w:numPr>
        <w:spacing w:before="120" w:after="120" w:line="276" w:lineRule="auto"/>
        <w:contextualSpacing/>
        <w:jc w:val="both"/>
        <w:rPr>
          <w:rFonts w:eastAsia="Times New Roman" w:cstheme="minorHAnsi"/>
          <w:lang w:eastAsia="cs-CZ"/>
        </w:rPr>
      </w:pPr>
      <w:r w:rsidRPr="006069B5">
        <w:rPr>
          <w:rFonts w:eastAsia="Times New Roman" w:cstheme="minorHAnsi"/>
          <w:lang w:eastAsia="cs-CZ"/>
        </w:rPr>
        <w:t>nedodržení jiných dohodnutých termínů poskytovatelem o více jak 5 dnů,</w:t>
      </w:r>
    </w:p>
    <w:p w14:paraId="0301DB9E" w14:textId="4D7DA480" w:rsidR="00482282" w:rsidRDefault="00482282" w:rsidP="00482282">
      <w:pPr>
        <w:numPr>
          <w:ilvl w:val="0"/>
          <w:numId w:val="25"/>
        </w:numPr>
        <w:spacing w:before="120" w:after="120" w:line="276" w:lineRule="auto"/>
        <w:contextualSpacing/>
        <w:jc w:val="both"/>
        <w:rPr>
          <w:rFonts w:eastAsia="Times New Roman" w:cstheme="minorHAnsi"/>
          <w:lang w:eastAsia="cs-CZ"/>
        </w:rPr>
      </w:pPr>
      <w:r w:rsidRPr="006069B5">
        <w:rPr>
          <w:rFonts w:eastAsia="Times New Roman" w:cstheme="minorHAnsi"/>
          <w:lang w:eastAsia="cs-CZ"/>
        </w:rPr>
        <w:t>bezdůvodné přerušení prací na servisním případu poskytovatelem,</w:t>
      </w:r>
    </w:p>
    <w:p w14:paraId="681CA75A" w14:textId="687FC055" w:rsidR="00597A42" w:rsidRPr="006069B5" w:rsidRDefault="00597A42" w:rsidP="00482282">
      <w:pPr>
        <w:numPr>
          <w:ilvl w:val="0"/>
          <w:numId w:val="25"/>
        </w:numPr>
        <w:spacing w:before="120" w:after="120" w:line="276" w:lineRule="auto"/>
        <w:contextualSpacing/>
        <w:jc w:val="both"/>
        <w:rPr>
          <w:rFonts w:eastAsia="Times New Roman" w:cstheme="minorHAnsi"/>
          <w:lang w:eastAsia="cs-CZ"/>
        </w:rPr>
      </w:pPr>
      <w:r>
        <w:rPr>
          <w:rFonts w:eastAsia="Times New Roman" w:cstheme="minorHAnsi"/>
          <w:lang w:eastAsia="cs-CZ"/>
        </w:rPr>
        <w:t xml:space="preserve">nefunkčnost či nedostupnost </w:t>
      </w:r>
      <w:r w:rsidR="00CC3DBE">
        <w:rPr>
          <w:rFonts w:eastAsia="Times New Roman" w:cstheme="minorHAnsi"/>
          <w:lang w:eastAsia="cs-CZ"/>
        </w:rPr>
        <w:t xml:space="preserve">e-mailových adres pověřených osob poskytovatele nebo </w:t>
      </w:r>
      <w:proofErr w:type="spellStart"/>
      <w:r w:rsidR="00CC3DBE">
        <w:rPr>
          <w:rFonts w:eastAsia="Times New Roman" w:cstheme="minorHAnsi"/>
          <w:lang w:eastAsia="cs-CZ"/>
        </w:rPr>
        <w:t>HelpDesku</w:t>
      </w:r>
      <w:proofErr w:type="spellEnd"/>
      <w:r>
        <w:rPr>
          <w:rFonts w:eastAsia="Times New Roman" w:cstheme="minorHAnsi"/>
          <w:lang w:eastAsia="cs-CZ"/>
        </w:rPr>
        <w:t xml:space="preserve"> poskytovatele delším než 5 kalendářních dnů,</w:t>
      </w:r>
    </w:p>
    <w:p w14:paraId="7952FF28" w14:textId="77777777" w:rsidR="00482282" w:rsidRPr="006069B5" w:rsidRDefault="00482282" w:rsidP="00482282">
      <w:pPr>
        <w:numPr>
          <w:ilvl w:val="0"/>
          <w:numId w:val="25"/>
        </w:numPr>
        <w:spacing w:before="120" w:after="120" w:line="276" w:lineRule="auto"/>
        <w:contextualSpacing/>
        <w:jc w:val="both"/>
        <w:rPr>
          <w:rFonts w:eastAsia="Times New Roman" w:cstheme="minorHAnsi"/>
          <w:lang w:eastAsia="cs-CZ"/>
        </w:rPr>
      </w:pPr>
      <w:r w:rsidRPr="006069B5">
        <w:rPr>
          <w:rFonts w:eastAsia="Times New Roman" w:cstheme="minorHAnsi"/>
          <w:lang w:eastAsia="cs-CZ"/>
        </w:rPr>
        <w:t>opakované nesplnění závazku objednatele poskytnout poskytovateli součinnost při plnění ustanovení této smlouvy i přes písemné upozornění doručené objednateli,</w:t>
      </w:r>
    </w:p>
    <w:p w14:paraId="00139BAC" w14:textId="77777777" w:rsidR="00482282" w:rsidRPr="006069B5" w:rsidRDefault="00482282" w:rsidP="00482282">
      <w:pPr>
        <w:numPr>
          <w:ilvl w:val="0"/>
          <w:numId w:val="25"/>
        </w:numPr>
        <w:spacing w:before="120" w:after="120" w:line="276" w:lineRule="auto"/>
        <w:contextualSpacing/>
        <w:jc w:val="both"/>
        <w:rPr>
          <w:rFonts w:eastAsia="Times New Roman" w:cstheme="minorHAnsi"/>
          <w:lang w:eastAsia="cs-CZ"/>
        </w:rPr>
      </w:pPr>
      <w:r w:rsidRPr="006069B5">
        <w:rPr>
          <w:rFonts w:eastAsia="Times New Roman" w:cstheme="minorHAnsi"/>
          <w:lang w:eastAsia="cs-CZ"/>
        </w:rPr>
        <w:t>opakované neuhrazení fakturované částky objednatelem do 30 dnů ode dne splatnosti příslušného řádně doručeného daňového dokladu.</w:t>
      </w:r>
    </w:p>
    <w:p w14:paraId="0B47BC87" w14:textId="77777777" w:rsidR="00482282" w:rsidRPr="006069B5" w:rsidRDefault="00482282" w:rsidP="00482282">
      <w:pPr>
        <w:numPr>
          <w:ilvl w:val="0"/>
          <w:numId w:val="26"/>
        </w:numPr>
        <w:spacing w:before="120" w:after="120" w:line="276" w:lineRule="auto"/>
        <w:ind w:left="578" w:hanging="578"/>
        <w:contextualSpacing/>
        <w:jc w:val="both"/>
        <w:rPr>
          <w:rFonts w:eastAsia="Times New Roman" w:cstheme="minorHAnsi"/>
          <w:lang w:eastAsia="cs-CZ"/>
        </w:rPr>
      </w:pPr>
      <w:r w:rsidRPr="006069B5">
        <w:rPr>
          <w:rFonts w:eastAsia="Times New Roman" w:cstheme="minorHAnsi"/>
          <w:lang w:eastAsia="cs-CZ"/>
        </w:rPr>
        <w:t>Odstoupení nabývá účinnosti dnem prokazatelného doručení jeho písemného vyhotovení druhé smluvní straně.</w:t>
      </w:r>
    </w:p>
    <w:p w14:paraId="5A182C82" w14:textId="0C047231" w:rsidR="00482282" w:rsidRPr="006069B5" w:rsidRDefault="00482282" w:rsidP="00482282">
      <w:pPr>
        <w:numPr>
          <w:ilvl w:val="0"/>
          <w:numId w:val="26"/>
        </w:numPr>
        <w:spacing w:before="120" w:after="120" w:line="276" w:lineRule="auto"/>
        <w:ind w:left="578" w:hanging="578"/>
        <w:contextualSpacing/>
        <w:jc w:val="both"/>
        <w:rPr>
          <w:rFonts w:eastAsia="Times New Roman" w:cstheme="minorHAnsi"/>
          <w:lang w:eastAsia="cs-CZ"/>
        </w:rPr>
      </w:pPr>
      <w:r w:rsidRPr="006069B5">
        <w:rPr>
          <w:rFonts w:eastAsia="Times New Roman" w:cstheme="minorHAnsi"/>
          <w:lang w:eastAsia="cs-CZ"/>
        </w:rPr>
        <w:t xml:space="preserve">Každá ze smluvních stran může tuto smlouvu písemně vypovědět i bez uvedení důvodu. Výpovědní doba </w:t>
      </w:r>
      <w:r w:rsidR="00597A42" w:rsidRPr="006069B5">
        <w:rPr>
          <w:rFonts w:eastAsia="Times New Roman" w:cstheme="minorHAnsi"/>
          <w:lang w:eastAsia="cs-CZ"/>
        </w:rPr>
        <w:t xml:space="preserve">činí 3 měsíce </w:t>
      </w:r>
      <w:r w:rsidR="00597A42">
        <w:rPr>
          <w:rFonts w:eastAsia="Times New Roman" w:cstheme="minorHAnsi"/>
          <w:lang w:eastAsia="cs-CZ"/>
        </w:rPr>
        <w:t xml:space="preserve">a </w:t>
      </w:r>
      <w:r w:rsidRPr="006069B5">
        <w:rPr>
          <w:rFonts w:eastAsia="Times New Roman" w:cstheme="minorHAnsi"/>
          <w:lang w:eastAsia="cs-CZ"/>
        </w:rPr>
        <w:t>počíná běžet první</w:t>
      </w:r>
      <w:r w:rsidR="00597A42">
        <w:rPr>
          <w:rFonts w:eastAsia="Times New Roman" w:cstheme="minorHAnsi"/>
          <w:lang w:eastAsia="cs-CZ"/>
        </w:rPr>
        <w:t>m</w:t>
      </w:r>
      <w:r w:rsidRPr="006069B5">
        <w:rPr>
          <w:rFonts w:eastAsia="Times New Roman" w:cstheme="minorHAnsi"/>
          <w:lang w:eastAsia="cs-CZ"/>
        </w:rPr>
        <w:t xml:space="preserve"> dn</w:t>
      </w:r>
      <w:r w:rsidR="00597A42">
        <w:rPr>
          <w:rFonts w:eastAsia="Times New Roman" w:cstheme="minorHAnsi"/>
          <w:lang w:eastAsia="cs-CZ"/>
        </w:rPr>
        <w:t>em</w:t>
      </w:r>
      <w:r w:rsidRPr="006069B5">
        <w:rPr>
          <w:rFonts w:eastAsia="Times New Roman" w:cstheme="minorHAnsi"/>
          <w:lang w:eastAsia="cs-CZ"/>
        </w:rPr>
        <w:t xml:space="preserve"> kalendářního měsíce následujícím po dni doručení výpovědi druhé </w:t>
      </w:r>
      <w:r w:rsidR="00597A42">
        <w:rPr>
          <w:rFonts w:eastAsia="Times New Roman" w:cstheme="minorHAnsi"/>
          <w:lang w:eastAsia="cs-CZ"/>
        </w:rPr>
        <w:t xml:space="preserve">smluvní </w:t>
      </w:r>
      <w:r w:rsidRPr="006069B5">
        <w:rPr>
          <w:rFonts w:eastAsia="Times New Roman" w:cstheme="minorHAnsi"/>
          <w:lang w:eastAsia="cs-CZ"/>
        </w:rPr>
        <w:t>straně.</w:t>
      </w:r>
    </w:p>
    <w:p w14:paraId="2CE63729" w14:textId="77777777" w:rsidR="00482282" w:rsidRPr="006069B5" w:rsidRDefault="00482282" w:rsidP="008C1161">
      <w:pPr>
        <w:rPr>
          <w:rFonts w:cstheme="minorHAnsi"/>
          <w:b/>
          <w:bCs/>
          <w:sz w:val="24"/>
          <w:szCs w:val="24"/>
        </w:rPr>
      </w:pPr>
    </w:p>
    <w:p w14:paraId="16DEDCF7" w14:textId="77777777" w:rsidR="00482282" w:rsidRPr="006069B5" w:rsidRDefault="00482282" w:rsidP="00482282">
      <w:pPr>
        <w:pStyle w:val="Odstavecseseznamem"/>
        <w:numPr>
          <w:ilvl w:val="0"/>
          <w:numId w:val="4"/>
        </w:numPr>
        <w:rPr>
          <w:rFonts w:asciiTheme="minorHAnsi" w:hAnsiTheme="minorHAnsi" w:cstheme="minorHAnsi"/>
          <w:b/>
          <w:bCs/>
          <w:sz w:val="24"/>
          <w:szCs w:val="24"/>
        </w:rPr>
      </w:pPr>
      <w:r w:rsidRPr="006069B5">
        <w:rPr>
          <w:rFonts w:asciiTheme="minorHAnsi" w:hAnsiTheme="minorHAnsi" w:cstheme="minorHAnsi"/>
          <w:b/>
          <w:bCs/>
          <w:sz w:val="24"/>
          <w:szCs w:val="24"/>
        </w:rPr>
        <w:t>Závěrečná ustanovení</w:t>
      </w:r>
    </w:p>
    <w:p w14:paraId="048BE6F6" w14:textId="77777777" w:rsidR="00536A3D" w:rsidRPr="00536A3D" w:rsidRDefault="00536A3D" w:rsidP="00482282">
      <w:pPr>
        <w:numPr>
          <w:ilvl w:val="0"/>
          <w:numId w:val="27"/>
        </w:numPr>
        <w:tabs>
          <w:tab w:val="num" w:pos="567"/>
        </w:tabs>
        <w:spacing w:before="120" w:after="120" w:line="276" w:lineRule="auto"/>
        <w:ind w:left="567" w:hanging="567"/>
        <w:contextualSpacing/>
        <w:jc w:val="both"/>
        <w:rPr>
          <w:rFonts w:eastAsia="Times New Roman" w:cstheme="minorHAnsi"/>
          <w:lang w:eastAsia="cs-CZ"/>
        </w:rPr>
      </w:pPr>
      <w:r w:rsidRPr="00536A3D">
        <w:rPr>
          <w:rFonts w:cstheme="minorHAnsi"/>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7EEB9777" w14:textId="43168A5F" w:rsidR="00482282" w:rsidRPr="00536A3D" w:rsidRDefault="00536A3D" w:rsidP="00536A3D">
      <w:pPr>
        <w:pStyle w:val="Odstavecseseznamem"/>
        <w:numPr>
          <w:ilvl w:val="0"/>
          <w:numId w:val="27"/>
        </w:numPr>
        <w:tabs>
          <w:tab w:val="clear" w:pos="720"/>
          <w:tab w:val="num" w:pos="567"/>
        </w:tabs>
        <w:spacing w:after="120" w:line="240" w:lineRule="auto"/>
        <w:ind w:left="567" w:hanging="567"/>
        <w:jc w:val="both"/>
        <w:rPr>
          <w:rFonts w:asciiTheme="minorHAnsi" w:hAnsiTheme="minorHAnsi" w:cstheme="minorHAnsi"/>
        </w:rPr>
      </w:pPr>
      <w:r w:rsidRPr="00536A3D">
        <w:rPr>
          <w:rFonts w:asciiTheme="minorHAnsi" w:hAnsiTheme="minorHAnsi" w:cstheme="minorHAnsi"/>
        </w:rPr>
        <w:t>Smluvní strany se dohodly, že uveřejnění smlouvy v Registru smluv provede  objednatel, kontakt pro doručení oznámení o vkladu druhé smluvní straně</w:t>
      </w:r>
      <w:r w:rsidR="00113502">
        <w:rPr>
          <w:rFonts w:asciiTheme="minorHAnsi" w:hAnsiTheme="minorHAnsi" w:cstheme="minorHAnsi"/>
        </w:rPr>
        <w:t xml:space="preserve">: </w:t>
      </w:r>
      <w:hyperlink r:id="rId11" w:history="1">
        <w:r w:rsidR="00113502" w:rsidRPr="00A12110">
          <w:rPr>
            <w:rStyle w:val="Hypertextovodkaz"/>
            <w:rFonts w:asciiTheme="minorHAnsi" w:hAnsiTheme="minorHAnsi" w:cstheme="minorHAnsi"/>
          </w:rPr>
          <w:t>georeal</w:t>
        </w:r>
        <w:r w:rsidR="00113502" w:rsidRPr="00113502">
          <w:rPr>
            <w:rStyle w:val="Hypertextovodkaz"/>
            <w:rFonts w:asciiTheme="minorHAnsi" w:hAnsiTheme="minorHAnsi" w:cstheme="minorHAnsi"/>
          </w:rPr>
          <w:t>@georeal.cz</w:t>
        </w:r>
      </w:hyperlink>
      <w:r w:rsidR="00113502" w:rsidRPr="00113502">
        <w:rPr>
          <w:rFonts w:asciiTheme="minorHAnsi" w:hAnsiTheme="minorHAnsi" w:cstheme="minorHAnsi"/>
        </w:rPr>
        <w:t xml:space="preserve"> ; </w:t>
      </w:r>
      <w:r w:rsidR="00113502" w:rsidRPr="00536A3D">
        <w:rPr>
          <w:rFonts w:asciiTheme="minorHAnsi" w:hAnsiTheme="minorHAnsi" w:cstheme="minorHAnsi"/>
        </w:rPr>
        <w:t>datová schránka:</w:t>
      </w:r>
      <w:r w:rsidR="00113502">
        <w:rPr>
          <w:rFonts w:asciiTheme="minorHAnsi" w:hAnsiTheme="minorHAnsi" w:cstheme="minorHAnsi"/>
        </w:rPr>
        <w:t xml:space="preserve"> </w:t>
      </w:r>
      <w:r w:rsidR="00113502" w:rsidRPr="0003553A">
        <w:rPr>
          <w:color w:val="0000FF"/>
        </w:rPr>
        <w:t>s85762s</w:t>
      </w:r>
      <w:r w:rsidR="00113502" w:rsidRPr="00536A3D">
        <w:rPr>
          <w:rFonts w:asciiTheme="minorHAnsi" w:hAnsiTheme="minorHAnsi" w:cstheme="minorHAnsi"/>
        </w:rPr>
        <w:t>.</w:t>
      </w:r>
      <w:r w:rsidRPr="00536A3D">
        <w:rPr>
          <w:rFonts w:asciiTheme="minorHAnsi" w:hAnsiTheme="minorHAnsi" w:cstheme="minorHAnsi"/>
        </w:rPr>
        <w:t xml:space="preserve">Považuje-li zhotovitel rozsah uveřejnění v registru smluv za nedostatečný, upozorní na tuto skutečnost objednatele. Neprovede-li objednatel v přiměřené lhůtě nápravu, je zhotovitel oprávněn uveřejnit v registru smluv smlouvu v jím požadovaném rozsahu. </w:t>
      </w:r>
      <w:r w:rsidR="00482282" w:rsidRPr="00536A3D">
        <w:rPr>
          <w:rFonts w:asciiTheme="minorHAnsi" w:eastAsia="Times New Roman" w:hAnsiTheme="minorHAnsi" w:cstheme="minorHAnsi"/>
          <w:lang w:eastAsia="cs-CZ"/>
        </w:rPr>
        <w:t xml:space="preserve"> </w:t>
      </w:r>
    </w:p>
    <w:p w14:paraId="2F1EAE7C" w14:textId="77777777" w:rsidR="00482282" w:rsidRPr="006069B5" w:rsidRDefault="00482282" w:rsidP="00482282">
      <w:pPr>
        <w:numPr>
          <w:ilvl w:val="0"/>
          <w:numId w:val="27"/>
        </w:numPr>
        <w:tabs>
          <w:tab w:val="num" w:pos="567"/>
        </w:tabs>
        <w:spacing w:before="120" w:after="120" w:line="276" w:lineRule="auto"/>
        <w:ind w:left="567" w:hanging="567"/>
        <w:contextualSpacing/>
        <w:jc w:val="both"/>
        <w:rPr>
          <w:rFonts w:eastAsia="Times New Roman" w:cstheme="minorHAnsi"/>
          <w:lang w:eastAsia="cs-CZ"/>
        </w:rPr>
      </w:pPr>
      <w:r w:rsidRPr="006069B5">
        <w:rPr>
          <w:rFonts w:eastAsia="Times New Roman" w:cstheme="minorHAnsi"/>
          <w:lang w:eastAsia="cs-CZ"/>
        </w:rPr>
        <w:t>Tato smlouva je vyhotovena ve dvou stejnopisech, z nichž každý má povahu originálu. Pro každou smluvní stranu je určeno jedno vyhotovení této smlouvy.</w:t>
      </w:r>
    </w:p>
    <w:p w14:paraId="4718A76F" w14:textId="77777777" w:rsidR="00482282" w:rsidRPr="006069B5" w:rsidRDefault="00482282" w:rsidP="00482282">
      <w:pPr>
        <w:numPr>
          <w:ilvl w:val="0"/>
          <w:numId w:val="27"/>
        </w:numPr>
        <w:tabs>
          <w:tab w:val="num" w:pos="567"/>
        </w:tabs>
        <w:spacing w:before="120" w:after="120" w:line="276" w:lineRule="auto"/>
        <w:ind w:left="567" w:hanging="567"/>
        <w:contextualSpacing/>
        <w:jc w:val="both"/>
        <w:rPr>
          <w:rFonts w:eastAsia="Times New Roman" w:cstheme="minorHAnsi"/>
          <w:lang w:eastAsia="cs-CZ"/>
        </w:rPr>
      </w:pPr>
      <w:r w:rsidRPr="006069B5">
        <w:rPr>
          <w:rFonts w:eastAsia="Times New Roman" w:cstheme="minorHAnsi"/>
          <w:lang w:eastAsia="cs-CZ"/>
        </w:rPr>
        <w:t>Tato smlouva může být doplňována či měněna pouze písemnými dodatky, podepsanými oprávněnými zástupci obou smluvních stran.</w:t>
      </w:r>
    </w:p>
    <w:p w14:paraId="171F7BAE" w14:textId="4671F80B" w:rsidR="006069B5" w:rsidRPr="006069B5" w:rsidRDefault="00482282" w:rsidP="00482282">
      <w:pPr>
        <w:numPr>
          <w:ilvl w:val="0"/>
          <w:numId w:val="27"/>
        </w:numPr>
        <w:tabs>
          <w:tab w:val="num" w:pos="567"/>
        </w:tabs>
        <w:spacing w:before="120" w:after="120" w:line="276" w:lineRule="auto"/>
        <w:ind w:left="567" w:hanging="567"/>
        <w:contextualSpacing/>
        <w:jc w:val="both"/>
        <w:rPr>
          <w:rFonts w:eastAsia="Times New Roman" w:cstheme="minorHAnsi"/>
          <w:lang w:eastAsia="cs-CZ"/>
        </w:rPr>
      </w:pPr>
      <w:r w:rsidRPr="006069B5">
        <w:rPr>
          <w:rFonts w:cstheme="minorHAnsi"/>
        </w:rPr>
        <w:t xml:space="preserve">Nedílnou součástí této smlouvy </w:t>
      </w:r>
      <w:r w:rsidR="006069B5" w:rsidRPr="006069B5">
        <w:rPr>
          <w:rFonts w:cstheme="minorHAnsi"/>
        </w:rPr>
        <w:t>jsou tyto přílohy:</w:t>
      </w:r>
    </w:p>
    <w:p w14:paraId="03BCE0FC" w14:textId="77777777" w:rsidR="006069B5" w:rsidRPr="006069B5" w:rsidRDefault="00482282" w:rsidP="006069B5">
      <w:pPr>
        <w:pStyle w:val="Odstavecseseznamem"/>
        <w:numPr>
          <w:ilvl w:val="2"/>
          <w:numId w:val="22"/>
        </w:numPr>
        <w:spacing w:before="120" w:after="120"/>
        <w:jc w:val="both"/>
        <w:rPr>
          <w:rFonts w:asciiTheme="minorHAnsi" w:eastAsia="Times New Roman" w:hAnsiTheme="minorHAnsi" w:cstheme="minorHAnsi"/>
          <w:lang w:eastAsia="cs-CZ"/>
        </w:rPr>
      </w:pPr>
      <w:r w:rsidRPr="006069B5">
        <w:rPr>
          <w:rFonts w:asciiTheme="minorHAnsi" w:hAnsiTheme="minorHAnsi" w:cstheme="minorHAnsi"/>
        </w:rPr>
        <w:t xml:space="preserve">Příloha č. </w:t>
      </w:r>
      <w:r w:rsidR="006069B5" w:rsidRPr="006069B5">
        <w:rPr>
          <w:rFonts w:asciiTheme="minorHAnsi" w:hAnsiTheme="minorHAnsi" w:cstheme="minorHAnsi"/>
        </w:rPr>
        <w:t>1</w:t>
      </w:r>
      <w:r w:rsidRPr="006069B5">
        <w:rPr>
          <w:rFonts w:asciiTheme="minorHAnsi" w:hAnsiTheme="minorHAnsi" w:cstheme="minorHAnsi"/>
        </w:rPr>
        <w:t xml:space="preserve"> – Technická specifikace</w:t>
      </w:r>
      <w:r w:rsidR="008B1D80" w:rsidRPr="006069B5">
        <w:rPr>
          <w:rFonts w:asciiTheme="minorHAnsi" w:hAnsiTheme="minorHAnsi" w:cstheme="minorHAnsi"/>
        </w:rPr>
        <w:t xml:space="preserve"> </w:t>
      </w:r>
    </w:p>
    <w:p w14:paraId="476480E3" w14:textId="77777777" w:rsidR="006069B5" w:rsidRPr="006069B5" w:rsidRDefault="006069B5" w:rsidP="006069B5">
      <w:pPr>
        <w:pStyle w:val="Odstavecseseznamem"/>
        <w:numPr>
          <w:ilvl w:val="2"/>
          <w:numId w:val="22"/>
        </w:numPr>
        <w:spacing w:before="120" w:after="120"/>
        <w:jc w:val="both"/>
        <w:rPr>
          <w:rFonts w:asciiTheme="minorHAnsi" w:eastAsia="Times New Roman" w:hAnsiTheme="minorHAnsi" w:cstheme="minorHAnsi"/>
          <w:lang w:eastAsia="cs-CZ"/>
        </w:rPr>
      </w:pPr>
      <w:r w:rsidRPr="006069B5">
        <w:rPr>
          <w:rFonts w:asciiTheme="minorHAnsi" w:hAnsiTheme="minorHAnsi" w:cstheme="minorHAnsi"/>
        </w:rPr>
        <w:t>Příloha č. 2 – Cenová nabídka poskytovatele</w:t>
      </w:r>
    </w:p>
    <w:p w14:paraId="17DC25BE" w14:textId="47C3278E" w:rsidR="00482282" w:rsidRPr="006069B5" w:rsidRDefault="006069B5" w:rsidP="006069B5">
      <w:pPr>
        <w:pStyle w:val="Odstavecseseznamem"/>
        <w:numPr>
          <w:ilvl w:val="2"/>
          <w:numId w:val="22"/>
        </w:numPr>
        <w:spacing w:before="120" w:after="120"/>
        <w:jc w:val="both"/>
        <w:rPr>
          <w:rFonts w:asciiTheme="minorHAnsi" w:eastAsia="Times New Roman" w:hAnsiTheme="minorHAnsi" w:cstheme="minorHAnsi"/>
          <w:lang w:eastAsia="cs-CZ"/>
        </w:rPr>
      </w:pPr>
      <w:r w:rsidRPr="006069B5">
        <w:rPr>
          <w:rFonts w:asciiTheme="minorHAnsi" w:hAnsiTheme="minorHAnsi" w:cstheme="minorHAnsi"/>
        </w:rPr>
        <w:t>Příloha č. 3 -  Zadávací dokumentace</w:t>
      </w:r>
      <w:r w:rsidR="00597A42">
        <w:rPr>
          <w:rFonts w:asciiTheme="minorHAnsi" w:hAnsiTheme="minorHAnsi" w:cstheme="minorHAnsi"/>
        </w:rPr>
        <w:t xml:space="preserve"> </w:t>
      </w:r>
      <w:r w:rsidRPr="006069B5">
        <w:rPr>
          <w:rFonts w:asciiTheme="minorHAnsi" w:hAnsiTheme="minorHAnsi" w:cstheme="minorHAnsi"/>
        </w:rPr>
        <w:t>–</w:t>
      </w:r>
      <w:r w:rsidR="00597A42">
        <w:rPr>
          <w:rFonts w:asciiTheme="minorHAnsi" w:hAnsiTheme="minorHAnsi" w:cstheme="minorHAnsi"/>
        </w:rPr>
        <w:t xml:space="preserve"> </w:t>
      </w:r>
      <w:r w:rsidRPr="006069B5">
        <w:rPr>
          <w:rFonts w:asciiTheme="minorHAnsi" w:hAnsiTheme="minorHAnsi" w:cstheme="minorHAnsi"/>
        </w:rPr>
        <w:t>externí příloha uložená u objednatele</w:t>
      </w:r>
      <w:r w:rsidR="00482282" w:rsidRPr="006069B5">
        <w:rPr>
          <w:rFonts w:asciiTheme="minorHAnsi" w:hAnsiTheme="minorHAnsi" w:cstheme="minorHAnsi"/>
        </w:rPr>
        <w:t>.</w:t>
      </w:r>
    </w:p>
    <w:p w14:paraId="73A0AA62" w14:textId="77777777" w:rsidR="00482282" w:rsidRPr="006069B5" w:rsidRDefault="00482282" w:rsidP="00482282">
      <w:pPr>
        <w:pStyle w:val="Zkladntextodsazen"/>
        <w:numPr>
          <w:ilvl w:val="0"/>
          <w:numId w:val="27"/>
        </w:numPr>
        <w:tabs>
          <w:tab w:val="clear" w:pos="720"/>
          <w:tab w:val="num" w:pos="567"/>
        </w:tabs>
        <w:spacing w:before="120" w:line="276" w:lineRule="auto"/>
        <w:ind w:left="567" w:hanging="567"/>
        <w:contextualSpacing/>
        <w:jc w:val="both"/>
        <w:rPr>
          <w:rFonts w:asciiTheme="minorHAnsi" w:hAnsiTheme="minorHAnsi" w:cstheme="minorHAnsi"/>
          <w:sz w:val="22"/>
          <w:szCs w:val="22"/>
        </w:rPr>
      </w:pPr>
      <w:r w:rsidRPr="006069B5">
        <w:rPr>
          <w:rFonts w:asciiTheme="minorHAnsi" w:hAnsiTheme="minorHAnsi" w:cstheme="minorHAnsi"/>
          <w:sz w:val="22"/>
          <w:szCs w:val="22"/>
        </w:rPr>
        <w:t xml:space="preserve">Vztahy smluvních stran touto Smlouvou výslovně neupravené se řídí obecně závaznými právními předpisy ČR, zejména zákonem č. 89/2012 </w:t>
      </w:r>
      <w:proofErr w:type="spellStart"/>
      <w:r w:rsidRPr="006069B5">
        <w:rPr>
          <w:rFonts w:asciiTheme="minorHAnsi" w:hAnsiTheme="minorHAnsi" w:cstheme="minorHAnsi"/>
          <w:sz w:val="22"/>
          <w:szCs w:val="22"/>
        </w:rPr>
        <w:t>Sb</w:t>
      </w:r>
      <w:proofErr w:type="spellEnd"/>
      <w:r w:rsidRPr="006069B5">
        <w:rPr>
          <w:rFonts w:asciiTheme="minorHAnsi" w:hAnsiTheme="minorHAnsi" w:cstheme="minorHAnsi"/>
          <w:sz w:val="22"/>
          <w:szCs w:val="22"/>
        </w:rPr>
        <w:t xml:space="preserve">, občanský zákoník. </w:t>
      </w:r>
    </w:p>
    <w:p w14:paraId="75B572ED" w14:textId="77777777" w:rsidR="00482282" w:rsidRPr="006069B5" w:rsidRDefault="00482282" w:rsidP="00482282">
      <w:pPr>
        <w:pStyle w:val="Zkladntextodsazen"/>
        <w:numPr>
          <w:ilvl w:val="0"/>
          <w:numId w:val="27"/>
        </w:numPr>
        <w:tabs>
          <w:tab w:val="clear" w:pos="720"/>
          <w:tab w:val="num" w:pos="567"/>
        </w:tabs>
        <w:spacing w:before="120" w:line="276" w:lineRule="auto"/>
        <w:ind w:left="567" w:hanging="567"/>
        <w:contextualSpacing/>
        <w:jc w:val="both"/>
        <w:rPr>
          <w:rFonts w:asciiTheme="minorHAnsi" w:hAnsiTheme="minorHAnsi" w:cstheme="minorHAnsi"/>
          <w:sz w:val="22"/>
          <w:szCs w:val="22"/>
        </w:rPr>
      </w:pPr>
      <w:r w:rsidRPr="006069B5">
        <w:rPr>
          <w:rFonts w:asciiTheme="minorHAnsi" w:hAnsiTheme="minorHAnsi" w:cstheme="minorHAnsi"/>
          <w:sz w:val="22"/>
          <w:szCs w:val="22"/>
        </w:rPr>
        <w:lastRenderedPageBreak/>
        <w:t>Objednatel si vyhrazuje právo zveřejnit obsah této smlouvy včetně případných dodatků k této smlouvě. Poskytovatel dále souhlasí se zveřejněním své identifikace a dalších údajů uvedených ve smlouvě včetně ceny.</w:t>
      </w:r>
    </w:p>
    <w:p w14:paraId="4D06DBB8" w14:textId="77777777" w:rsidR="00482282" w:rsidRPr="006069B5" w:rsidRDefault="00482282" w:rsidP="00482282">
      <w:pPr>
        <w:pStyle w:val="Zkladntextodsazen"/>
        <w:numPr>
          <w:ilvl w:val="0"/>
          <w:numId w:val="27"/>
        </w:numPr>
        <w:tabs>
          <w:tab w:val="clear" w:pos="720"/>
          <w:tab w:val="num" w:pos="567"/>
        </w:tabs>
        <w:spacing w:before="120" w:line="276" w:lineRule="auto"/>
        <w:ind w:left="567" w:hanging="567"/>
        <w:contextualSpacing/>
        <w:jc w:val="both"/>
        <w:rPr>
          <w:rFonts w:asciiTheme="minorHAnsi" w:hAnsiTheme="minorHAnsi" w:cstheme="minorHAnsi"/>
          <w:sz w:val="22"/>
          <w:szCs w:val="22"/>
        </w:rPr>
      </w:pPr>
      <w:r w:rsidRPr="006069B5">
        <w:rPr>
          <w:rFonts w:asciiTheme="minorHAnsi" w:hAnsiTheme="minorHAnsi" w:cstheme="minorHAnsi"/>
          <w:sz w:val="22"/>
          <w:szCs w:val="22"/>
        </w:rPr>
        <w:t>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B27F1CB" w14:textId="77777777" w:rsidR="00482282" w:rsidRPr="006069B5" w:rsidRDefault="00482282" w:rsidP="00482282">
      <w:pPr>
        <w:pStyle w:val="Zkladntextodsazen"/>
        <w:numPr>
          <w:ilvl w:val="0"/>
          <w:numId w:val="27"/>
        </w:numPr>
        <w:tabs>
          <w:tab w:val="clear" w:pos="720"/>
          <w:tab w:val="num" w:pos="567"/>
        </w:tabs>
        <w:spacing w:before="120" w:line="276" w:lineRule="auto"/>
        <w:ind w:left="567" w:hanging="567"/>
        <w:contextualSpacing/>
        <w:jc w:val="both"/>
        <w:rPr>
          <w:rFonts w:asciiTheme="minorHAnsi" w:hAnsiTheme="minorHAnsi" w:cstheme="minorHAnsi"/>
          <w:sz w:val="22"/>
          <w:szCs w:val="22"/>
        </w:rPr>
      </w:pPr>
      <w:r w:rsidRPr="006069B5">
        <w:rPr>
          <w:rFonts w:asciiTheme="minorHAnsi" w:hAnsiTheme="minorHAnsi" w:cstheme="minorHAnsi"/>
          <w:sz w:val="22"/>
          <w:szCs w:val="22"/>
        </w:rPr>
        <w:t>Všechny případné spory ze smlouvy se smluvní strany zavazují řešit dohodou. Pokud nedojde k dohodě, je pro řešení sporů z této smlouvy věcně a místně příslušný obecný soud žalovaného.</w:t>
      </w:r>
    </w:p>
    <w:p w14:paraId="6673CB51" w14:textId="77777777" w:rsidR="00482282" w:rsidRPr="006069B5" w:rsidRDefault="00482282" w:rsidP="00482282">
      <w:pPr>
        <w:pStyle w:val="Zkladntextodsazen"/>
        <w:numPr>
          <w:ilvl w:val="0"/>
          <w:numId w:val="27"/>
        </w:numPr>
        <w:tabs>
          <w:tab w:val="clear" w:pos="720"/>
          <w:tab w:val="num" w:pos="567"/>
        </w:tabs>
        <w:spacing w:before="120" w:line="276" w:lineRule="auto"/>
        <w:ind w:left="567" w:hanging="567"/>
        <w:contextualSpacing/>
        <w:jc w:val="both"/>
        <w:rPr>
          <w:rFonts w:asciiTheme="minorHAnsi" w:hAnsiTheme="minorHAnsi" w:cstheme="minorHAnsi"/>
          <w:sz w:val="22"/>
          <w:szCs w:val="22"/>
        </w:rPr>
      </w:pPr>
      <w:r w:rsidRPr="006069B5">
        <w:rPr>
          <w:rFonts w:asciiTheme="minorHAnsi" w:hAnsiTheme="minorHAnsi" w:cstheme="minorHAnsi"/>
          <w:sz w:val="22"/>
          <w:szCs w:val="22"/>
        </w:rPr>
        <w:t>Objednatel a poskytovatel shodně konstatují, že se s obsahem této smlouvy seznámili a prohlašují, že tato byla ujednána podle jejich pravé a svobodné vůle, což stvrzují podpisy oprávněných zástupců.</w:t>
      </w:r>
    </w:p>
    <w:p w14:paraId="034BC2B6" w14:textId="77777777" w:rsidR="00482282" w:rsidRPr="006069B5" w:rsidRDefault="00482282" w:rsidP="00482282">
      <w:pPr>
        <w:spacing w:before="120" w:after="120" w:line="276" w:lineRule="auto"/>
        <w:ind w:left="567"/>
        <w:contextualSpacing/>
        <w:jc w:val="both"/>
        <w:rPr>
          <w:rFonts w:eastAsia="Times New Roman" w:cstheme="minorHAnsi"/>
          <w:lang w:eastAsia="cs-CZ"/>
        </w:rPr>
      </w:pPr>
    </w:p>
    <w:p w14:paraId="0C798342" w14:textId="77777777" w:rsidR="00482282" w:rsidRPr="006069B5" w:rsidRDefault="00482282" w:rsidP="00482282">
      <w:pPr>
        <w:spacing w:before="120" w:after="120" w:line="276" w:lineRule="auto"/>
        <w:ind w:left="567"/>
        <w:contextualSpacing/>
        <w:jc w:val="both"/>
        <w:rPr>
          <w:rFonts w:eastAsia="Times New Roman" w:cstheme="minorHAnsi"/>
          <w:lang w:eastAsia="cs-CZ"/>
        </w:rPr>
      </w:pPr>
    </w:p>
    <w:p w14:paraId="2CAD24DE" w14:textId="5D98E69C" w:rsidR="00482282" w:rsidRPr="006069B5" w:rsidRDefault="00482282" w:rsidP="00482282">
      <w:pPr>
        <w:spacing w:before="120" w:after="120" w:line="276" w:lineRule="auto"/>
        <w:ind w:left="567"/>
        <w:contextualSpacing/>
        <w:jc w:val="both"/>
        <w:rPr>
          <w:rFonts w:eastAsia="Times New Roman" w:cstheme="minorHAnsi"/>
          <w:lang w:eastAsia="cs-CZ"/>
        </w:rPr>
      </w:pPr>
      <w:r w:rsidRPr="006069B5">
        <w:rPr>
          <w:rFonts w:eastAsia="Times New Roman" w:cstheme="minorHAnsi"/>
          <w:lang w:eastAsia="cs-CZ"/>
        </w:rPr>
        <w:t>V</w:t>
      </w:r>
      <w:r w:rsidR="005A7069">
        <w:rPr>
          <w:rFonts w:eastAsia="Times New Roman" w:cstheme="minorHAnsi"/>
          <w:lang w:eastAsia="cs-CZ"/>
        </w:rPr>
        <w:t xml:space="preserve"> Plzni </w:t>
      </w:r>
      <w:r w:rsidRPr="006069B5">
        <w:rPr>
          <w:rFonts w:eastAsia="Times New Roman" w:cstheme="minorHAnsi"/>
          <w:lang w:eastAsia="cs-CZ"/>
        </w:rPr>
        <w:t>dne</w:t>
      </w:r>
      <w:r w:rsidR="005A7069">
        <w:rPr>
          <w:rFonts w:eastAsia="Times New Roman" w:cstheme="minorHAnsi"/>
          <w:lang w:eastAsia="cs-CZ"/>
        </w:rPr>
        <w:t xml:space="preserve">  </w:t>
      </w:r>
      <w:r w:rsidRPr="006069B5">
        <w:rPr>
          <w:rFonts w:eastAsia="Times New Roman" w:cstheme="minorHAnsi"/>
          <w:lang w:eastAsia="cs-CZ"/>
        </w:rPr>
        <w:t>…………….</w:t>
      </w:r>
      <w:r w:rsidRPr="006069B5">
        <w:rPr>
          <w:rFonts w:eastAsia="Times New Roman" w:cstheme="minorHAnsi"/>
          <w:lang w:eastAsia="cs-CZ"/>
        </w:rPr>
        <w:tab/>
      </w:r>
      <w:r w:rsidR="005A7069">
        <w:rPr>
          <w:rFonts w:eastAsia="Times New Roman" w:cstheme="minorHAnsi"/>
          <w:lang w:eastAsia="cs-CZ"/>
        </w:rPr>
        <w:t xml:space="preserve">            </w:t>
      </w:r>
      <w:r w:rsidRPr="006069B5">
        <w:rPr>
          <w:rFonts w:eastAsia="Times New Roman" w:cstheme="minorHAnsi"/>
          <w:lang w:eastAsia="cs-CZ"/>
        </w:rPr>
        <w:tab/>
      </w:r>
      <w:r w:rsidRPr="006069B5">
        <w:rPr>
          <w:rFonts w:eastAsia="Times New Roman" w:cstheme="minorHAnsi"/>
          <w:lang w:eastAsia="cs-CZ"/>
        </w:rPr>
        <w:tab/>
      </w:r>
      <w:r w:rsidRPr="006069B5">
        <w:rPr>
          <w:rFonts w:eastAsia="Times New Roman" w:cstheme="minorHAnsi"/>
          <w:lang w:eastAsia="cs-CZ"/>
        </w:rPr>
        <w:tab/>
      </w:r>
      <w:r w:rsidR="005A7069">
        <w:rPr>
          <w:rFonts w:eastAsia="Times New Roman" w:cstheme="minorHAnsi"/>
          <w:lang w:eastAsia="cs-CZ"/>
        </w:rPr>
        <w:t xml:space="preserve">             </w:t>
      </w:r>
      <w:r w:rsidRPr="006069B5">
        <w:rPr>
          <w:rFonts w:eastAsia="Times New Roman" w:cstheme="minorHAnsi"/>
          <w:lang w:eastAsia="cs-CZ"/>
        </w:rPr>
        <w:t>V</w:t>
      </w:r>
      <w:r w:rsidR="006069B5" w:rsidRPr="006069B5">
        <w:rPr>
          <w:rFonts w:eastAsia="Times New Roman" w:cstheme="minorHAnsi"/>
          <w:lang w:eastAsia="cs-CZ"/>
        </w:rPr>
        <w:t xml:space="preserve"> Karlových Varech  </w:t>
      </w:r>
      <w:r w:rsidRPr="006069B5">
        <w:rPr>
          <w:rFonts w:eastAsia="Times New Roman" w:cstheme="minorHAnsi"/>
          <w:lang w:eastAsia="cs-CZ"/>
        </w:rPr>
        <w:t>dne ………………….</w:t>
      </w:r>
    </w:p>
    <w:p w14:paraId="096C115D" w14:textId="6AF3E940" w:rsidR="00482282" w:rsidRPr="006069B5" w:rsidRDefault="00482282" w:rsidP="00482282">
      <w:pPr>
        <w:spacing w:before="120" w:after="120" w:line="276" w:lineRule="auto"/>
        <w:ind w:left="567"/>
        <w:contextualSpacing/>
        <w:jc w:val="both"/>
        <w:rPr>
          <w:rFonts w:eastAsia="Times New Roman" w:cstheme="minorHAnsi"/>
          <w:lang w:eastAsia="cs-CZ"/>
        </w:rPr>
      </w:pPr>
    </w:p>
    <w:p w14:paraId="2A483EDA" w14:textId="478F4C9D" w:rsidR="006069B5" w:rsidRPr="006069B5" w:rsidRDefault="006069B5" w:rsidP="00482282">
      <w:pPr>
        <w:spacing w:before="120" w:after="120" w:line="276" w:lineRule="auto"/>
        <w:ind w:left="567"/>
        <w:contextualSpacing/>
        <w:jc w:val="both"/>
        <w:rPr>
          <w:rFonts w:eastAsia="Times New Roman" w:cstheme="minorHAnsi"/>
          <w:lang w:eastAsia="cs-CZ"/>
        </w:rPr>
      </w:pPr>
    </w:p>
    <w:p w14:paraId="5F7B0FD5" w14:textId="30F4C8F6" w:rsidR="006069B5" w:rsidRPr="006069B5" w:rsidRDefault="006069B5" w:rsidP="00482282">
      <w:pPr>
        <w:spacing w:before="120" w:after="120" w:line="276" w:lineRule="auto"/>
        <w:ind w:left="567"/>
        <w:contextualSpacing/>
        <w:jc w:val="both"/>
        <w:rPr>
          <w:rFonts w:eastAsia="Times New Roman" w:cstheme="minorHAnsi"/>
          <w:lang w:eastAsia="cs-CZ"/>
        </w:rPr>
      </w:pPr>
    </w:p>
    <w:p w14:paraId="39CE4163" w14:textId="2C60805C" w:rsidR="006069B5" w:rsidRPr="006069B5" w:rsidRDefault="006069B5" w:rsidP="00482282">
      <w:pPr>
        <w:spacing w:before="120" w:after="120" w:line="276" w:lineRule="auto"/>
        <w:ind w:left="567"/>
        <w:contextualSpacing/>
        <w:jc w:val="both"/>
        <w:rPr>
          <w:rFonts w:eastAsia="Times New Roman" w:cstheme="minorHAnsi"/>
          <w:lang w:eastAsia="cs-CZ"/>
        </w:rPr>
      </w:pPr>
    </w:p>
    <w:p w14:paraId="0D291939" w14:textId="77777777" w:rsidR="006069B5" w:rsidRPr="006069B5" w:rsidRDefault="006069B5" w:rsidP="00482282">
      <w:pPr>
        <w:spacing w:before="120" w:after="120" w:line="276" w:lineRule="auto"/>
        <w:ind w:left="567"/>
        <w:contextualSpacing/>
        <w:jc w:val="both"/>
        <w:rPr>
          <w:rFonts w:eastAsia="Times New Roman" w:cstheme="minorHAnsi"/>
          <w:lang w:eastAsia="cs-CZ"/>
        </w:rPr>
      </w:pPr>
    </w:p>
    <w:p w14:paraId="11E2D446" w14:textId="65CC8A75" w:rsidR="00482282" w:rsidRPr="006069B5" w:rsidRDefault="006069B5" w:rsidP="00482282">
      <w:pPr>
        <w:spacing w:before="120" w:after="120" w:line="276" w:lineRule="auto"/>
        <w:ind w:left="567"/>
        <w:contextualSpacing/>
        <w:jc w:val="both"/>
        <w:rPr>
          <w:rFonts w:eastAsia="Times New Roman" w:cstheme="minorHAnsi"/>
          <w:lang w:eastAsia="cs-CZ"/>
        </w:rPr>
      </w:pPr>
      <w:r w:rsidRPr="006069B5">
        <w:rPr>
          <w:rFonts w:eastAsia="Times New Roman" w:cstheme="minorHAnsi"/>
          <w:lang w:eastAsia="cs-CZ"/>
        </w:rPr>
        <w:t>___________________________</w:t>
      </w:r>
      <w:r w:rsidRPr="006069B5">
        <w:rPr>
          <w:rFonts w:eastAsia="Times New Roman" w:cstheme="minorHAnsi"/>
          <w:lang w:eastAsia="cs-CZ"/>
        </w:rPr>
        <w:tab/>
      </w:r>
      <w:r w:rsidRPr="006069B5">
        <w:rPr>
          <w:rFonts w:eastAsia="Times New Roman" w:cstheme="minorHAnsi"/>
          <w:lang w:eastAsia="cs-CZ"/>
        </w:rPr>
        <w:tab/>
      </w:r>
      <w:r w:rsidRPr="006069B5">
        <w:rPr>
          <w:rFonts w:eastAsia="Times New Roman" w:cstheme="minorHAnsi"/>
          <w:lang w:eastAsia="cs-CZ"/>
        </w:rPr>
        <w:tab/>
      </w:r>
      <w:r w:rsidRPr="006069B5">
        <w:rPr>
          <w:rFonts w:eastAsia="Times New Roman" w:cstheme="minorHAnsi"/>
          <w:lang w:eastAsia="cs-CZ"/>
        </w:rPr>
        <w:tab/>
      </w:r>
      <w:r w:rsidR="00482282" w:rsidRPr="006069B5">
        <w:rPr>
          <w:rFonts w:eastAsia="Times New Roman" w:cstheme="minorHAnsi"/>
          <w:lang w:eastAsia="cs-CZ"/>
        </w:rPr>
        <w:t>________________________</w:t>
      </w:r>
      <w:r w:rsidRPr="006069B5">
        <w:rPr>
          <w:rFonts w:eastAsia="Times New Roman" w:cstheme="minorHAnsi"/>
          <w:lang w:eastAsia="cs-CZ"/>
        </w:rPr>
        <w:t>______</w:t>
      </w:r>
    </w:p>
    <w:p w14:paraId="45F63518" w14:textId="3D2C4319" w:rsidR="000C1DC0" w:rsidRDefault="005A7069" w:rsidP="00482282">
      <w:pPr>
        <w:spacing w:before="120" w:after="120" w:line="276" w:lineRule="auto"/>
        <w:ind w:left="567"/>
        <w:contextualSpacing/>
        <w:jc w:val="both"/>
        <w:rPr>
          <w:rFonts w:eastAsia="Times New Roman" w:cstheme="minorHAnsi"/>
          <w:lang w:eastAsia="cs-CZ"/>
        </w:rPr>
      </w:pPr>
      <w:r>
        <w:rPr>
          <w:rFonts w:eastAsia="Times New Roman" w:cstheme="minorHAnsi"/>
          <w:lang w:eastAsia="cs-CZ"/>
        </w:rPr>
        <w:tab/>
        <w:t>GEOREAL spol. s r.o.</w:t>
      </w:r>
      <w:r w:rsidR="006069B5" w:rsidRPr="006069B5">
        <w:rPr>
          <w:rFonts w:eastAsia="Times New Roman" w:cstheme="minorHAnsi"/>
          <w:lang w:eastAsia="cs-CZ"/>
        </w:rPr>
        <w:tab/>
      </w:r>
      <w:r w:rsidR="006069B5" w:rsidRPr="006069B5">
        <w:rPr>
          <w:rFonts w:eastAsia="Times New Roman" w:cstheme="minorHAnsi"/>
          <w:lang w:eastAsia="cs-CZ"/>
        </w:rPr>
        <w:tab/>
      </w:r>
      <w:r w:rsidR="006069B5" w:rsidRPr="006069B5">
        <w:rPr>
          <w:rFonts w:eastAsia="Times New Roman" w:cstheme="minorHAnsi"/>
          <w:lang w:eastAsia="cs-CZ"/>
        </w:rPr>
        <w:tab/>
      </w:r>
      <w:r w:rsidR="006069B5" w:rsidRPr="006069B5">
        <w:rPr>
          <w:rFonts w:eastAsia="Times New Roman" w:cstheme="minorHAnsi"/>
          <w:lang w:eastAsia="cs-CZ"/>
        </w:rPr>
        <w:tab/>
      </w:r>
      <w:r w:rsidR="006069B5" w:rsidRPr="006069B5">
        <w:rPr>
          <w:rFonts w:eastAsia="Times New Roman" w:cstheme="minorHAnsi"/>
          <w:lang w:eastAsia="cs-CZ"/>
        </w:rPr>
        <w:tab/>
      </w:r>
      <w:r w:rsidR="00440F37">
        <w:rPr>
          <w:rFonts w:eastAsia="Times New Roman" w:cstheme="minorHAnsi"/>
          <w:lang w:eastAsia="cs-CZ"/>
        </w:rPr>
        <w:t xml:space="preserve">   </w:t>
      </w:r>
      <w:r>
        <w:rPr>
          <w:rFonts w:eastAsia="Times New Roman" w:cstheme="minorHAnsi"/>
          <w:lang w:eastAsia="cs-CZ"/>
        </w:rPr>
        <w:t xml:space="preserve">                </w:t>
      </w:r>
      <w:r w:rsidR="00440F37">
        <w:rPr>
          <w:rFonts w:eastAsia="Times New Roman" w:cstheme="minorHAnsi"/>
          <w:lang w:eastAsia="cs-CZ"/>
        </w:rPr>
        <w:t>Karlovarský kraj</w:t>
      </w:r>
    </w:p>
    <w:p w14:paraId="5267B3F0" w14:textId="06C5F0AC" w:rsidR="00440F37" w:rsidRDefault="005A7069" w:rsidP="005A7069">
      <w:pPr>
        <w:spacing w:before="120" w:after="120" w:line="276" w:lineRule="auto"/>
        <w:ind w:left="5812" w:hanging="5103"/>
        <w:contextualSpacing/>
        <w:jc w:val="both"/>
        <w:rPr>
          <w:rFonts w:eastAsia="Times New Roman" w:cstheme="minorHAnsi"/>
          <w:lang w:eastAsia="cs-CZ"/>
        </w:rPr>
      </w:pPr>
      <w:r>
        <w:rPr>
          <w:rFonts w:eastAsia="Times New Roman" w:cstheme="minorHAnsi"/>
          <w:lang w:eastAsia="cs-CZ"/>
        </w:rPr>
        <w:t xml:space="preserve">Ing. Karel Vondráček </w:t>
      </w:r>
      <w:r w:rsidR="00440F37">
        <w:rPr>
          <w:rFonts w:eastAsia="Times New Roman" w:cstheme="minorHAnsi"/>
          <w:lang w:eastAsia="cs-CZ"/>
        </w:rPr>
        <w:t xml:space="preserve">           </w:t>
      </w:r>
      <w:r>
        <w:rPr>
          <w:rFonts w:eastAsia="Times New Roman" w:cstheme="minorHAnsi"/>
          <w:lang w:eastAsia="cs-CZ"/>
        </w:rPr>
        <w:tab/>
        <w:t xml:space="preserve">                  </w:t>
      </w:r>
      <w:r w:rsidR="00440F37">
        <w:rPr>
          <w:rFonts w:eastAsia="Times New Roman" w:cstheme="minorHAnsi"/>
          <w:lang w:eastAsia="cs-CZ"/>
        </w:rPr>
        <w:t>Ing. Josef Janů</w:t>
      </w:r>
    </w:p>
    <w:p w14:paraId="203646A9" w14:textId="7B7CEB94" w:rsidR="00440F37" w:rsidRPr="006069B5" w:rsidRDefault="00440F37" w:rsidP="00440F37">
      <w:pPr>
        <w:spacing w:before="120" w:after="120" w:line="276" w:lineRule="auto"/>
        <w:ind w:left="567" w:firstLine="5529"/>
        <w:contextualSpacing/>
        <w:jc w:val="both"/>
        <w:rPr>
          <w:rFonts w:eastAsia="Times New Roman" w:cstheme="minorHAnsi"/>
          <w:lang w:eastAsia="cs-CZ"/>
        </w:rPr>
      </w:pPr>
      <w:r>
        <w:rPr>
          <w:rFonts w:eastAsia="Times New Roman" w:cstheme="minorHAnsi"/>
          <w:lang w:eastAsia="cs-CZ"/>
        </w:rPr>
        <w:t>člen Rady Karlovarského kraje</w:t>
      </w:r>
    </w:p>
    <w:p w14:paraId="115FA9A2" w14:textId="77777777" w:rsidR="00A0286F" w:rsidRPr="006069B5" w:rsidRDefault="00A0286F" w:rsidP="00482282">
      <w:pPr>
        <w:spacing w:before="120" w:after="120" w:line="276" w:lineRule="auto"/>
        <w:ind w:left="567"/>
        <w:contextualSpacing/>
        <w:jc w:val="both"/>
        <w:rPr>
          <w:rFonts w:eastAsia="Times New Roman" w:cstheme="minorHAnsi"/>
          <w:lang w:eastAsia="cs-CZ"/>
        </w:rPr>
      </w:pPr>
    </w:p>
    <w:p w14:paraId="1DFB67CC" w14:textId="77777777" w:rsidR="00A0286F" w:rsidRPr="006069B5" w:rsidRDefault="00A0286F" w:rsidP="00482282">
      <w:pPr>
        <w:spacing w:before="120" w:after="120" w:line="276" w:lineRule="auto"/>
        <w:ind w:left="567"/>
        <w:contextualSpacing/>
        <w:jc w:val="both"/>
        <w:rPr>
          <w:rFonts w:eastAsia="Times New Roman" w:cstheme="minorHAnsi"/>
          <w:lang w:eastAsia="cs-CZ"/>
        </w:rPr>
      </w:pPr>
    </w:p>
    <w:p w14:paraId="50C9BC93" w14:textId="77777777" w:rsidR="00A0286F" w:rsidRPr="006069B5" w:rsidRDefault="00A0286F" w:rsidP="00482282">
      <w:pPr>
        <w:spacing w:before="120" w:after="120" w:line="276" w:lineRule="auto"/>
        <w:ind w:left="567"/>
        <w:contextualSpacing/>
        <w:jc w:val="both"/>
        <w:rPr>
          <w:rFonts w:eastAsia="Times New Roman" w:cstheme="minorHAnsi"/>
          <w:lang w:eastAsia="cs-CZ"/>
        </w:rPr>
      </w:pPr>
    </w:p>
    <w:p w14:paraId="66542778" w14:textId="77777777" w:rsidR="00A0286F" w:rsidRPr="006069B5" w:rsidRDefault="00A0286F" w:rsidP="00482282">
      <w:pPr>
        <w:spacing w:before="120" w:after="120" w:line="276" w:lineRule="auto"/>
        <w:ind w:left="567"/>
        <w:contextualSpacing/>
        <w:jc w:val="both"/>
        <w:rPr>
          <w:rFonts w:eastAsia="Times New Roman" w:cstheme="minorHAnsi"/>
          <w:lang w:eastAsia="cs-CZ"/>
        </w:rPr>
      </w:pPr>
    </w:p>
    <w:p w14:paraId="457B1F27" w14:textId="77777777" w:rsidR="00A0286F" w:rsidRPr="006069B5" w:rsidRDefault="00A0286F" w:rsidP="00482282">
      <w:pPr>
        <w:spacing w:before="120" w:after="120" w:line="276" w:lineRule="auto"/>
        <w:ind w:left="567"/>
        <w:contextualSpacing/>
        <w:jc w:val="both"/>
        <w:rPr>
          <w:rFonts w:eastAsia="Times New Roman" w:cstheme="minorHAnsi"/>
          <w:lang w:eastAsia="cs-CZ"/>
        </w:rPr>
      </w:pPr>
    </w:p>
    <w:p w14:paraId="1F66FEFA" w14:textId="77777777" w:rsidR="00A0286F" w:rsidRPr="006069B5" w:rsidRDefault="00A0286F" w:rsidP="00482282">
      <w:pPr>
        <w:spacing w:before="120" w:after="120" w:line="276" w:lineRule="auto"/>
        <w:ind w:left="567"/>
        <w:contextualSpacing/>
        <w:jc w:val="both"/>
        <w:rPr>
          <w:rFonts w:eastAsia="Times New Roman" w:cstheme="minorHAnsi"/>
          <w:lang w:eastAsia="cs-CZ"/>
        </w:rPr>
      </w:pPr>
    </w:p>
    <w:p w14:paraId="4D506E33" w14:textId="77777777" w:rsidR="00A0286F" w:rsidRPr="006069B5" w:rsidRDefault="00A0286F" w:rsidP="00482282">
      <w:pPr>
        <w:spacing w:before="120" w:after="120" w:line="276" w:lineRule="auto"/>
        <w:ind w:left="567"/>
        <w:contextualSpacing/>
        <w:jc w:val="both"/>
        <w:rPr>
          <w:rFonts w:eastAsia="Times New Roman" w:cstheme="minorHAnsi"/>
          <w:lang w:eastAsia="cs-CZ"/>
        </w:rPr>
      </w:pPr>
    </w:p>
    <w:p w14:paraId="21A068E8" w14:textId="77777777" w:rsidR="0079765C" w:rsidRPr="006069B5" w:rsidRDefault="001F2278" w:rsidP="001F2278">
      <w:pPr>
        <w:rPr>
          <w:rFonts w:eastAsia="Times New Roman" w:cstheme="minorHAnsi"/>
          <w:lang w:eastAsia="cs-CZ"/>
        </w:rPr>
      </w:pPr>
      <w:r w:rsidRPr="006069B5">
        <w:rPr>
          <w:rFonts w:eastAsia="Times New Roman" w:cstheme="minorHAnsi"/>
          <w:lang w:eastAsia="cs-CZ"/>
        </w:rPr>
        <w:tab/>
      </w:r>
      <w:r w:rsidRPr="006069B5">
        <w:rPr>
          <w:rFonts w:eastAsia="Times New Roman" w:cstheme="minorHAnsi"/>
          <w:lang w:eastAsia="cs-CZ"/>
        </w:rPr>
        <w:tab/>
      </w:r>
      <w:r w:rsidRPr="006069B5">
        <w:rPr>
          <w:rFonts w:eastAsia="Times New Roman" w:cstheme="minorHAnsi"/>
          <w:lang w:eastAsia="cs-CZ"/>
        </w:rPr>
        <w:tab/>
      </w:r>
      <w:r w:rsidRPr="006069B5">
        <w:rPr>
          <w:rFonts w:eastAsia="Times New Roman" w:cstheme="minorHAnsi"/>
          <w:lang w:eastAsia="cs-CZ"/>
        </w:rPr>
        <w:tab/>
      </w:r>
      <w:r w:rsidRPr="006069B5">
        <w:rPr>
          <w:rFonts w:eastAsia="Times New Roman" w:cstheme="minorHAnsi"/>
          <w:lang w:eastAsia="cs-CZ"/>
        </w:rPr>
        <w:tab/>
      </w:r>
    </w:p>
    <w:p w14:paraId="21E53F9C" w14:textId="77777777" w:rsidR="0079765C" w:rsidRPr="006069B5" w:rsidRDefault="0079765C" w:rsidP="001F2278">
      <w:pPr>
        <w:rPr>
          <w:rFonts w:eastAsia="Times New Roman" w:cstheme="minorHAnsi"/>
          <w:lang w:eastAsia="cs-CZ"/>
        </w:rPr>
      </w:pPr>
    </w:p>
    <w:sectPr w:rsidR="0079765C" w:rsidRPr="006069B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5FBD6" w14:textId="77777777" w:rsidR="00570B6E" w:rsidRDefault="00570B6E" w:rsidP="00C01816">
      <w:pPr>
        <w:spacing w:after="0" w:line="240" w:lineRule="auto"/>
      </w:pPr>
      <w:r>
        <w:separator/>
      </w:r>
    </w:p>
  </w:endnote>
  <w:endnote w:type="continuationSeparator" w:id="0">
    <w:p w14:paraId="304BC5A0" w14:textId="77777777" w:rsidR="00570B6E" w:rsidRDefault="00570B6E" w:rsidP="00C01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339815"/>
      <w:docPartObj>
        <w:docPartGallery w:val="Page Numbers (Bottom of Page)"/>
        <w:docPartUnique/>
      </w:docPartObj>
    </w:sdtPr>
    <w:sdtEndPr/>
    <w:sdtContent>
      <w:p w14:paraId="564F3C43" w14:textId="5D25C9D0" w:rsidR="007C58AB" w:rsidRDefault="007C58AB">
        <w:pPr>
          <w:pStyle w:val="Zpat"/>
          <w:jc w:val="center"/>
        </w:pPr>
        <w:r>
          <w:fldChar w:fldCharType="begin"/>
        </w:r>
        <w:r>
          <w:instrText>PAGE   \* MERGEFORMAT</w:instrText>
        </w:r>
        <w:r>
          <w:fldChar w:fldCharType="separate"/>
        </w:r>
        <w:r w:rsidR="00177671">
          <w:rPr>
            <w:noProof/>
          </w:rPr>
          <w:t>10</w:t>
        </w:r>
        <w:r>
          <w:fldChar w:fldCharType="end"/>
        </w:r>
      </w:p>
    </w:sdtContent>
  </w:sdt>
  <w:p w14:paraId="1400BE1F" w14:textId="77777777" w:rsidR="00C01816" w:rsidRDefault="00C018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A95BE" w14:textId="77777777" w:rsidR="00570B6E" w:rsidRDefault="00570B6E" w:rsidP="00C01816">
      <w:pPr>
        <w:spacing w:after="0" w:line="240" w:lineRule="auto"/>
      </w:pPr>
      <w:r>
        <w:separator/>
      </w:r>
    </w:p>
  </w:footnote>
  <w:footnote w:type="continuationSeparator" w:id="0">
    <w:p w14:paraId="444737AE" w14:textId="77777777" w:rsidR="00570B6E" w:rsidRDefault="00570B6E" w:rsidP="00C01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474"/>
    <w:multiLevelType w:val="hybridMultilevel"/>
    <w:tmpl w:val="502073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862C16"/>
    <w:multiLevelType w:val="hybridMultilevel"/>
    <w:tmpl w:val="EC5053EE"/>
    <w:lvl w:ilvl="0" w:tplc="04050005">
      <w:start w:val="3"/>
      <w:numFmt w:val="bullet"/>
      <w:lvlText w:val="-"/>
      <w:lvlJc w:val="left"/>
      <w:pPr>
        <w:ind w:left="720" w:hanging="360"/>
      </w:pPr>
      <w:rPr>
        <w:rFonts w:ascii="Trebuchet MS" w:eastAsia="Times New Roman" w:hAnsi="Trebuchet MS" w:hint="default"/>
        <w:b/>
        <w:i w:val="0"/>
        <w:color w:val="auto"/>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8A2D84"/>
    <w:multiLevelType w:val="hybridMultilevel"/>
    <w:tmpl w:val="346A41AE"/>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 w15:restartNumberingAfterBreak="0">
    <w:nsid w:val="056D604A"/>
    <w:multiLevelType w:val="hybridMultilevel"/>
    <w:tmpl w:val="7F0C7098"/>
    <w:lvl w:ilvl="0" w:tplc="5ECAD5A6">
      <w:start w:val="1"/>
      <w:numFmt w:val="bullet"/>
      <w:lvlText w:val=""/>
      <w:lvlJc w:val="left"/>
      <w:pPr>
        <w:ind w:left="720" w:hanging="360"/>
      </w:pPr>
      <w:rPr>
        <w:rFonts w:ascii="Symbol" w:hAnsi="Symbol" w:hint="default"/>
        <w:b/>
        <w:i w:val="0"/>
        <w:color w:val="auto"/>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244AE5"/>
    <w:multiLevelType w:val="hybridMultilevel"/>
    <w:tmpl w:val="163ECD02"/>
    <w:lvl w:ilvl="0" w:tplc="62141766">
      <w:start w:val="1"/>
      <w:numFmt w:val="decimal"/>
      <w:lvlText w:val="%1)"/>
      <w:lvlJc w:val="left"/>
      <w:pPr>
        <w:tabs>
          <w:tab w:val="num" w:pos="3195"/>
        </w:tabs>
        <w:ind w:left="3402" w:hanging="567"/>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8D7159"/>
    <w:multiLevelType w:val="hybridMultilevel"/>
    <w:tmpl w:val="52D87C9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0B62625D"/>
    <w:multiLevelType w:val="hybridMultilevel"/>
    <w:tmpl w:val="EAF6A6E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7336A6"/>
    <w:multiLevelType w:val="hybridMultilevel"/>
    <w:tmpl w:val="A684AD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8843B8"/>
    <w:multiLevelType w:val="hybridMultilevel"/>
    <w:tmpl w:val="507E67B8"/>
    <w:lvl w:ilvl="0" w:tplc="AB1E3882">
      <w:start w:val="1"/>
      <w:numFmt w:val="upperRoman"/>
      <w:lvlText w:val="%1."/>
      <w:lvlJc w:val="left"/>
      <w:pPr>
        <w:ind w:left="4122" w:hanging="720"/>
      </w:pPr>
      <w:rPr>
        <w:rFonts w:hint="default"/>
      </w:rPr>
    </w:lvl>
    <w:lvl w:ilvl="1" w:tplc="04050019" w:tentative="1">
      <w:start w:val="1"/>
      <w:numFmt w:val="lowerLetter"/>
      <w:lvlText w:val="%2."/>
      <w:lvlJc w:val="left"/>
      <w:pPr>
        <w:ind w:left="4482" w:hanging="360"/>
      </w:pPr>
    </w:lvl>
    <w:lvl w:ilvl="2" w:tplc="0405001B" w:tentative="1">
      <w:start w:val="1"/>
      <w:numFmt w:val="lowerRoman"/>
      <w:lvlText w:val="%3."/>
      <w:lvlJc w:val="right"/>
      <w:pPr>
        <w:ind w:left="5202" w:hanging="180"/>
      </w:pPr>
    </w:lvl>
    <w:lvl w:ilvl="3" w:tplc="0405000F" w:tentative="1">
      <w:start w:val="1"/>
      <w:numFmt w:val="decimal"/>
      <w:lvlText w:val="%4."/>
      <w:lvlJc w:val="left"/>
      <w:pPr>
        <w:ind w:left="5922" w:hanging="360"/>
      </w:pPr>
    </w:lvl>
    <w:lvl w:ilvl="4" w:tplc="04050019" w:tentative="1">
      <w:start w:val="1"/>
      <w:numFmt w:val="lowerLetter"/>
      <w:lvlText w:val="%5."/>
      <w:lvlJc w:val="left"/>
      <w:pPr>
        <w:ind w:left="6642" w:hanging="360"/>
      </w:pPr>
    </w:lvl>
    <w:lvl w:ilvl="5" w:tplc="0405001B" w:tentative="1">
      <w:start w:val="1"/>
      <w:numFmt w:val="lowerRoman"/>
      <w:lvlText w:val="%6."/>
      <w:lvlJc w:val="right"/>
      <w:pPr>
        <w:ind w:left="7362" w:hanging="180"/>
      </w:pPr>
    </w:lvl>
    <w:lvl w:ilvl="6" w:tplc="0405000F" w:tentative="1">
      <w:start w:val="1"/>
      <w:numFmt w:val="decimal"/>
      <w:lvlText w:val="%7."/>
      <w:lvlJc w:val="left"/>
      <w:pPr>
        <w:ind w:left="8082" w:hanging="360"/>
      </w:pPr>
    </w:lvl>
    <w:lvl w:ilvl="7" w:tplc="04050019" w:tentative="1">
      <w:start w:val="1"/>
      <w:numFmt w:val="lowerLetter"/>
      <w:lvlText w:val="%8."/>
      <w:lvlJc w:val="left"/>
      <w:pPr>
        <w:ind w:left="8802" w:hanging="360"/>
      </w:pPr>
    </w:lvl>
    <w:lvl w:ilvl="8" w:tplc="0405001B" w:tentative="1">
      <w:start w:val="1"/>
      <w:numFmt w:val="lowerRoman"/>
      <w:lvlText w:val="%9."/>
      <w:lvlJc w:val="right"/>
      <w:pPr>
        <w:ind w:left="9522" w:hanging="180"/>
      </w:pPr>
    </w:lvl>
  </w:abstractNum>
  <w:abstractNum w:abstractNumId="9" w15:restartNumberingAfterBreak="0">
    <w:nsid w:val="0F4A4979"/>
    <w:multiLevelType w:val="hybridMultilevel"/>
    <w:tmpl w:val="D05C084C"/>
    <w:lvl w:ilvl="0" w:tplc="9F8A171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2922FDD"/>
    <w:multiLevelType w:val="hybridMultilevel"/>
    <w:tmpl w:val="D8360E9A"/>
    <w:lvl w:ilvl="0" w:tplc="04050011">
      <w:start w:val="1"/>
      <w:numFmt w:val="decimal"/>
      <w:lvlText w:val="%1)"/>
      <w:lvlJc w:val="left"/>
      <w:pPr>
        <w:tabs>
          <w:tab w:val="num" w:pos="720"/>
        </w:tabs>
        <w:ind w:left="720" w:hanging="360"/>
      </w:pPr>
      <w:rPr>
        <w:rFonts w:hint="default"/>
      </w:rPr>
    </w:lvl>
    <w:lvl w:ilvl="1" w:tplc="04050003">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1" w15:restartNumberingAfterBreak="0">
    <w:nsid w:val="14C50418"/>
    <w:multiLevelType w:val="hybridMultilevel"/>
    <w:tmpl w:val="927AD7F4"/>
    <w:lvl w:ilvl="0" w:tplc="04050005">
      <w:start w:val="3"/>
      <w:numFmt w:val="bullet"/>
      <w:lvlText w:val="-"/>
      <w:lvlJc w:val="left"/>
      <w:pPr>
        <w:ind w:left="1440" w:hanging="360"/>
      </w:pPr>
      <w:rPr>
        <w:rFonts w:ascii="Trebuchet MS" w:eastAsia="Times New Roman" w:hAnsi="Trebuchet MS" w:hint="default"/>
        <w:color w:val="2A91D0"/>
        <w:sz w:val="20"/>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7360DF"/>
    <w:multiLevelType w:val="hybridMultilevel"/>
    <w:tmpl w:val="382421B0"/>
    <w:lvl w:ilvl="0" w:tplc="04050011">
      <w:start w:val="1"/>
      <w:numFmt w:val="decimal"/>
      <w:lvlText w:val="%1)"/>
      <w:lvlJc w:val="left"/>
      <w:pPr>
        <w:tabs>
          <w:tab w:val="num" w:pos="720"/>
        </w:tabs>
        <w:ind w:left="720" w:hanging="360"/>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C0A88B94">
      <w:numFmt w:val="bullet"/>
      <w:lvlText w:val="-"/>
      <w:lvlJc w:val="left"/>
      <w:pPr>
        <w:ind w:left="2340" w:hanging="360"/>
      </w:pPr>
      <w:rPr>
        <w:rFonts w:ascii="Calibri" w:eastAsiaTheme="minorHAnsi" w:hAnsi="Calibri" w:cs="Calibri" w:hint="default"/>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4" w15:restartNumberingAfterBreak="0">
    <w:nsid w:val="1DAE63FD"/>
    <w:multiLevelType w:val="hybridMultilevel"/>
    <w:tmpl w:val="431E4772"/>
    <w:lvl w:ilvl="0" w:tplc="04050011">
      <w:start w:val="1"/>
      <w:numFmt w:val="decimal"/>
      <w:lvlText w:val="%1)"/>
      <w:lvlJc w:val="left"/>
      <w:pPr>
        <w:tabs>
          <w:tab w:val="num" w:pos="720"/>
        </w:tabs>
        <w:ind w:left="720" w:hanging="360"/>
      </w:pPr>
      <w:rPr>
        <w:rFonts w:hint="default"/>
      </w:rPr>
    </w:lvl>
    <w:lvl w:ilvl="1" w:tplc="04050003">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211D193B"/>
    <w:multiLevelType w:val="hybridMultilevel"/>
    <w:tmpl w:val="985699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3DB36A3"/>
    <w:multiLevelType w:val="hybridMultilevel"/>
    <w:tmpl w:val="875662C6"/>
    <w:lvl w:ilvl="0" w:tplc="0F0215B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7F72A4"/>
    <w:multiLevelType w:val="hybridMultilevel"/>
    <w:tmpl w:val="25104EF2"/>
    <w:lvl w:ilvl="0" w:tplc="FDFC5CB8">
      <w:start w:val="1"/>
      <w:numFmt w:val="decimal"/>
      <w:lvlText w:val="%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9" w15:restartNumberingAfterBreak="0">
    <w:nsid w:val="343A4BCB"/>
    <w:multiLevelType w:val="hybridMultilevel"/>
    <w:tmpl w:val="10FE644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C3C0CF0"/>
    <w:multiLevelType w:val="hybridMultilevel"/>
    <w:tmpl w:val="D8360E9A"/>
    <w:lvl w:ilvl="0" w:tplc="04050011">
      <w:start w:val="1"/>
      <w:numFmt w:val="decimal"/>
      <w:lvlText w:val="%1)"/>
      <w:lvlJc w:val="left"/>
      <w:pPr>
        <w:tabs>
          <w:tab w:val="num" w:pos="720"/>
        </w:tabs>
        <w:ind w:left="720" w:hanging="360"/>
      </w:pPr>
      <w:rPr>
        <w:rFonts w:hint="default"/>
      </w:rPr>
    </w:lvl>
    <w:lvl w:ilvl="1" w:tplc="04050003">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1" w15:restartNumberingAfterBreak="0">
    <w:nsid w:val="41081459"/>
    <w:multiLevelType w:val="hybridMultilevel"/>
    <w:tmpl w:val="9824060C"/>
    <w:lvl w:ilvl="0" w:tplc="89B098FA">
      <w:start w:val="1"/>
      <w:numFmt w:val="decimal"/>
      <w:lvlText w:val="22.%1"/>
      <w:lvlJc w:val="left"/>
      <w:pPr>
        <w:tabs>
          <w:tab w:val="num" w:pos="624"/>
        </w:tabs>
        <w:ind w:left="624" w:hanging="624"/>
      </w:pPr>
      <w:rPr>
        <w:b w:val="0"/>
        <w:bCs w:val="0"/>
        <w:i w:val="0"/>
        <w:iCs w:val="0"/>
        <w:color w:val="auto"/>
      </w:rPr>
    </w:lvl>
    <w:lvl w:ilvl="1" w:tplc="21587814">
      <w:start w:val="1"/>
      <w:numFmt w:val="lowerLetter"/>
      <w:lvlText w:val="%2)"/>
      <w:lvlJc w:val="left"/>
      <w:pPr>
        <w:ind w:left="1440" w:hanging="360"/>
      </w:pPr>
    </w:lvl>
    <w:lvl w:ilvl="2" w:tplc="B89024EA">
      <w:start w:val="1"/>
      <w:numFmt w:val="lowerRoman"/>
      <w:lvlText w:val="(%3)"/>
      <w:lvlJc w:val="left"/>
      <w:pPr>
        <w:ind w:left="2700" w:hanging="72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413F3D0F"/>
    <w:multiLevelType w:val="hybridMultilevel"/>
    <w:tmpl w:val="D8360E9A"/>
    <w:lvl w:ilvl="0" w:tplc="04050011">
      <w:start w:val="1"/>
      <w:numFmt w:val="decimal"/>
      <w:lvlText w:val="%1)"/>
      <w:lvlJc w:val="left"/>
      <w:pPr>
        <w:tabs>
          <w:tab w:val="num" w:pos="720"/>
        </w:tabs>
        <w:ind w:left="720" w:hanging="360"/>
      </w:pPr>
      <w:rPr>
        <w:rFonts w:hint="default"/>
      </w:rPr>
    </w:lvl>
    <w:lvl w:ilvl="1" w:tplc="04050003">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3" w15:restartNumberingAfterBreak="0">
    <w:nsid w:val="427D7FD7"/>
    <w:multiLevelType w:val="hybridMultilevel"/>
    <w:tmpl w:val="7BC26408"/>
    <w:lvl w:ilvl="0" w:tplc="04050001">
      <w:start w:val="1"/>
      <w:numFmt w:val="decimal"/>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4" w15:restartNumberingAfterBreak="0">
    <w:nsid w:val="484E0BB8"/>
    <w:multiLevelType w:val="hybridMultilevel"/>
    <w:tmpl w:val="C1F467B2"/>
    <w:lvl w:ilvl="0" w:tplc="14042332">
      <w:start w:val="1"/>
      <w:numFmt w:val="upperRoman"/>
      <w:lvlText w:val="%1."/>
      <w:lvlJc w:val="left"/>
      <w:pPr>
        <w:ind w:left="4260" w:hanging="72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25" w15:restartNumberingAfterBreak="0">
    <w:nsid w:val="48CE5B42"/>
    <w:multiLevelType w:val="hybridMultilevel"/>
    <w:tmpl w:val="774C2A68"/>
    <w:lvl w:ilvl="0" w:tplc="04050005">
      <w:start w:val="3"/>
      <w:numFmt w:val="bullet"/>
      <w:lvlText w:val="-"/>
      <w:lvlJc w:val="left"/>
      <w:pPr>
        <w:ind w:left="1077" w:hanging="360"/>
      </w:pPr>
      <w:rPr>
        <w:rFonts w:ascii="Trebuchet MS" w:eastAsia="Times New Roman" w:hAnsi="Trebuchet MS" w:hint="default"/>
        <w:color w:val="2A91D0"/>
        <w:sz w:val="20"/>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6" w15:restartNumberingAfterBreak="0">
    <w:nsid w:val="4EA6097E"/>
    <w:multiLevelType w:val="hybridMultilevel"/>
    <w:tmpl w:val="8396AF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4556AE"/>
    <w:multiLevelType w:val="hybridMultilevel"/>
    <w:tmpl w:val="949A46B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676398"/>
    <w:multiLevelType w:val="hybridMultilevel"/>
    <w:tmpl w:val="D8360E9A"/>
    <w:lvl w:ilvl="0" w:tplc="04050011">
      <w:start w:val="1"/>
      <w:numFmt w:val="decimal"/>
      <w:lvlText w:val="%1)"/>
      <w:lvlJc w:val="left"/>
      <w:pPr>
        <w:tabs>
          <w:tab w:val="num" w:pos="720"/>
        </w:tabs>
        <w:ind w:left="720" w:hanging="360"/>
      </w:pPr>
      <w:rPr>
        <w:rFonts w:hint="default"/>
      </w:rPr>
    </w:lvl>
    <w:lvl w:ilvl="1" w:tplc="04050003">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9" w15:restartNumberingAfterBreak="0">
    <w:nsid w:val="51265FD8"/>
    <w:multiLevelType w:val="hybridMultilevel"/>
    <w:tmpl w:val="346A41AE"/>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55561453"/>
    <w:multiLevelType w:val="hybridMultilevel"/>
    <w:tmpl w:val="D8360E9A"/>
    <w:lvl w:ilvl="0" w:tplc="04050011">
      <w:start w:val="1"/>
      <w:numFmt w:val="decimal"/>
      <w:lvlText w:val="%1)"/>
      <w:lvlJc w:val="left"/>
      <w:pPr>
        <w:tabs>
          <w:tab w:val="num" w:pos="720"/>
        </w:tabs>
        <w:ind w:left="720" w:hanging="360"/>
      </w:pPr>
      <w:rPr>
        <w:rFonts w:hint="default"/>
      </w:rPr>
    </w:lvl>
    <w:lvl w:ilvl="1" w:tplc="04050003">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31" w15:restartNumberingAfterBreak="0">
    <w:nsid w:val="5895083E"/>
    <w:multiLevelType w:val="hybridMultilevel"/>
    <w:tmpl w:val="B806686A"/>
    <w:lvl w:ilvl="0" w:tplc="04050011">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15:restartNumberingAfterBreak="0">
    <w:nsid w:val="5A3D1C9F"/>
    <w:multiLevelType w:val="hybridMultilevel"/>
    <w:tmpl w:val="6AB415D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5B367590"/>
    <w:multiLevelType w:val="hybridMultilevel"/>
    <w:tmpl w:val="B5F8589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62965BA0"/>
    <w:multiLevelType w:val="hybridMultilevel"/>
    <w:tmpl w:val="5BCE7906"/>
    <w:lvl w:ilvl="0" w:tplc="29E0D01C">
      <w:start w:val="1"/>
      <w:numFmt w:val="upperRoman"/>
      <w:lvlText w:val="%1."/>
      <w:lvlJc w:val="left"/>
      <w:pPr>
        <w:ind w:left="3555" w:hanging="72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35" w15:restartNumberingAfterBreak="0">
    <w:nsid w:val="67DF155A"/>
    <w:multiLevelType w:val="hybridMultilevel"/>
    <w:tmpl w:val="A11883F0"/>
    <w:lvl w:ilvl="0" w:tplc="1A301D9E">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15:restartNumberingAfterBreak="0">
    <w:nsid w:val="69872561"/>
    <w:multiLevelType w:val="hybridMultilevel"/>
    <w:tmpl w:val="69B82ACA"/>
    <w:lvl w:ilvl="0" w:tplc="04050005">
      <w:start w:val="3"/>
      <w:numFmt w:val="bullet"/>
      <w:lvlText w:val="-"/>
      <w:lvlJc w:val="left"/>
      <w:pPr>
        <w:ind w:left="1077" w:hanging="360"/>
      </w:pPr>
      <w:rPr>
        <w:rFonts w:ascii="Trebuchet MS" w:eastAsia="Times New Roman" w:hAnsi="Trebuchet MS" w:hint="default"/>
        <w:color w:val="2A91D0"/>
        <w:sz w:val="20"/>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7" w15:restartNumberingAfterBreak="0">
    <w:nsid w:val="69890234"/>
    <w:multiLevelType w:val="hybridMultilevel"/>
    <w:tmpl w:val="2EDAD488"/>
    <w:lvl w:ilvl="0" w:tplc="DB5ABC1C">
      <w:start w:val="1"/>
      <w:numFmt w:val="decimal"/>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887FC9"/>
    <w:multiLevelType w:val="hybridMultilevel"/>
    <w:tmpl w:val="4BD0CBF6"/>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77F7128D"/>
    <w:multiLevelType w:val="hybridMultilevel"/>
    <w:tmpl w:val="6BE476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24"/>
  </w:num>
  <w:num w:numId="3">
    <w:abstractNumId w:val="35"/>
  </w:num>
  <w:num w:numId="4">
    <w:abstractNumId w:val="34"/>
  </w:num>
  <w:num w:numId="5">
    <w:abstractNumId w:val="27"/>
  </w:num>
  <w:num w:numId="6">
    <w:abstractNumId w:val="23"/>
  </w:num>
  <w:num w:numId="7">
    <w:abstractNumId w:val="18"/>
  </w:num>
  <w:num w:numId="8">
    <w:abstractNumId w:val="26"/>
  </w:num>
  <w:num w:numId="9">
    <w:abstractNumId w:val="37"/>
  </w:num>
  <w:num w:numId="10">
    <w:abstractNumId w:val="15"/>
  </w:num>
  <w:num w:numId="11">
    <w:abstractNumId w:val="0"/>
  </w:num>
  <w:num w:numId="12">
    <w:abstractNumId w:val="39"/>
  </w:num>
  <w:num w:numId="13">
    <w:abstractNumId w:val="7"/>
  </w:num>
  <w:num w:numId="14">
    <w:abstractNumId w:val="4"/>
  </w:num>
  <w:num w:numId="15">
    <w:abstractNumId w:val="6"/>
  </w:num>
  <w:num w:numId="16">
    <w:abstractNumId w:val="9"/>
  </w:num>
  <w:num w:numId="17">
    <w:abstractNumId w:val="16"/>
  </w:num>
  <w:num w:numId="18">
    <w:abstractNumId w:val="14"/>
  </w:num>
  <w:num w:numId="19">
    <w:abstractNumId w:val="19"/>
  </w:num>
  <w:num w:numId="20">
    <w:abstractNumId w:val="30"/>
  </w:num>
  <w:num w:numId="21">
    <w:abstractNumId w:val="20"/>
  </w:num>
  <w:num w:numId="22">
    <w:abstractNumId w:val="13"/>
  </w:num>
  <w:num w:numId="23">
    <w:abstractNumId w:val="22"/>
  </w:num>
  <w:num w:numId="24">
    <w:abstractNumId w:val="10"/>
  </w:num>
  <w:num w:numId="25">
    <w:abstractNumId w:val="2"/>
  </w:num>
  <w:num w:numId="26">
    <w:abstractNumId w:val="29"/>
  </w:num>
  <w:num w:numId="27">
    <w:abstractNumId w:val="31"/>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2"/>
  </w:num>
  <w:num w:numId="31">
    <w:abstractNumId w:val="32"/>
  </w:num>
  <w:num w:numId="32">
    <w:abstractNumId w:val="28"/>
  </w:num>
  <w:num w:numId="33">
    <w:abstractNumId w:val="33"/>
  </w:num>
  <w:num w:numId="34">
    <w:abstractNumId w:val="38"/>
  </w:num>
  <w:num w:numId="35">
    <w:abstractNumId w:val="25"/>
  </w:num>
  <w:num w:numId="36">
    <w:abstractNumId w:val="36"/>
  </w:num>
  <w:num w:numId="37">
    <w:abstractNumId w:val="1"/>
  </w:num>
  <w:num w:numId="38">
    <w:abstractNumId w:val="11"/>
  </w:num>
  <w:num w:numId="39">
    <w:abstractNumId w:val="3"/>
  </w:num>
  <w:num w:numId="40">
    <w:abstractNumId w:val="5"/>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5F"/>
    <w:rsid w:val="00035AC4"/>
    <w:rsid w:val="00075855"/>
    <w:rsid w:val="000C1DC0"/>
    <w:rsid w:val="000E79F8"/>
    <w:rsid w:val="00113502"/>
    <w:rsid w:val="00145684"/>
    <w:rsid w:val="00162DC3"/>
    <w:rsid w:val="00177671"/>
    <w:rsid w:val="001A2744"/>
    <w:rsid w:val="001B6E11"/>
    <w:rsid w:val="001F2278"/>
    <w:rsid w:val="002128C3"/>
    <w:rsid w:val="00226684"/>
    <w:rsid w:val="00236A25"/>
    <w:rsid w:val="00273EA8"/>
    <w:rsid w:val="002861A8"/>
    <w:rsid w:val="002E7181"/>
    <w:rsid w:val="003112A4"/>
    <w:rsid w:val="00315BA8"/>
    <w:rsid w:val="003340D1"/>
    <w:rsid w:val="003761E4"/>
    <w:rsid w:val="00407451"/>
    <w:rsid w:val="00437EA6"/>
    <w:rsid w:val="00440F37"/>
    <w:rsid w:val="00482282"/>
    <w:rsid w:val="00487008"/>
    <w:rsid w:val="004C04E7"/>
    <w:rsid w:val="004C2606"/>
    <w:rsid w:val="004E0470"/>
    <w:rsid w:val="004E12DC"/>
    <w:rsid w:val="00510375"/>
    <w:rsid w:val="0051140E"/>
    <w:rsid w:val="00535FF5"/>
    <w:rsid w:val="00536A3D"/>
    <w:rsid w:val="00547DB3"/>
    <w:rsid w:val="00555673"/>
    <w:rsid w:val="00570B6E"/>
    <w:rsid w:val="00597A42"/>
    <w:rsid w:val="005A7069"/>
    <w:rsid w:val="006069B5"/>
    <w:rsid w:val="006219D6"/>
    <w:rsid w:val="00621DFF"/>
    <w:rsid w:val="00631001"/>
    <w:rsid w:val="006378E7"/>
    <w:rsid w:val="00637B5D"/>
    <w:rsid w:val="0064054F"/>
    <w:rsid w:val="0067229E"/>
    <w:rsid w:val="00685C87"/>
    <w:rsid w:val="006D668D"/>
    <w:rsid w:val="006E0479"/>
    <w:rsid w:val="00720C39"/>
    <w:rsid w:val="007607A2"/>
    <w:rsid w:val="007740B3"/>
    <w:rsid w:val="0079765C"/>
    <w:rsid w:val="007B0E49"/>
    <w:rsid w:val="007C58AB"/>
    <w:rsid w:val="007F482F"/>
    <w:rsid w:val="00801A85"/>
    <w:rsid w:val="00821A14"/>
    <w:rsid w:val="008318FF"/>
    <w:rsid w:val="00875E1C"/>
    <w:rsid w:val="008B1D80"/>
    <w:rsid w:val="008C1161"/>
    <w:rsid w:val="008C5712"/>
    <w:rsid w:val="008C6742"/>
    <w:rsid w:val="008E2984"/>
    <w:rsid w:val="009A204B"/>
    <w:rsid w:val="009B532F"/>
    <w:rsid w:val="009C1D76"/>
    <w:rsid w:val="00A0286F"/>
    <w:rsid w:val="00A07438"/>
    <w:rsid w:val="00A14ED3"/>
    <w:rsid w:val="00A26D80"/>
    <w:rsid w:val="00A76F9C"/>
    <w:rsid w:val="00A87712"/>
    <w:rsid w:val="00AA1A73"/>
    <w:rsid w:val="00AA5193"/>
    <w:rsid w:val="00AC08DD"/>
    <w:rsid w:val="00B07B2E"/>
    <w:rsid w:val="00B10EBA"/>
    <w:rsid w:val="00B14725"/>
    <w:rsid w:val="00B153CC"/>
    <w:rsid w:val="00B46D8F"/>
    <w:rsid w:val="00B80588"/>
    <w:rsid w:val="00BE5551"/>
    <w:rsid w:val="00C01816"/>
    <w:rsid w:val="00C066E6"/>
    <w:rsid w:val="00C12BCA"/>
    <w:rsid w:val="00C21B46"/>
    <w:rsid w:val="00C56AE0"/>
    <w:rsid w:val="00C61C3C"/>
    <w:rsid w:val="00C701E3"/>
    <w:rsid w:val="00CB3EDC"/>
    <w:rsid w:val="00CC3DBE"/>
    <w:rsid w:val="00CD61B0"/>
    <w:rsid w:val="00CF5204"/>
    <w:rsid w:val="00D351E5"/>
    <w:rsid w:val="00D54D7E"/>
    <w:rsid w:val="00DA6460"/>
    <w:rsid w:val="00DE27BF"/>
    <w:rsid w:val="00E2383A"/>
    <w:rsid w:val="00E9504B"/>
    <w:rsid w:val="00EF275F"/>
    <w:rsid w:val="00EF7251"/>
    <w:rsid w:val="00F42737"/>
    <w:rsid w:val="00F61994"/>
    <w:rsid w:val="00F638AD"/>
    <w:rsid w:val="00F877A9"/>
    <w:rsid w:val="00F95586"/>
    <w:rsid w:val="00FB7C52"/>
    <w:rsid w:val="00FC63B8"/>
    <w:rsid w:val="00FE2E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687F"/>
  <w15:chartTrackingRefBased/>
  <w15:docId w15:val="{2FC70C16-C091-43A2-874C-5A5DA39C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A877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3761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qFormat/>
    <w:rsid w:val="00EF275F"/>
    <w:pPr>
      <w:keepNext/>
      <w:spacing w:before="240" w:after="60" w:line="240" w:lineRule="auto"/>
      <w:outlineLvl w:val="3"/>
    </w:pPr>
    <w:rPr>
      <w:rFonts w:ascii="Times New Roman" w:eastAsia="Times New Roman" w:hAnsi="Times New Roman"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EF275F"/>
    <w:rPr>
      <w:b/>
      <w:bCs/>
    </w:rPr>
  </w:style>
  <w:style w:type="character" w:customStyle="1" w:styleId="Nadpis4Char">
    <w:name w:val="Nadpis 4 Char"/>
    <w:basedOn w:val="Standardnpsmoodstavce"/>
    <w:link w:val="Nadpis4"/>
    <w:rsid w:val="00EF275F"/>
    <w:rPr>
      <w:rFonts w:ascii="Times New Roman" w:eastAsia="Times New Roman" w:hAnsi="Times New Roman" w:cs="Times New Roman"/>
      <w:b/>
      <w:bCs/>
      <w:sz w:val="28"/>
      <w:szCs w:val="28"/>
      <w:lang w:eastAsia="cs-CZ"/>
    </w:rPr>
  </w:style>
  <w:style w:type="character" w:styleId="Hypertextovodkaz">
    <w:name w:val="Hyperlink"/>
    <w:basedOn w:val="Standardnpsmoodstavce"/>
    <w:uiPriority w:val="99"/>
    <w:unhideWhenUsed/>
    <w:rsid w:val="00EF275F"/>
    <w:rPr>
      <w:color w:val="0000FF"/>
      <w:u w:val="single"/>
    </w:rPr>
  </w:style>
  <w:style w:type="paragraph" w:styleId="Odstavecseseznamem">
    <w:name w:val="List Paragraph"/>
    <w:aliases w:val="Nad,List Paragraph,Odstavec cíl se seznamem,Odstavec se seznamem5,Odstavec_muj,Odrážky,A-Odrážky1,Odstavec se seznamem1,Odstavec se seznamem a odrážkou,1 úroveň Odstavec se seznamem,List Paragraph (Czech Tourism),s odrážkami"/>
    <w:basedOn w:val="Normln"/>
    <w:link w:val="OdstavecseseznamemChar"/>
    <w:uiPriority w:val="34"/>
    <w:qFormat/>
    <w:rsid w:val="00162DC3"/>
    <w:pPr>
      <w:spacing w:after="200" w:line="276" w:lineRule="auto"/>
      <w:ind w:left="720"/>
      <w:contextualSpacing/>
    </w:pPr>
    <w:rPr>
      <w:rFonts w:ascii="Calibri" w:eastAsia="Calibri" w:hAnsi="Calibri" w:cs="Times New Roman"/>
    </w:r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Odstavec se seznamem a odrážkou Char,s odrážkami Char"/>
    <w:link w:val="Odstavecseseznamem"/>
    <w:uiPriority w:val="34"/>
    <w:qFormat/>
    <w:rsid w:val="00C701E3"/>
    <w:rPr>
      <w:rFonts w:ascii="Calibri" w:eastAsia="Calibri" w:hAnsi="Calibri" w:cs="Times New Roman"/>
    </w:rPr>
  </w:style>
  <w:style w:type="paragraph" w:styleId="Zkladntextodsazen">
    <w:name w:val="Body Text Indent"/>
    <w:basedOn w:val="Normln"/>
    <w:link w:val="ZkladntextodsazenChar"/>
    <w:semiHidden/>
    <w:rsid w:val="00482282"/>
    <w:pPr>
      <w:spacing w:before="100" w:after="120" w:line="288" w:lineRule="auto"/>
      <w:ind w:left="283"/>
    </w:pPr>
    <w:rPr>
      <w:rFonts w:ascii="Trebuchet MS" w:eastAsia="Times New Roman" w:hAnsi="Trebuchet MS" w:cs="Times New Roman"/>
      <w:sz w:val="20"/>
      <w:szCs w:val="24"/>
      <w:lang w:eastAsia="cs-CZ"/>
    </w:rPr>
  </w:style>
  <w:style w:type="character" w:customStyle="1" w:styleId="ZkladntextodsazenChar">
    <w:name w:val="Základní text odsazený Char"/>
    <w:basedOn w:val="Standardnpsmoodstavce"/>
    <w:link w:val="Zkladntextodsazen"/>
    <w:semiHidden/>
    <w:rsid w:val="00482282"/>
    <w:rPr>
      <w:rFonts w:ascii="Trebuchet MS" w:eastAsia="Times New Roman" w:hAnsi="Trebuchet MS" w:cs="Times New Roman"/>
      <w:sz w:val="20"/>
      <w:szCs w:val="24"/>
      <w:lang w:eastAsia="cs-CZ"/>
    </w:rPr>
  </w:style>
  <w:style w:type="paragraph" w:styleId="Zhlav">
    <w:name w:val="header"/>
    <w:basedOn w:val="Normln"/>
    <w:link w:val="ZhlavChar"/>
    <w:uiPriority w:val="99"/>
    <w:unhideWhenUsed/>
    <w:rsid w:val="00C018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01816"/>
  </w:style>
  <w:style w:type="paragraph" w:styleId="Zpat">
    <w:name w:val="footer"/>
    <w:basedOn w:val="Normln"/>
    <w:link w:val="ZpatChar"/>
    <w:uiPriority w:val="99"/>
    <w:unhideWhenUsed/>
    <w:rsid w:val="00C01816"/>
    <w:pPr>
      <w:tabs>
        <w:tab w:val="center" w:pos="4536"/>
        <w:tab w:val="right" w:pos="9072"/>
      </w:tabs>
      <w:spacing w:after="0" w:line="240" w:lineRule="auto"/>
    </w:pPr>
  </w:style>
  <w:style w:type="character" w:customStyle="1" w:styleId="ZpatChar">
    <w:name w:val="Zápatí Char"/>
    <w:basedOn w:val="Standardnpsmoodstavce"/>
    <w:link w:val="Zpat"/>
    <w:uiPriority w:val="99"/>
    <w:rsid w:val="00C01816"/>
  </w:style>
  <w:style w:type="paragraph" w:styleId="Nzev">
    <w:name w:val="Title"/>
    <w:basedOn w:val="Normln"/>
    <w:next w:val="Normln"/>
    <w:link w:val="NzevChar"/>
    <w:uiPriority w:val="10"/>
    <w:qFormat/>
    <w:rsid w:val="00CD61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D61B0"/>
    <w:rPr>
      <w:rFonts w:asciiTheme="majorHAnsi" w:eastAsiaTheme="majorEastAsia" w:hAnsiTheme="majorHAnsi" w:cstheme="majorBidi"/>
      <w:spacing w:val="-10"/>
      <w:kern w:val="28"/>
      <w:sz w:val="56"/>
      <w:szCs w:val="56"/>
    </w:rPr>
  </w:style>
  <w:style w:type="paragraph" w:styleId="Textbubliny">
    <w:name w:val="Balloon Text"/>
    <w:basedOn w:val="Normln"/>
    <w:link w:val="TextbublinyChar"/>
    <w:uiPriority w:val="99"/>
    <w:semiHidden/>
    <w:unhideWhenUsed/>
    <w:rsid w:val="008B1D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1D80"/>
    <w:rPr>
      <w:rFonts w:ascii="Segoe UI" w:hAnsi="Segoe UI" w:cs="Segoe UI"/>
      <w:sz w:val="18"/>
      <w:szCs w:val="18"/>
    </w:rPr>
  </w:style>
  <w:style w:type="paragraph" w:styleId="Textkomente">
    <w:name w:val="annotation text"/>
    <w:basedOn w:val="Normln"/>
    <w:link w:val="TextkomenteChar"/>
    <w:semiHidden/>
    <w:unhideWhenUsed/>
    <w:rsid w:val="00A14ED3"/>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A14ED3"/>
    <w:rPr>
      <w:rFonts w:ascii="Times New Roman" w:eastAsia="Times New Roman" w:hAnsi="Times New Roman" w:cs="Times New Roman"/>
      <w:sz w:val="20"/>
      <w:szCs w:val="20"/>
      <w:lang w:eastAsia="cs-CZ"/>
    </w:rPr>
  </w:style>
  <w:style w:type="character" w:styleId="Odkaznakoment">
    <w:name w:val="annotation reference"/>
    <w:basedOn w:val="Standardnpsmoodstavce"/>
    <w:semiHidden/>
    <w:unhideWhenUsed/>
    <w:rsid w:val="00A14ED3"/>
    <w:rPr>
      <w:sz w:val="16"/>
      <w:szCs w:val="16"/>
    </w:rPr>
  </w:style>
  <w:style w:type="paragraph" w:customStyle="1" w:styleId="BodyText21">
    <w:name w:val="Body Text 21"/>
    <w:basedOn w:val="Normln"/>
    <w:rsid w:val="0064054F"/>
    <w:pPr>
      <w:widowControl w:val="0"/>
      <w:spacing w:after="0" w:line="240" w:lineRule="auto"/>
      <w:jc w:val="both"/>
    </w:pPr>
    <w:rPr>
      <w:rFonts w:ascii="Times New Roman" w:eastAsia="Times New Roman" w:hAnsi="Times New Roman" w:cs="Times New Roman"/>
      <w:snapToGrid w:val="0"/>
      <w:szCs w:val="20"/>
      <w:lang w:eastAsia="cs-CZ"/>
    </w:rPr>
  </w:style>
  <w:style w:type="paragraph" w:customStyle="1" w:styleId="Default">
    <w:name w:val="Default"/>
    <w:rsid w:val="0064054F"/>
    <w:pPr>
      <w:autoSpaceDE w:val="0"/>
      <w:autoSpaceDN w:val="0"/>
      <w:adjustRightInd w:val="0"/>
      <w:spacing w:after="0" w:line="240" w:lineRule="auto"/>
    </w:pPr>
    <w:rPr>
      <w:rFonts w:ascii="Calibri" w:hAnsi="Calibri" w:cs="Calibri"/>
      <w:color w:val="000000"/>
      <w:sz w:val="24"/>
      <w:szCs w:val="24"/>
    </w:rPr>
  </w:style>
  <w:style w:type="paragraph" w:customStyle="1" w:styleId="111-3rove">
    <w:name w:val="1.1.1-3 úroveň"/>
    <w:basedOn w:val="Normlnodsazen"/>
    <w:qFormat/>
    <w:rsid w:val="00A87712"/>
    <w:pPr>
      <w:keepNext/>
      <w:numPr>
        <w:ilvl w:val="2"/>
        <w:numId w:val="29"/>
      </w:numPr>
      <w:tabs>
        <w:tab w:val="num" w:pos="360"/>
        <w:tab w:val="left" w:pos="992"/>
      </w:tabs>
      <w:suppressAutoHyphens/>
      <w:spacing w:after="0" w:line="240" w:lineRule="auto"/>
      <w:ind w:left="708" w:firstLine="0"/>
      <w:jc w:val="both"/>
    </w:pPr>
    <w:rPr>
      <w:rFonts w:ascii="Arial" w:eastAsia="Calibri" w:hAnsi="Arial" w:cs="Times New Roman"/>
      <w:snapToGrid w:val="0"/>
      <w:lang w:eastAsia="cs-CZ"/>
    </w:rPr>
  </w:style>
  <w:style w:type="paragraph" w:customStyle="1" w:styleId="slovn1rove">
    <w:name w:val="číslování 1.úroveň"/>
    <w:basedOn w:val="Nadpis2"/>
    <w:qFormat/>
    <w:rsid w:val="00A87712"/>
    <w:pPr>
      <w:keepLines w:val="0"/>
      <w:numPr>
        <w:numId w:val="29"/>
      </w:numPr>
      <w:tabs>
        <w:tab w:val="left" w:pos="357"/>
      </w:tabs>
      <w:suppressAutoHyphens/>
      <w:spacing w:before="240" w:after="240" w:line="240" w:lineRule="auto"/>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A87712"/>
    <w:pPr>
      <w:keepNext/>
      <w:numPr>
        <w:ilvl w:val="1"/>
        <w:numId w:val="29"/>
      </w:numPr>
      <w:tabs>
        <w:tab w:val="left" w:pos="567"/>
      </w:tabs>
      <w:suppressAutoHyphens/>
      <w:spacing w:before="120" w:after="120" w:line="240" w:lineRule="auto"/>
      <w:ind w:left="1788" w:hanging="360"/>
      <w:jc w:val="both"/>
    </w:pPr>
    <w:rPr>
      <w:rFonts w:ascii="Arial" w:eastAsia="Calibri" w:hAnsi="Arial" w:cs="Times New Roman"/>
      <w:snapToGrid w:val="0"/>
      <w:lang w:eastAsia="cs-CZ"/>
    </w:rPr>
  </w:style>
  <w:style w:type="paragraph" w:styleId="Normlnodsazen">
    <w:name w:val="Normal Indent"/>
    <w:basedOn w:val="Normln"/>
    <w:uiPriority w:val="99"/>
    <w:semiHidden/>
    <w:unhideWhenUsed/>
    <w:rsid w:val="00A87712"/>
    <w:pPr>
      <w:ind w:left="708"/>
    </w:pPr>
  </w:style>
  <w:style w:type="character" w:customStyle="1" w:styleId="Nadpis2Char">
    <w:name w:val="Nadpis 2 Char"/>
    <w:basedOn w:val="Standardnpsmoodstavce"/>
    <w:link w:val="Nadpis2"/>
    <w:uiPriority w:val="9"/>
    <w:semiHidden/>
    <w:rsid w:val="00A87712"/>
    <w:rPr>
      <w:rFonts w:asciiTheme="majorHAnsi" w:eastAsiaTheme="majorEastAsia" w:hAnsiTheme="majorHAnsi" w:cstheme="majorBidi"/>
      <w:color w:val="2E74B5" w:themeColor="accent1" w:themeShade="BF"/>
      <w:sz w:val="26"/>
      <w:szCs w:val="26"/>
    </w:rPr>
  </w:style>
  <w:style w:type="paragraph" w:styleId="Pedmtkomente">
    <w:name w:val="annotation subject"/>
    <w:basedOn w:val="Textkomente"/>
    <w:next w:val="Textkomente"/>
    <w:link w:val="PedmtkomenteChar"/>
    <w:uiPriority w:val="99"/>
    <w:semiHidden/>
    <w:unhideWhenUsed/>
    <w:rsid w:val="00F638AD"/>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638AD"/>
    <w:rPr>
      <w:rFonts w:ascii="Times New Roman" w:eastAsia="Times New Roman" w:hAnsi="Times New Roman" w:cs="Times New Roman"/>
      <w:b/>
      <w:bCs/>
      <w:sz w:val="20"/>
      <w:szCs w:val="20"/>
      <w:lang w:eastAsia="cs-CZ"/>
    </w:rPr>
  </w:style>
  <w:style w:type="character" w:customStyle="1" w:styleId="Nadpis3Char">
    <w:name w:val="Nadpis 3 Char"/>
    <w:basedOn w:val="Standardnpsmoodstavce"/>
    <w:link w:val="Nadpis3"/>
    <w:uiPriority w:val="9"/>
    <w:semiHidden/>
    <w:rsid w:val="003761E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5626">
      <w:bodyDiv w:val="1"/>
      <w:marLeft w:val="0"/>
      <w:marRight w:val="0"/>
      <w:marTop w:val="0"/>
      <w:marBottom w:val="0"/>
      <w:divBdr>
        <w:top w:val="none" w:sz="0" w:space="0" w:color="auto"/>
        <w:left w:val="none" w:sz="0" w:space="0" w:color="auto"/>
        <w:bottom w:val="none" w:sz="0" w:space="0" w:color="auto"/>
        <w:right w:val="none" w:sz="0" w:space="0" w:color="auto"/>
      </w:divBdr>
    </w:div>
    <w:div w:id="291793707">
      <w:bodyDiv w:val="1"/>
      <w:marLeft w:val="0"/>
      <w:marRight w:val="0"/>
      <w:marTop w:val="0"/>
      <w:marBottom w:val="0"/>
      <w:divBdr>
        <w:top w:val="none" w:sz="0" w:space="0" w:color="auto"/>
        <w:left w:val="none" w:sz="0" w:space="0" w:color="auto"/>
        <w:bottom w:val="none" w:sz="0" w:space="0" w:color="auto"/>
        <w:right w:val="none" w:sz="0" w:space="0" w:color="auto"/>
      </w:divBdr>
    </w:div>
    <w:div w:id="376703665">
      <w:bodyDiv w:val="1"/>
      <w:marLeft w:val="0"/>
      <w:marRight w:val="0"/>
      <w:marTop w:val="0"/>
      <w:marBottom w:val="0"/>
      <w:divBdr>
        <w:top w:val="none" w:sz="0" w:space="0" w:color="auto"/>
        <w:left w:val="none" w:sz="0" w:space="0" w:color="auto"/>
        <w:bottom w:val="none" w:sz="0" w:space="0" w:color="auto"/>
        <w:right w:val="none" w:sz="0" w:space="0" w:color="auto"/>
      </w:divBdr>
    </w:div>
    <w:div w:id="682391216">
      <w:bodyDiv w:val="1"/>
      <w:marLeft w:val="0"/>
      <w:marRight w:val="0"/>
      <w:marTop w:val="0"/>
      <w:marBottom w:val="0"/>
      <w:divBdr>
        <w:top w:val="none" w:sz="0" w:space="0" w:color="auto"/>
        <w:left w:val="none" w:sz="0" w:space="0" w:color="auto"/>
        <w:bottom w:val="none" w:sz="0" w:space="0" w:color="auto"/>
        <w:right w:val="none" w:sz="0" w:space="0" w:color="auto"/>
      </w:divBdr>
    </w:div>
    <w:div w:id="740907088">
      <w:bodyDiv w:val="1"/>
      <w:marLeft w:val="0"/>
      <w:marRight w:val="0"/>
      <w:marTop w:val="0"/>
      <w:marBottom w:val="0"/>
      <w:divBdr>
        <w:top w:val="none" w:sz="0" w:space="0" w:color="auto"/>
        <w:left w:val="none" w:sz="0" w:space="0" w:color="auto"/>
        <w:bottom w:val="none" w:sz="0" w:space="0" w:color="auto"/>
        <w:right w:val="none" w:sz="0" w:space="0" w:color="auto"/>
      </w:divBdr>
    </w:div>
    <w:div w:id="790437504">
      <w:bodyDiv w:val="1"/>
      <w:marLeft w:val="0"/>
      <w:marRight w:val="0"/>
      <w:marTop w:val="0"/>
      <w:marBottom w:val="0"/>
      <w:divBdr>
        <w:top w:val="none" w:sz="0" w:space="0" w:color="auto"/>
        <w:left w:val="none" w:sz="0" w:space="0" w:color="auto"/>
        <w:bottom w:val="none" w:sz="0" w:space="0" w:color="auto"/>
        <w:right w:val="none" w:sz="0" w:space="0" w:color="auto"/>
      </w:divBdr>
    </w:div>
    <w:div w:id="957296689">
      <w:bodyDiv w:val="1"/>
      <w:marLeft w:val="0"/>
      <w:marRight w:val="0"/>
      <w:marTop w:val="0"/>
      <w:marBottom w:val="0"/>
      <w:divBdr>
        <w:top w:val="none" w:sz="0" w:space="0" w:color="auto"/>
        <w:left w:val="none" w:sz="0" w:space="0" w:color="auto"/>
        <w:bottom w:val="none" w:sz="0" w:space="0" w:color="auto"/>
        <w:right w:val="none" w:sz="0" w:space="0" w:color="auto"/>
      </w:divBdr>
    </w:div>
    <w:div w:id="1264876067">
      <w:bodyDiv w:val="1"/>
      <w:marLeft w:val="0"/>
      <w:marRight w:val="0"/>
      <w:marTop w:val="0"/>
      <w:marBottom w:val="0"/>
      <w:divBdr>
        <w:top w:val="none" w:sz="0" w:space="0" w:color="auto"/>
        <w:left w:val="none" w:sz="0" w:space="0" w:color="auto"/>
        <w:bottom w:val="none" w:sz="0" w:space="0" w:color="auto"/>
        <w:right w:val="none" w:sz="0" w:space="0" w:color="auto"/>
      </w:divBdr>
    </w:div>
    <w:div w:id="1415006265">
      <w:bodyDiv w:val="1"/>
      <w:marLeft w:val="0"/>
      <w:marRight w:val="0"/>
      <w:marTop w:val="0"/>
      <w:marBottom w:val="0"/>
      <w:divBdr>
        <w:top w:val="none" w:sz="0" w:space="0" w:color="auto"/>
        <w:left w:val="none" w:sz="0" w:space="0" w:color="auto"/>
        <w:bottom w:val="none" w:sz="0" w:space="0" w:color="auto"/>
        <w:right w:val="none" w:sz="0" w:space="0" w:color="auto"/>
      </w:divBdr>
    </w:div>
    <w:div w:id="1451365405">
      <w:bodyDiv w:val="1"/>
      <w:marLeft w:val="0"/>
      <w:marRight w:val="0"/>
      <w:marTop w:val="0"/>
      <w:marBottom w:val="0"/>
      <w:divBdr>
        <w:top w:val="none" w:sz="0" w:space="0" w:color="auto"/>
        <w:left w:val="none" w:sz="0" w:space="0" w:color="auto"/>
        <w:bottom w:val="none" w:sz="0" w:space="0" w:color="auto"/>
        <w:right w:val="none" w:sz="0" w:space="0" w:color="auto"/>
      </w:divBdr>
    </w:div>
    <w:div w:id="1899241037">
      <w:bodyDiv w:val="1"/>
      <w:marLeft w:val="0"/>
      <w:marRight w:val="0"/>
      <w:marTop w:val="0"/>
      <w:marBottom w:val="0"/>
      <w:divBdr>
        <w:top w:val="none" w:sz="0" w:space="0" w:color="auto"/>
        <w:left w:val="none" w:sz="0" w:space="0" w:color="auto"/>
        <w:bottom w:val="none" w:sz="0" w:space="0" w:color="auto"/>
        <w:right w:val="none" w:sz="0" w:space="0" w:color="auto"/>
      </w:divBdr>
    </w:div>
    <w:div w:id="1902134503">
      <w:bodyDiv w:val="1"/>
      <w:marLeft w:val="0"/>
      <w:marRight w:val="0"/>
      <w:marTop w:val="0"/>
      <w:marBottom w:val="0"/>
      <w:divBdr>
        <w:top w:val="none" w:sz="0" w:space="0" w:color="auto"/>
        <w:left w:val="none" w:sz="0" w:space="0" w:color="auto"/>
        <w:bottom w:val="none" w:sz="0" w:space="0" w:color="auto"/>
        <w:right w:val="none" w:sz="0" w:space="0" w:color="auto"/>
      </w:divBdr>
    </w:div>
    <w:div w:id="1949505896">
      <w:bodyDiv w:val="1"/>
      <w:marLeft w:val="0"/>
      <w:marRight w:val="0"/>
      <w:marTop w:val="0"/>
      <w:marBottom w:val="0"/>
      <w:divBdr>
        <w:top w:val="none" w:sz="0" w:space="0" w:color="auto"/>
        <w:left w:val="none" w:sz="0" w:space="0" w:color="auto"/>
        <w:bottom w:val="none" w:sz="0" w:space="0" w:color="auto"/>
        <w:right w:val="none" w:sz="0" w:space="0" w:color="auto"/>
      </w:divBdr>
    </w:div>
    <w:div w:id="1960410572">
      <w:bodyDiv w:val="1"/>
      <w:marLeft w:val="0"/>
      <w:marRight w:val="0"/>
      <w:marTop w:val="0"/>
      <w:marBottom w:val="0"/>
      <w:divBdr>
        <w:top w:val="none" w:sz="0" w:space="0" w:color="auto"/>
        <w:left w:val="none" w:sz="0" w:space="0" w:color="auto"/>
        <w:bottom w:val="none" w:sz="0" w:space="0" w:color="auto"/>
        <w:right w:val="none" w:sz="0" w:space="0" w:color="auto"/>
      </w:divBdr>
    </w:div>
    <w:div w:id="1983807126">
      <w:bodyDiv w:val="1"/>
      <w:marLeft w:val="0"/>
      <w:marRight w:val="0"/>
      <w:marTop w:val="0"/>
      <w:marBottom w:val="0"/>
      <w:divBdr>
        <w:top w:val="none" w:sz="0" w:space="0" w:color="auto"/>
        <w:left w:val="none" w:sz="0" w:space="0" w:color="auto"/>
        <w:bottom w:val="none" w:sz="0" w:space="0" w:color="auto"/>
        <w:right w:val="none" w:sz="0" w:space="0" w:color="auto"/>
      </w:divBdr>
    </w:div>
    <w:div w:id="1999771312">
      <w:bodyDiv w:val="1"/>
      <w:marLeft w:val="0"/>
      <w:marRight w:val="0"/>
      <w:marTop w:val="0"/>
      <w:marBottom w:val="0"/>
      <w:divBdr>
        <w:top w:val="none" w:sz="0" w:space="0" w:color="auto"/>
        <w:left w:val="none" w:sz="0" w:space="0" w:color="auto"/>
        <w:bottom w:val="none" w:sz="0" w:space="0" w:color="auto"/>
        <w:right w:val="none" w:sz="0" w:space="0" w:color="auto"/>
      </w:divBdr>
    </w:div>
    <w:div w:id="21464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tisek.zadrazil@georeal.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ri.heliks@kr-karlovarsky.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oreal@georeal.cz" TargetMode="External"/><Relationship Id="rId5" Type="http://schemas.openxmlformats.org/officeDocument/2006/relationships/footnotes" Target="footnotes.xml"/><Relationship Id="rId10" Type="http://schemas.openxmlformats.org/officeDocument/2006/relationships/hyperlink" Target="mailto:lucie.vokounova@georeal.cz" TargetMode="External"/><Relationship Id="rId4" Type="http://schemas.openxmlformats.org/officeDocument/2006/relationships/webSettings" Target="webSettings.xml"/><Relationship Id="rId9" Type="http://schemas.openxmlformats.org/officeDocument/2006/relationships/hyperlink" Target="mailto:martin.sourek@georeal.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3437</Words>
  <Characters>20285</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23675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Nováček</dc:creator>
  <cp:keywords/>
  <dc:description/>
  <cp:lastModifiedBy>Korandová Michaela</cp:lastModifiedBy>
  <cp:revision>3</cp:revision>
  <cp:lastPrinted>2018-11-12T06:52:00Z</cp:lastPrinted>
  <dcterms:created xsi:type="dcterms:W3CDTF">2019-02-22T06:45:00Z</dcterms:created>
  <dcterms:modified xsi:type="dcterms:W3CDTF">2019-02-22T06:48:00Z</dcterms:modified>
</cp:coreProperties>
</file>