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284"/>
        <w:gridCol w:w="4820"/>
      </w:tblGrid>
      <w:tr w:rsidR="005D27ED" w:rsidRPr="003033C4" w14:paraId="56BC7E16" w14:textId="77777777" w:rsidTr="003D7077">
        <w:trPr>
          <w:trHeight w:val="629"/>
        </w:trPr>
        <w:tc>
          <w:tcPr>
            <w:tcW w:w="4649" w:type="dxa"/>
          </w:tcPr>
          <w:p w14:paraId="3FCFBD5B" w14:textId="031A9181" w:rsidR="00AD5BA5" w:rsidRPr="006D720A" w:rsidRDefault="005D27ED" w:rsidP="002772F5">
            <w:pPr>
              <w:keepNext/>
              <w:keepLines/>
              <w:spacing w:before="120" w:after="120" w:line="312" w:lineRule="auto"/>
              <w:jc w:val="center"/>
              <w:rPr>
                <w:rFonts w:cs="Arial"/>
                <w:b/>
                <w:bCs/>
                <w:sz w:val="20"/>
                <w:lang w:val="en-GB"/>
              </w:rPr>
            </w:pPr>
            <w:r w:rsidRPr="006D720A">
              <w:rPr>
                <w:rFonts w:eastAsia="Arial" w:cs="Arial"/>
                <w:b/>
                <w:sz w:val="20"/>
                <w:lang w:val="en-US" w:bidi="en-GB"/>
              </w:rPr>
              <w:t>Amendment no.</w:t>
            </w:r>
            <w:r w:rsidR="000F4329">
              <w:rPr>
                <w:rFonts w:eastAsia="Arial" w:cs="Arial"/>
                <w:b/>
                <w:sz w:val="20"/>
                <w:lang w:val="en-US" w:bidi="en-GB"/>
              </w:rPr>
              <w:t xml:space="preserve"> 1</w:t>
            </w:r>
            <w:r w:rsidRPr="006D720A">
              <w:rPr>
                <w:rFonts w:eastAsia="Arial" w:cs="Arial"/>
                <w:b/>
                <w:sz w:val="20"/>
                <w:lang w:val="en-US" w:bidi="en-GB"/>
              </w:rPr>
              <w:t xml:space="preserve"> to </w:t>
            </w:r>
            <w:r w:rsidR="00AD5BA5" w:rsidRPr="006D720A">
              <w:rPr>
                <w:rFonts w:cs="Arial"/>
                <w:b/>
                <w:bCs/>
                <w:sz w:val="20"/>
                <w:lang w:val="en-GB"/>
              </w:rPr>
              <w:t>Co-operation Agreement</w:t>
            </w:r>
          </w:p>
          <w:p w14:paraId="1FA01019" w14:textId="77777777" w:rsidR="005D27ED" w:rsidRPr="006D720A" w:rsidRDefault="00AD5BA5" w:rsidP="002772F5">
            <w:pPr>
              <w:keepNext/>
              <w:keepLines/>
              <w:spacing w:before="120" w:after="120" w:line="312" w:lineRule="auto"/>
              <w:jc w:val="center"/>
              <w:rPr>
                <w:rFonts w:cs="Arial"/>
                <w:b/>
                <w:bCs/>
                <w:sz w:val="20"/>
                <w:lang w:val="en-US"/>
              </w:rPr>
            </w:pPr>
            <w:r w:rsidRPr="006D720A">
              <w:rPr>
                <w:rFonts w:cs="Arial"/>
                <w:b/>
                <w:bCs/>
                <w:sz w:val="20"/>
                <w:lang w:val="en-GB"/>
              </w:rPr>
              <w:t>concerning Delivery of Products</w:t>
            </w:r>
          </w:p>
        </w:tc>
        <w:tc>
          <w:tcPr>
            <w:tcW w:w="284" w:type="dxa"/>
          </w:tcPr>
          <w:p w14:paraId="5A963FDC" w14:textId="77777777" w:rsidR="005D27ED" w:rsidRPr="006D720A" w:rsidRDefault="005D27ED" w:rsidP="002772F5">
            <w:pPr>
              <w:keepNext/>
              <w:keepLines/>
              <w:spacing w:before="120" w:after="120" w:line="312" w:lineRule="auto"/>
              <w:jc w:val="center"/>
              <w:rPr>
                <w:rFonts w:cs="Arial"/>
                <w:sz w:val="20"/>
                <w:lang w:val="en-US"/>
              </w:rPr>
            </w:pPr>
          </w:p>
        </w:tc>
        <w:tc>
          <w:tcPr>
            <w:tcW w:w="4820" w:type="dxa"/>
          </w:tcPr>
          <w:p w14:paraId="511CBE47" w14:textId="7327544C" w:rsidR="005D27ED" w:rsidRPr="006D720A" w:rsidRDefault="005D27ED" w:rsidP="002772F5">
            <w:pPr>
              <w:keepNext/>
              <w:keepLines/>
              <w:spacing w:before="120" w:after="120" w:line="312" w:lineRule="auto"/>
              <w:jc w:val="center"/>
              <w:rPr>
                <w:rFonts w:cs="Arial"/>
                <w:b/>
                <w:bCs/>
                <w:sz w:val="20"/>
                <w:lang w:val="cs-CZ"/>
              </w:rPr>
            </w:pPr>
            <w:r w:rsidRPr="006D720A">
              <w:rPr>
                <w:rFonts w:cs="Arial"/>
                <w:b/>
                <w:bCs/>
                <w:sz w:val="20"/>
                <w:lang w:val="cs-CZ"/>
              </w:rPr>
              <w:t xml:space="preserve">Dodatek č. </w:t>
            </w:r>
            <w:r w:rsidR="000F4329">
              <w:rPr>
                <w:rFonts w:cs="Arial"/>
                <w:b/>
                <w:bCs/>
                <w:sz w:val="20"/>
                <w:lang w:val="cs-CZ"/>
              </w:rPr>
              <w:t>1</w:t>
            </w:r>
            <w:r w:rsidR="00AD5BA5" w:rsidRPr="006D720A">
              <w:rPr>
                <w:rFonts w:cs="Arial"/>
                <w:b/>
                <w:bCs/>
                <w:sz w:val="20"/>
                <w:lang w:val="cs-CZ"/>
              </w:rPr>
              <w:t xml:space="preserve"> ke Smlouvě o spolupráci při</w:t>
            </w:r>
            <w:r w:rsidRPr="006D720A">
              <w:rPr>
                <w:rFonts w:cs="Arial"/>
                <w:b/>
                <w:bCs/>
                <w:sz w:val="20"/>
                <w:lang w:val="cs-CZ"/>
              </w:rPr>
              <w:t xml:space="preserve"> dodáv</w:t>
            </w:r>
            <w:r w:rsidR="00AD5BA5" w:rsidRPr="006D720A">
              <w:rPr>
                <w:rFonts w:cs="Arial"/>
                <w:b/>
                <w:bCs/>
                <w:sz w:val="20"/>
                <w:lang w:val="cs-CZ"/>
              </w:rPr>
              <w:t>kách výrobků</w:t>
            </w:r>
          </w:p>
        </w:tc>
      </w:tr>
      <w:tr w:rsidR="005D27ED" w:rsidRPr="003033C4" w14:paraId="53F3B2A6" w14:textId="77777777" w:rsidTr="003D7077">
        <w:tc>
          <w:tcPr>
            <w:tcW w:w="4649" w:type="dxa"/>
          </w:tcPr>
          <w:p w14:paraId="183DF919" w14:textId="77777777" w:rsidR="005D27ED" w:rsidRPr="006D720A" w:rsidRDefault="005D27ED" w:rsidP="002772F5">
            <w:pPr>
              <w:keepNext/>
              <w:keepLines/>
              <w:spacing w:before="120" w:after="120" w:line="312" w:lineRule="auto"/>
              <w:jc w:val="center"/>
              <w:rPr>
                <w:rFonts w:cs="Arial"/>
                <w:b/>
                <w:bCs/>
                <w:sz w:val="20"/>
                <w:lang w:val="en-US"/>
              </w:rPr>
            </w:pPr>
            <w:r w:rsidRPr="006D720A">
              <w:rPr>
                <w:rFonts w:cs="Arial"/>
                <w:b/>
                <w:bCs/>
                <w:sz w:val="20"/>
                <w:lang w:val="en-US"/>
              </w:rPr>
              <w:t>entered into by the following Parties:</w:t>
            </w:r>
          </w:p>
        </w:tc>
        <w:tc>
          <w:tcPr>
            <w:tcW w:w="284" w:type="dxa"/>
          </w:tcPr>
          <w:p w14:paraId="1C89E52A" w14:textId="77777777" w:rsidR="005D27ED" w:rsidRPr="006D720A" w:rsidRDefault="005D27ED" w:rsidP="002772F5">
            <w:pPr>
              <w:keepNext/>
              <w:keepLines/>
              <w:spacing w:before="120" w:after="120" w:line="312" w:lineRule="auto"/>
              <w:jc w:val="center"/>
              <w:rPr>
                <w:rFonts w:cs="Arial"/>
                <w:sz w:val="20"/>
                <w:lang w:val="en-US"/>
              </w:rPr>
            </w:pPr>
          </w:p>
        </w:tc>
        <w:tc>
          <w:tcPr>
            <w:tcW w:w="4820" w:type="dxa"/>
          </w:tcPr>
          <w:p w14:paraId="71292EC2" w14:textId="77777777" w:rsidR="005D27ED" w:rsidRPr="006D720A" w:rsidRDefault="005D27ED" w:rsidP="002772F5">
            <w:pPr>
              <w:keepNext/>
              <w:keepLines/>
              <w:spacing w:before="120" w:after="120" w:line="312" w:lineRule="auto"/>
              <w:jc w:val="center"/>
              <w:rPr>
                <w:rFonts w:cs="Arial"/>
                <w:sz w:val="20"/>
                <w:lang w:val="cs-CZ"/>
              </w:rPr>
            </w:pPr>
            <w:r w:rsidRPr="006D720A">
              <w:rPr>
                <w:rFonts w:cs="Arial"/>
                <w:b/>
                <w:bCs/>
                <w:sz w:val="20"/>
                <w:lang w:val="cs-CZ"/>
              </w:rPr>
              <w:t>mezi smluvními stranami, kterými jsou:</w:t>
            </w:r>
          </w:p>
        </w:tc>
      </w:tr>
      <w:tr w:rsidR="005D27ED" w:rsidRPr="006D720A" w14:paraId="109CBC77" w14:textId="77777777" w:rsidTr="003D7077">
        <w:tc>
          <w:tcPr>
            <w:tcW w:w="4649" w:type="dxa"/>
          </w:tcPr>
          <w:p w14:paraId="471972FB"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b/>
                <w:sz w:val="20"/>
                <w:lang w:val="en-GB"/>
              </w:rPr>
              <w:t>Name:</w:t>
            </w:r>
            <w:r w:rsidRPr="006D720A">
              <w:rPr>
                <w:sz w:val="20"/>
                <w:lang w:val="en-GB"/>
              </w:rPr>
              <w:tab/>
            </w:r>
            <w:r w:rsidRPr="006D720A">
              <w:rPr>
                <w:rFonts w:eastAsia="Arial" w:cs="Arial"/>
                <w:b/>
                <w:bCs/>
                <w:sz w:val="20"/>
                <w:lang w:val="en-GB" w:bidi="en-GB"/>
              </w:rPr>
              <w:t>Aspen Pharma Ireland Limited</w:t>
            </w:r>
          </w:p>
          <w:p w14:paraId="365CD782"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b/>
                <w:sz w:val="20"/>
                <w:lang w:val="en-GB"/>
              </w:rPr>
              <w:t>Registered office:</w:t>
            </w:r>
            <w:r w:rsidRPr="006D720A">
              <w:rPr>
                <w:sz w:val="20"/>
                <w:lang w:val="en-GB"/>
              </w:rPr>
              <w:t xml:space="preserve"> </w:t>
            </w:r>
            <w:r w:rsidRPr="006D720A">
              <w:rPr>
                <w:rFonts w:eastAsia="Arial" w:cs="Arial"/>
                <w:sz w:val="20"/>
                <w:lang w:val="en-GB" w:bidi="en-GB"/>
              </w:rPr>
              <w:t>One George’s Quay Plaza, Dublin 2, Ireland</w:t>
            </w:r>
          </w:p>
          <w:p w14:paraId="22C46547"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rFonts w:eastAsia="Arial" w:cs="Arial"/>
                <w:b/>
                <w:sz w:val="20"/>
                <w:lang w:val="en-GB" w:bidi="en-GB"/>
              </w:rPr>
              <w:t>Id. No.:</w:t>
            </w:r>
            <w:r w:rsidRPr="006D720A">
              <w:rPr>
                <w:rFonts w:eastAsia="Arial" w:cs="Arial"/>
                <w:sz w:val="20"/>
                <w:lang w:val="en-GB" w:bidi="en-GB"/>
              </w:rPr>
              <w:t xml:space="preserve"> 525086</w:t>
            </w:r>
          </w:p>
          <w:p w14:paraId="636E2078"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rFonts w:eastAsia="Arial" w:cs="Arial"/>
                <w:b/>
                <w:sz w:val="20"/>
                <w:lang w:val="en-GB" w:bidi="en-GB"/>
              </w:rPr>
              <w:t>VAT No.:</w:t>
            </w:r>
            <w:r w:rsidRPr="006D720A">
              <w:rPr>
                <w:rFonts w:eastAsia="Arial" w:cs="Arial"/>
                <w:sz w:val="20"/>
                <w:lang w:val="en-GB" w:bidi="en-GB"/>
              </w:rPr>
              <w:t xml:space="preserve"> IE 3243827QH</w:t>
            </w:r>
          </w:p>
          <w:p w14:paraId="12E086F8"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rFonts w:eastAsia="Arial" w:cs="Arial"/>
                <w:b/>
                <w:sz w:val="20"/>
                <w:lang w:val="en-GB" w:bidi="en-GB"/>
              </w:rPr>
              <w:t>Bank details:</w:t>
            </w:r>
            <w:r w:rsidRPr="006D720A">
              <w:rPr>
                <w:rFonts w:eastAsia="Arial" w:cs="Arial"/>
                <w:sz w:val="20"/>
                <w:lang w:val="en-GB" w:bidi="en-GB"/>
              </w:rPr>
              <w:t xml:space="preserve"> IE59BOFI90149067228667, Bank of Ireland, Baggot Street Lower</w:t>
            </w:r>
          </w:p>
          <w:p w14:paraId="4AA696BC" w14:textId="77777777" w:rsidR="00AD5BA5" w:rsidRPr="006D720A" w:rsidRDefault="00AD5BA5" w:rsidP="002772F5">
            <w:pPr>
              <w:keepNext/>
              <w:keepLines/>
              <w:tabs>
                <w:tab w:val="left" w:pos="969"/>
              </w:tabs>
              <w:spacing w:before="120" w:after="120" w:line="312" w:lineRule="auto"/>
              <w:rPr>
                <w:rFonts w:eastAsia="Arial" w:cs="Arial"/>
                <w:sz w:val="20"/>
                <w:lang w:val="en-GB" w:bidi="en-GB"/>
              </w:rPr>
            </w:pPr>
            <w:r w:rsidRPr="006D720A">
              <w:rPr>
                <w:rFonts w:eastAsia="Arial" w:cs="Arial"/>
                <w:b/>
                <w:sz w:val="20"/>
                <w:lang w:val="en-GB" w:bidi="en-GB"/>
              </w:rPr>
              <w:t>Registration in the Commercial Register:</w:t>
            </w:r>
            <w:r w:rsidRPr="006D720A">
              <w:rPr>
                <w:rFonts w:eastAsia="Arial" w:cs="Arial"/>
                <w:sz w:val="20"/>
                <w:lang w:val="en-GB" w:bidi="en-GB"/>
              </w:rPr>
              <w:t xml:space="preserve"> Registered in the Companies Registration Office under number 525086</w:t>
            </w:r>
          </w:p>
          <w:p w14:paraId="73F17E70" w14:textId="6E22EDE3" w:rsidR="00AD5BA5" w:rsidRPr="006D720A" w:rsidRDefault="00AD5BA5" w:rsidP="002772F5">
            <w:pPr>
              <w:keepNext/>
              <w:keepLines/>
              <w:tabs>
                <w:tab w:val="left" w:pos="969"/>
              </w:tabs>
              <w:spacing w:before="120" w:after="120" w:line="312" w:lineRule="auto"/>
              <w:rPr>
                <w:rFonts w:eastAsia="Arial" w:cs="Arial"/>
                <w:sz w:val="20"/>
                <w:lang w:val="en-US" w:bidi="en-GB"/>
              </w:rPr>
            </w:pPr>
            <w:r w:rsidRPr="006D720A">
              <w:rPr>
                <w:rFonts w:eastAsia="Arial" w:cs="Arial"/>
                <w:b/>
                <w:sz w:val="20"/>
                <w:lang w:val="en-GB" w:bidi="en-GB"/>
              </w:rPr>
              <w:t>Represented by</w:t>
            </w:r>
            <w:r w:rsidR="005D27ED" w:rsidRPr="006D720A">
              <w:rPr>
                <w:rFonts w:eastAsia="Arial" w:cs="Arial"/>
                <w:b/>
                <w:sz w:val="20"/>
                <w:lang w:val="en-US" w:bidi="en-GB"/>
              </w:rPr>
              <w:t>:</w:t>
            </w:r>
            <w:r w:rsidR="005D27ED" w:rsidRPr="006D720A">
              <w:rPr>
                <w:rFonts w:eastAsia="Arial" w:cs="Arial"/>
                <w:sz w:val="20"/>
                <w:lang w:val="en-US" w:bidi="en-GB"/>
              </w:rPr>
              <w:t xml:space="preserve"> </w:t>
            </w:r>
            <w:r w:rsidR="000F4329">
              <w:rPr>
                <w:rFonts w:cs="Arial"/>
                <w:b/>
                <w:sz w:val="20"/>
                <w:lang w:val="en-US"/>
              </w:rPr>
              <w:t>Alan Quinn, Director</w:t>
            </w:r>
          </w:p>
          <w:p w14:paraId="128C8E38" w14:textId="77777777" w:rsidR="005D27ED" w:rsidRPr="006D720A" w:rsidRDefault="005D27ED" w:rsidP="002772F5">
            <w:pPr>
              <w:keepNext/>
              <w:keepLines/>
              <w:tabs>
                <w:tab w:val="left" w:pos="969"/>
              </w:tabs>
              <w:spacing w:before="120" w:after="120" w:line="312" w:lineRule="auto"/>
              <w:rPr>
                <w:rFonts w:cs="Arial"/>
                <w:sz w:val="20"/>
                <w:lang w:val="en-US"/>
              </w:rPr>
            </w:pPr>
            <w:r w:rsidRPr="006D720A">
              <w:rPr>
                <w:rFonts w:eastAsia="Arial" w:cs="Arial"/>
                <w:sz w:val="20"/>
                <w:lang w:val="en-US" w:bidi="en-GB"/>
              </w:rPr>
              <w:t>(</w:t>
            </w:r>
            <w:r w:rsidRPr="006D720A">
              <w:rPr>
                <w:rFonts w:eastAsia="Arial" w:cs="Arial"/>
                <w:b/>
                <w:sz w:val="20"/>
                <w:lang w:val="en-US" w:bidi="en-GB"/>
              </w:rPr>
              <w:t>“Aspen”</w:t>
            </w:r>
            <w:r w:rsidRPr="006D720A">
              <w:rPr>
                <w:rFonts w:eastAsia="Arial" w:cs="Arial"/>
                <w:sz w:val="20"/>
                <w:lang w:val="en-US" w:bidi="en-GB"/>
              </w:rPr>
              <w:t>)</w:t>
            </w:r>
          </w:p>
        </w:tc>
        <w:tc>
          <w:tcPr>
            <w:tcW w:w="284" w:type="dxa"/>
          </w:tcPr>
          <w:p w14:paraId="3538B3D1" w14:textId="77777777" w:rsidR="005D27ED" w:rsidRPr="006D720A" w:rsidRDefault="005D27ED" w:rsidP="002772F5">
            <w:pPr>
              <w:keepNext/>
              <w:keepLines/>
              <w:spacing w:before="120" w:after="120" w:line="312" w:lineRule="auto"/>
              <w:jc w:val="center"/>
              <w:rPr>
                <w:rFonts w:cs="Arial"/>
                <w:sz w:val="20"/>
                <w:lang w:val="en-US"/>
              </w:rPr>
            </w:pPr>
          </w:p>
        </w:tc>
        <w:tc>
          <w:tcPr>
            <w:tcW w:w="4820" w:type="dxa"/>
          </w:tcPr>
          <w:p w14:paraId="5B57189D" w14:textId="77777777" w:rsidR="00AD5BA5" w:rsidRPr="006D720A" w:rsidRDefault="00AD5BA5" w:rsidP="002772F5">
            <w:pPr>
              <w:keepNext/>
              <w:keepLines/>
              <w:spacing w:before="120" w:after="120" w:line="312" w:lineRule="auto"/>
              <w:rPr>
                <w:b/>
                <w:sz w:val="20"/>
                <w:lang w:val="cs-CZ"/>
              </w:rPr>
            </w:pPr>
            <w:r w:rsidRPr="006D720A">
              <w:rPr>
                <w:b/>
                <w:sz w:val="20"/>
                <w:lang w:val="cs-CZ"/>
              </w:rPr>
              <w:t>Název:</w:t>
            </w:r>
            <w:r w:rsidRPr="006D720A">
              <w:rPr>
                <w:rFonts w:cs="Arial"/>
                <w:b/>
                <w:sz w:val="20"/>
                <w:lang w:val="cs-CZ"/>
              </w:rPr>
              <w:t xml:space="preserve"> Aspen Pharma Ireland Limited</w:t>
            </w:r>
          </w:p>
          <w:p w14:paraId="37582803" w14:textId="77777777" w:rsidR="00AD5BA5" w:rsidRPr="006D720A" w:rsidRDefault="00AD5BA5" w:rsidP="002772F5">
            <w:pPr>
              <w:keepNext/>
              <w:keepLines/>
              <w:spacing w:before="120" w:after="120" w:line="312" w:lineRule="auto"/>
              <w:rPr>
                <w:b/>
                <w:sz w:val="20"/>
                <w:lang w:val="cs-CZ"/>
              </w:rPr>
            </w:pPr>
            <w:r w:rsidRPr="006D720A">
              <w:rPr>
                <w:b/>
                <w:sz w:val="20"/>
                <w:lang w:val="cs-CZ"/>
              </w:rPr>
              <w:t xml:space="preserve">Sídlo: </w:t>
            </w:r>
            <w:r w:rsidRPr="006D720A">
              <w:rPr>
                <w:rFonts w:cs="Arial"/>
                <w:sz w:val="20"/>
                <w:lang w:val="cs-CZ"/>
              </w:rPr>
              <w:t>One George</w:t>
            </w:r>
            <w:r w:rsidRPr="006D720A">
              <w:rPr>
                <w:rFonts w:cs="Arial"/>
                <w:sz w:val="20"/>
                <w:lang w:val="en-GB"/>
              </w:rPr>
              <w:t>’</w:t>
            </w:r>
            <w:r w:rsidRPr="006D720A">
              <w:rPr>
                <w:rFonts w:cs="Arial"/>
                <w:sz w:val="20"/>
                <w:lang w:val="cs-CZ"/>
              </w:rPr>
              <w:t>s Quay Plaza, Dublin 2, Ireland</w:t>
            </w:r>
          </w:p>
          <w:p w14:paraId="4C03C0EC" w14:textId="77777777" w:rsidR="00AD5BA5" w:rsidRPr="006D720A" w:rsidRDefault="00AD5BA5" w:rsidP="002772F5">
            <w:pPr>
              <w:keepNext/>
              <w:keepLines/>
              <w:spacing w:before="120" w:after="120" w:line="312" w:lineRule="auto"/>
              <w:rPr>
                <w:b/>
                <w:sz w:val="20"/>
                <w:lang w:val="cs-CZ"/>
              </w:rPr>
            </w:pPr>
            <w:r w:rsidRPr="006D720A">
              <w:rPr>
                <w:b/>
                <w:sz w:val="20"/>
                <w:lang w:val="cs-CZ"/>
              </w:rPr>
              <w:t>IČ:</w:t>
            </w:r>
            <w:r w:rsidRPr="006D720A">
              <w:rPr>
                <w:rFonts w:cs="Arial"/>
                <w:sz w:val="20"/>
                <w:lang w:val="cs-CZ"/>
              </w:rPr>
              <w:t xml:space="preserve"> 525086</w:t>
            </w:r>
          </w:p>
          <w:p w14:paraId="470D02AA" w14:textId="77777777" w:rsidR="00AD5BA5" w:rsidRPr="006D720A" w:rsidRDefault="00AD5BA5" w:rsidP="002772F5">
            <w:pPr>
              <w:keepNext/>
              <w:keepLines/>
              <w:spacing w:before="120" w:after="120" w:line="312" w:lineRule="auto"/>
              <w:rPr>
                <w:b/>
                <w:sz w:val="20"/>
                <w:lang w:val="cs-CZ"/>
              </w:rPr>
            </w:pPr>
            <w:r w:rsidRPr="006D720A">
              <w:rPr>
                <w:b/>
                <w:sz w:val="20"/>
                <w:lang w:val="cs-CZ"/>
              </w:rPr>
              <w:t xml:space="preserve">DIČ: </w:t>
            </w:r>
            <w:r w:rsidRPr="006D720A">
              <w:rPr>
                <w:rFonts w:cs="Arial"/>
                <w:sz w:val="20"/>
                <w:lang w:val="cs-CZ"/>
              </w:rPr>
              <w:t>IE 3243827QH</w:t>
            </w:r>
          </w:p>
          <w:p w14:paraId="592C00EF" w14:textId="77777777" w:rsidR="00AD5BA5" w:rsidRPr="006D720A" w:rsidRDefault="00AD5BA5" w:rsidP="002772F5">
            <w:pPr>
              <w:keepNext/>
              <w:keepLines/>
              <w:spacing w:before="120" w:after="120" w:line="312" w:lineRule="auto"/>
              <w:jc w:val="left"/>
              <w:rPr>
                <w:b/>
                <w:sz w:val="20"/>
                <w:lang w:val="cs-CZ"/>
              </w:rPr>
            </w:pPr>
            <w:r w:rsidRPr="006D720A">
              <w:rPr>
                <w:b/>
                <w:sz w:val="20"/>
                <w:lang w:val="cs-CZ"/>
              </w:rPr>
              <w:t xml:space="preserve">Bank. spojení: </w:t>
            </w:r>
            <w:r w:rsidRPr="006D720A">
              <w:rPr>
                <w:rFonts w:cs="Arial"/>
                <w:sz w:val="20"/>
                <w:lang w:val="cs-CZ"/>
              </w:rPr>
              <w:t>IE59BOFI90149067228667, Bank of Ireland, Baggot Street Lower</w:t>
            </w:r>
          </w:p>
          <w:p w14:paraId="082CAE1D" w14:textId="77777777" w:rsidR="00AD5BA5" w:rsidRPr="006D720A" w:rsidRDefault="00AD5BA5" w:rsidP="002772F5">
            <w:pPr>
              <w:keepNext/>
              <w:keepLines/>
              <w:spacing w:before="120" w:after="120" w:line="312" w:lineRule="auto"/>
              <w:rPr>
                <w:b/>
                <w:sz w:val="20"/>
                <w:lang w:val="cs-CZ"/>
              </w:rPr>
            </w:pPr>
            <w:r w:rsidRPr="006D720A">
              <w:rPr>
                <w:b/>
                <w:sz w:val="20"/>
                <w:lang w:val="cs-CZ"/>
              </w:rPr>
              <w:t>Zápis v OR:</w:t>
            </w:r>
            <w:r w:rsidRPr="006D720A">
              <w:rPr>
                <w:rFonts w:cs="Arial"/>
                <w:sz w:val="20"/>
                <w:lang w:val="cs-CZ"/>
              </w:rPr>
              <w:t xml:space="preserve"> v registru společností pod číslem 525086</w:t>
            </w:r>
          </w:p>
          <w:p w14:paraId="3520477B" w14:textId="6A46A0D7" w:rsidR="00AD5BA5" w:rsidRPr="006D720A" w:rsidRDefault="00AD5BA5" w:rsidP="002772F5">
            <w:pPr>
              <w:keepNext/>
              <w:keepLines/>
              <w:spacing w:before="120" w:after="120" w:line="312" w:lineRule="auto"/>
              <w:rPr>
                <w:rFonts w:cs="Arial"/>
                <w:b/>
                <w:sz w:val="20"/>
                <w:lang w:val="en-US"/>
              </w:rPr>
            </w:pPr>
            <w:r w:rsidRPr="006D720A">
              <w:rPr>
                <w:b/>
                <w:sz w:val="20"/>
                <w:lang w:val="cs-CZ"/>
              </w:rPr>
              <w:t>zastoupená:</w:t>
            </w:r>
            <w:r w:rsidR="005D27ED" w:rsidRPr="006D720A">
              <w:rPr>
                <w:rFonts w:cs="Arial"/>
                <w:b/>
                <w:sz w:val="20"/>
                <w:lang w:val="cs-CZ"/>
              </w:rPr>
              <w:t xml:space="preserve"> </w:t>
            </w:r>
            <w:r w:rsidR="000F4329">
              <w:rPr>
                <w:rFonts w:cs="Arial"/>
                <w:b/>
                <w:sz w:val="20"/>
                <w:lang w:val="en-US"/>
              </w:rPr>
              <w:t xml:space="preserve">Alan Quinn, </w:t>
            </w:r>
            <w:proofErr w:type="spellStart"/>
            <w:r w:rsidR="000F4329">
              <w:rPr>
                <w:rFonts w:cs="Arial"/>
                <w:b/>
                <w:sz w:val="20"/>
                <w:lang w:val="en-US"/>
              </w:rPr>
              <w:t>Ředitel</w:t>
            </w:r>
            <w:proofErr w:type="spellEnd"/>
          </w:p>
          <w:p w14:paraId="32631552" w14:textId="77777777" w:rsidR="00AD5BA5" w:rsidRPr="006D720A" w:rsidRDefault="00AD5BA5" w:rsidP="002772F5">
            <w:pPr>
              <w:keepNext/>
              <w:keepLines/>
              <w:spacing w:before="120" w:after="120" w:line="312" w:lineRule="auto"/>
              <w:rPr>
                <w:rFonts w:cs="Arial"/>
                <w:b/>
                <w:sz w:val="20"/>
                <w:lang w:val="cs-CZ"/>
              </w:rPr>
            </w:pPr>
          </w:p>
          <w:p w14:paraId="1E35CA40" w14:textId="77777777" w:rsidR="005D27ED" w:rsidRPr="006D720A" w:rsidRDefault="005D27ED" w:rsidP="002772F5">
            <w:pPr>
              <w:keepNext/>
              <w:keepLines/>
              <w:spacing w:before="120" w:after="120" w:line="312" w:lineRule="auto"/>
              <w:rPr>
                <w:rFonts w:cs="Arial"/>
                <w:b/>
                <w:sz w:val="20"/>
                <w:lang w:val="cs-CZ"/>
              </w:rPr>
            </w:pPr>
            <w:r w:rsidRPr="006D720A">
              <w:rPr>
                <w:rFonts w:cs="Arial"/>
                <w:b/>
                <w:sz w:val="20"/>
                <w:lang w:val="cs-CZ"/>
              </w:rPr>
              <w:t>(„Aspen“)</w:t>
            </w:r>
          </w:p>
        </w:tc>
      </w:tr>
      <w:tr w:rsidR="005D27ED" w:rsidRPr="006D720A" w14:paraId="0DECD40B" w14:textId="77777777" w:rsidTr="003D7077">
        <w:tc>
          <w:tcPr>
            <w:tcW w:w="4649" w:type="dxa"/>
          </w:tcPr>
          <w:p w14:paraId="67F6D215" w14:textId="77777777" w:rsidR="005D27ED" w:rsidRPr="006D720A" w:rsidRDefault="005D27ED" w:rsidP="002772F5">
            <w:pPr>
              <w:keepNext/>
              <w:keepLines/>
              <w:spacing w:before="120" w:after="120" w:line="312" w:lineRule="auto"/>
              <w:rPr>
                <w:rFonts w:cs="Arial"/>
                <w:bCs/>
                <w:sz w:val="20"/>
                <w:lang w:val="en-US"/>
              </w:rPr>
            </w:pPr>
            <w:r w:rsidRPr="006D720A">
              <w:rPr>
                <w:rFonts w:eastAsia="Arial" w:cs="Arial"/>
                <w:sz w:val="20"/>
                <w:lang w:val="en-US" w:bidi="en-GB"/>
              </w:rPr>
              <w:t>and</w:t>
            </w:r>
          </w:p>
        </w:tc>
        <w:tc>
          <w:tcPr>
            <w:tcW w:w="284" w:type="dxa"/>
          </w:tcPr>
          <w:p w14:paraId="02E659F5" w14:textId="77777777" w:rsidR="005D27ED" w:rsidRPr="006D720A" w:rsidRDefault="005D27ED" w:rsidP="002772F5">
            <w:pPr>
              <w:keepNext/>
              <w:keepLines/>
              <w:spacing w:before="120" w:after="120" w:line="312" w:lineRule="auto"/>
              <w:rPr>
                <w:rFonts w:cs="Arial"/>
                <w:sz w:val="20"/>
              </w:rPr>
            </w:pPr>
          </w:p>
        </w:tc>
        <w:tc>
          <w:tcPr>
            <w:tcW w:w="4820" w:type="dxa"/>
          </w:tcPr>
          <w:p w14:paraId="5A15B5D0" w14:textId="77777777" w:rsidR="005D27ED" w:rsidRPr="006D720A" w:rsidRDefault="005D27ED" w:rsidP="002772F5">
            <w:pPr>
              <w:keepNext/>
              <w:keepLines/>
              <w:spacing w:before="120" w:after="120" w:line="312" w:lineRule="auto"/>
              <w:rPr>
                <w:rFonts w:cs="Arial"/>
                <w:sz w:val="20"/>
                <w:lang w:val="cs-CZ"/>
              </w:rPr>
            </w:pPr>
            <w:r w:rsidRPr="006D720A">
              <w:rPr>
                <w:rFonts w:cs="Arial"/>
                <w:sz w:val="20"/>
                <w:lang w:val="cs-CZ"/>
              </w:rPr>
              <w:t>a</w:t>
            </w:r>
          </w:p>
        </w:tc>
      </w:tr>
      <w:tr w:rsidR="005D27ED" w:rsidRPr="003033C4" w14:paraId="2DCDE9E5" w14:textId="77777777" w:rsidTr="003D7077">
        <w:trPr>
          <w:trHeight w:val="365"/>
        </w:trPr>
        <w:tc>
          <w:tcPr>
            <w:tcW w:w="4649" w:type="dxa"/>
          </w:tcPr>
          <w:p w14:paraId="3BA47D71" w14:textId="1C8105E6" w:rsidR="00F658D0" w:rsidRPr="006D720A" w:rsidRDefault="00AD5BA5" w:rsidP="00F658D0">
            <w:pPr>
              <w:keepNext/>
              <w:keepLines/>
              <w:spacing w:before="120" w:after="120" w:line="312" w:lineRule="auto"/>
              <w:rPr>
                <w:b/>
                <w:sz w:val="20"/>
                <w:lang w:val="cs-CZ"/>
              </w:rPr>
            </w:pPr>
            <w:r w:rsidRPr="006D720A">
              <w:rPr>
                <w:b/>
                <w:lang w:val="en-GB"/>
              </w:rPr>
              <w:t>Name</w:t>
            </w:r>
            <w:r w:rsidRPr="006D720A">
              <w:rPr>
                <w:lang w:val="en-GB"/>
              </w:rPr>
              <w:t xml:space="preserve">: </w:t>
            </w:r>
            <w:proofErr w:type="spellStart"/>
            <w:r w:rsidR="004D44BF">
              <w:rPr>
                <w:rFonts w:cs="Arial"/>
                <w:b/>
                <w:sz w:val="20"/>
                <w:lang w:val="en-US"/>
              </w:rPr>
              <w:t>Nemocnice</w:t>
            </w:r>
            <w:proofErr w:type="spellEnd"/>
            <w:r w:rsidR="004D44BF">
              <w:rPr>
                <w:rFonts w:cs="Arial"/>
                <w:b/>
                <w:sz w:val="20"/>
                <w:lang w:val="en-US"/>
              </w:rPr>
              <w:t xml:space="preserve"> s </w:t>
            </w:r>
            <w:proofErr w:type="spellStart"/>
            <w:r w:rsidR="004D44BF">
              <w:rPr>
                <w:rFonts w:cs="Arial"/>
                <w:b/>
                <w:sz w:val="20"/>
                <w:lang w:val="en-US"/>
              </w:rPr>
              <w:t>poliklinikou</w:t>
            </w:r>
            <w:proofErr w:type="spellEnd"/>
            <w:r w:rsidR="004D44BF">
              <w:rPr>
                <w:rFonts w:cs="Arial"/>
                <w:b/>
                <w:sz w:val="20"/>
                <w:lang w:val="en-US"/>
              </w:rPr>
              <w:t xml:space="preserve"> </w:t>
            </w:r>
            <w:r w:rsidR="0051788E">
              <w:rPr>
                <w:rFonts w:cs="Arial"/>
                <w:b/>
                <w:sz w:val="20"/>
                <w:lang w:val="en-US"/>
              </w:rPr>
              <w:t>Havířov</w:t>
            </w:r>
            <w:r w:rsidR="00655E08">
              <w:rPr>
                <w:rFonts w:cs="Arial"/>
                <w:b/>
                <w:sz w:val="20"/>
                <w:lang w:val="en-US"/>
              </w:rPr>
              <w:t xml:space="preserve">, </w:t>
            </w:r>
            <w:proofErr w:type="spellStart"/>
            <w:r w:rsidR="00655E08">
              <w:rPr>
                <w:rFonts w:cs="Arial"/>
                <w:b/>
                <w:sz w:val="20"/>
                <w:lang w:val="en-US"/>
              </w:rPr>
              <w:t>příspěvková</w:t>
            </w:r>
            <w:proofErr w:type="spellEnd"/>
            <w:r w:rsidR="00655E08">
              <w:rPr>
                <w:rFonts w:cs="Arial"/>
                <w:b/>
                <w:sz w:val="20"/>
                <w:lang w:val="en-US"/>
              </w:rPr>
              <w:t xml:space="preserve"> </w:t>
            </w:r>
            <w:proofErr w:type="spellStart"/>
            <w:r w:rsidR="00655E08">
              <w:rPr>
                <w:rFonts w:cs="Arial"/>
                <w:b/>
                <w:sz w:val="20"/>
                <w:lang w:val="en-US"/>
              </w:rPr>
              <w:t>organizace</w:t>
            </w:r>
            <w:proofErr w:type="spellEnd"/>
          </w:p>
          <w:p w14:paraId="06911F25" w14:textId="0840769A" w:rsidR="00AD5BA5" w:rsidRPr="006D720A" w:rsidRDefault="00AD5BA5" w:rsidP="002772F5">
            <w:pPr>
              <w:pStyle w:val="Stext1"/>
              <w:keepNext/>
              <w:keepLines/>
              <w:spacing w:after="120" w:line="312" w:lineRule="auto"/>
              <w:ind w:left="0"/>
              <w:rPr>
                <w:b/>
                <w:sz w:val="20"/>
                <w:lang w:val="en-GB"/>
              </w:rPr>
            </w:pPr>
            <w:r w:rsidRPr="006D720A">
              <w:rPr>
                <w:b/>
                <w:sz w:val="20"/>
                <w:lang w:val="en-GB"/>
              </w:rPr>
              <w:t>Registered office:</w:t>
            </w:r>
            <w:r w:rsidRPr="006D720A">
              <w:rPr>
                <w:rFonts w:eastAsia="Arial" w:cs="Arial"/>
                <w:sz w:val="20"/>
                <w:lang w:val="en-GB" w:bidi="en-GB"/>
              </w:rPr>
              <w:t xml:space="preserve"> </w:t>
            </w:r>
            <w:proofErr w:type="spellStart"/>
            <w:r w:rsidR="0051788E">
              <w:rPr>
                <w:rFonts w:cs="Arial"/>
                <w:b/>
                <w:sz w:val="20"/>
                <w:lang w:val="en-US"/>
              </w:rPr>
              <w:t>Dělnická</w:t>
            </w:r>
            <w:proofErr w:type="spellEnd"/>
            <w:r w:rsidR="0051788E">
              <w:rPr>
                <w:rFonts w:cs="Arial"/>
                <w:b/>
                <w:sz w:val="20"/>
                <w:lang w:val="en-US"/>
              </w:rPr>
              <w:t xml:space="preserve"> </w:t>
            </w:r>
            <w:r w:rsidR="00DA68DD">
              <w:rPr>
                <w:rFonts w:cs="Arial"/>
                <w:b/>
                <w:sz w:val="20"/>
                <w:lang w:val="en-US"/>
              </w:rPr>
              <w:t>1132/24, 736 01  Havířov</w:t>
            </w:r>
            <w:r w:rsidR="000F4329">
              <w:rPr>
                <w:rFonts w:cs="Arial"/>
                <w:b/>
                <w:sz w:val="20"/>
                <w:lang w:val="en-US"/>
              </w:rPr>
              <w:t>, Czech Republic</w:t>
            </w:r>
          </w:p>
          <w:p w14:paraId="086494F4" w14:textId="775F6EF4" w:rsidR="00AD5BA5" w:rsidRPr="006D720A" w:rsidRDefault="00AD5BA5" w:rsidP="002772F5">
            <w:pPr>
              <w:pStyle w:val="Stext1"/>
              <w:keepNext/>
              <w:keepLines/>
              <w:spacing w:after="120" w:line="312" w:lineRule="auto"/>
              <w:ind w:left="0"/>
              <w:rPr>
                <w:b/>
                <w:sz w:val="20"/>
                <w:lang w:val="en-GB"/>
              </w:rPr>
            </w:pPr>
            <w:r w:rsidRPr="006D720A">
              <w:rPr>
                <w:b/>
                <w:sz w:val="20"/>
                <w:lang w:val="en-GB"/>
              </w:rPr>
              <w:t xml:space="preserve">Id. No.: </w:t>
            </w:r>
            <w:r w:rsidR="00F658D0">
              <w:rPr>
                <w:rFonts w:cs="Arial"/>
                <w:b/>
                <w:sz w:val="20"/>
                <w:lang w:val="en-US"/>
              </w:rPr>
              <w:t>00</w:t>
            </w:r>
            <w:r w:rsidR="00655E08">
              <w:rPr>
                <w:rFonts w:cs="Arial"/>
                <w:b/>
                <w:sz w:val="20"/>
                <w:lang w:val="en-US"/>
              </w:rPr>
              <w:t>8448</w:t>
            </w:r>
            <w:r w:rsidR="00DA68DD">
              <w:rPr>
                <w:rFonts w:cs="Arial"/>
                <w:b/>
                <w:sz w:val="20"/>
                <w:lang w:val="en-US"/>
              </w:rPr>
              <w:t>96</w:t>
            </w:r>
          </w:p>
          <w:p w14:paraId="15B30532" w14:textId="70EA21DA" w:rsidR="00AD5BA5" w:rsidRPr="006D720A" w:rsidRDefault="00AD5BA5" w:rsidP="002772F5">
            <w:pPr>
              <w:pStyle w:val="Stext1"/>
              <w:keepNext/>
              <w:keepLines/>
              <w:spacing w:after="120" w:line="312" w:lineRule="auto"/>
              <w:ind w:left="0"/>
              <w:rPr>
                <w:rFonts w:cs="Arial"/>
                <w:b/>
                <w:sz w:val="20"/>
                <w:lang w:val="en-US"/>
              </w:rPr>
            </w:pPr>
            <w:r w:rsidRPr="006D720A">
              <w:rPr>
                <w:b/>
                <w:sz w:val="20"/>
                <w:lang w:val="en-GB"/>
              </w:rPr>
              <w:t xml:space="preserve">VAT No.: </w:t>
            </w:r>
            <w:r w:rsidR="000F4329">
              <w:rPr>
                <w:rFonts w:cs="Arial"/>
                <w:b/>
                <w:sz w:val="20"/>
                <w:lang w:val="en-US"/>
              </w:rPr>
              <w:t>CZ</w:t>
            </w:r>
            <w:r w:rsidR="00F658D0">
              <w:rPr>
                <w:rFonts w:cs="Arial"/>
                <w:b/>
                <w:sz w:val="20"/>
                <w:lang w:val="en-US"/>
              </w:rPr>
              <w:t>00</w:t>
            </w:r>
            <w:r w:rsidR="00655E08">
              <w:rPr>
                <w:rFonts w:cs="Arial"/>
                <w:b/>
                <w:sz w:val="20"/>
                <w:lang w:val="en-US"/>
              </w:rPr>
              <w:t>8448</w:t>
            </w:r>
            <w:r w:rsidR="00DA68DD">
              <w:rPr>
                <w:rFonts w:cs="Arial"/>
                <w:b/>
                <w:sz w:val="20"/>
                <w:lang w:val="en-US"/>
              </w:rPr>
              <w:t>96</w:t>
            </w:r>
          </w:p>
          <w:p w14:paraId="288F4CC6" w14:textId="1CCC045A" w:rsidR="005175D4" w:rsidRPr="005175D4" w:rsidRDefault="00AD5BA5" w:rsidP="00450CBF">
            <w:pPr>
              <w:pStyle w:val="Stext1"/>
              <w:keepNext/>
              <w:keepLines/>
              <w:spacing w:after="120" w:line="312" w:lineRule="auto"/>
              <w:ind w:left="0"/>
              <w:jc w:val="left"/>
              <w:rPr>
                <w:rFonts w:cs="Arial"/>
                <w:b/>
                <w:sz w:val="20"/>
                <w:lang w:val="en-US"/>
              </w:rPr>
            </w:pPr>
            <w:r w:rsidRPr="006D720A">
              <w:rPr>
                <w:b/>
                <w:sz w:val="20"/>
                <w:lang w:val="en-GB"/>
              </w:rPr>
              <w:t xml:space="preserve">Bank details: </w:t>
            </w:r>
            <w:r w:rsidR="005175D4">
              <w:rPr>
                <w:rFonts w:cs="Arial"/>
                <w:b/>
                <w:sz w:val="20"/>
                <w:lang w:val="en-US"/>
              </w:rPr>
              <w:t>anonymizováno</w:t>
            </w:r>
          </w:p>
          <w:p w14:paraId="640BF0B1" w14:textId="13BC55EB" w:rsidR="00AD5BA5" w:rsidRPr="006D720A" w:rsidRDefault="00AD5BA5" w:rsidP="002772F5">
            <w:pPr>
              <w:keepNext/>
              <w:keepLines/>
              <w:spacing w:before="120" w:after="120" w:line="312" w:lineRule="auto"/>
              <w:rPr>
                <w:rFonts w:cs="Arial"/>
                <w:sz w:val="20"/>
                <w:lang w:val="en-GB"/>
              </w:rPr>
            </w:pPr>
            <w:r w:rsidRPr="006D720A">
              <w:rPr>
                <w:b/>
                <w:sz w:val="20"/>
                <w:lang w:val="en-GB"/>
              </w:rPr>
              <w:t>Represented by</w:t>
            </w:r>
            <w:r w:rsidR="000F4329">
              <w:rPr>
                <w:b/>
                <w:sz w:val="20"/>
                <w:lang w:val="en-GB"/>
              </w:rPr>
              <w:t xml:space="preserve">: </w:t>
            </w:r>
            <w:r w:rsidR="00782C98">
              <w:rPr>
                <w:b/>
                <w:sz w:val="20"/>
                <w:lang w:val="en-GB"/>
              </w:rPr>
              <w:t xml:space="preserve">Ing.et Ing., </w:t>
            </w:r>
            <w:r w:rsidR="00653E13">
              <w:rPr>
                <w:b/>
                <w:sz w:val="20"/>
                <w:lang w:val="en-GB"/>
              </w:rPr>
              <w:t>B</w:t>
            </w:r>
            <w:r w:rsidR="00782C98">
              <w:rPr>
                <w:b/>
                <w:sz w:val="20"/>
                <w:lang w:val="en-GB"/>
              </w:rPr>
              <w:t xml:space="preserve">c. Jiří </w:t>
            </w:r>
            <w:proofErr w:type="spellStart"/>
            <w:r w:rsidR="00E01AAA">
              <w:rPr>
                <w:b/>
                <w:sz w:val="20"/>
                <w:lang w:val="en-GB"/>
              </w:rPr>
              <w:t>Matěj</w:t>
            </w:r>
            <w:proofErr w:type="spellEnd"/>
            <w:r w:rsidR="00E01AAA">
              <w:rPr>
                <w:b/>
                <w:sz w:val="20"/>
                <w:lang w:val="en-GB"/>
              </w:rPr>
              <w:t>, MBA</w:t>
            </w:r>
            <w:r w:rsidR="001D5EBB">
              <w:rPr>
                <w:b/>
                <w:sz w:val="20"/>
                <w:lang w:val="en-GB"/>
              </w:rPr>
              <w:t>,</w:t>
            </w:r>
            <w:r w:rsidR="000F4329">
              <w:rPr>
                <w:b/>
                <w:sz w:val="20"/>
                <w:lang w:val="en-GB"/>
              </w:rPr>
              <w:t xml:space="preserve"> Director</w:t>
            </w:r>
          </w:p>
          <w:p w14:paraId="400131CD" w14:textId="3222409B" w:rsidR="00AD5BA5" w:rsidRPr="006D720A" w:rsidRDefault="00AD5BA5" w:rsidP="002772F5">
            <w:pPr>
              <w:keepNext/>
              <w:keepLines/>
              <w:spacing w:before="120" w:after="120" w:line="312" w:lineRule="auto"/>
              <w:ind w:left="2124" w:hanging="2124"/>
              <w:rPr>
                <w:rFonts w:eastAsia="Arial" w:cs="Arial"/>
                <w:sz w:val="20"/>
                <w:lang w:val="en-GB" w:bidi="en-GB"/>
              </w:rPr>
            </w:pPr>
            <w:r w:rsidRPr="006D720A">
              <w:rPr>
                <w:rFonts w:eastAsia="Arial" w:cs="Arial"/>
                <w:sz w:val="20"/>
                <w:lang w:val="en-GB" w:bidi="en-GB"/>
              </w:rPr>
              <w:t>(the “</w:t>
            </w:r>
            <w:r w:rsidRPr="006D720A">
              <w:rPr>
                <w:rFonts w:eastAsia="Arial" w:cs="Arial"/>
                <w:b/>
                <w:sz w:val="20"/>
                <w:lang w:val="en-GB" w:bidi="en-GB"/>
              </w:rPr>
              <w:t>Hospital”</w:t>
            </w:r>
            <w:r w:rsidRPr="006D720A">
              <w:rPr>
                <w:rFonts w:eastAsia="Arial" w:cs="Arial"/>
                <w:sz w:val="20"/>
                <w:lang w:val="en-GB" w:bidi="en-GB"/>
              </w:rPr>
              <w:t>)</w:t>
            </w:r>
          </w:p>
          <w:p w14:paraId="26CB437D" w14:textId="77777777" w:rsidR="00FD4099" w:rsidRDefault="00AD5BA5" w:rsidP="00FD4099">
            <w:pPr>
              <w:keepNext/>
              <w:keepLines/>
              <w:spacing w:before="120" w:after="120" w:line="312" w:lineRule="auto"/>
              <w:ind w:left="2124" w:hanging="2124"/>
              <w:rPr>
                <w:rFonts w:eastAsia="Arial" w:cs="Arial"/>
                <w:sz w:val="20"/>
                <w:lang w:val="en-GB" w:bidi="en-GB"/>
              </w:rPr>
            </w:pPr>
            <w:r w:rsidRPr="006D720A">
              <w:rPr>
                <w:rFonts w:eastAsia="Arial" w:cs="Arial"/>
                <w:sz w:val="20"/>
                <w:lang w:val="en-GB" w:bidi="en-GB"/>
              </w:rPr>
              <w:t>Collectively referred to as the “</w:t>
            </w:r>
            <w:r w:rsidRPr="006D720A">
              <w:rPr>
                <w:rFonts w:eastAsia="Arial" w:cs="Arial"/>
                <w:b/>
                <w:sz w:val="20"/>
                <w:lang w:val="en-GB" w:bidi="en-GB"/>
              </w:rPr>
              <w:t>Parties</w:t>
            </w:r>
            <w:r w:rsidRPr="006D720A">
              <w:rPr>
                <w:rFonts w:eastAsia="Arial" w:cs="Arial"/>
                <w:sz w:val="20"/>
                <w:lang w:val="en-GB" w:bidi="en-GB"/>
              </w:rPr>
              <w:t>” and</w:t>
            </w:r>
          </w:p>
          <w:p w14:paraId="08E04F6E" w14:textId="131BA666" w:rsidR="005D27ED" w:rsidRPr="006D720A" w:rsidRDefault="00AD5BA5" w:rsidP="00FD4099">
            <w:pPr>
              <w:keepNext/>
              <w:keepLines/>
              <w:spacing w:before="120" w:after="120" w:line="312" w:lineRule="auto"/>
              <w:ind w:left="2124" w:hanging="2124"/>
              <w:rPr>
                <w:rFonts w:cs="Arial"/>
                <w:bCs/>
                <w:sz w:val="20"/>
                <w:lang w:val="en-US"/>
              </w:rPr>
            </w:pPr>
            <w:r w:rsidRPr="006D720A">
              <w:rPr>
                <w:rFonts w:eastAsia="Arial" w:cs="Arial"/>
                <w:sz w:val="20"/>
                <w:lang w:val="en-GB" w:bidi="en-GB"/>
              </w:rPr>
              <w:t>individually as the “</w:t>
            </w:r>
            <w:r w:rsidRPr="006D720A">
              <w:rPr>
                <w:rFonts w:eastAsia="Arial" w:cs="Arial"/>
                <w:b/>
                <w:sz w:val="20"/>
                <w:lang w:val="en-GB" w:bidi="en-GB"/>
              </w:rPr>
              <w:t>Party</w:t>
            </w:r>
            <w:r w:rsidRPr="006D720A">
              <w:rPr>
                <w:rFonts w:eastAsia="Arial" w:cs="Arial"/>
                <w:sz w:val="20"/>
                <w:lang w:val="en-GB" w:bidi="en-GB"/>
              </w:rPr>
              <w:t>”.</w:t>
            </w:r>
          </w:p>
        </w:tc>
        <w:tc>
          <w:tcPr>
            <w:tcW w:w="284" w:type="dxa"/>
          </w:tcPr>
          <w:p w14:paraId="2053ED27"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35C13EDC" w14:textId="23B304CD" w:rsidR="00450CBF" w:rsidRDefault="00AD5BA5" w:rsidP="002772F5">
            <w:pPr>
              <w:keepNext/>
              <w:keepLines/>
              <w:spacing w:before="120" w:after="120" w:line="312" w:lineRule="auto"/>
              <w:rPr>
                <w:b/>
                <w:sz w:val="20"/>
                <w:lang w:val="cs-CZ"/>
              </w:rPr>
            </w:pPr>
            <w:proofErr w:type="spellStart"/>
            <w:r w:rsidRPr="006D720A">
              <w:rPr>
                <w:rFonts w:cs="Arial"/>
                <w:b/>
                <w:sz w:val="20"/>
                <w:shd w:val="clear" w:color="auto" w:fill="FFFFFF"/>
                <w:lang w:val="en-US"/>
              </w:rPr>
              <w:t>Název</w:t>
            </w:r>
            <w:proofErr w:type="spellEnd"/>
            <w:r w:rsidRPr="006D720A">
              <w:rPr>
                <w:rFonts w:cs="Arial"/>
                <w:sz w:val="20"/>
                <w:shd w:val="clear" w:color="auto" w:fill="FFFFFF"/>
                <w:lang w:val="en-US"/>
              </w:rPr>
              <w:t xml:space="preserve">: </w:t>
            </w:r>
            <w:proofErr w:type="spellStart"/>
            <w:r w:rsidR="00450CBF">
              <w:rPr>
                <w:rFonts w:cs="Arial"/>
                <w:b/>
                <w:sz w:val="20"/>
                <w:lang w:val="en-US"/>
              </w:rPr>
              <w:t>Nemocnice</w:t>
            </w:r>
            <w:proofErr w:type="spellEnd"/>
            <w:r w:rsidR="00450CBF">
              <w:rPr>
                <w:rFonts w:cs="Arial"/>
                <w:b/>
                <w:sz w:val="20"/>
                <w:lang w:val="en-US"/>
              </w:rPr>
              <w:t xml:space="preserve"> s </w:t>
            </w:r>
            <w:proofErr w:type="spellStart"/>
            <w:r w:rsidR="00450CBF">
              <w:rPr>
                <w:rFonts w:cs="Arial"/>
                <w:b/>
                <w:sz w:val="20"/>
                <w:lang w:val="en-US"/>
              </w:rPr>
              <w:t>poliklinikou</w:t>
            </w:r>
            <w:proofErr w:type="spellEnd"/>
            <w:r w:rsidR="00450CBF">
              <w:rPr>
                <w:rFonts w:cs="Arial"/>
                <w:b/>
                <w:sz w:val="20"/>
                <w:lang w:val="en-US"/>
              </w:rPr>
              <w:t xml:space="preserve"> </w:t>
            </w:r>
            <w:r w:rsidR="0051788E">
              <w:rPr>
                <w:rFonts w:cs="Arial"/>
                <w:b/>
                <w:sz w:val="20"/>
                <w:lang w:val="en-US"/>
              </w:rPr>
              <w:t>Havířov</w:t>
            </w:r>
            <w:r w:rsidR="00450CBF">
              <w:rPr>
                <w:rFonts w:cs="Arial"/>
                <w:b/>
                <w:sz w:val="20"/>
                <w:lang w:val="en-US"/>
              </w:rPr>
              <w:t xml:space="preserve">, </w:t>
            </w:r>
            <w:proofErr w:type="spellStart"/>
            <w:r w:rsidR="00450CBF">
              <w:rPr>
                <w:rFonts w:cs="Arial"/>
                <w:b/>
                <w:sz w:val="20"/>
                <w:lang w:val="en-US"/>
              </w:rPr>
              <w:t>příspěvková</w:t>
            </w:r>
            <w:proofErr w:type="spellEnd"/>
            <w:r w:rsidR="00450CBF">
              <w:rPr>
                <w:rFonts w:cs="Arial"/>
                <w:b/>
                <w:sz w:val="20"/>
                <w:lang w:val="en-US"/>
              </w:rPr>
              <w:t xml:space="preserve"> </w:t>
            </w:r>
            <w:proofErr w:type="spellStart"/>
            <w:r w:rsidR="00450CBF">
              <w:rPr>
                <w:rFonts w:cs="Arial"/>
                <w:b/>
                <w:sz w:val="20"/>
                <w:lang w:val="en-US"/>
              </w:rPr>
              <w:t>organizace</w:t>
            </w:r>
            <w:proofErr w:type="spellEnd"/>
            <w:r w:rsidR="00450CBF" w:rsidRPr="006D720A">
              <w:rPr>
                <w:b/>
                <w:sz w:val="20"/>
                <w:lang w:val="cs-CZ"/>
              </w:rPr>
              <w:t xml:space="preserve"> </w:t>
            </w:r>
          </w:p>
          <w:p w14:paraId="60C32D2D" w14:textId="379E5DF5" w:rsidR="00AD5BA5" w:rsidRPr="006D720A" w:rsidRDefault="00AD5BA5" w:rsidP="002772F5">
            <w:pPr>
              <w:keepNext/>
              <w:keepLines/>
              <w:spacing w:before="120" w:after="120" w:line="312" w:lineRule="auto"/>
              <w:rPr>
                <w:sz w:val="20"/>
                <w:lang w:val="cs-CZ"/>
              </w:rPr>
            </w:pPr>
            <w:r w:rsidRPr="006D720A">
              <w:rPr>
                <w:b/>
                <w:sz w:val="20"/>
                <w:lang w:val="cs-CZ"/>
              </w:rPr>
              <w:t>se sídlem:</w:t>
            </w:r>
            <w:r w:rsidRPr="006D720A">
              <w:rPr>
                <w:sz w:val="20"/>
                <w:lang w:val="cs-CZ"/>
              </w:rPr>
              <w:t xml:space="preserve"> </w:t>
            </w:r>
            <w:proofErr w:type="spellStart"/>
            <w:r w:rsidR="00DA68DD">
              <w:rPr>
                <w:rFonts w:cs="Arial"/>
                <w:b/>
                <w:sz w:val="20"/>
                <w:lang w:val="en-US"/>
              </w:rPr>
              <w:t>Dělnická</w:t>
            </w:r>
            <w:proofErr w:type="spellEnd"/>
            <w:r w:rsidR="00DA68DD">
              <w:rPr>
                <w:rFonts w:cs="Arial"/>
                <w:b/>
                <w:sz w:val="20"/>
                <w:lang w:val="en-US"/>
              </w:rPr>
              <w:t xml:space="preserve"> 1132/24, 736 01  Havířov</w:t>
            </w:r>
            <w:r w:rsidR="00EC3C80">
              <w:rPr>
                <w:rFonts w:cs="Arial"/>
                <w:b/>
                <w:sz w:val="20"/>
                <w:lang w:val="en-US"/>
              </w:rPr>
              <w:t xml:space="preserve">, </w:t>
            </w:r>
            <w:proofErr w:type="spellStart"/>
            <w:r w:rsidR="00F658D0">
              <w:rPr>
                <w:rFonts w:cs="Arial"/>
                <w:b/>
                <w:sz w:val="20"/>
                <w:lang w:val="en-US"/>
              </w:rPr>
              <w:t>Česká</w:t>
            </w:r>
            <w:proofErr w:type="spellEnd"/>
            <w:r w:rsidR="00F658D0">
              <w:rPr>
                <w:rFonts w:cs="Arial"/>
                <w:b/>
                <w:sz w:val="20"/>
                <w:lang w:val="en-US"/>
              </w:rPr>
              <w:t xml:space="preserve"> </w:t>
            </w:r>
            <w:proofErr w:type="spellStart"/>
            <w:r w:rsidR="00F658D0">
              <w:rPr>
                <w:rFonts w:cs="Arial"/>
                <w:b/>
                <w:sz w:val="20"/>
                <w:lang w:val="en-US"/>
              </w:rPr>
              <w:t>republika</w:t>
            </w:r>
            <w:proofErr w:type="spellEnd"/>
          </w:p>
          <w:p w14:paraId="3AA8F4C9" w14:textId="6DEB0AA9" w:rsidR="00AD5BA5" w:rsidRPr="006D720A" w:rsidRDefault="00AD5BA5" w:rsidP="002772F5">
            <w:pPr>
              <w:keepNext/>
              <w:keepLines/>
              <w:spacing w:before="120" w:after="120" w:line="312" w:lineRule="auto"/>
              <w:rPr>
                <w:sz w:val="20"/>
                <w:lang w:val="cs-CZ"/>
              </w:rPr>
            </w:pPr>
            <w:r w:rsidRPr="006D720A">
              <w:rPr>
                <w:b/>
                <w:sz w:val="20"/>
                <w:lang w:val="cs-CZ"/>
              </w:rPr>
              <w:t>IČ</w:t>
            </w:r>
            <w:r w:rsidR="00EC3C80">
              <w:rPr>
                <w:b/>
                <w:sz w:val="20"/>
                <w:lang w:val="cs-CZ"/>
              </w:rPr>
              <w:t>:</w:t>
            </w:r>
            <w:r w:rsidR="00CE4D0C" w:rsidRPr="006D720A">
              <w:rPr>
                <w:b/>
                <w:sz w:val="20"/>
                <w:lang w:val="cs-CZ"/>
              </w:rPr>
              <w:t xml:space="preserve"> </w:t>
            </w:r>
            <w:r w:rsidR="00450CBF">
              <w:rPr>
                <w:rFonts w:cs="Arial"/>
                <w:b/>
                <w:sz w:val="20"/>
                <w:lang w:val="en-US"/>
              </w:rPr>
              <w:t>008448</w:t>
            </w:r>
            <w:r w:rsidR="00DA68DD">
              <w:rPr>
                <w:rFonts w:cs="Arial"/>
                <w:b/>
                <w:sz w:val="20"/>
                <w:lang w:val="en-US"/>
              </w:rPr>
              <w:t>96</w:t>
            </w:r>
          </w:p>
          <w:p w14:paraId="7EC389E6" w14:textId="12353ACD" w:rsidR="00AD5BA5" w:rsidRPr="006D720A" w:rsidRDefault="00AD5BA5" w:rsidP="002772F5">
            <w:pPr>
              <w:keepNext/>
              <w:keepLines/>
              <w:spacing w:before="120" w:after="120" w:line="312" w:lineRule="auto"/>
              <w:rPr>
                <w:rFonts w:cs="Arial"/>
                <w:b/>
                <w:sz w:val="20"/>
                <w:lang w:val="cs-CZ"/>
              </w:rPr>
            </w:pPr>
            <w:r w:rsidRPr="006D720A">
              <w:rPr>
                <w:b/>
                <w:sz w:val="20"/>
                <w:lang w:val="cs-CZ"/>
              </w:rPr>
              <w:t>DIČ:</w:t>
            </w:r>
            <w:r w:rsidRPr="006D720A">
              <w:rPr>
                <w:sz w:val="20"/>
                <w:lang w:val="cs-CZ"/>
              </w:rPr>
              <w:t xml:space="preserve"> </w:t>
            </w:r>
            <w:r w:rsidR="00450CBF">
              <w:rPr>
                <w:rFonts w:cs="Arial"/>
                <w:b/>
                <w:sz w:val="20"/>
                <w:lang w:val="en-US"/>
              </w:rPr>
              <w:t>CZ008448</w:t>
            </w:r>
            <w:r w:rsidR="00DA68DD">
              <w:rPr>
                <w:rFonts w:cs="Arial"/>
                <w:b/>
                <w:sz w:val="20"/>
                <w:lang w:val="en-US"/>
              </w:rPr>
              <w:t>96</w:t>
            </w:r>
          </w:p>
          <w:p w14:paraId="2E8E3651" w14:textId="59CFA239" w:rsidR="00AD5BA5" w:rsidRPr="000F4329" w:rsidRDefault="00AD5BA5" w:rsidP="00450CBF">
            <w:pPr>
              <w:pStyle w:val="Stext1"/>
              <w:keepNext/>
              <w:keepLines/>
              <w:spacing w:after="120" w:line="312" w:lineRule="auto"/>
              <w:ind w:left="0"/>
              <w:jc w:val="left"/>
              <w:rPr>
                <w:b/>
                <w:sz w:val="20"/>
                <w:lang w:val="en-GB"/>
              </w:rPr>
            </w:pPr>
            <w:r w:rsidRPr="006D720A">
              <w:rPr>
                <w:b/>
                <w:sz w:val="20"/>
                <w:lang w:val="cs-CZ"/>
              </w:rPr>
              <w:t>Bank. spojení:</w:t>
            </w:r>
            <w:r w:rsidR="000F4329">
              <w:rPr>
                <w:b/>
                <w:sz w:val="20"/>
                <w:lang w:val="cs-CZ"/>
              </w:rPr>
              <w:t xml:space="preserve"> </w:t>
            </w:r>
            <w:r w:rsidR="005175D4">
              <w:rPr>
                <w:rFonts w:cs="Arial"/>
                <w:b/>
                <w:sz w:val="20"/>
                <w:lang w:val="en-US"/>
              </w:rPr>
              <w:t>anonymizováno</w:t>
            </w:r>
            <w:r w:rsidR="00450CBF">
              <w:rPr>
                <w:rFonts w:cs="Arial"/>
                <w:b/>
                <w:sz w:val="20"/>
                <w:lang w:val="en-US"/>
              </w:rPr>
              <w:t xml:space="preserve">, </w:t>
            </w:r>
            <w:bookmarkStart w:id="0" w:name="_GoBack"/>
            <w:bookmarkEnd w:id="0"/>
          </w:p>
          <w:p w14:paraId="20C67B59" w14:textId="0F105D11" w:rsidR="00AD5BA5" w:rsidRPr="006D720A" w:rsidRDefault="00AD5BA5" w:rsidP="002772F5">
            <w:pPr>
              <w:keepNext/>
              <w:keepLines/>
              <w:spacing w:before="120" w:after="120" w:line="312" w:lineRule="auto"/>
              <w:rPr>
                <w:sz w:val="20"/>
                <w:lang w:val="cs-CZ"/>
              </w:rPr>
            </w:pPr>
            <w:r w:rsidRPr="006D720A">
              <w:rPr>
                <w:b/>
                <w:sz w:val="20"/>
                <w:lang w:val="cs-CZ"/>
              </w:rPr>
              <w:t>Zastoupena:</w:t>
            </w:r>
            <w:r w:rsidRPr="006D720A">
              <w:rPr>
                <w:sz w:val="20"/>
                <w:lang w:val="cs-CZ"/>
              </w:rPr>
              <w:t xml:space="preserve"> </w:t>
            </w:r>
            <w:r w:rsidR="00450CBF">
              <w:rPr>
                <w:b/>
                <w:sz w:val="20"/>
                <w:lang w:val="en-GB"/>
              </w:rPr>
              <w:t>Ing.</w:t>
            </w:r>
            <w:r w:rsidR="00653E13">
              <w:rPr>
                <w:b/>
                <w:sz w:val="20"/>
                <w:lang w:val="en-GB"/>
              </w:rPr>
              <w:t xml:space="preserve"> a</w:t>
            </w:r>
            <w:r w:rsidR="00450CBF">
              <w:rPr>
                <w:b/>
                <w:sz w:val="20"/>
                <w:lang w:val="en-GB"/>
              </w:rPr>
              <w:t xml:space="preserve"> Ing., </w:t>
            </w:r>
            <w:r w:rsidR="00653E13">
              <w:rPr>
                <w:b/>
                <w:sz w:val="20"/>
                <w:lang w:val="en-GB"/>
              </w:rPr>
              <w:t>B</w:t>
            </w:r>
            <w:r w:rsidR="00450CBF">
              <w:rPr>
                <w:b/>
                <w:sz w:val="20"/>
                <w:lang w:val="en-GB"/>
              </w:rPr>
              <w:t xml:space="preserve">c. Jiří </w:t>
            </w:r>
            <w:proofErr w:type="spellStart"/>
            <w:r w:rsidR="00450CBF">
              <w:rPr>
                <w:b/>
                <w:sz w:val="20"/>
                <w:lang w:val="en-GB"/>
              </w:rPr>
              <w:t>Matěj</w:t>
            </w:r>
            <w:proofErr w:type="spellEnd"/>
            <w:r w:rsidR="00450CBF">
              <w:rPr>
                <w:b/>
                <w:sz w:val="20"/>
                <w:lang w:val="en-GB"/>
              </w:rPr>
              <w:t>, MBA</w:t>
            </w:r>
            <w:r w:rsidR="000F4329">
              <w:rPr>
                <w:b/>
                <w:sz w:val="20"/>
                <w:lang w:val="en-GB"/>
              </w:rPr>
              <w:t xml:space="preserve">, </w:t>
            </w:r>
            <w:proofErr w:type="spellStart"/>
            <w:r w:rsidR="000F4329">
              <w:rPr>
                <w:b/>
                <w:sz w:val="20"/>
                <w:lang w:val="en-GB"/>
              </w:rPr>
              <w:t>Ředitel</w:t>
            </w:r>
            <w:proofErr w:type="spellEnd"/>
          </w:p>
          <w:p w14:paraId="5CF573D7" w14:textId="6315A29E" w:rsidR="00AD5BA5" w:rsidRPr="006D720A" w:rsidRDefault="00AD5BA5" w:rsidP="002772F5">
            <w:pPr>
              <w:keepNext/>
              <w:keepLines/>
              <w:spacing w:before="120" w:after="120" w:line="312" w:lineRule="auto"/>
              <w:rPr>
                <w:rFonts w:cs="Arial"/>
                <w:b/>
                <w:sz w:val="20"/>
                <w:lang w:val="cs-CZ"/>
              </w:rPr>
            </w:pPr>
            <w:r w:rsidRPr="006D720A">
              <w:rPr>
                <w:rFonts w:cs="Arial"/>
                <w:b/>
                <w:sz w:val="20"/>
                <w:lang w:val="cs-CZ"/>
              </w:rPr>
              <w:t>(„Nemocnice“)</w:t>
            </w:r>
          </w:p>
          <w:p w14:paraId="4F69EDA0" w14:textId="77777777" w:rsidR="005D27ED" w:rsidRPr="006D720A" w:rsidRDefault="00AD5BA5" w:rsidP="002772F5">
            <w:pPr>
              <w:keepNext/>
              <w:keepLines/>
              <w:spacing w:before="120" w:after="120" w:line="312" w:lineRule="auto"/>
              <w:rPr>
                <w:rFonts w:cs="Arial"/>
                <w:b/>
                <w:sz w:val="20"/>
                <w:lang w:val="cs-CZ"/>
              </w:rPr>
            </w:pPr>
            <w:r w:rsidRPr="006D720A">
              <w:rPr>
                <w:rFonts w:cs="Arial"/>
                <w:sz w:val="20"/>
                <w:lang w:val="cs-CZ"/>
              </w:rPr>
              <w:t>Společně označeny jako „</w:t>
            </w:r>
            <w:r w:rsidRPr="006D720A">
              <w:rPr>
                <w:rFonts w:cs="Arial"/>
                <w:b/>
                <w:sz w:val="20"/>
                <w:lang w:val="cs-CZ"/>
              </w:rPr>
              <w:t>Strany</w:t>
            </w:r>
            <w:r w:rsidRPr="006D720A">
              <w:rPr>
                <w:rFonts w:cs="Arial"/>
                <w:sz w:val="20"/>
                <w:lang w:val="cs-CZ"/>
              </w:rPr>
              <w:t>“ a jednotlivě jako „</w:t>
            </w:r>
            <w:r w:rsidRPr="006D720A">
              <w:rPr>
                <w:rFonts w:cs="Arial"/>
                <w:b/>
                <w:sz w:val="20"/>
                <w:lang w:val="cs-CZ"/>
              </w:rPr>
              <w:t>Strana</w:t>
            </w:r>
            <w:r w:rsidRPr="006D720A">
              <w:rPr>
                <w:rFonts w:cs="Arial"/>
                <w:sz w:val="20"/>
                <w:lang w:val="cs-CZ"/>
              </w:rPr>
              <w:t xml:space="preserve">“. </w:t>
            </w:r>
          </w:p>
        </w:tc>
      </w:tr>
      <w:tr w:rsidR="005D27ED" w:rsidRPr="003033C4" w14:paraId="1267A739" w14:textId="77777777" w:rsidTr="003D7077">
        <w:tc>
          <w:tcPr>
            <w:tcW w:w="4649" w:type="dxa"/>
          </w:tcPr>
          <w:p w14:paraId="4F92B6B4" w14:textId="77777777" w:rsidR="005D27ED" w:rsidRPr="006D720A" w:rsidRDefault="005D27ED" w:rsidP="002772F5">
            <w:pPr>
              <w:keepNext/>
              <w:keepLines/>
              <w:spacing w:before="120" w:after="120" w:line="312" w:lineRule="auto"/>
              <w:jc w:val="center"/>
              <w:rPr>
                <w:rFonts w:cs="Arial"/>
                <w:b/>
                <w:bCs/>
                <w:sz w:val="20"/>
                <w:lang w:val="en-US"/>
              </w:rPr>
            </w:pPr>
            <w:r w:rsidRPr="006D720A">
              <w:rPr>
                <w:rFonts w:eastAsia="Arial" w:cs="Arial"/>
                <w:b/>
                <w:sz w:val="20"/>
                <w:lang w:val="en-US" w:bidi="en-GB"/>
              </w:rPr>
              <w:t>The Parties agree as follows:</w:t>
            </w:r>
          </w:p>
        </w:tc>
        <w:tc>
          <w:tcPr>
            <w:tcW w:w="284" w:type="dxa"/>
          </w:tcPr>
          <w:p w14:paraId="4A78004A"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78AFFC1C" w14:textId="77777777" w:rsidR="005D27ED" w:rsidRPr="006D720A" w:rsidRDefault="005D27ED" w:rsidP="002772F5">
            <w:pPr>
              <w:keepNext/>
              <w:keepLines/>
              <w:spacing w:before="120" w:after="120" w:line="312" w:lineRule="auto"/>
              <w:jc w:val="center"/>
              <w:rPr>
                <w:rFonts w:eastAsia="Arial" w:cs="Arial"/>
                <w:b/>
                <w:sz w:val="20"/>
                <w:lang w:val="cs-CZ" w:bidi="en-GB"/>
              </w:rPr>
            </w:pPr>
            <w:r w:rsidRPr="006D720A">
              <w:rPr>
                <w:rFonts w:eastAsia="Arial" w:cs="Arial"/>
                <w:b/>
                <w:sz w:val="20"/>
                <w:lang w:val="cs-CZ" w:bidi="en-GB"/>
              </w:rPr>
              <w:t>Smluvní strany se dohodly takto:</w:t>
            </w:r>
          </w:p>
        </w:tc>
      </w:tr>
      <w:tr w:rsidR="005D27ED" w:rsidRPr="006D720A" w14:paraId="2B4335B5" w14:textId="77777777" w:rsidTr="003D7077">
        <w:tc>
          <w:tcPr>
            <w:tcW w:w="4649" w:type="dxa"/>
          </w:tcPr>
          <w:p w14:paraId="2D8702A9" w14:textId="77777777" w:rsidR="005D27ED" w:rsidRPr="006D720A" w:rsidRDefault="005D27ED" w:rsidP="002772F5">
            <w:pPr>
              <w:keepNext/>
              <w:keepLines/>
              <w:spacing w:before="120" w:after="120" w:line="312" w:lineRule="auto"/>
              <w:jc w:val="center"/>
              <w:rPr>
                <w:rFonts w:cs="Arial"/>
                <w:b/>
                <w:bCs/>
                <w:sz w:val="20"/>
                <w:lang w:val="en-US"/>
              </w:rPr>
            </w:pPr>
            <w:r w:rsidRPr="006D720A">
              <w:rPr>
                <w:rFonts w:eastAsia="Arial" w:cs="Arial"/>
                <w:b/>
                <w:sz w:val="20"/>
                <w:lang w:val="en-US" w:bidi="en-GB"/>
              </w:rPr>
              <w:lastRenderedPageBreak/>
              <w:t>I.</w:t>
            </w:r>
          </w:p>
          <w:p w14:paraId="2F7DD5C7" w14:textId="77777777" w:rsidR="005D27ED" w:rsidRPr="006D720A" w:rsidRDefault="005D27ED" w:rsidP="002772F5">
            <w:pPr>
              <w:pStyle w:val="Zkladntextodsazen"/>
              <w:keepNext/>
              <w:keepLines/>
              <w:spacing w:before="120" w:line="312" w:lineRule="auto"/>
              <w:ind w:left="426" w:hanging="426"/>
              <w:jc w:val="center"/>
              <w:rPr>
                <w:rFonts w:cs="Arial"/>
                <w:b/>
                <w:bCs/>
                <w:sz w:val="20"/>
                <w:lang w:val="en-US"/>
              </w:rPr>
            </w:pPr>
            <w:r w:rsidRPr="006D720A">
              <w:rPr>
                <w:rFonts w:eastAsia="Arial" w:cs="Arial"/>
                <w:b/>
                <w:sz w:val="20"/>
                <w:lang w:val="en-US" w:bidi="en-GB"/>
              </w:rPr>
              <w:t>Subject matter of Amendment</w:t>
            </w:r>
          </w:p>
        </w:tc>
        <w:tc>
          <w:tcPr>
            <w:tcW w:w="284" w:type="dxa"/>
          </w:tcPr>
          <w:p w14:paraId="097EF89B"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67140675" w14:textId="77777777" w:rsidR="005D27ED" w:rsidRPr="006D720A" w:rsidRDefault="005D27ED" w:rsidP="002772F5">
            <w:pPr>
              <w:keepNext/>
              <w:keepLines/>
              <w:spacing w:before="120" w:after="120" w:line="312" w:lineRule="auto"/>
              <w:jc w:val="center"/>
              <w:rPr>
                <w:rFonts w:cs="Arial"/>
                <w:b/>
                <w:bCs/>
                <w:sz w:val="20"/>
                <w:lang w:val="cs-CZ"/>
              </w:rPr>
            </w:pPr>
            <w:r w:rsidRPr="006D720A">
              <w:rPr>
                <w:rFonts w:cs="Arial"/>
                <w:b/>
                <w:bCs/>
                <w:sz w:val="20"/>
                <w:lang w:val="cs-CZ"/>
              </w:rPr>
              <w:t>I.</w:t>
            </w:r>
          </w:p>
          <w:p w14:paraId="0648A088" w14:textId="77777777" w:rsidR="005D27ED" w:rsidRPr="006D720A" w:rsidRDefault="005D27ED" w:rsidP="002772F5">
            <w:pPr>
              <w:pStyle w:val="Zkladntextodsazen"/>
              <w:keepNext/>
              <w:keepLines/>
              <w:spacing w:before="120" w:line="312" w:lineRule="auto"/>
              <w:ind w:left="426" w:hanging="426"/>
              <w:jc w:val="center"/>
              <w:rPr>
                <w:rFonts w:cs="Arial"/>
                <w:b/>
                <w:bCs/>
                <w:sz w:val="20"/>
                <w:lang w:val="cs-CZ"/>
              </w:rPr>
            </w:pPr>
            <w:r w:rsidRPr="006D720A">
              <w:rPr>
                <w:rFonts w:cs="Arial"/>
                <w:b/>
                <w:bCs/>
                <w:sz w:val="20"/>
                <w:lang w:val="cs-CZ"/>
              </w:rPr>
              <w:t>Předmět dodatku</w:t>
            </w:r>
          </w:p>
        </w:tc>
      </w:tr>
      <w:tr w:rsidR="005D27ED" w:rsidRPr="003033C4" w14:paraId="02A2AA45" w14:textId="77777777" w:rsidTr="003D7077">
        <w:tc>
          <w:tcPr>
            <w:tcW w:w="4649" w:type="dxa"/>
          </w:tcPr>
          <w:p w14:paraId="4C70325A" w14:textId="33F3540E" w:rsidR="005D27ED" w:rsidRPr="006D720A" w:rsidRDefault="005D27ED" w:rsidP="002772F5">
            <w:pPr>
              <w:pStyle w:val="SheadingL1"/>
              <w:keepLines/>
              <w:tabs>
                <w:tab w:val="num" w:pos="544"/>
              </w:tabs>
              <w:spacing w:after="120" w:line="312" w:lineRule="auto"/>
              <w:ind w:left="544" w:hanging="544"/>
              <w:rPr>
                <w:rFonts w:cs="Arial"/>
                <w:lang w:val="en-US"/>
              </w:rPr>
            </w:pPr>
            <w:r w:rsidRPr="006D720A">
              <w:rPr>
                <w:rFonts w:eastAsia="Arial" w:cs="Arial"/>
                <w:lang w:val="en-US"/>
              </w:rPr>
              <w:t xml:space="preserve">The Parties </w:t>
            </w:r>
            <w:r w:rsidRPr="006D720A">
              <w:rPr>
                <w:lang w:val="en-US"/>
              </w:rPr>
              <w:t xml:space="preserve">concluded </w:t>
            </w:r>
            <w:r w:rsidRPr="006D720A">
              <w:rPr>
                <w:rFonts w:eastAsia="Arial" w:cs="Arial"/>
                <w:lang w:val="en-US"/>
              </w:rPr>
              <w:t xml:space="preserve">a </w:t>
            </w:r>
            <w:r w:rsidRPr="006D720A">
              <w:rPr>
                <w:rFonts w:eastAsia="Arial" w:cs="Arial"/>
                <w:lang w:val="en-US" w:bidi="en-GB"/>
              </w:rPr>
              <w:t xml:space="preserve">Co-operation Agreement </w:t>
            </w:r>
            <w:r w:rsidRPr="006D720A">
              <w:rPr>
                <w:rFonts w:cs="Arial"/>
                <w:bCs/>
                <w:lang w:val="en-US"/>
              </w:rPr>
              <w:t xml:space="preserve">concerning </w:t>
            </w:r>
            <w:r w:rsidR="00AD5BA5" w:rsidRPr="006D720A">
              <w:rPr>
                <w:rFonts w:cs="Arial"/>
                <w:bCs/>
                <w:lang w:val="en-US"/>
              </w:rPr>
              <w:t xml:space="preserve">Delivery </w:t>
            </w:r>
            <w:r w:rsidRPr="006D720A">
              <w:rPr>
                <w:rFonts w:cs="Arial"/>
                <w:bCs/>
                <w:lang w:val="en-US"/>
              </w:rPr>
              <w:t>of Products,</w:t>
            </w:r>
            <w:r w:rsidRPr="006D720A">
              <w:rPr>
                <w:rFonts w:eastAsia="Arial" w:cs="Arial"/>
                <w:lang w:val="en-US"/>
              </w:rPr>
              <w:t xml:space="preserve"> eff</w:t>
            </w:r>
            <w:r w:rsidRPr="006D720A">
              <w:rPr>
                <w:lang w:val="en-US"/>
              </w:rPr>
              <w:t>ective from</w:t>
            </w:r>
            <w:r w:rsidRPr="006D720A">
              <w:rPr>
                <w:rFonts w:eastAsia="Arial" w:cs="Arial"/>
                <w:lang w:val="en-US"/>
              </w:rPr>
              <w:t xml:space="preserve"> </w:t>
            </w:r>
            <w:r w:rsidR="00583C86">
              <w:rPr>
                <w:rFonts w:cs="Arial"/>
                <w:lang w:val="en-US"/>
              </w:rPr>
              <w:t>1.7.2017</w:t>
            </w:r>
            <w:r w:rsidR="00AD5BA5" w:rsidRPr="006D720A">
              <w:rPr>
                <w:rFonts w:eastAsia="Arial" w:cs="Arial"/>
                <w:lang w:val="en-US"/>
              </w:rPr>
              <w:t xml:space="preserve"> </w:t>
            </w:r>
            <w:r w:rsidRPr="006D720A">
              <w:rPr>
                <w:rFonts w:eastAsia="Arial" w:cs="Arial"/>
                <w:lang w:val="en-US"/>
              </w:rPr>
              <w:t>(the “</w:t>
            </w:r>
            <w:r w:rsidRPr="006D720A">
              <w:rPr>
                <w:rFonts w:eastAsia="Arial" w:cs="Arial"/>
                <w:b/>
                <w:lang w:val="en-US"/>
              </w:rPr>
              <w:t>Agreement</w:t>
            </w:r>
            <w:r w:rsidR="00583C86">
              <w:rPr>
                <w:rFonts w:eastAsia="Arial" w:cs="Arial"/>
                <w:lang w:val="en-US"/>
              </w:rPr>
              <w:t>”).</w:t>
            </w:r>
          </w:p>
        </w:tc>
        <w:tc>
          <w:tcPr>
            <w:tcW w:w="284" w:type="dxa"/>
          </w:tcPr>
          <w:p w14:paraId="0748791F"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025B4640" w14:textId="7F2A582D" w:rsidR="005D27ED" w:rsidRPr="006D720A" w:rsidRDefault="005D27ED" w:rsidP="002772F5">
            <w:pPr>
              <w:pStyle w:val="SheadingR1"/>
              <w:keepLines/>
              <w:tabs>
                <w:tab w:val="clear" w:pos="964"/>
                <w:tab w:val="left" w:pos="714"/>
              </w:tabs>
              <w:spacing w:after="120" w:line="312" w:lineRule="auto"/>
              <w:ind w:hanging="533"/>
              <w:rPr>
                <w:rFonts w:cs="Arial"/>
                <w:lang w:val="cs-CZ"/>
              </w:rPr>
            </w:pPr>
            <w:r w:rsidRPr="006D720A">
              <w:rPr>
                <w:rFonts w:cs="Arial"/>
                <w:lang w:val="cs-CZ"/>
              </w:rPr>
              <w:t xml:space="preserve">Smluvní strany uzavřely s účinností od </w:t>
            </w:r>
            <w:r w:rsidR="00583C86">
              <w:rPr>
                <w:rFonts w:cs="Arial"/>
                <w:lang w:val="en-US"/>
              </w:rPr>
              <w:t>1.7.2017</w:t>
            </w:r>
            <w:r w:rsidR="00AD5BA5" w:rsidRPr="006D720A">
              <w:rPr>
                <w:rFonts w:cs="Arial"/>
                <w:b/>
                <w:lang w:val="en-US"/>
              </w:rPr>
              <w:t xml:space="preserve"> </w:t>
            </w:r>
            <w:r w:rsidRPr="006D720A">
              <w:rPr>
                <w:rFonts w:cs="Arial"/>
                <w:lang w:val="cs-CZ"/>
              </w:rPr>
              <w:t xml:space="preserve">Smlouvou </w:t>
            </w:r>
            <w:r w:rsidRPr="006D720A">
              <w:rPr>
                <w:rFonts w:cs="Arial"/>
                <w:bCs/>
                <w:lang w:val="cs-CZ"/>
              </w:rPr>
              <w:t>o spolupráci při dodáv</w:t>
            </w:r>
            <w:r w:rsidR="00AD5BA5" w:rsidRPr="006D720A">
              <w:rPr>
                <w:rFonts w:cs="Arial"/>
                <w:bCs/>
                <w:lang w:val="cs-CZ"/>
              </w:rPr>
              <w:t>kách</w:t>
            </w:r>
            <w:r w:rsidRPr="006D720A">
              <w:rPr>
                <w:rFonts w:cs="Arial"/>
                <w:bCs/>
                <w:lang w:val="cs-CZ"/>
              </w:rPr>
              <w:t xml:space="preserve"> výrobků</w:t>
            </w:r>
            <w:r w:rsidRPr="006D720A">
              <w:rPr>
                <w:rFonts w:cs="Arial"/>
                <w:lang w:val="cs-CZ"/>
              </w:rPr>
              <w:t xml:space="preserve"> („</w:t>
            </w:r>
            <w:r w:rsidRPr="006D720A">
              <w:rPr>
                <w:rFonts w:cs="Arial"/>
                <w:b/>
                <w:lang w:val="cs-CZ"/>
              </w:rPr>
              <w:t>Smlouva</w:t>
            </w:r>
            <w:r w:rsidRPr="006D720A">
              <w:rPr>
                <w:rFonts w:cs="Arial"/>
                <w:lang w:val="cs-CZ"/>
              </w:rPr>
              <w:t xml:space="preserve">“). </w:t>
            </w:r>
          </w:p>
        </w:tc>
      </w:tr>
      <w:tr w:rsidR="005D27ED" w:rsidRPr="003033C4" w14:paraId="40576AE2" w14:textId="77777777" w:rsidTr="003D7077">
        <w:tc>
          <w:tcPr>
            <w:tcW w:w="4649" w:type="dxa"/>
          </w:tcPr>
          <w:p w14:paraId="356AC235" w14:textId="1E99E1D7" w:rsidR="005D27ED" w:rsidRPr="006D720A" w:rsidRDefault="005D27ED" w:rsidP="002772F5">
            <w:pPr>
              <w:pStyle w:val="SheadingL1"/>
              <w:keepLines/>
              <w:tabs>
                <w:tab w:val="num" w:pos="544"/>
              </w:tabs>
              <w:spacing w:after="120" w:line="312" w:lineRule="auto"/>
              <w:ind w:left="544" w:hanging="544"/>
              <w:rPr>
                <w:rFonts w:cs="Arial"/>
                <w:lang w:val="cs-CZ"/>
              </w:rPr>
            </w:pPr>
            <w:r w:rsidRPr="006D720A">
              <w:rPr>
                <w:rFonts w:eastAsia="Arial" w:cs="Arial"/>
                <w:lang w:val="en-US"/>
              </w:rPr>
              <w:t xml:space="preserve">Now, the Parties have agreed on a change to Annex 1 </w:t>
            </w:r>
            <w:r w:rsidR="00C654FF" w:rsidRPr="006D720A">
              <w:rPr>
                <w:rFonts w:eastAsia="Arial" w:cs="Arial"/>
                <w:lang w:val="en-US"/>
              </w:rPr>
              <w:t xml:space="preserve">to the Agreement so that additional Products will be added to the Annex 1. </w:t>
            </w:r>
            <w:r w:rsidRPr="006D720A">
              <w:rPr>
                <w:rFonts w:eastAsia="Arial" w:cs="Arial"/>
                <w:lang w:val="en-US"/>
              </w:rPr>
              <w:t xml:space="preserve">The Parties hereby amend the Agreement by replacing Annex 1 to the Agreement </w:t>
            </w:r>
            <w:r w:rsidR="00450ACE" w:rsidRPr="006D720A">
              <w:rPr>
                <w:rFonts w:eastAsia="Arial" w:cs="Arial"/>
                <w:lang w:val="en-US"/>
              </w:rPr>
              <w:t>- List of Aspen´s Products -</w:t>
            </w:r>
            <w:r w:rsidRPr="006D720A">
              <w:rPr>
                <w:rFonts w:eastAsia="Arial" w:cs="Arial"/>
                <w:lang w:val="en-US"/>
              </w:rPr>
              <w:t xml:space="preserve">with the new Annex 1 </w:t>
            </w:r>
            <w:r w:rsidR="00B779F5" w:rsidRPr="006D720A">
              <w:rPr>
                <w:rFonts w:eastAsia="Arial" w:cs="Arial"/>
                <w:lang w:val="en-US"/>
              </w:rPr>
              <w:t>as it is attached to</w:t>
            </w:r>
            <w:r w:rsidRPr="006D720A">
              <w:rPr>
                <w:rFonts w:eastAsia="Arial" w:cs="Arial"/>
                <w:lang w:val="en-US"/>
              </w:rPr>
              <w:t xml:space="preserve"> this Amendment no. </w:t>
            </w:r>
            <w:r w:rsidR="00583C86">
              <w:rPr>
                <w:rFonts w:cs="Arial"/>
                <w:lang w:val="cs-CZ"/>
              </w:rPr>
              <w:t>1.</w:t>
            </w:r>
          </w:p>
          <w:p w14:paraId="13A53E63" w14:textId="3F6B866F" w:rsidR="00450ACE" w:rsidRPr="00583C86" w:rsidRDefault="00450ACE" w:rsidP="00583C86">
            <w:pPr>
              <w:pStyle w:val="SheadingL1"/>
              <w:keepLines/>
              <w:numPr>
                <w:ilvl w:val="0"/>
                <w:numId w:val="0"/>
              </w:numPr>
              <w:spacing w:after="120" w:line="312" w:lineRule="auto"/>
              <w:ind w:left="544"/>
              <w:rPr>
                <w:rFonts w:cs="Arial"/>
                <w:lang w:val="cs-CZ"/>
              </w:rPr>
            </w:pPr>
            <w:r w:rsidRPr="006D720A">
              <w:rPr>
                <w:rFonts w:eastAsia="Arial" w:cs="Arial"/>
                <w:lang w:val="en-US"/>
              </w:rPr>
              <w:t xml:space="preserve">Now, the Parties have agreed on a change to Annex 2 to the Agreement </w:t>
            </w:r>
            <w:r w:rsidR="002A1E57" w:rsidRPr="006D720A">
              <w:rPr>
                <w:rFonts w:eastAsia="Arial" w:cs="Arial"/>
                <w:lang w:val="en-US"/>
              </w:rPr>
              <w:t xml:space="preserve">so that </w:t>
            </w:r>
            <w:r w:rsidR="00B779F5" w:rsidRPr="006D720A">
              <w:rPr>
                <w:rFonts w:eastAsia="Arial" w:cs="Arial"/>
                <w:lang w:val="en-US"/>
              </w:rPr>
              <w:t>the pattern and calculation of the turnover bonus</w:t>
            </w:r>
            <w:r w:rsidR="002A1E57" w:rsidRPr="006D720A">
              <w:rPr>
                <w:rFonts w:eastAsia="Arial" w:cs="Arial"/>
                <w:lang w:val="en-US"/>
              </w:rPr>
              <w:t xml:space="preserve"> will be changed</w:t>
            </w:r>
            <w:r w:rsidRPr="006D720A">
              <w:rPr>
                <w:rFonts w:eastAsia="Arial" w:cs="Arial"/>
                <w:lang w:val="en-US"/>
              </w:rPr>
              <w:t>. The Parties hereby amend th</w:t>
            </w:r>
            <w:r w:rsidR="00B779F5" w:rsidRPr="006D720A">
              <w:rPr>
                <w:rFonts w:eastAsia="Arial" w:cs="Arial"/>
                <w:lang w:val="en-US"/>
              </w:rPr>
              <w:t>e Agreement by replacing Annex 2</w:t>
            </w:r>
            <w:r w:rsidRPr="006D720A">
              <w:rPr>
                <w:rFonts w:eastAsia="Arial" w:cs="Arial"/>
                <w:lang w:val="en-US"/>
              </w:rPr>
              <w:t xml:space="preserve"> to the Agreement - </w:t>
            </w:r>
            <w:r w:rsidR="00B779F5" w:rsidRPr="006D720A">
              <w:rPr>
                <w:rFonts w:eastAsia="Arial" w:cs="Arial"/>
                <w:lang w:val="en-US"/>
              </w:rPr>
              <w:t xml:space="preserve">Pattern and calculation of the turnover bonus </w:t>
            </w:r>
            <w:r w:rsidRPr="006D720A">
              <w:rPr>
                <w:rFonts w:eastAsia="Arial" w:cs="Arial"/>
                <w:lang w:val="en-US"/>
              </w:rPr>
              <w:t>-</w:t>
            </w:r>
            <w:r w:rsidR="00B779F5" w:rsidRPr="006D720A">
              <w:rPr>
                <w:rFonts w:eastAsia="Arial" w:cs="Arial"/>
                <w:lang w:val="en-US"/>
              </w:rPr>
              <w:t>with the new Annex 2</w:t>
            </w:r>
            <w:r w:rsidRPr="006D720A">
              <w:rPr>
                <w:rFonts w:eastAsia="Arial" w:cs="Arial"/>
                <w:lang w:val="en-US"/>
              </w:rPr>
              <w:t xml:space="preserve"> </w:t>
            </w:r>
            <w:r w:rsidR="00B779F5" w:rsidRPr="006D720A">
              <w:rPr>
                <w:rFonts w:eastAsia="Arial" w:cs="Arial"/>
                <w:lang w:val="en-US"/>
              </w:rPr>
              <w:t xml:space="preserve">as it is attached to this Amendment no. </w:t>
            </w:r>
            <w:r w:rsidR="00583C86">
              <w:rPr>
                <w:rFonts w:eastAsia="Arial" w:cs="Arial"/>
                <w:lang w:val="en-US"/>
              </w:rPr>
              <w:t>1.</w:t>
            </w:r>
          </w:p>
        </w:tc>
        <w:tc>
          <w:tcPr>
            <w:tcW w:w="284" w:type="dxa"/>
          </w:tcPr>
          <w:p w14:paraId="45570C4B"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377F7928" w14:textId="1B112CB7" w:rsidR="005D27ED" w:rsidRDefault="005D27ED" w:rsidP="002772F5">
            <w:pPr>
              <w:pStyle w:val="SheadingR1"/>
              <w:keepLines/>
              <w:tabs>
                <w:tab w:val="clear" w:pos="964"/>
                <w:tab w:val="left" w:pos="714"/>
              </w:tabs>
              <w:spacing w:after="120" w:line="312" w:lineRule="auto"/>
              <w:ind w:hanging="533"/>
              <w:rPr>
                <w:rFonts w:cs="Arial"/>
                <w:lang w:val="cs-CZ"/>
              </w:rPr>
            </w:pPr>
            <w:r w:rsidRPr="006D720A">
              <w:rPr>
                <w:rFonts w:cs="Arial"/>
                <w:lang w:val="cs-CZ"/>
              </w:rPr>
              <w:t xml:space="preserve">Nyní se Smluvní strany dohodly na změně Přílohy 1 Smlouvy tak, že se </w:t>
            </w:r>
            <w:r w:rsidR="00C654FF" w:rsidRPr="006D720A">
              <w:rPr>
                <w:rFonts w:cs="Arial"/>
                <w:lang w:val="cs-CZ"/>
              </w:rPr>
              <w:t xml:space="preserve">do této Přílohy </w:t>
            </w:r>
            <w:r w:rsidR="002A1E57" w:rsidRPr="006D720A">
              <w:rPr>
                <w:rFonts w:cs="Arial"/>
                <w:lang w:val="cs-CZ"/>
              </w:rPr>
              <w:t xml:space="preserve">1 </w:t>
            </w:r>
            <w:r w:rsidR="00C654FF" w:rsidRPr="006D720A">
              <w:rPr>
                <w:rFonts w:cs="Arial"/>
                <w:lang w:val="cs-CZ"/>
              </w:rPr>
              <w:t>doplňují další Výrobky</w:t>
            </w:r>
            <w:r w:rsidRPr="006D720A">
              <w:rPr>
                <w:rFonts w:cs="Arial"/>
                <w:lang w:val="cs-CZ"/>
              </w:rPr>
              <w:t xml:space="preserve">.  Strany tímto mění Smlouvu </w:t>
            </w:r>
            <w:r w:rsidR="00B809BE" w:rsidRPr="006D720A">
              <w:rPr>
                <w:rFonts w:cs="Arial"/>
                <w:lang w:val="cs-CZ"/>
              </w:rPr>
              <w:t>tak, že</w:t>
            </w:r>
            <w:r w:rsidRPr="006D720A">
              <w:rPr>
                <w:rFonts w:cs="Arial"/>
                <w:lang w:val="cs-CZ"/>
              </w:rPr>
              <w:t xml:space="preserve"> nahrazují Přílohu 1 </w:t>
            </w:r>
            <w:r w:rsidR="00C654FF" w:rsidRPr="006D720A">
              <w:rPr>
                <w:rFonts w:cs="Arial"/>
                <w:lang w:val="cs-CZ"/>
              </w:rPr>
              <w:t>Smlouvy</w:t>
            </w:r>
            <w:r w:rsidR="00450ACE" w:rsidRPr="006D720A">
              <w:rPr>
                <w:rFonts w:cs="Arial"/>
                <w:lang w:val="cs-CZ"/>
              </w:rPr>
              <w:t>- Seznam Výrobků Aspen -</w:t>
            </w:r>
            <w:r w:rsidR="00C654FF" w:rsidRPr="006D720A">
              <w:rPr>
                <w:rFonts w:cs="Arial"/>
                <w:lang w:val="cs-CZ"/>
              </w:rPr>
              <w:t xml:space="preserve"> novým zněním Přílohy 1,</w:t>
            </w:r>
            <w:r w:rsidRPr="006D720A">
              <w:rPr>
                <w:rFonts w:cs="Arial"/>
                <w:lang w:val="cs-CZ"/>
              </w:rPr>
              <w:t xml:space="preserve"> </w:t>
            </w:r>
            <w:r w:rsidR="00450ACE" w:rsidRPr="006D720A">
              <w:rPr>
                <w:rFonts w:cs="Arial"/>
                <w:lang w:val="cs-CZ"/>
              </w:rPr>
              <w:t xml:space="preserve">tak, </w:t>
            </w:r>
            <w:r w:rsidRPr="006D720A">
              <w:rPr>
                <w:rFonts w:cs="Arial"/>
                <w:lang w:val="cs-CZ"/>
              </w:rPr>
              <w:t xml:space="preserve">jak je </w:t>
            </w:r>
            <w:r w:rsidR="00450ACE" w:rsidRPr="006D720A">
              <w:rPr>
                <w:rFonts w:cs="Arial"/>
                <w:lang w:val="cs-CZ"/>
              </w:rPr>
              <w:t>připojena  k tomuto</w:t>
            </w:r>
            <w:r w:rsidRPr="006D720A">
              <w:rPr>
                <w:rFonts w:cs="Arial"/>
                <w:lang w:val="cs-CZ"/>
              </w:rPr>
              <w:t xml:space="preserve"> Dodatku č. </w:t>
            </w:r>
            <w:r w:rsidR="00583C86">
              <w:rPr>
                <w:rFonts w:cs="Arial"/>
                <w:lang w:val="cs-CZ"/>
              </w:rPr>
              <w:t>1</w:t>
            </w:r>
            <w:r w:rsidRPr="006D720A">
              <w:rPr>
                <w:rFonts w:cs="Arial"/>
                <w:lang w:val="cs-CZ"/>
              </w:rPr>
              <w:t>.</w:t>
            </w:r>
          </w:p>
          <w:p w14:paraId="7CED1A87" w14:textId="77777777" w:rsidR="00583C86" w:rsidRPr="006D720A" w:rsidRDefault="00583C86" w:rsidP="00583C86">
            <w:pPr>
              <w:pStyle w:val="SheadingR1"/>
              <w:keepLines/>
              <w:numPr>
                <w:ilvl w:val="0"/>
                <w:numId w:val="0"/>
              </w:numPr>
              <w:tabs>
                <w:tab w:val="clear" w:pos="964"/>
                <w:tab w:val="left" w:pos="714"/>
              </w:tabs>
              <w:spacing w:after="120" w:line="312" w:lineRule="auto"/>
              <w:ind w:left="680"/>
              <w:rPr>
                <w:rFonts w:cs="Arial"/>
                <w:lang w:val="cs-CZ"/>
              </w:rPr>
            </w:pPr>
          </w:p>
          <w:p w14:paraId="6BDB0B74" w14:textId="2FEBBDFF" w:rsidR="00450ACE" w:rsidRPr="006D720A" w:rsidRDefault="00450ACE" w:rsidP="002772F5">
            <w:pPr>
              <w:pStyle w:val="SheadingR1"/>
              <w:keepLines/>
              <w:numPr>
                <w:ilvl w:val="0"/>
                <w:numId w:val="0"/>
              </w:numPr>
              <w:tabs>
                <w:tab w:val="clear" w:pos="964"/>
                <w:tab w:val="left" w:pos="714"/>
              </w:tabs>
              <w:spacing w:after="120" w:line="312" w:lineRule="auto"/>
              <w:ind w:left="680"/>
              <w:rPr>
                <w:rFonts w:cs="Arial"/>
                <w:lang w:val="cs-CZ"/>
              </w:rPr>
            </w:pPr>
            <w:r w:rsidRPr="006D720A">
              <w:rPr>
                <w:rFonts w:cs="Arial"/>
                <w:lang w:val="cs-CZ"/>
              </w:rPr>
              <w:t>Nyní se Smluvní strany dohodly na změně Přílohy 2 Smlouvy</w:t>
            </w:r>
            <w:r w:rsidR="002A1E57" w:rsidRPr="006D720A">
              <w:rPr>
                <w:rFonts w:cs="Arial"/>
                <w:lang w:val="cs-CZ"/>
              </w:rPr>
              <w:t xml:space="preserve"> tak, že se z</w:t>
            </w:r>
            <w:r w:rsidR="00B779F5" w:rsidRPr="006D720A">
              <w:rPr>
                <w:rFonts w:cs="Arial"/>
                <w:lang w:val="cs-CZ"/>
              </w:rPr>
              <w:t>měn</w:t>
            </w:r>
            <w:r w:rsidR="002A1E57" w:rsidRPr="006D720A">
              <w:rPr>
                <w:rFonts w:cs="Arial"/>
                <w:lang w:val="cs-CZ"/>
              </w:rPr>
              <w:t>í</w:t>
            </w:r>
            <w:r w:rsidR="00B779F5" w:rsidRPr="006D720A">
              <w:rPr>
                <w:rFonts w:cs="Arial"/>
                <w:lang w:val="cs-CZ"/>
              </w:rPr>
              <w:t xml:space="preserve"> vzor a výpočet obratového bonusu. </w:t>
            </w:r>
            <w:r w:rsidRPr="006D720A">
              <w:rPr>
                <w:rFonts w:cs="Arial"/>
                <w:lang w:val="cs-CZ"/>
              </w:rPr>
              <w:t xml:space="preserve">Strany tímto mění Smlouvu tak, že nahrazují Přílohu </w:t>
            </w:r>
            <w:r w:rsidR="00B779F5" w:rsidRPr="006D720A">
              <w:rPr>
                <w:rFonts w:cs="Arial"/>
                <w:lang w:val="cs-CZ"/>
              </w:rPr>
              <w:t>2</w:t>
            </w:r>
            <w:r w:rsidRPr="006D720A">
              <w:rPr>
                <w:rFonts w:cs="Arial"/>
                <w:lang w:val="cs-CZ"/>
              </w:rPr>
              <w:t xml:space="preserve"> Smlouvy </w:t>
            </w:r>
            <w:r w:rsidR="00B779F5" w:rsidRPr="006D720A">
              <w:rPr>
                <w:rFonts w:cs="Arial"/>
                <w:lang w:val="cs-CZ"/>
              </w:rPr>
              <w:t xml:space="preserve">- Vzor a výpočet obratového bonusu - </w:t>
            </w:r>
            <w:r w:rsidRPr="006D720A">
              <w:rPr>
                <w:rFonts w:cs="Arial"/>
                <w:lang w:val="cs-CZ"/>
              </w:rPr>
              <w:t xml:space="preserve">novým zněním Přílohy </w:t>
            </w:r>
            <w:r w:rsidR="00B779F5" w:rsidRPr="006D720A">
              <w:rPr>
                <w:rFonts w:cs="Arial"/>
                <w:lang w:val="cs-CZ"/>
              </w:rPr>
              <w:t>2</w:t>
            </w:r>
            <w:r w:rsidRPr="006D720A">
              <w:rPr>
                <w:rFonts w:cs="Arial"/>
                <w:lang w:val="cs-CZ"/>
              </w:rPr>
              <w:t xml:space="preserve">, jak je připojena k tomuto Dodatku č. </w:t>
            </w:r>
            <w:r w:rsidR="00583C86">
              <w:rPr>
                <w:rFonts w:cs="Arial"/>
                <w:lang w:val="cs-CZ"/>
              </w:rPr>
              <w:t>1</w:t>
            </w:r>
            <w:r w:rsidRPr="006D720A">
              <w:rPr>
                <w:rFonts w:cs="Arial"/>
                <w:lang w:val="cs-CZ"/>
              </w:rPr>
              <w:t>.</w:t>
            </w:r>
          </w:p>
          <w:p w14:paraId="0CDE1EFC" w14:textId="77777777" w:rsidR="00450ACE" w:rsidRPr="006D720A" w:rsidRDefault="00450ACE" w:rsidP="00583C86">
            <w:pPr>
              <w:pStyle w:val="SheadingR1"/>
              <w:keepLines/>
              <w:numPr>
                <w:ilvl w:val="0"/>
                <w:numId w:val="0"/>
              </w:numPr>
              <w:tabs>
                <w:tab w:val="clear" w:pos="964"/>
                <w:tab w:val="left" w:pos="714"/>
              </w:tabs>
              <w:spacing w:after="120" w:line="312" w:lineRule="auto"/>
              <w:ind w:left="680"/>
              <w:rPr>
                <w:rFonts w:cs="Arial"/>
                <w:lang w:val="cs-CZ"/>
              </w:rPr>
            </w:pPr>
          </w:p>
        </w:tc>
      </w:tr>
      <w:tr w:rsidR="000D5B77" w:rsidRPr="003033C4" w14:paraId="4C160D9A" w14:textId="77777777" w:rsidTr="003D7077">
        <w:tc>
          <w:tcPr>
            <w:tcW w:w="4649" w:type="dxa"/>
          </w:tcPr>
          <w:p w14:paraId="74AC48EC" w14:textId="77777777" w:rsidR="000D5B77" w:rsidRPr="006D720A" w:rsidRDefault="000D5B77" w:rsidP="002772F5">
            <w:pPr>
              <w:pStyle w:val="SheadingL1"/>
              <w:keepLines/>
              <w:tabs>
                <w:tab w:val="num" w:pos="544"/>
              </w:tabs>
              <w:spacing w:after="120" w:line="312" w:lineRule="auto"/>
              <w:ind w:left="544" w:hanging="544"/>
              <w:rPr>
                <w:rFonts w:eastAsia="Arial" w:cs="Arial"/>
                <w:lang w:val="en-US"/>
              </w:rPr>
            </w:pPr>
            <w:r w:rsidRPr="006D720A">
              <w:rPr>
                <w:rFonts w:eastAsia="Arial" w:cs="Arial"/>
                <w:lang w:val="en-US"/>
              </w:rPr>
              <w:t>Further the Parties agreed on an amendment to article II of the Agreement so that after the current paragraph 1 a new paragraph 2 shall be added and the current paragraph 2 shall be newly marked as paragraph 3.</w:t>
            </w:r>
          </w:p>
        </w:tc>
        <w:tc>
          <w:tcPr>
            <w:tcW w:w="284" w:type="dxa"/>
          </w:tcPr>
          <w:p w14:paraId="10768A5C" w14:textId="77777777" w:rsidR="000D5B77" w:rsidRPr="006D720A" w:rsidRDefault="000D5B77" w:rsidP="002772F5">
            <w:pPr>
              <w:keepNext/>
              <w:keepLines/>
              <w:spacing w:before="120" w:after="120" w:line="312" w:lineRule="auto"/>
              <w:rPr>
                <w:rFonts w:cs="Arial"/>
                <w:sz w:val="20"/>
                <w:lang w:val="cs-CZ"/>
              </w:rPr>
            </w:pPr>
          </w:p>
        </w:tc>
        <w:tc>
          <w:tcPr>
            <w:tcW w:w="4820" w:type="dxa"/>
          </w:tcPr>
          <w:p w14:paraId="2EA6B261" w14:textId="77777777" w:rsidR="000D5B77" w:rsidRPr="006D720A" w:rsidRDefault="000D5B77" w:rsidP="002772F5">
            <w:pPr>
              <w:pStyle w:val="SheadingR1"/>
              <w:keepLines/>
              <w:tabs>
                <w:tab w:val="clear" w:pos="964"/>
                <w:tab w:val="left" w:pos="714"/>
              </w:tabs>
              <w:spacing w:after="120" w:line="312" w:lineRule="auto"/>
              <w:ind w:hanging="533"/>
              <w:rPr>
                <w:rFonts w:cs="Arial"/>
                <w:lang w:val="cs-CZ"/>
              </w:rPr>
            </w:pPr>
            <w:r w:rsidRPr="006D720A">
              <w:rPr>
                <w:rFonts w:cs="Arial"/>
                <w:lang w:val="cs-CZ"/>
              </w:rPr>
              <w:t xml:space="preserve">Dále se Smluvní strany dohodly na doplnění článku II Smlouvy a to tak, že se za současný odstavec 1 se vkládá nový odstavec 2 a současný odstavec 2 se nově označuje jako odstavec 3. </w:t>
            </w:r>
          </w:p>
        </w:tc>
      </w:tr>
      <w:tr w:rsidR="009441D4" w:rsidRPr="003033C4" w14:paraId="31362682" w14:textId="77777777" w:rsidTr="003D7077">
        <w:tc>
          <w:tcPr>
            <w:tcW w:w="4649" w:type="dxa"/>
          </w:tcPr>
          <w:p w14:paraId="0514A909" w14:textId="77777777" w:rsidR="009441D4" w:rsidRPr="006D720A" w:rsidRDefault="009441D4" w:rsidP="009441D4">
            <w:pPr>
              <w:pStyle w:val="SheadingL1"/>
              <w:keepLines/>
              <w:tabs>
                <w:tab w:val="num" w:pos="544"/>
              </w:tabs>
              <w:spacing w:after="120" w:line="312" w:lineRule="auto"/>
              <w:ind w:left="544" w:hanging="544"/>
              <w:rPr>
                <w:rFonts w:eastAsia="Arial" w:cs="Arial"/>
                <w:lang w:val="cs-CZ"/>
              </w:rPr>
            </w:pPr>
            <w:r w:rsidRPr="006D720A">
              <w:rPr>
                <w:rFonts w:eastAsia="Arial" w:cs="Arial"/>
                <w:lang w:val="en-US"/>
              </w:rPr>
              <w:t>The new paragraph 2 of article II of the Agreement shall read as follows</w:t>
            </w:r>
            <w:r w:rsidRPr="006D720A">
              <w:rPr>
                <w:rFonts w:eastAsia="Arial" w:cs="Arial"/>
                <w:lang w:val="cs-CZ"/>
              </w:rPr>
              <w:t>:</w:t>
            </w:r>
          </w:p>
          <w:p w14:paraId="04A57AD1" w14:textId="77777777" w:rsidR="009441D4" w:rsidRPr="006D720A" w:rsidRDefault="009441D4" w:rsidP="009441D4">
            <w:pPr>
              <w:pStyle w:val="Stext1"/>
              <w:keepNext/>
              <w:keepLines/>
              <w:spacing w:line="312" w:lineRule="auto"/>
              <w:ind w:left="573"/>
              <w:rPr>
                <w:rFonts w:eastAsia="Arial"/>
                <w:sz w:val="20"/>
                <w:lang w:val="cs-CZ"/>
              </w:rPr>
            </w:pPr>
            <w:r w:rsidRPr="006D720A">
              <w:rPr>
                <w:sz w:val="20"/>
                <w:lang w:val="en-GB"/>
              </w:rPr>
              <w:t xml:space="preserve">“The Bonus shall be calculated as a percentage from the Value of Purchase for the Decisive Period realized within the framework of individual tranches/ranges. Several </w:t>
            </w:r>
            <w:r w:rsidRPr="006D720A">
              <w:rPr>
                <w:sz w:val="20"/>
                <w:lang w:val="en-GB"/>
              </w:rPr>
              <w:lastRenderedPageBreak/>
              <w:t xml:space="preserve">tranches/ranges of the Value of Purchase have been agreed and the amount of the percentage of the Bonus for individual tranches/ranges of the Value of Purchase shall increase with regard to the volume of the Value of Purchase realized in the individual tranches of the Value of Purchase. If the Value of Purchase in the Decisive Period exceeds the maximum amount of the given tranche/range the calculated Bonus for the given tranche/ range shall be fixed and preserved. The Bonus in the higher tranche/range shall be calculated as a percentage from the amount the Value of Purchase </w:t>
            </w:r>
            <w:r>
              <w:rPr>
                <w:sz w:val="20"/>
                <w:lang w:val="en-GB"/>
              </w:rPr>
              <w:t xml:space="preserve">that </w:t>
            </w:r>
            <w:r w:rsidRPr="006D720A">
              <w:rPr>
                <w:sz w:val="20"/>
                <w:lang w:val="en-GB"/>
              </w:rPr>
              <w:t>exceed</w:t>
            </w:r>
            <w:r>
              <w:rPr>
                <w:sz w:val="20"/>
                <w:lang w:val="en-GB"/>
              </w:rPr>
              <w:t>ed</w:t>
            </w:r>
            <w:r w:rsidRPr="006D720A">
              <w:rPr>
                <w:sz w:val="20"/>
                <w:lang w:val="en-GB"/>
              </w:rPr>
              <w:t xml:space="preserve"> the Value of Purchase realized in the lower tranche /range and </w:t>
            </w:r>
            <w:r>
              <w:rPr>
                <w:sz w:val="20"/>
                <w:lang w:val="en-GB"/>
              </w:rPr>
              <w:t xml:space="preserve">that was </w:t>
            </w:r>
            <w:r w:rsidRPr="006D720A">
              <w:rPr>
                <w:sz w:val="20"/>
                <w:lang w:val="en-GB"/>
              </w:rPr>
              <w:t>achieved in the higher tranche/range. The Bonus in the individual tranches /ranges shall be calculated always from the amount of the Value of Purchase realized in the given tranche/range (</w:t>
            </w:r>
            <w:proofErr w:type="spellStart"/>
            <w:r w:rsidRPr="006D720A">
              <w:rPr>
                <w:sz w:val="20"/>
                <w:lang w:val="en-GB"/>
              </w:rPr>
              <w:t>ie</w:t>
            </w:r>
            <w:proofErr w:type="spellEnd"/>
            <w:r w:rsidRPr="006D720A">
              <w:rPr>
                <w:sz w:val="20"/>
                <w:lang w:val="en-GB"/>
              </w:rPr>
              <w:t xml:space="preserve"> starting from the amount exceeding the maximum amount of the Value of Purchase set out for the lower tranche/range).</w:t>
            </w:r>
            <w:r>
              <w:rPr>
                <w:lang w:val="en-GB"/>
              </w:rPr>
              <w:t xml:space="preserve"> The Bonuses achieved in induvial tranches/ ranges </w:t>
            </w:r>
            <w:r w:rsidR="003033C4">
              <w:rPr>
                <w:lang w:val="en-GB"/>
              </w:rPr>
              <w:t xml:space="preserve">during the Decisive Period </w:t>
            </w:r>
            <w:r>
              <w:rPr>
                <w:lang w:val="en-GB"/>
              </w:rPr>
              <w:t>will be added.</w:t>
            </w:r>
            <w:r>
              <w:rPr>
                <w:sz w:val="20"/>
                <w:lang w:val="en-GB"/>
              </w:rPr>
              <w:t>”</w:t>
            </w:r>
          </w:p>
          <w:p w14:paraId="5B654E69" w14:textId="77777777" w:rsidR="009441D4" w:rsidRPr="006D720A" w:rsidRDefault="009441D4" w:rsidP="009441D4">
            <w:pPr>
              <w:pStyle w:val="SheadingL1"/>
              <w:keepLines/>
              <w:numPr>
                <w:ilvl w:val="0"/>
                <w:numId w:val="0"/>
              </w:numPr>
              <w:spacing w:after="120" w:line="312" w:lineRule="auto"/>
              <w:rPr>
                <w:rFonts w:eastAsia="Arial" w:cs="Arial"/>
                <w:lang w:val="en-US"/>
              </w:rPr>
            </w:pPr>
          </w:p>
        </w:tc>
        <w:tc>
          <w:tcPr>
            <w:tcW w:w="284" w:type="dxa"/>
          </w:tcPr>
          <w:p w14:paraId="587DEB9C" w14:textId="77777777" w:rsidR="009441D4" w:rsidRPr="006D720A" w:rsidRDefault="009441D4" w:rsidP="002772F5">
            <w:pPr>
              <w:keepNext/>
              <w:keepLines/>
              <w:spacing w:before="120" w:after="120" w:line="312" w:lineRule="auto"/>
              <w:rPr>
                <w:rFonts w:cs="Arial"/>
                <w:sz w:val="20"/>
                <w:lang w:val="cs-CZ"/>
              </w:rPr>
            </w:pPr>
          </w:p>
        </w:tc>
        <w:tc>
          <w:tcPr>
            <w:tcW w:w="4820" w:type="dxa"/>
          </w:tcPr>
          <w:p w14:paraId="71C494DD" w14:textId="77777777" w:rsidR="009441D4" w:rsidRPr="009441D4" w:rsidRDefault="009441D4" w:rsidP="009441D4">
            <w:pPr>
              <w:pStyle w:val="SheadingR1"/>
              <w:keepLines/>
              <w:tabs>
                <w:tab w:val="clear" w:pos="964"/>
                <w:tab w:val="left" w:pos="714"/>
              </w:tabs>
              <w:spacing w:after="120" w:line="312" w:lineRule="auto"/>
              <w:ind w:hanging="533"/>
              <w:rPr>
                <w:rFonts w:cs="Arial"/>
                <w:lang w:val="cs-CZ"/>
              </w:rPr>
            </w:pPr>
            <w:r w:rsidRPr="009441D4">
              <w:rPr>
                <w:rFonts w:cs="Arial"/>
                <w:lang w:val="cs-CZ"/>
              </w:rPr>
              <w:t xml:space="preserve">Nový odstavec 2 článku II Smlouvy zní takto: </w:t>
            </w:r>
          </w:p>
          <w:p w14:paraId="1D8FD048" w14:textId="77777777" w:rsidR="009441D4" w:rsidRPr="006D720A" w:rsidRDefault="009441D4" w:rsidP="003033C4">
            <w:pPr>
              <w:pStyle w:val="SheadingR1"/>
              <w:keepLines/>
              <w:numPr>
                <w:ilvl w:val="0"/>
                <w:numId w:val="0"/>
              </w:numPr>
              <w:tabs>
                <w:tab w:val="clear" w:pos="964"/>
                <w:tab w:val="left" w:pos="714"/>
              </w:tabs>
              <w:spacing w:after="120" w:line="312" w:lineRule="auto"/>
              <w:ind w:left="680"/>
              <w:rPr>
                <w:rFonts w:cs="Arial"/>
                <w:lang w:val="cs-CZ"/>
              </w:rPr>
            </w:pPr>
            <w:r w:rsidRPr="009441D4">
              <w:rPr>
                <w:lang w:val="cs-CZ"/>
              </w:rPr>
              <w:t>“Bonus se vypočítává jako procento z Hodnoty nákupů, uskutečněných v rámci jednotlivých rozmezí</w:t>
            </w:r>
            <w:r w:rsidR="003033C4" w:rsidRPr="009441D4">
              <w:rPr>
                <w:lang w:val="cs-CZ"/>
              </w:rPr>
              <w:t xml:space="preserve"> za Rozhodné období</w:t>
            </w:r>
            <w:r w:rsidRPr="009441D4">
              <w:rPr>
                <w:lang w:val="cs-CZ"/>
              </w:rPr>
              <w:t xml:space="preserve">. Je sjednáno několik rozmezí Hodnoty nákupu, a výše </w:t>
            </w:r>
            <w:r w:rsidRPr="009441D4">
              <w:rPr>
                <w:lang w:val="cs-CZ"/>
              </w:rPr>
              <w:lastRenderedPageBreak/>
              <w:t xml:space="preserve">procenta Bonusu se pro jednotlivá rozmezí Hodnoty nákupu zvyšuje v závislosti na výši Hodnoty nákupu, uskutečněné v jednotlivých rozmezích Hodnoty nákupu. Pokud Hodnota nákupu v Rozhodném období přesáhne maximální částku daného rozmezí, výše procenta Bonusu, resp. vypočtený Bonus pro dané rozmezí, se fixuje a zůstává zachován. Bonus ve vyšším rozmezí se vypočítá jako procento z částky Hodnoty nákupu, která přesáhla Hodnotu nákupu uskutečněné v nižším rozmezí a která byla dosažena v daném vyšším rozmezí. Bonus v jednotlivých rozmezích se tedy vždy vypočte z částky Hodnoty nákupu dosažené v daném rozmezí (tedy počínaje od částky přesahující maximální výši Hodnoty nákupu stanovené pro nižší rozmezí). Bonusy dosažené v jednotlivých rozmezích </w:t>
            </w:r>
            <w:r w:rsidR="003033C4">
              <w:rPr>
                <w:lang w:val="cs-CZ"/>
              </w:rPr>
              <w:t>v Rozhodném období se</w:t>
            </w:r>
            <w:r w:rsidRPr="009441D4">
              <w:rPr>
                <w:lang w:val="cs-CZ"/>
              </w:rPr>
              <w:t xml:space="preserve"> nakonec sečtou. ”</w:t>
            </w:r>
          </w:p>
        </w:tc>
      </w:tr>
      <w:tr w:rsidR="005D27ED" w:rsidRPr="006D720A" w14:paraId="31413059" w14:textId="77777777" w:rsidTr="003D7077">
        <w:tc>
          <w:tcPr>
            <w:tcW w:w="4649" w:type="dxa"/>
          </w:tcPr>
          <w:p w14:paraId="05702697" w14:textId="77777777" w:rsidR="005D27ED" w:rsidRPr="006D720A" w:rsidRDefault="005D27ED" w:rsidP="002772F5">
            <w:pPr>
              <w:pStyle w:val="Zkladntextodsazen"/>
              <w:keepNext/>
              <w:keepLines/>
              <w:spacing w:before="120" w:line="312" w:lineRule="auto"/>
              <w:ind w:left="284"/>
              <w:jc w:val="center"/>
              <w:rPr>
                <w:rFonts w:cs="Arial"/>
                <w:b/>
                <w:bCs/>
                <w:sz w:val="20"/>
                <w:lang w:val="en-US"/>
              </w:rPr>
            </w:pPr>
            <w:r w:rsidRPr="006D720A">
              <w:rPr>
                <w:rFonts w:eastAsia="Arial" w:cs="Arial"/>
                <w:b/>
                <w:sz w:val="20"/>
                <w:lang w:val="en-US" w:bidi="en-GB"/>
              </w:rPr>
              <w:lastRenderedPageBreak/>
              <w:t>II.</w:t>
            </w:r>
          </w:p>
          <w:p w14:paraId="3A852EC5" w14:textId="77777777" w:rsidR="005D27ED" w:rsidRPr="006D720A" w:rsidRDefault="005D27ED" w:rsidP="002772F5">
            <w:pPr>
              <w:pStyle w:val="Zkladntextodsazen"/>
              <w:keepNext/>
              <w:keepLines/>
              <w:spacing w:before="120" w:line="312" w:lineRule="auto"/>
              <w:jc w:val="center"/>
              <w:rPr>
                <w:rFonts w:cs="Arial"/>
                <w:b/>
                <w:bCs/>
                <w:sz w:val="20"/>
                <w:lang w:val="en-US"/>
              </w:rPr>
            </w:pPr>
            <w:r w:rsidRPr="006D720A">
              <w:rPr>
                <w:rFonts w:eastAsia="Arial" w:cs="Arial"/>
                <w:b/>
                <w:sz w:val="20"/>
                <w:lang w:val="en-US" w:bidi="en-GB"/>
              </w:rPr>
              <w:t>General Provisions</w:t>
            </w:r>
          </w:p>
        </w:tc>
        <w:tc>
          <w:tcPr>
            <w:tcW w:w="284" w:type="dxa"/>
          </w:tcPr>
          <w:p w14:paraId="22601316"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5AC8EC76" w14:textId="77777777" w:rsidR="005D27ED" w:rsidRPr="006D720A" w:rsidRDefault="005D27ED" w:rsidP="002772F5">
            <w:pPr>
              <w:pStyle w:val="Zkladntextodsazen"/>
              <w:keepNext/>
              <w:keepLines/>
              <w:spacing w:before="120" w:line="312" w:lineRule="auto"/>
              <w:jc w:val="center"/>
              <w:rPr>
                <w:rFonts w:cs="Arial"/>
                <w:b/>
                <w:bCs/>
                <w:sz w:val="20"/>
                <w:lang w:val="cs-CZ"/>
              </w:rPr>
            </w:pPr>
            <w:r w:rsidRPr="006D720A">
              <w:rPr>
                <w:rFonts w:cs="Arial"/>
                <w:b/>
                <w:bCs/>
                <w:sz w:val="20"/>
                <w:lang w:val="cs-CZ"/>
              </w:rPr>
              <w:t>II.</w:t>
            </w:r>
          </w:p>
          <w:p w14:paraId="692450EB" w14:textId="77777777" w:rsidR="005D27ED" w:rsidRPr="006D720A" w:rsidRDefault="005D27ED" w:rsidP="002772F5">
            <w:pPr>
              <w:pStyle w:val="SheadingR2"/>
              <w:keepLines/>
              <w:numPr>
                <w:ilvl w:val="0"/>
                <w:numId w:val="0"/>
              </w:numPr>
              <w:spacing w:after="120" w:line="312" w:lineRule="auto"/>
              <w:jc w:val="center"/>
              <w:rPr>
                <w:rFonts w:cs="Arial"/>
                <w:sz w:val="20"/>
                <w:lang w:val="cs-CZ"/>
              </w:rPr>
            </w:pPr>
            <w:r w:rsidRPr="006D720A">
              <w:rPr>
                <w:rFonts w:cs="Arial"/>
                <w:b/>
                <w:bCs/>
                <w:sz w:val="20"/>
                <w:lang w:val="cs-CZ"/>
              </w:rPr>
              <w:t>Všeobecná ustanovení</w:t>
            </w:r>
          </w:p>
        </w:tc>
      </w:tr>
      <w:tr w:rsidR="005D27ED" w:rsidRPr="003033C4" w14:paraId="3475E6D7" w14:textId="77777777" w:rsidTr="003D7077">
        <w:tc>
          <w:tcPr>
            <w:tcW w:w="4649" w:type="dxa"/>
          </w:tcPr>
          <w:p w14:paraId="2CE88C2B" w14:textId="2DDCC5D1" w:rsidR="005D27ED" w:rsidRPr="006D720A" w:rsidRDefault="000405E9" w:rsidP="002772F5">
            <w:pPr>
              <w:pStyle w:val="SheadingL1"/>
              <w:keepLines/>
              <w:numPr>
                <w:ilvl w:val="0"/>
                <w:numId w:val="4"/>
              </w:numPr>
              <w:tabs>
                <w:tab w:val="clear" w:pos="680"/>
                <w:tab w:val="num" w:pos="544"/>
              </w:tabs>
              <w:spacing w:after="120" w:line="312" w:lineRule="auto"/>
              <w:ind w:left="544" w:hanging="544"/>
              <w:rPr>
                <w:rFonts w:eastAsia="Arial" w:cs="Arial"/>
                <w:lang w:val="en-US"/>
              </w:rPr>
            </w:pPr>
            <w:r w:rsidRPr="0074783F">
              <w:rPr>
                <w:rFonts w:eastAsia="Arial" w:cs="Arial"/>
                <w:lang w:val="en-US"/>
              </w:rPr>
              <w:t>This Amendment no. 1 enters into</w:t>
            </w:r>
            <w:r>
              <w:rPr>
                <w:rFonts w:eastAsia="Arial" w:cs="Arial"/>
                <w:lang w:val="en-US"/>
              </w:rPr>
              <w:t xml:space="preserve"> </w:t>
            </w:r>
            <w:r w:rsidRPr="0074783F">
              <w:rPr>
                <w:rFonts w:eastAsia="Arial" w:cs="Arial"/>
                <w:lang w:val="en-US"/>
              </w:rPr>
              <w:t xml:space="preserve">force upon its execution by all Parties  and into effect by the date of its publication in the Agreements Register in accordance with Act No. 340/2015 Coll., on the Special Conditions for the Effectiveness of </w:t>
            </w:r>
            <w:r w:rsidRPr="0074783F">
              <w:rPr>
                <w:rFonts w:eastAsia="Arial" w:cs="Arial"/>
                <w:lang w:val="en-US"/>
              </w:rPr>
              <w:lastRenderedPageBreak/>
              <w:t xml:space="preserve">Certain </w:t>
            </w:r>
            <w:r>
              <w:rPr>
                <w:rFonts w:eastAsia="Arial" w:cs="Arial"/>
                <w:lang w:val="en-US"/>
              </w:rPr>
              <w:t>Agreements</w:t>
            </w:r>
            <w:r w:rsidRPr="0074783F">
              <w:rPr>
                <w:rFonts w:eastAsia="Arial" w:cs="Arial"/>
                <w:lang w:val="en-US"/>
              </w:rPr>
              <w:t xml:space="preserve">, the Publishing of such </w:t>
            </w:r>
            <w:r>
              <w:rPr>
                <w:rFonts w:eastAsia="Arial" w:cs="Arial"/>
                <w:lang w:val="en-US"/>
              </w:rPr>
              <w:t>Agreements</w:t>
            </w:r>
            <w:r w:rsidRPr="0074783F">
              <w:rPr>
                <w:rFonts w:eastAsia="Arial" w:cs="Arial"/>
                <w:lang w:val="en-US"/>
              </w:rPr>
              <w:t xml:space="preserve"> and the Register of </w:t>
            </w:r>
            <w:r>
              <w:rPr>
                <w:rFonts w:eastAsia="Arial" w:cs="Arial"/>
                <w:lang w:val="en-US"/>
              </w:rPr>
              <w:t>Agreements</w:t>
            </w:r>
            <w:r w:rsidRPr="0074783F">
              <w:rPr>
                <w:rFonts w:eastAsia="Arial" w:cs="Arial"/>
                <w:lang w:val="en-US"/>
              </w:rPr>
              <w:t xml:space="preserve"> (</w:t>
            </w:r>
            <w:r>
              <w:rPr>
                <w:rFonts w:eastAsia="Arial" w:cs="Arial"/>
                <w:lang w:val="en-US"/>
              </w:rPr>
              <w:t>Act on the Agreements Register</w:t>
            </w:r>
            <w:r w:rsidRPr="0074783F">
              <w:rPr>
                <w:rFonts w:eastAsia="Arial" w:cs="Arial"/>
                <w:lang w:val="en-US"/>
              </w:rPr>
              <w:t>)</w:t>
            </w:r>
            <w:r>
              <w:rPr>
                <w:rFonts w:eastAsia="Arial" w:cs="Arial"/>
                <w:lang w:val="en-US"/>
              </w:rPr>
              <w:t xml:space="preserve">. Amendment no 1. Applies to the period beginning by the </w:t>
            </w:r>
            <w:r w:rsidR="00E02191">
              <w:rPr>
                <w:rFonts w:eastAsia="Arial" w:cs="Arial"/>
                <w:lang w:val="en-US"/>
              </w:rPr>
              <w:t>fourth</w:t>
            </w:r>
            <w:r>
              <w:rPr>
                <w:rFonts w:eastAsia="Arial" w:cs="Arial"/>
                <w:lang w:val="en-US"/>
              </w:rPr>
              <w:t xml:space="preserve"> quarter of 2018. </w:t>
            </w:r>
            <w:r w:rsidRPr="0074783F">
              <w:rPr>
                <w:rFonts w:eastAsia="Arial" w:cs="Arial"/>
                <w:lang w:val="en-US"/>
              </w:rPr>
              <w:t>This Amendment</w:t>
            </w:r>
            <w:r>
              <w:rPr>
                <w:rFonts w:eastAsia="Arial" w:cs="Arial"/>
                <w:lang w:val="en-US"/>
              </w:rPr>
              <w:t xml:space="preserve"> no.</w:t>
            </w:r>
            <w:r w:rsidRPr="0074783F">
              <w:rPr>
                <w:rFonts w:eastAsia="Arial" w:cs="Arial"/>
                <w:lang w:val="en-US"/>
              </w:rPr>
              <w:t xml:space="preserve"> 1 forms part of, and is to be read with the Agreement.</w:t>
            </w:r>
          </w:p>
        </w:tc>
        <w:tc>
          <w:tcPr>
            <w:tcW w:w="284" w:type="dxa"/>
          </w:tcPr>
          <w:p w14:paraId="70560C2F"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17871679" w14:textId="0B60753F" w:rsidR="00352E99" w:rsidRPr="000405E9" w:rsidRDefault="000405E9" w:rsidP="000405E9">
            <w:pPr>
              <w:pStyle w:val="SheadingL1"/>
              <w:keepLines/>
              <w:numPr>
                <w:ilvl w:val="0"/>
                <w:numId w:val="7"/>
              </w:numPr>
              <w:tabs>
                <w:tab w:val="clear" w:pos="680"/>
                <w:tab w:val="num" w:pos="544"/>
              </w:tabs>
              <w:spacing w:after="120" w:line="312" w:lineRule="auto"/>
              <w:rPr>
                <w:rFonts w:cs="Arial"/>
                <w:lang w:val="cs-CZ"/>
              </w:rPr>
            </w:pPr>
            <w:r w:rsidRPr="000405E9">
              <w:rPr>
                <w:rFonts w:cs="Arial"/>
                <w:lang w:val="cs-CZ"/>
              </w:rPr>
              <w:t xml:space="preserve">Tento Dodatek č. 1 nabude platnosti dnem podpisu poslední ze smluvních stran a účinnosti dnem jeho uveřejnění v registru smluv v souladu se zákonem č. 340/2015 Sb., o zvláštních podmínkách účinnosti některých smluv, uveřejňování těchto </w:t>
            </w:r>
            <w:r w:rsidRPr="000405E9">
              <w:rPr>
                <w:rFonts w:cs="Arial"/>
                <w:lang w:val="cs-CZ"/>
              </w:rPr>
              <w:lastRenderedPageBreak/>
              <w:t xml:space="preserve">smluv a o registru smluv (zákon o registru smluv). Dodatek v souladu se zákonem uveřejní Nemocnice. Dodatek č. 1 se vztahuje na období počínaje </w:t>
            </w:r>
            <w:r w:rsidR="002B7327">
              <w:rPr>
                <w:rFonts w:cs="Arial"/>
                <w:lang w:val="cs-CZ"/>
              </w:rPr>
              <w:t>prvním</w:t>
            </w:r>
            <w:r w:rsidRPr="000405E9">
              <w:rPr>
                <w:rFonts w:cs="Arial"/>
                <w:lang w:val="cs-CZ"/>
              </w:rPr>
              <w:t xml:space="preserve"> kvartálem roku 201</w:t>
            </w:r>
            <w:r w:rsidR="002B7327">
              <w:rPr>
                <w:rFonts w:cs="Arial"/>
                <w:lang w:val="cs-CZ"/>
              </w:rPr>
              <w:t>9</w:t>
            </w:r>
            <w:r w:rsidRPr="000405E9">
              <w:rPr>
                <w:rFonts w:cs="Arial"/>
                <w:lang w:val="cs-CZ"/>
              </w:rPr>
              <w:t xml:space="preserve">. Tento Dodatek č. 1 je součástí Smlouvy a bude takto čten. </w:t>
            </w:r>
          </w:p>
        </w:tc>
      </w:tr>
      <w:tr w:rsidR="005D27ED" w:rsidRPr="003033C4" w14:paraId="1EB179F7" w14:textId="77777777" w:rsidTr="003D7077">
        <w:tc>
          <w:tcPr>
            <w:tcW w:w="4649" w:type="dxa"/>
          </w:tcPr>
          <w:p w14:paraId="2A259981" w14:textId="77777777" w:rsidR="005D27ED" w:rsidRPr="006D720A" w:rsidRDefault="005D27ED" w:rsidP="002772F5">
            <w:pPr>
              <w:pStyle w:val="SheadingL1"/>
              <w:keepLines/>
              <w:tabs>
                <w:tab w:val="num" w:pos="544"/>
              </w:tabs>
              <w:spacing w:after="120" w:line="312" w:lineRule="auto"/>
              <w:ind w:left="544" w:hanging="544"/>
              <w:rPr>
                <w:rFonts w:eastAsia="Arial" w:cs="Arial"/>
                <w:lang w:val="en-US"/>
              </w:rPr>
            </w:pPr>
            <w:r w:rsidRPr="006D720A">
              <w:rPr>
                <w:rFonts w:eastAsia="Arial" w:cs="Arial"/>
                <w:lang w:val="en-US"/>
              </w:rPr>
              <w:lastRenderedPageBreak/>
              <w:t xml:space="preserve">All other provisions of the Agreement remain unchanged. </w:t>
            </w:r>
          </w:p>
        </w:tc>
        <w:tc>
          <w:tcPr>
            <w:tcW w:w="284" w:type="dxa"/>
          </w:tcPr>
          <w:p w14:paraId="7F7EA3B4"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385B3949" w14:textId="77777777" w:rsidR="005D27ED" w:rsidRPr="000405E9" w:rsidRDefault="005D27ED" w:rsidP="000405E9">
            <w:pPr>
              <w:pStyle w:val="SheadingR1"/>
              <w:keepLines/>
              <w:numPr>
                <w:ilvl w:val="0"/>
                <w:numId w:val="8"/>
              </w:numPr>
              <w:tabs>
                <w:tab w:val="clear" w:pos="964"/>
                <w:tab w:val="left" w:pos="714"/>
              </w:tabs>
              <w:spacing w:after="120" w:line="312" w:lineRule="auto"/>
              <w:rPr>
                <w:rFonts w:cs="Arial"/>
                <w:lang w:val="cs-CZ"/>
              </w:rPr>
            </w:pPr>
            <w:r w:rsidRPr="000405E9">
              <w:rPr>
                <w:rFonts w:cs="Arial"/>
                <w:lang w:val="cs-CZ"/>
              </w:rPr>
              <w:t xml:space="preserve">Všechna ostatní ustanovení Smlouvy zůstávají nezměněna. </w:t>
            </w:r>
          </w:p>
        </w:tc>
      </w:tr>
      <w:tr w:rsidR="005D27ED" w:rsidRPr="003033C4" w14:paraId="75BEBA3D" w14:textId="77777777" w:rsidTr="003D7077">
        <w:tc>
          <w:tcPr>
            <w:tcW w:w="4649" w:type="dxa"/>
          </w:tcPr>
          <w:p w14:paraId="19A0C768" w14:textId="77777777" w:rsidR="005D27ED" w:rsidRPr="006D720A" w:rsidRDefault="005D27ED" w:rsidP="002772F5">
            <w:pPr>
              <w:pStyle w:val="SheadingL1"/>
              <w:keepLines/>
              <w:tabs>
                <w:tab w:val="num" w:pos="544"/>
              </w:tabs>
              <w:spacing w:after="120" w:line="312" w:lineRule="auto"/>
              <w:ind w:left="544" w:hanging="544"/>
              <w:rPr>
                <w:rFonts w:eastAsia="Arial" w:cs="Arial"/>
                <w:lang w:val="en-US"/>
              </w:rPr>
            </w:pPr>
            <w:r w:rsidRPr="006D720A">
              <w:rPr>
                <w:rFonts w:eastAsia="Arial" w:cs="Arial"/>
                <w:lang w:val="en-US"/>
              </w:rPr>
              <w:t>The Parties declare that they have read the Amendment prior to its execution and that its contents correspond to their true, serious and free will, which they confirm by affixing their signatures below.</w:t>
            </w:r>
          </w:p>
        </w:tc>
        <w:tc>
          <w:tcPr>
            <w:tcW w:w="284" w:type="dxa"/>
          </w:tcPr>
          <w:p w14:paraId="480EAFFB"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768209CB" w14:textId="77777777" w:rsidR="005D27ED" w:rsidRPr="006D720A" w:rsidRDefault="005D27ED" w:rsidP="002772F5">
            <w:pPr>
              <w:pStyle w:val="SheadingR1"/>
              <w:keepLines/>
              <w:tabs>
                <w:tab w:val="clear" w:pos="964"/>
                <w:tab w:val="left" w:pos="714"/>
              </w:tabs>
              <w:spacing w:after="120" w:line="312" w:lineRule="auto"/>
              <w:ind w:hanging="533"/>
              <w:rPr>
                <w:rFonts w:cs="Arial"/>
                <w:lang w:val="cs-CZ"/>
              </w:rPr>
            </w:pPr>
            <w:r w:rsidRPr="006D720A">
              <w:rPr>
                <w:rFonts w:cs="Arial"/>
                <w:lang w:val="cs-CZ"/>
              </w:rPr>
              <w:t>Smluvní strany prohlašují, že si tento Dodatek před jeho podepsáním přečetly a že jeho obsah odpovídá jejich pravé, vážné a svobodné vůli, což stvrzují svými níže připojenými podpisy.</w:t>
            </w:r>
          </w:p>
        </w:tc>
      </w:tr>
      <w:tr w:rsidR="005D27ED" w:rsidRPr="006D720A" w14:paraId="319F6714" w14:textId="77777777" w:rsidTr="003D7077">
        <w:tc>
          <w:tcPr>
            <w:tcW w:w="4649" w:type="dxa"/>
          </w:tcPr>
          <w:p w14:paraId="30FB9BFD" w14:textId="40F5BBA2" w:rsidR="005D27ED" w:rsidRPr="006D720A" w:rsidRDefault="005D27ED" w:rsidP="002772F5">
            <w:pPr>
              <w:pStyle w:val="Zkladntextodsazen"/>
              <w:keepNext/>
              <w:keepLines/>
              <w:spacing w:before="120" w:line="312" w:lineRule="auto"/>
              <w:ind w:left="0"/>
              <w:rPr>
                <w:rFonts w:cs="Arial"/>
                <w:sz w:val="20"/>
                <w:lang w:val="cs-CZ"/>
              </w:rPr>
            </w:pPr>
            <w:r w:rsidRPr="006D720A">
              <w:rPr>
                <w:rFonts w:eastAsia="Arial" w:cs="Arial"/>
                <w:sz w:val="20"/>
                <w:lang w:val="cs-CZ" w:bidi="en-GB"/>
              </w:rPr>
              <w:t xml:space="preserve">In </w:t>
            </w:r>
            <w:r w:rsidR="00D51509">
              <w:rPr>
                <w:rFonts w:cs="Arial"/>
                <w:sz w:val="20"/>
                <w:lang w:val="cs-CZ"/>
              </w:rPr>
              <w:t>Dublin</w:t>
            </w:r>
            <w:r w:rsidRPr="006D720A">
              <w:rPr>
                <w:rFonts w:eastAsia="Arial" w:cs="Arial"/>
                <w:sz w:val="20"/>
                <w:lang w:val="cs-CZ" w:bidi="en-GB"/>
              </w:rPr>
              <w:t>, on</w:t>
            </w:r>
          </w:p>
          <w:p w14:paraId="3F9C0D0E" w14:textId="77777777" w:rsidR="00645429" w:rsidRPr="006D720A" w:rsidRDefault="00645429" w:rsidP="002772F5">
            <w:pPr>
              <w:pStyle w:val="Zkladntextodsazen"/>
              <w:keepNext/>
              <w:keepLines/>
              <w:spacing w:before="120" w:line="312" w:lineRule="auto"/>
              <w:ind w:left="0"/>
              <w:rPr>
                <w:rFonts w:eastAsia="Arial" w:cs="Arial"/>
                <w:sz w:val="20"/>
                <w:lang w:val="en-US" w:bidi="en-GB"/>
              </w:rPr>
            </w:pPr>
          </w:p>
          <w:p w14:paraId="60ADAB40" w14:textId="77777777" w:rsidR="005D27ED" w:rsidRPr="006D720A" w:rsidRDefault="005D27ED" w:rsidP="002772F5">
            <w:pPr>
              <w:pStyle w:val="Zkladntextodsazen"/>
              <w:keepNext/>
              <w:keepLines/>
              <w:spacing w:before="120" w:line="312" w:lineRule="auto"/>
              <w:ind w:left="0"/>
              <w:rPr>
                <w:rFonts w:eastAsia="Arial" w:cs="Arial"/>
                <w:b/>
                <w:sz w:val="20"/>
                <w:lang w:val="en-US" w:bidi="en-GB"/>
              </w:rPr>
            </w:pPr>
            <w:r w:rsidRPr="006D720A">
              <w:rPr>
                <w:rFonts w:eastAsia="Arial" w:cs="Arial"/>
                <w:b/>
                <w:sz w:val="20"/>
                <w:lang w:val="en-US" w:bidi="en-GB"/>
              </w:rPr>
              <w:t>Aspen Pharma Ireland Limited</w:t>
            </w:r>
          </w:p>
          <w:p w14:paraId="018F95F0"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7C77C9F0"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1A8AED68"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5EC27F7A"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r w:rsidRPr="006D720A">
              <w:rPr>
                <w:rFonts w:eastAsia="Arial" w:cs="Arial"/>
                <w:sz w:val="20"/>
                <w:lang w:val="en-US" w:bidi="en-GB"/>
              </w:rPr>
              <w:t>......................................</w:t>
            </w:r>
          </w:p>
          <w:p w14:paraId="66A15D36" w14:textId="016B5B9A" w:rsidR="00C654FF" w:rsidRPr="006D720A" w:rsidRDefault="00C654FF" w:rsidP="002772F5">
            <w:pPr>
              <w:pStyle w:val="Zkladntextodsazen"/>
              <w:keepNext/>
              <w:keepLines/>
              <w:spacing w:before="120" w:line="312" w:lineRule="auto"/>
              <w:ind w:left="0"/>
              <w:rPr>
                <w:rFonts w:cs="Arial"/>
                <w:sz w:val="20"/>
                <w:lang w:val="cs-CZ"/>
              </w:rPr>
            </w:pPr>
            <w:r w:rsidRPr="006D720A">
              <w:rPr>
                <w:rFonts w:cs="Arial"/>
                <w:sz w:val="20"/>
                <w:lang w:val="cs-CZ"/>
              </w:rPr>
              <w:t xml:space="preserve">Name: </w:t>
            </w:r>
            <w:r w:rsidR="00D51509">
              <w:rPr>
                <w:rFonts w:cs="Arial"/>
                <w:sz w:val="20"/>
                <w:lang w:val="cs-CZ"/>
              </w:rPr>
              <w:t>Alan Quinn</w:t>
            </w:r>
          </w:p>
          <w:p w14:paraId="5781BE0D" w14:textId="63363CD4" w:rsidR="005D27ED" w:rsidRPr="006D720A" w:rsidRDefault="00C654FF" w:rsidP="002772F5">
            <w:pPr>
              <w:pStyle w:val="Zkladntextodsazen"/>
              <w:keepNext/>
              <w:keepLines/>
              <w:spacing w:before="120" w:line="312" w:lineRule="auto"/>
              <w:ind w:left="0"/>
              <w:rPr>
                <w:rFonts w:eastAsia="Arial" w:cs="Arial"/>
                <w:sz w:val="20"/>
                <w:lang w:val="en-US" w:bidi="en-GB"/>
              </w:rPr>
            </w:pPr>
            <w:r w:rsidRPr="006D720A">
              <w:rPr>
                <w:rFonts w:eastAsia="Arial" w:cs="Arial"/>
                <w:sz w:val="20"/>
                <w:lang w:val="en-US" w:bidi="en-GB"/>
              </w:rPr>
              <w:t xml:space="preserve">Position: </w:t>
            </w:r>
            <w:r w:rsidR="00D51509">
              <w:rPr>
                <w:rFonts w:cs="Arial"/>
                <w:sz w:val="20"/>
                <w:lang w:val="cs-CZ"/>
              </w:rPr>
              <w:t>Director</w:t>
            </w:r>
          </w:p>
          <w:p w14:paraId="2764E5F8"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64D72E7D"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2E1F519F"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028AFCEF" w14:textId="30B35012" w:rsidR="00645429" w:rsidRPr="006D720A" w:rsidRDefault="005D27ED" w:rsidP="002772F5">
            <w:pPr>
              <w:pStyle w:val="Zkladntextodsazen"/>
              <w:keepNext/>
              <w:keepLines/>
              <w:spacing w:before="120" w:line="312" w:lineRule="auto"/>
              <w:ind w:left="0"/>
              <w:rPr>
                <w:rFonts w:eastAsia="Arial" w:cs="Arial"/>
                <w:sz w:val="20"/>
                <w:lang w:val="en-US" w:bidi="en-GB"/>
              </w:rPr>
            </w:pPr>
            <w:r w:rsidRPr="006D720A">
              <w:rPr>
                <w:rFonts w:eastAsia="Arial" w:cs="Arial"/>
                <w:sz w:val="20"/>
                <w:lang w:val="en-US" w:bidi="en-GB"/>
              </w:rPr>
              <w:t xml:space="preserve">In </w:t>
            </w:r>
            <w:proofErr w:type="spellStart"/>
            <w:r w:rsidR="00847EB8">
              <w:rPr>
                <w:rFonts w:eastAsia="Arial" w:cs="Arial"/>
                <w:sz w:val="20"/>
                <w:lang w:val="en-US" w:bidi="en-GB"/>
              </w:rPr>
              <w:t>Karviná</w:t>
            </w:r>
            <w:proofErr w:type="spellEnd"/>
            <w:r w:rsidRPr="006D720A">
              <w:rPr>
                <w:rFonts w:eastAsia="Arial" w:cs="Arial"/>
                <w:sz w:val="20"/>
                <w:lang w:val="en-US" w:bidi="en-GB"/>
              </w:rPr>
              <w:t>, on</w:t>
            </w:r>
          </w:p>
          <w:p w14:paraId="29160AD5"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4DAA5516" w14:textId="05D289F7" w:rsidR="00645429" w:rsidRPr="00D51509" w:rsidRDefault="00AA5851" w:rsidP="002772F5">
            <w:pPr>
              <w:pStyle w:val="Zkladntextodsazen"/>
              <w:keepNext/>
              <w:keepLines/>
              <w:spacing w:before="120" w:line="312" w:lineRule="auto"/>
              <w:ind w:left="0"/>
              <w:rPr>
                <w:rFonts w:eastAsia="Arial" w:cs="Arial"/>
                <w:b/>
                <w:sz w:val="20"/>
                <w:lang w:val="en-US" w:bidi="en-GB"/>
              </w:rPr>
            </w:pPr>
            <w:r>
              <w:rPr>
                <w:rFonts w:cs="Arial"/>
                <w:b/>
                <w:sz w:val="20"/>
                <w:lang w:val="cs-CZ"/>
              </w:rPr>
              <w:t xml:space="preserve">Nemocnice s poliklinikou </w:t>
            </w:r>
            <w:r w:rsidR="00341576">
              <w:rPr>
                <w:rFonts w:cs="Arial"/>
                <w:b/>
                <w:sz w:val="20"/>
                <w:lang w:val="cs-CZ"/>
              </w:rPr>
              <w:t>Havířov</w:t>
            </w:r>
            <w:r>
              <w:rPr>
                <w:rFonts w:cs="Arial"/>
                <w:b/>
                <w:sz w:val="20"/>
                <w:lang w:val="cs-CZ"/>
              </w:rPr>
              <w:t>, příspěvková organizace</w:t>
            </w:r>
          </w:p>
          <w:p w14:paraId="1A8F1751" w14:textId="3DFF22E0" w:rsidR="005D27ED" w:rsidRPr="006D720A" w:rsidRDefault="005D27ED" w:rsidP="002772F5">
            <w:pPr>
              <w:pStyle w:val="Zkladntextodsazen"/>
              <w:keepNext/>
              <w:keepLines/>
              <w:spacing w:before="120" w:line="312" w:lineRule="auto"/>
              <w:ind w:left="0"/>
              <w:rPr>
                <w:rFonts w:eastAsia="Arial" w:cs="Arial"/>
                <w:sz w:val="20"/>
                <w:lang w:val="en-US" w:bidi="en-GB"/>
              </w:rPr>
            </w:pPr>
          </w:p>
          <w:p w14:paraId="7E7E4E98"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4E9A2B0F"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p w14:paraId="0B72B273" w14:textId="37D6C122" w:rsidR="00645429" w:rsidRPr="006D720A" w:rsidRDefault="00645429" w:rsidP="002772F5">
            <w:pPr>
              <w:pStyle w:val="Zkladntextodsazen"/>
              <w:keepNext/>
              <w:keepLines/>
              <w:spacing w:before="120" w:line="312" w:lineRule="auto"/>
              <w:ind w:left="0"/>
              <w:rPr>
                <w:rFonts w:eastAsia="Arial" w:cs="Arial"/>
                <w:sz w:val="20"/>
                <w:lang w:val="en-US" w:bidi="en-GB"/>
              </w:rPr>
            </w:pPr>
            <w:r w:rsidRPr="006D720A">
              <w:rPr>
                <w:rFonts w:eastAsia="Arial" w:cs="Arial"/>
                <w:sz w:val="20"/>
                <w:lang w:val="en-US" w:bidi="en-GB"/>
              </w:rPr>
              <w:t>......................................</w:t>
            </w:r>
            <w:r w:rsidR="00566763">
              <w:rPr>
                <w:rFonts w:eastAsia="Arial" w:cs="Arial"/>
                <w:sz w:val="20"/>
                <w:lang w:val="en-US" w:bidi="en-GB"/>
              </w:rPr>
              <w:t>....................</w:t>
            </w:r>
          </w:p>
          <w:p w14:paraId="4A348AA4" w14:textId="35297C66" w:rsidR="00645429" w:rsidRPr="006D720A" w:rsidRDefault="00645429" w:rsidP="002772F5">
            <w:pPr>
              <w:pStyle w:val="Zkladntextodsazen"/>
              <w:keepNext/>
              <w:keepLines/>
              <w:spacing w:before="120" w:line="312" w:lineRule="auto"/>
              <w:ind w:left="0"/>
              <w:rPr>
                <w:rFonts w:cs="Arial"/>
                <w:sz w:val="20"/>
                <w:lang w:val="cs-CZ"/>
              </w:rPr>
            </w:pPr>
            <w:r w:rsidRPr="006D720A">
              <w:rPr>
                <w:rFonts w:cs="Arial"/>
                <w:sz w:val="20"/>
                <w:lang w:val="cs-CZ"/>
              </w:rPr>
              <w:t xml:space="preserve">Name: </w:t>
            </w:r>
            <w:r w:rsidR="00AA5851">
              <w:rPr>
                <w:rFonts w:cs="Arial"/>
                <w:sz w:val="20"/>
                <w:lang w:val="cs-CZ"/>
              </w:rPr>
              <w:t>Ing.et Ing.</w:t>
            </w:r>
            <w:r w:rsidR="00023818">
              <w:rPr>
                <w:rFonts w:cs="Arial"/>
                <w:sz w:val="20"/>
                <w:lang w:val="cs-CZ"/>
              </w:rPr>
              <w:t>, Bc. Jiří Matěj, MBA</w:t>
            </w:r>
          </w:p>
          <w:p w14:paraId="5CB79D81" w14:textId="30DE26D5" w:rsidR="00645429" w:rsidRPr="006D720A" w:rsidRDefault="00645429" w:rsidP="002772F5">
            <w:pPr>
              <w:pStyle w:val="Zkladntextodsazen"/>
              <w:keepNext/>
              <w:keepLines/>
              <w:spacing w:before="120" w:line="312" w:lineRule="auto"/>
              <w:ind w:left="0"/>
              <w:rPr>
                <w:rFonts w:eastAsia="Arial" w:cs="Arial"/>
                <w:sz w:val="20"/>
                <w:lang w:val="en-US" w:bidi="en-GB"/>
              </w:rPr>
            </w:pPr>
            <w:r w:rsidRPr="006D720A">
              <w:rPr>
                <w:rFonts w:eastAsia="Arial" w:cs="Arial"/>
                <w:sz w:val="20"/>
                <w:lang w:val="en-US" w:bidi="en-GB"/>
              </w:rPr>
              <w:t xml:space="preserve">Position: </w:t>
            </w:r>
            <w:r w:rsidR="00D51509">
              <w:rPr>
                <w:rFonts w:cs="Arial"/>
                <w:sz w:val="20"/>
                <w:lang w:val="cs-CZ"/>
              </w:rPr>
              <w:t>Director</w:t>
            </w:r>
          </w:p>
          <w:p w14:paraId="0B22353C" w14:textId="77777777" w:rsidR="005D27ED" w:rsidRPr="006D720A" w:rsidRDefault="005D27ED" w:rsidP="002772F5">
            <w:pPr>
              <w:pStyle w:val="Zkladntextodsazen"/>
              <w:keepNext/>
              <w:keepLines/>
              <w:spacing w:before="120" w:line="312" w:lineRule="auto"/>
              <w:ind w:left="0"/>
              <w:rPr>
                <w:rFonts w:eastAsia="Arial" w:cs="Arial"/>
                <w:sz w:val="20"/>
                <w:lang w:val="en-US" w:bidi="en-GB"/>
              </w:rPr>
            </w:pPr>
          </w:p>
        </w:tc>
        <w:tc>
          <w:tcPr>
            <w:tcW w:w="284" w:type="dxa"/>
          </w:tcPr>
          <w:p w14:paraId="3A60EA55" w14:textId="77777777" w:rsidR="005D27ED" w:rsidRPr="006D720A" w:rsidRDefault="005D27ED" w:rsidP="002772F5">
            <w:pPr>
              <w:keepNext/>
              <w:keepLines/>
              <w:spacing w:before="120" w:after="120" w:line="312" w:lineRule="auto"/>
              <w:rPr>
                <w:rFonts w:cs="Arial"/>
                <w:sz w:val="20"/>
                <w:lang w:val="en-US"/>
              </w:rPr>
            </w:pPr>
          </w:p>
        </w:tc>
        <w:tc>
          <w:tcPr>
            <w:tcW w:w="4820" w:type="dxa"/>
          </w:tcPr>
          <w:p w14:paraId="330A86D0" w14:textId="3F89E623" w:rsidR="005D27ED" w:rsidRPr="006D720A" w:rsidRDefault="005D27ED" w:rsidP="002772F5">
            <w:pPr>
              <w:pStyle w:val="Zkladntextodsazen"/>
              <w:keepNext/>
              <w:keepLines/>
              <w:spacing w:before="120" w:line="312" w:lineRule="auto"/>
              <w:ind w:left="0"/>
              <w:rPr>
                <w:rFonts w:cs="Arial"/>
                <w:sz w:val="20"/>
                <w:lang w:val="cs-CZ"/>
              </w:rPr>
            </w:pPr>
            <w:r w:rsidRPr="006D720A">
              <w:rPr>
                <w:rFonts w:eastAsia="Arial" w:cs="Arial"/>
                <w:sz w:val="20"/>
                <w:lang w:val="cs-CZ" w:bidi="en-GB"/>
              </w:rPr>
              <w:t xml:space="preserve">V </w:t>
            </w:r>
            <w:r w:rsidR="00D51509">
              <w:rPr>
                <w:rFonts w:eastAsia="Arial" w:cs="Arial"/>
                <w:sz w:val="20"/>
                <w:lang w:val="cs-CZ" w:bidi="en-GB"/>
              </w:rPr>
              <w:t>Dublinu</w:t>
            </w:r>
            <w:r w:rsidRPr="006D720A">
              <w:rPr>
                <w:rFonts w:eastAsia="Arial" w:cs="Arial"/>
                <w:sz w:val="20"/>
                <w:lang w:val="cs-CZ" w:bidi="en-GB"/>
              </w:rPr>
              <w:t>, dne</w:t>
            </w:r>
          </w:p>
          <w:p w14:paraId="35E29B6D" w14:textId="77777777" w:rsidR="00645429" w:rsidRPr="006D720A" w:rsidRDefault="00645429" w:rsidP="002772F5">
            <w:pPr>
              <w:pStyle w:val="Zkladntextodsazen"/>
              <w:keepNext/>
              <w:keepLines/>
              <w:spacing w:before="120" w:line="312" w:lineRule="auto"/>
              <w:ind w:left="0"/>
              <w:rPr>
                <w:rFonts w:eastAsia="Arial" w:cs="Arial"/>
                <w:sz w:val="20"/>
                <w:lang w:val="cs-CZ" w:bidi="en-GB"/>
              </w:rPr>
            </w:pPr>
          </w:p>
          <w:p w14:paraId="51717179" w14:textId="77777777" w:rsidR="005D27ED" w:rsidRPr="006D720A" w:rsidRDefault="005D27ED" w:rsidP="002772F5">
            <w:pPr>
              <w:pStyle w:val="Zkladntextodsazen"/>
              <w:keepNext/>
              <w:keepLines/>
              <w:spacing w:before="120" w:line="312" w:lineRule="auto"/>
              <w:ind w:left="0"/>
              <w:rPr>
                <w:rFonts w:eastAsia="Arial" w:cs="Arial"/>
                <w:b/>
                <w:sz w:val="20"/>
                <w:lang w:val="en-US" w:bidi="en-GB"/>
              </w:rPr>
            </w:pPr>
            <w:r w:rsidRPr="006D720A">
              <w:rPr>
                <w:rFonts w:eastAsia="Arial" w:cs="Arial"/>
                <w:b/>
                <w:sz w:val="20"/>
                <w:lang w:val="en-US" w:bidi="en-GB"/>
              </w:rPr>
              <w:t>Aspen Pharma Ireland Limited</w:t>
            </w:r>
          </w:p>
          <w:p w14:paraId="081B16BD"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1243F3BB"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53EA00B5"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532A0D4C"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r w:rsidRPr="006D720A">
              <w:rPr>
                <w:rFonts w:eastAsia="Arial" w:cs="Arial"/>
                <w:sz w:val="20"/>
                <w:lang w:val="cs-CZ" w:bidi="en-GB"/>
              </w:rPr>
              <w:t>.......................................</w:t>
            </w:r>
          </w:p>
          <w:p w14:paraId="0F4D0BE2" w14:textId="754403FA" w:rsidR="00C654FF" w:rsidRPr="006D720A" w:rsidRDefault="00C654FF" w:rsidP="002772F5">
            <w:pPr>
              <w:pStyle w:val="Zkladntextodsazen"/>
              <w:keepNext/>
              <w:keepLines/>
              <w:spacing w:before="120" w:line="312" w:lineRule="auto"/>
              <w:ind w:left="0"/>
              <w:rPr>
                <w:rFonts w:cs="Arial"/>
                <w:sz w:val="20"/>
                <w:lang w:val="cs-CZ"/>
              </w:rPr>
            </w:pPr>
            <w:r w:rsidRPr="006D720A">
              <w:rPr>
                <w:rFonts w:eastAsia="Arial" w:cs="Arial"/>
                <w:sz w:val="20"/>
                <w:lang w:val="cs-CZ" w:bidi="en-GB"/>
              </w:rPr>
              <w:t xml:space="preserve">Jméno: </w:t>
            </w:r>
            <w:r w:rsidR="00D51509">
              <w:rPr>
                <w:rFonts w:cs="Arial"/>
                <w:sz w:val="20"/>
                <w:lang w:val="cs-CZ"/>
              </w:rPr>
              <w:t>Alan Quinn</w:t>
            </w:r>
          </w:p>
          <w:p w14:paraId="19CD8677" w14:textId="720D35A3" w:rsidR="005D27ED" w:rsidRPr="006D720A" w:rsidRDefault="00C654FF" w:rsidP="002772F5">
            <w:pPr>
              <w:pStyle w:val="Zkladntextodsazen"/>
              <w:keepNext/>
              <w:keepLines/>
              <w:spacing w:before="120" w:line="312" w:lineRule="auto"/>
              <w:ind w:left="0"/>
              <w:rPr>
                <w:rFonts w:eastAsia="Arial" w:cs="Arial"/>
                <w:sz w:val="20"/>
                <w:lang w:val="cs-CZ" w:bidi="en-GB"/>
              </w:rPr>
            </w:pPr>
            <w:r w:rsidRPr="006D720A">
              <w:rPr>
                <w:rFonts w:cs="Arial"/>
                <w:sz w:val="20"/>
                <w:lang w:val="cs-CZ"/>
              </w:rPr>
              <w:t xml:space="preserve">Pozice: </w:t>
            </w:r>
            <w:r w:rsidR="00D51509">
              <w:rPr>
                <w:rFonts w:cs="Arial"/>
                <w:sz w:val="20"/>
                <w:lang w:val="cs-CZ"/>
              </w:rPr>
              <w:t>Ředitel</w:t>
            </w:r>
          </w:p>
          <w:p w14:paraId="7CAC40E5"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77427DD6"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4CE26344"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24071088" w14:textId="4F85E01D" w:rsidR="00645429" w:rsidRPr="006D720A" w:rsidRDefault="005D27ED" w:rsidP="002772F5">
            <w:pPr>
              <w:pStyle w:val="Zkladntextodsazen"/>
              <w:keepNext/>
              <w:keepLines/>
              <w:spacing w:before="120" w:line="312" w:lineRule="auto"/>
              <w:ind w:left="0"/>
              <w:rPr>
                <w:rFonts w:eastAsia="Arial" w:cs="Arial"/>
                <w:sz w:val="20"/>
                <w:lang w:val="cs-CZ" w:bidi="en-GB"/>
              </w:rPr>
            </w:pPr>
            <w:r w:rsidRPr="006D720A">
              <w:rPr>
                <w:rFonts w:eastAsia="Arial" w:cs="Arial"/>
                <w:sz w:val="20"/>
                <w:lang w:val="cs-CZ" w:bidi="en-GB"/>
              </w:rPr>
              <w:t xml:space="preserve">V </w:t>
            </w:r>
            <w:r w:rsidR="00847EB8">
              <w:rPr>
                <w:rFonts w:eastAsia="Arial" w:cs="Arial"/>
                <w:sz w:val="20"/>
                <w:lang w:val="cs-CZ" w:bidi="en-GB"/>
              </w:rPr>
              <w:t>Karviné</w:t>
            </w:r>
            <w:r w:rsidRPr="006D720A">
              <w:rPr>
                <w:rFonts w:eastAsia="Arial" w:cs="Arial"/>
                <w:sz w:val="20"/>
                <w:lang w:val="cs-CZ" w:bidi="en-GB"/>
              </w:rPr>
              <w:t>, dne</w:t>
            </w:r>
          </w:p>
          <w:p w14:paraId="3E11E94E"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21E99E7D" w14:textId="42A64D42" w:rsidR="00023818" w:rsidRPr="00D51509" w:rsidRDefault="00023818" w:rsidP="00023818">
            <w:pPr>
              <w:pStyle w:val="Zkladntextodsazen"/>
              <w:keepNext/>
              <w:keepLines/>
              <w:spacing w:before="120" w:line="312" w:lineRule="auto"/>
              <w:ind w:left="0"/>
              <w:rPr>
                <w:rFonts w:eastAsia="Arial" w:cs="Arial"/>
                <w:b/>
                <w:sz w:val="20"/>
                <w:lang w:val="en-US" w:bidi="en-GB"/>
              </w:rPr>
            </w:pPr>
            <w:r>
              <w:rPr>
                <w:rFonts w:cs="Arial"/>
                <w:b/>
                <w:sz w:val="20"/>
                <w:lang w:val="cs-CZ"/>
              </w:rPr>
              <w:t xml:space="preserve">Nemocnice s poliklinikou </w:t>
            </w:r>
            <w:r w:rsidR="00341576">
              <w:rPr>
                <w:rFonts w:cs="Arial"/>
                <w:b/>
                <w:sz w:val="20"/>
                <w:lang w:val="cs-CZ"/>
              </w:rPr>
              <w:t>Havířov</w:t>
            </w:r>
            <w:r>
              <w:rPr>
                <w:rFonts w:cs="Arial"/>
                <w:b/>
                <w:sz w:val="20"/>
                <w:lang w:val="cs-CZ"/>
              </w:rPr>
              <w:t>, příspěvková organizace</w:t>
            </w:r>
          </w:p>
          <w:p w14:paraId="60B483DE" w14:textId="77777777" w:rsidR="005D27ED" w:rsidRPr="006D720A" w:rsidRDefault="005D27ED" w:rsidP="002772F5">
            <w:pPr>
              <w:pStyle w:val="Zkladntextodsazen"/>
              <w:keepNext/>
              <w:keepLines/>
              <w:spacing w:before="120" w:line="312" w:lineRule="auto"/>
              <w:ind w:left="0"/>
              <w:rPr>
                <w:rFonts w:eastAsia="Arial" w:cs="Arial"/>
                <w:b/>
                <w:sz w:val="20"/>
                <w:lang w:val="cs-CZ" w:bidi="en-GB"/>
              </w:rPr>
            </w:pPr>
          </w:p>
          <w:p w14:paraId="0833BFFB"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4458BBFA" w14:textId="77777777" w:rsidR="005D27ED" w:rsidRPr="006D720A" w:rsidRDefault="005D27ED" w:rsidP="002772F5">
            <w:pPr>
              <w:pStyle w:val="Zkladntextodsazen"/>
              <w:keepNext/>
              <w:keepLines/>
              <w:spacing w:before="120" w:line="312" w:lineRule="auto"/>
              <w:ind w:left="0"/>
              <w:rPr>
                <w:rFonts w:eastAsia="Arial" w:cs="Arial"/>
                <w:sz w:val="20"/>
                <w:lang w:val="cs-CZ" w:bidi="en-GB"/>
              </w:rPr>
            </w:pPr>
          </w:p>
          <w:p w14:paraId="1B303DB7" w14:textId="2708967D" w:rsidR="00645429" w:rsidRPr="006D720A" w:rsidRDefault="00645429" w:rsidP="002772F5">
            <w:pPr>
              <w:pStyle w:val="Zkladntextodsazen"/>
              <w:keepNext/>
              <w:keepLines/>
              <w:spacing w:before="120" w:line="312" w:lineRule="auto"/>
              <w:ind w:left="0"/>
              <w:rPr>
                <w:rFonts w:eastAsia="Arial" w:cs="Arial"/>
                <w:sz w:val="20"/>
                <w:lang w:val="cs-CZ" w:bidi="en-GB"/>
              </w:rPr>
            </w:pPr>
            <w:r w:rsidRPr="006D720A">
              <w:rPr>
                <w:rFonts w:eastAsia="Arial" w:cs="Arial"/>
                <w:sz w:val="20"/>
                <w:lang w:val="cs-CZ" w:bidi="en-GB"/>
              </w:rPr>
              <w:t>.......................................</w:t>
            </w:r>
            <w:r w:rsidR="00566763">
              <w:rPr>
                <w:rFonts w:eastAsia="Arial" w:cs="Arial"/>
                <w:sz w:val="20"/>
                <w:lang w:val="cs-CZ" w:bidi="en-GB"/>
              </w:rPr>
              <w:t>....................</w:t>
            </w:r>
          </w:p>
          <w:p w14:paraId="1E0E309E" w14:textId="77777777" w:rsidR="00023818" w:rsidRDefault="00645429" w:rsidP="002772F5">
            <w:pPr>
              <w:pStyle w:val="Zkladntextodsazen"/>
              <w:keepNext/>
              <w:keepLines/>
              <w:spacing w:before="120" w:line="312" w:lineRule="auto"/>
              <w:ind w:left="0"/>
              <w:rPr>
                <w:rFonts w:cs="Arial"/>
                <w:sz w:val="20"/>
                <w:lang w:val="cs-CZ"/>
              </w:rPr>
            </w:pPr>
            <w:r w:rsidRPr="006D720A">
              <w:rPr>
                <w:rFonts w:eastAsia="Arial" w:cs="Arial"/>
                <w:sz w:val="20"/>
                <w:lang w:val="cs-CZ" w:bidi="en-GB"/>
              </w:rPr>
              <w:t xml:space="preserve">Jméno: </w:t>
            </w:r>
            <w:r w:rsidR="00023818">
              <w:rPr>
                <w:rFonts w:cs="Arial"/>
                <w:sz w:val="20"/>
                <w:lang w:val="cs-CZ"/>
              </w:rPr>
              <w:t>Ing.et Ing., Bc. Jiří Matěj, MBA</w:t>
            </w:r>
            <w:r w:rsidR="00023818" w:rsidRPr="006D720A">
              <w:rPr>
                <w:rFonts w:cs="Arial"/>
                <w:sz w:val="20"/>
                <w:lang w:val="cs-CZ"/>
              </w:rPr>
              <w:t xml:space="preserve"> </w:t>
            </w:r>
          </w:p>
          <w:p w14:paraId="66A68C68" w14:textId="42D26F8C" w:rsidR="00645429" w:rsidRPr="006D720A" w:rsidRDefault="00645429" w:rsidP="002772F5">
            <w:pPr>
              <w:pStyle w:val="Zkladntextodsazen"/>
              <w:keepNext/>
              <w:keepLines/>
              <w:spacing w:before="120" w:line="312" w:lineRule="auto"/>
              <w:ind w:left="0"/>
              <w:rPr>
                <w:rFonts w:eastAsia="Arial" w:cs="Arial"/>
                <w:sz w:val="20"/>
                <w:lang w:val="cs-CZ" w:bidi="en-GB"/>
              </w:rPr>
            </w:pPr>
            <w:r w:rsidRPr="006D720A">
              <w:rPr>
                <w:rFonts w:cs="Arial"/>
                <w:sz w:val="20"/>
                <w:lang w:val="cs-CZ"/>
              </w:rPr>
              <w:t xml:space="preserve">Pozice: </w:t>
            </w:r>
            <w:r w:rsidR="00D51509">
              <w:rPr>
                <w:rFonts w:cs="Arial"/>
                <w:sz w:val="20"/>
                <w:lang w:val="cs-CZ"/>
              </w:rPr>
              <w:t>Ředitel</w:t>
            </w:r>
          </w:p>
          <w:p w14:paraId="1E655CA2" w14:textId="77777777" w:rsidR="005D27ED" w:rsidRPr="006D720A" w:rsidRDefault="005D27ED" w:rsidP="002772F5">
            <w:pPr>
              <w:pStyle w:val="Zkladntextodsazen"/>
              <w:keepNext/>
              <w:keepLines/>
              <w:spacing w:before="120" w:line="312" w:lineRule="auto"/>
              <w:ind w:left="0"/>
              <w:rPr>
                <w:rFonts w:cs="Arial"/>
                <w:sz w:val="20"/>
                <w:lang w:val="cs-CZ"/>
              </w:rPr>
            </w:pPr>
          </w:p>
        </w:tc>
      </w:tr>
    </w:tbl>
    <w:p w14:paraId="4B4234E5" w14:textId="46614295" w:rsidR="00D51509" w:rsidRDefault="00D51509" w:rsidP="002772F5">
      <w:pPr>
        <w:keepNext/>
        <w:keepLines/>
        <w:spacing w:before="120" w:after="120" w:line="312" w:lineRule="auto"/>
        <w:rPr>
          <w:sz w:val="20"/>
          <w:lang w:val="cs-CZ"/>
        </w:rPr>
      </w:pPr>
    </w:p>
    <w:p w14:paraId="1C441A42" w14:textId="77777777" w:rsidR="00D51509" w:rsidRDefault="00D51509">
      <w:pPr>
        <w:spacing w:after="120" w:line="312" w:lineRule="auto"/>
        <w:rPr>
          <w:sz w:val="20"/>
          <w:lang w:val="cs-CZ"/>
        </w:rPr>
      </w:pPr>
      <w:r>
        <w:rPr>
          <w:sz w:val="20"/>
          <w:lang w:val="cs-CZ"/>
        </w:rPr>
        <w:br w:type="page"/>
      </w:r>
    </w:p>
    <w:p w14:paraId="45F40BBC" w14:textId="77777777" w:rsidR="00B779F5" w:rsidRPr="006D720A" w:rsidRDefault="00B779F5" w:rsidP="002772F5">
      <w:pPr>
        <w:keepNext/>
        <w:keepLines/>
        <w:spacing w:before="120" w:after="120" w:line="312" w:lineRule="auto"/>
        <w:rPr>
          <w:b/>
          <w:sz w:val="20"/>
          <w:lang w:val="cs-CZ"/>
        </w:rPr>
      </w:pPr>
      <w:r w:rsidRPr="006D720A">
        <w:rPr>
          <w:b/>
          <w:sz w:val="20"/>
          <w:lang w:val="cs-CZ"/>
        </w:rPr>
        <w:lastRenderedPageBreak/>
        <w:t>ANNEX 1/PŘÍLOHA 1</w:t>
      </w:r>
    </w:p>
    <w:p w14:paraId="3E72FD45" w14:textId="77777777" w:rsidR="00B779F5" w:rsidRPr="006D720A" w:rsidRDefault="00B779F5" w:rsidP="002772F5">
      <w:pPr>
        <w:keepNext/>
        <w:keepLines/>
        <w:spacing w:before="120" w:after="120" w:line="312" w:lineRule="auto"/>
        <w:rPr>
          <w:rFonts w:eastAsia="Arial" w:cs="Arial"/>
          <w:b/>
          <w:sz w:val="20"/>
          <w:lang w:val="en-US"/>
        </w:rPr>
      </w:pPr>
      <w:r w:rsidRPr="006D720A">
        <w:rPr>
          <w:rFonts w:eastAsia="Arial" w:cs="Arial"/>
          <w:b/>
          <w:sz w:val="20"/>
          <w:lang w:val="en-US"/>
        </w:rPr>
        <w:t>List of Aspen´s Products/</w:t>
      </w:r>
    </w:p>
    <w:p w14:paraId="5C6B0EF7" w14:textId="77777777" w:rsidR="00B779F5" w:rsidRPr="006D720A" w:rsidRDefault="00B779F5" w:rsidP="002772F5">
      <w:pPr>
        <w:keepNext/>
        <w:keepLines/>
        <w:spacing w:before="120" w:after="120" w:line="312" w:lineRule="auto"/>
        <w:rPr>
          <w:rFonts w:cs="Arial"/>
          <w:b/>
          <w:sz w:val="20"/>
          <w:lang w:val="cs-CZ"/>
        </w:rPr>
      </w:pPr>
      <w:r w:rsidRPr="006D720A">
        <w:rPr>
          <w:rFonts w:cs="Arial"/>
          <w:b/>
          <w:sz w:val="20"/>
          <w:lang w:val="cs-CZ"/>
        </w:rPr>
        <w:t>Seznam Výrobků Aspen</w:t>
      </w:r>
    </w:p>
    <w:p w14:paraId="1540A74C" w14:textId="6C5ECB00" w:rsidR="00D51509" w:rsidRDefault="00D51509" w:rsidP="002772F5">
      <w:pPr>
        <w:keepNext/>
        <w:keepLines/>
        <w:spacing w:before="120" w:after="120" w:line="312" w:lineRule="auto"/>
        <w:rPr>
          <w:rFonts w:cs="Arial"/>
          <w:sz w:val="20"/>
          <w:lang w:val="cs-CZ"/>
        </w:rPr>
      </w:pPr>
      <w:r w:rsidRPr="00A77268">
        <w:rPr>
          <w:noProof/>
          <w:lang w:val="cs-CZ" w:eastAsia="cs-CZ"/>
        </w:rPr>
        <w:drawing>
          <wp:inline distT="0" distB="0" distL="0" distR="0" wp14:anchorId="0B9EA847" wp14:editId="60AA6736">
            <wp:extent cx="4752975" cy="717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2975" cy="7172325"/>
                    </a:xfrm>
                    <a:prstGeom prst="rect">
                      <a:avLst/>
                    </a:prstGeom>
                    <a:noFill/>
                    <a:ln>
                      <a:noFill/>
                    </a:ln>
                  </pic:spPr>
                </pic:pic>
              </a:graphicData>
            </a:graphic>
          </wp:inline>
        </w:drawing>
      </w:r>
    </w:p>
    <w:p w14:paraId="1E198362" w14:textId="77777777" w:rsidR="00D51509" w:rsidRPr="006D720A" w:rsidRDefault="00D51509" w:rsidP="002772F5">
      <w:pPr>
        <w:keepNext/>
        <w:keepLines/>
        <w:spacing w:before="120" w:after="120" w:line="312" w:lineRule="auto"/>
        <w:rPr>
          <w:rFonts w:cs="Arial"/>
          <w:sz w:val="20"/>
          <w:lang w:val="cs-CZ"/>
        </w:rPr>
      </w:pPr>
    </w:p>
    <w:p w14:paraId="6FFBC7FE" w14:textId="7BB01E6E" w:rsidR="00D51509" w:rsidRDefault="00D51509">
      <w:pPr>
        <w:spacing w:after="120" w:line="312" w:lineRule="auto"/>
        <w:rPr>
          <w:rFonts w:cs="Arial"/>
          <w:sz w:val="20"/>
          <w:lang w:val="cs-CZ"/>
        </w:rPr>
      </w:pPr>
      <w:r>
        <w:rPr>
          <w:rFonts w:cs="Arial"/>
          <w:sz w:val="20"/>
          <w:lang w:val="cs-CZ"/>
        </w:rPr>
        <w:br w:type="page"/>
      </w:r>
    </w:p>
    <w:p w14:paraId="29343F87" w14:textId="77777777" w:rsidR="00B779F5" w:rsidRPr="006D720A" w:rsidRDefault="00B779F5" w:rsidP="002772F5">
      <w:pPr>
        <w:keepNext/>
        <w:keepLines/>
        <w:spacing w:before="120" w:after="120" w:line="312" w:lineRule="auto"/>
        <w:rPr>
          <w:b/>
          <w:sz w:val="20"/>
          <w:lang w:val="cs-CZ"/>
        </w:rPr>
      </w:pPr>
      <w:r w:rsidRPr="006D720A">
        <w:rPr>
          <w:b/>
          <w:sz w:val="20"/>
          <w:lang w:val="cs-CZ"/>
        </w:rPr>
        <w:lastRenderedPageBreak/>
        <w:t>ANNEX 2/PŘÍLOHA 2</w:t>
      </w:r>
    </w:p>
    <w:p w14:paraId="5475F961" w14:textId="77777777" w:rsidR="00B779F5" w:rsidRPr="006D720A" w:rsidRDefault="00B779F5" w:rsidP="002772F5">
      <w:pPr>
        <w:keepNext/>
        <w:keepLines/>
        <w:spacing w:before="120" w:after="120" w:line="312" w:lineRule="auto"/>
        <w:rPr>
          <w:b/>
          <w:sz w:val="20"/>
          <w:lang w:val="cs-CZ"/>
        </w:rPr>
      </w:pPr>
      <w:r w:rsidRPr="006D720A">
        <w:rPr>
          <w:b/>
          <w:sz w:val="20"/>
          <w:lang w:val="en-US"/>
        </w:rPr>
        <w:t>Pattern and calcul</w:t>
      </w:r>
      <w:r w:rsidR="002A1E57" w:rsidRPr="006D720A">
        <w:rPr>
          <w:b/>
          <w:sz w:val="20"/>
          <w:lang w:val="en-US"/>
        </w:rPr>
        <w:t>a</w:t>
      </w:r>
      <w:r w:rsidRPr="006D720A">
        <w:rPr>
          <w:b/>
          <w:sz w:val="20"/>
          <w:lang w:val="en-US"/>
        </w:rPr>
        <w:t>tion of the turnover bonus</w:t>
      </w:r>
      <w:r w:rsidRPr="006D720A">
        <w:rPr>
          <w:b/>
          <w:sz w:val="20"/>
          <w:lang w:val="cs-CZ"/>
        </w:rPr>
        <w:t>/</w:t>
      </w:r>
    </w:p>
    <w:p w14:paraId="4CECE830" w14:textId="04465E09" w:rsidR="00B779F5" w:rsidRDefault="00B779F5" w:rsidP="002772F5">
      <w:pPr>
        <w:keepNext/>
        <w:keepLines/>
        <w:spacing w:before="120" w:after="120" w:line="312" w:lineRule="auto"/>
        <w:rPr>
          <w:b/>
          <w:sz w:val="20"/>
          <w:lang w:val="cs-CZ"/>
        </w:rPr>
      </w:pPr>
      <w:r w:rsidRPr="006D720A">
        <w:rPr>
          <w:b/>
          <w:sz w:val="20"/>
          <w:lang w:val="cs-CZ"/>
        </w:rPr>
        <w:t>Vzor a výpočet obratového bonusu</w:t>
      </w:r>
    </w:p>
    <w:p w14:paraId="1A922376" w14:textId="73673570" w:rsidR="00D51509" w:rsidRPr="00D51509" w:rsidRDefault="00D51509" w:rsidP="002772F5">
      <w:pPr>
        <w:keepNext/>
        <w:keepLines/>
        <w:spacing w:before="120" w:after="120" w:line="312" w:lineRule="auto"/>
        <w:rPr>
          <w:sz w:val="20"/>
          <w:lang w:val="cs-CZ"/>
        </w:rPr>
      </w:pPr>
    </w:p>
    <w:p w14:paraId="6FC2DB0B" w14:textId="578BB980" w:rsidR="009D25C9" w:rsidRDefault="009D25C9" w:rsidP="002772F5">
      <w:pPr>
        <w:keepNext/>
        <w:keepLines/>
        <w:spacing w:before="120" w:after="120" w:line="312" w:lineRule="auto"/>
        <w:rPr>
          <w:sz w:val="20"/>
          <w:lang w:val="cs-CZ"/>
        </w:rPr>
      </w:pPr>
    </w:p>
    <w:p w14:paraId="6747B398" w14:textId="5C0AAD02" w:rsidR="00087A86" w:rsidRDefault="00087A86" w:rsidP="002772F5">
      <w:pPr>
        <w:keepNext/>
        <w:keepLines/>
        <w:spacing w:before="120" w:after="120" w:line="312" w:lineRule="auto"/>
        <w:rPr>
          <w:sz w:val="20"/>
          <w:lang w:val="cs-CZ"/>
        </w:rPr>
      </w:pPr>
    </w:p>
    <w:p w14:paraId="0233E4DF" w14:textId="172CB543" w:rsidR="00BD5FBE" w:rsidRDefault="00BD5FBE" w:rsidP="002772F5">
      <w:pPr>
        <w:keepNext/>
        <w:keepLines/>
        <w:spacing w:before="120" w:after="120" w:line="312" w:lineRule="auto"/>
        <w:rPr>
          <w:sz w:val="20"/>
          <w:lang w:val="cs-CZ"/>
        </w:rPr>
      </w:pPr>
    </w:p>
    <w:p w14:paraId="5035C1F0" w14:textId="3E281955" w:rsidR="00D51509" w:rsidRDefault="00D51509" w:rsidP="002772F5">
      <w:pPr>
        <w:keepNext/>
        <w:keepLines/>
        <w:spacing w:before="120" w:after="120" w:line="312" w:lineRule="auto"/>
        <w:rPr>
          <w:sz w:val="20"/>
          <w:lang w:val="cs-CZ"/>
        </w:rPr>
      </w:pPr>
    </w:p>
    <w:p w14:paraId="3EFAF5AE" w14:textId="48856AA4" w:rsidR="00D51509" w:rsidRPr="00D51509" w:rsidRDefault="00D51509" w:rsidP="002772F5">
      <w:pPr>
        <w:keepNext/>
        <w:keepLines/>
        <w:spacing w:before="120" w:after="120" w:line="312" w:lineRule="auto"/>
        <w:rPr>
          <w:sz w:val="20"/>
          <w:lang w:val="cs-CZ"/>
        </w:rPr>
      </w:pPr>
    </w:p>
    <w:sectPr w:rsidR="00D51509" w:rsidRPr="00D51509" w:rsidSect="002772F5">
      <w:headerReference w:type="even" r:id="rId12"/>
      <w:headerReference w:type="default" r:id="rId13"/>
      <w:headerReference w:type="first" r:id="rId14"/>
      <w:pgSz w:w="11906" w:h="16838" w:code="9"/>
      <w:pgMar w:top="1702" w:right="851" w:bottom="1276" w:left="85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98BC" w14:textId="77777777" w:rsidR="00AB013E" w:rsidRDefault="00AB013E">
      <w:pPr>
        <w:spacing w:line="240" w:lineRule="auto"/>
      </w:pPr>
      <w:r>
        <w:separator/>
      </w:r>
    </w:p>
  </w:endnote>
  <w:endnote w:type="continuationSeparator" w:id="0">
    <w:p w14:paraId="729DD58D" w14:textId="77777777" w:rsidR="00AB013E" w:rsidRDefault="00AB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A904" w14:textId="77777777" w:rsidR="00AB013E" w:rsidRDefault="00AB013E">
      <w:pPr>
        <w:spacing w:line="240" w:lineRule="auto"/>
      </w:pPr>
      <w:r>
        <w:separator/>
      </w:r>
    </w:p>
  </w:footnote>
  <w:footnote w:type="continuationSeparator" w:id="0">
    <w:p w14:paraId="288CE544" w14:textId="77777777" w:rsidR="00AB013E" w:rsidRDefault="00AB0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CCCE" w14:textId="77777777" w:rsidR="006C5AEB" w:rsidRDefault="00422A30">
    <w:pPr>
      <w:framePr w:wrap="around" w:vAnchor="text" w:hAnchor="margin" w:xAlign="center" w:y="1"/>
    </w:pPr>
    <w:r>
      <w:fldChar w:fldCharType="begin"/>
    </w:r>
    <w:r w:rsidR="005D27ED">
      <w:instrText xml:space="preserve">PAGE  </w:instrText>
    </w:r>
    <w:r>
      <w:fldChar w:fldCharType="separate"/>
    </w:r>
    <w:r w:rsidR="005D27ED">
      <w:rPr>
        <w:noProof/>
      </w:rPr>
      <w:t>1</w:t>
    </w:r>
    <w:r>
      <w:rPr>
        <w:noProof/>
      </w:rPr>
      <w:fldChar w:fldCharType="end"/>
    </w:r>
  </w:p>
  <w:p w14:paraId="1F06FD70" w14:textId="77777777" w:rsidR="006C5AEB" w:rsidRDefault="00AB013E"/>
  <w:p w14:paraId="6A357C3D" w14:textId="77777777" w:rsidR="006C5AEB" w:rsidRDefault="00AB013E"/>
  <w:p w14:paraId="20EC2619" w14:textId="77777777" w:rsidR="006C5AEB" w:rsidRDefault="00AB013E"/>
  <w:p w14:paraId="1E7E632D" w14:textId="77777777" w:rsidR="006C5AEB" w:rsidRDefault="00AB01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E9A2" w14:textId="77777777" w:rsidR="006C5AEB" w:rsidRDefault="005D27ED" w:rsidP="00CA01D7">
    <w:pPr>
      <w:pStyle w:val="Snumberofpages"/>
    </w:pPr>
    <w:r>
      <w:t xml:space="preserve">- </w:t>
    </w:r>
    <w:r w:rsidR="00422A30">
      <w:fldChar w:fldCharType="begin"/>
    </w:r>
    <w:r>
      <w:instrText xml:space="preserve"> PAGE </w:instrText>
    </w:r>
    <w:r w:rsidR="00422A30">
      <w:fldChar w:fldCharType="separate"/>
    </w:r>
    <w:r w:rsidR="005175D4">
      <w:rPr>
        <w:noProof/>
      </w:rPr>
      <w:t>2</w:t>
    </w:r>
    <w:r w:rsidR="00422A30">
      <w:rPr>
        <w:noProof/>
      </w:rPr>
      <w:fldChar w:fldCharType="end"/>
    </w:r>
    <w:r>
      <w:t xml:space="preserve"> -</w:t>
    </w:r>
  </w:p>
  <w:p w14:paraId="6EA9F425" w14:textId="77777777" w:rsidR="006C5AEB" w:rsidRDefault="00AB013E"/>
  <w:p w14:paraId="090818DF" w14:textId="77777777" w:rsidR="006C5AEB" w:rsidRDefault="00AB01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E789" w14:textId="77777777" w:rsidR="006C5AEB" w:rsidRDefault="00AB013E" w:rsidP="00CA01D7">
    <w:pPr>
      <w:pStyle w:val="Zhlav"/>
    </w:pPr>
  </w:p>
  <w:p w14:paraId="6D353E12" w14:textId="77777777" w:rsidR="006C5AEB" w:rsidRDefault="00AB01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E71"/>
    <w:multiLevelType w:val="multilevel"/>
    <w:tmpl w:val="F88CBE84"/>
    <w:lvl w:ilvl="0">
      <w:start w:val="1"/>
      <w:numFmt w:val="decimal"/>
      <w:pStyle w:val="SheadingR1"/>
      <w:lvlText w:val="%1."/>
      <w:lvlJc w:val="left"/>
      <w:pPr>
        <w:tabs>
          <w:tab w:val="num" w:pos="680"/>
        </w:tabs>
        <w:ind w:left="680" w:hanging="680"/>
      </w:pPr>
      <w:rPr>
        <w:rFonts w:hint="default"/>
      </w:rPr>
    </w:lvl>
    <w:lvl w:ilvl="1">
      <w:start w:val="1"/>
      <w:numFmt w:val="decimal"/>
      <w:pStyle w:val="SheadingR2"/>
      <w:isLgl/>
      <w:lvlText w:val="%1.%2"/>
      <w:lvlJc w:val="left"/>
      <w:pPr>
        <w:tabs>
          <w:tab w:val="num" w:pos="680"/>
        </w:tabs>
        <w:ind w:left="680" w:hanging="680"/>
      </w:pPr>
      <w:rPr>
        <w:rFonts w:hint="default"/>
      </w:rPr>
    </w:lvl>
    <w:lvl w:ilvl="2">
      <w:start w:val="1"/>
      <w:numFmt w:val="decimal"/>
      <w:pStyle w:val="SheadingR3"/>
      <w:isLgl/>
      <w:lvlText w:val="%1.%2.%3"/>
      <w:lvlJc w:val="left"/>
      <w:pPr>
        <w:tabs>
          <w:tab w:val="num" w:pos="1361"/>
        </w:tabs>
        <w:ind w:left="1361" w:hanging="681"/>
      </w:pPr>
      <w:rPr>
        <w:rFonts w:hint="default"/>
      </w:rPr>
    </w:lvl>
    <w:lvl w:ilvl="3">
      <w:start w:val="1"/>
      <w:numFmt w:val="decimal"/>
      <w:pStyle w:val="SheadingR4"/>
      <w:isLgl/>
      <w:lvlText w:val="%1.%2.%3.%4"/>
      <w:lvlJc w:val="left"/>
      <w:pPr>
        <w:tabs>
          <w:tab w:val="num" w:pos="2495"/>
        </w:tabs>
        <w:ind w:left="2495" w:hanging="1134"/>
      </w:pPr>
      <w:rPr>
        <w:rFonts w:hint="default"/>
      </w:rPr>
    </w:lvl>
    <w:lvl w:ilvl="4">
      <w:start w:val="1"/>
      <w:numFmt w:val="decimal"/>
      <w:pStyle w:val="SheadingR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65E853DF"/>
    <w:multiLevelType w:val="hybridMultilevel"/>
    <w:tmpl w:val="CFD48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EE"/>
    <w:rsid w:val="0001012A"/>
    <w:rsid w:val="00023818"/>
    <w:rsid w:val="000405E9"/>
    <w:rsid w:val="00087288"/>
    <w:rsid w:val="00087A86"/>
    <w:rsid w:val="000C4044"/>
    <w:rsid w:val="000D5B77"/>
    <w:rsid w:val="000F4329"/>
    <w:rsid w:val="00157F49"/>
    <w:rsid w:val="001D5EBB"/>
    <w:rsid w:val="001F35A1"/>
    <w:rsid w:val="002625EE"/>
    <w:rsid w:val="002772F5"/>
    <w:rsid w:val="002A1E57"/>
    <w:rsid w:val="002B7327"/>
    <w:rsid w:val="003033C4"/>
    <w:rsid w:val="003161B9"/>
    <w:rsid w:val="00341576"/>
    <w:rsid w:val="00352E99"/>
    <w:rsid w:val="003E120E"/>
    <w:rsid w:val="00422A30"/>
    <w:rsid w:val="00426832"/>
    <w:rsid w:val="00450ACE"/>
    <w:rsid w:val="00450CBF"/>
    <w:rsid w:val="00467D29"/>
    <w:rsid w:val="00480289"/>
    <w:rsid w:val="004B4D31"/>
    <w:rsid w:val="004D44BF"/>
    <w:rsid w:val="004E2587"/>
    <w:rsid w:val="005175D4"/>
    <w:rsid w:val="0051788E"/>
    <w:rsid w:val="00565E29"/>
    <w:rsid w:val="00566763"/>
    <w:rsid w:val="00583C86"/>
    <w:rsid w:val="005B5AEC"/>
    <w:rsid w:val="005D0ECA"/>
    <w:rsid w:val="005D27ED"/>
    <w:rsid w:val="00645429"/>
    <w:rsid w:val="00653E13"/>
    <w:rsid w:val="00655E08"/>
    <w:rsid w:val="006A2B34"/>
    <w:rsid w:val="006D720A"/>
    <w:rsid w:val="006F7037"/>
    <w:rsid w:val="00773436"/>
    <w:rsid w:val="00782C98"/>
    <w:rsid w:val="007D2595"/>
    <w:rsid w:val="0084374F"/>
    <w:rsid w:val="00847EB8"/>
    <w:rsid w:val="00867E42"/>
    <w:rsid w:val="00881695"/>
    <w:rsid w:val="00906F75"/>
    <w:rsid w:val="009441D4"/>
    <w:rsid w:val="009A6DDA"/>
    <w:rsid w:val="009C1EB3"/>
    <w:rsid w:val="009D25C9"/>
    <w:rsid w:val="00A13E08"/>
    <w:rsid w:val="00A8426A"/>
    <w:rsid w:val="00A9568D"/>
    <w:rsid w:val="00AA5851"/>
    <w:rsid w:val="00AB013E"/>
    <w:rsid w:val="00AC22D4"/>
    <w:rsid w:val="00AD5BA5"/>
    <w:rsid w:val="00B6674B"/>
    <w:rsid w:val="00B779F5"/>
    <w:rsid w:val="00B809BE"/>
    <w:rsid w:val="00BD5FBE"/>
    <w:rsid w:val="00BF36DC"/>
    <w:rsid w:val="00C11303"/>
    <w:rsid w:val="00C654FF"/>
    <w:rsid w:val="00CE4D0C"/>
    <w:rsid w:val="00D44B04"/>
    <w:rsid w:val="00D51509"/>
    <w:rsid w:val="00DA68DD"/>
    <w:rsid w:val="00E01AAA"/>
    <w:rsid w:val="00E02191"/>
    <w:rsid w:val="00EC3C80"/>
    <w:rsid w:val="00F00E2A"/>
    <w:rsid w:val="00F658D0"/>
    <w:rsid w:val="00FA78B6"/>
    <w:rsid w:val="00FD4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ED"/>
    <w:pPr>
      <w:spacing w:after="0" w:line="240" w:lineRule="atLeast"/>
    </w:pPr>
    <w:rPr>
      <w:rFonts w:ascii="Verdana" w:eastAsia="Times New Roman" w:hAnsi="Verdana" w:cs="Times New Roman"/>
      <w:sz w:val="19"/>
      <w:szCs w:val="20"/>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D27ED"/>
    <w:pPr>
      <w:tabs>
        <w:tab w:val="center" w:pos="4819"/>
        <w:tab w:val="right" w:pos="9071"/>
      </w:tabs>
      <w:spacing w:line="360" w:lineRule="auto"/>
    </w:pPr>
    <w:rPr>
      <w:sz w:val="26"/>
    </w:rPr>
  </w:style>
  <w:style w:type="character" w:customStyle="1" w:styleId="ZhlavChar">
    <w:name w:val="Záhlaví Char"/>
    <w:basedOn w:val="Standardnpsmoodstavce"/>
    <w:link w:val="Zhlav"/>
    <w:semiHidden/>
    <w:rsid w:val="005D27ED"/>
    <w:rPr>
      <w:rFonts w:ascii="Verdana" w:eastAsia="Times New Roman" w:hAnsi="Verdana" w:cs="Times New Roman"/>
      <w:sz w:val="26"/>
      <w:szCs w:val="20"/>
      <w:lang w:val="de-AT" w:eastAsia="de-DE"/>
    </w:rPr>
  </w:style>
  <w:style w:type="paragraph" w:customStyle="1" w:styleId="Stext1">
    <w:name w:val="S_text 1"/>
    <w:basedOn w:val="Normln"/>
    <w:link w:val="Stext1Zchn"/>
    <w:rsid w:val="005D27ED"/>
    <w:pPr>
      <w:spacing w:before="120" w:after="60"/>
      <w:ind w:left="964"/>
    </w:pPr>
  </w:style>
  <w:style w:type="character" w:customStyle="1" w:styleId="Stext1Zchn">
    <w:name w:val="S_text 1 Zchn"/>
    <w:basedOn w:val="Standardnpsmoodstavce"/>
    <w:link w:val="Stext1"/>
    <w:rsid w:val="005D27ED"/>
    <w:rPr>
      <w:rFonts w:ascii="Verdana" w:eastAsia="Times New Roman" w:hAnsi="Verdana" w:cs="Times New Roman"/>
      <w:sz w:val="19"/>
      <w:szCs w:val="20"/>
      <w:lang w:val="de-AT" w:eastAsia="de-DE"/>
    </w:rPr>
  </w:style>
  <w:style w:type="paragraph" w:styleId="Zkladntextodsazen">
    <w:name w:val="Body Text Indent"/>
    <w:basedOn w:val="Normln"/>
    <w:link w:val="ZkladntextodsazenChar"/>
    <w:semiHidden/>
    <w:rsid w:val="005D27ED"/>
    <w:pPr>
      <w:spacing w:after="120"/>
      <w:ind w:left="283"/>
    </w:pPr>
  </w:style>
  <w:style w:type="character" w:customStyle="1" w:styleId="ZkladntextodsazenChar">
    <w:name w:val="Základní text odsazený Char"/>
    <w:basedOn w:val="Standardnpsmoodstavce"/>
    <w:link w:val="Zkladntextodsazen"/>
    <w:semiHidden/>
    <w:rsid w:val="005D27ED"/>
    <w:rPr>
      <w:rFonts w:ascii="Verdana" w:eastAsia="Times New Roman" w:hAnsi="Verdana" w:cs="Times New Roman"/>
      <w:sz w:val="19"/>
      <w:szCs w:val="20"/>
      <w:lang w:val="de-AT" w:eastAsia="de-DE"/>
    </w:rPr>
  </w:style>
  <w:style w:type="paragraph" w:customStyle="1" w:styleId="Snumberofpages">
    <w:name w:val="S_number of pages"/>
    <w:basedOn w:val="Normln"/>
    <w:rsid w:val="005D27ED"/>
    <w:pPr>
      <w:jc w:val="center"/>
    </w:pPr>
    <w:rPr>
      <w:snapToGrid w:val="0"/>
      <w:sz w:val="14"/>
    </w:rPr>
  </w:style>
  <w:style w:type="paragraph" w:customStyle="1" w:styleId="SheadingL1">
    <w:name w:val="S_headingL 1"/>
    <w:basedOn w:val="Normln"/>
    <w:next w:val="Stext1"/>
    <w:rsid w:val="005D27ED"/>
    <w:pPr>
      <w:keepNext/>
      <w:numPr>
        <w:numId w:val="2"/>
      </w:numPr>
      <w:spacing w:before="120" w:after="60"/>
    </w:pPr>
    <w:rPr>
      <w:sz w:val="20"/>
    </w:rPr>
  </w:style>
  <w:style w:type="paragraph" w:customStyle="1" w:styleId="SheadingL2">
    <w:name w:val="S_headingL 2"/>
    <w:basedOn w:val="Stext1"/>
    <w:next w:val="Normln"/>
    <w:rsid w:val="005D27ED"/>
    <w:pPr>
      <w:keepNext/>
      <w:numPr>
        <w:ilvl w:val="1"/>
        <w:numId w:val="2"/>
      </w:numPr>
      <w:tabs>
        <w:tab w:val="clear" w:pos="908"/>
        <w:tab w:val="num" w:pos="360"/>
        <w:tab w:val="left" w:pos="964"/>
      </w:tabs>
      <w:ind w:left="964" w:firstLine="0"/>
    </w:pPr>
  </w:style>
  <w:style w:type="paragraph" w:customStyle="1" w:styleId="SheadingL3">
    <w:name w:val="S_headingL 3"/>
    <w:basedOn w:val="SheadingL2"/>
    <w:next w:val="Normln"/>
    <w:rsid w:val="005D27ED"/>
    <w:pPr>
      <w:numPr>
        <w:ilvl w:val="2"/>
      </w:numPr>
      <w:tabs>
        <w:tab w:val="clear" w:pos="1361"/>
        <w:tab w:val="num" w:pos="360"/>
      </w:tabs>
      <w:ind w:left="964" w:firstLine="0"/>
    </w:pPr>
  </w:style>
  <w:style w:type="paragraph" w:customStyle="1" w:styleId="SheadingL4">
    <w:name w:val="S_headingL 4"/>
    <w:basedOn w:val="SheadingL3"/>
    <w:next w:val="Normln"/>
    <w:rsid w:val="005D27ED"/>
    <w:pPr>
      <w:numPr>
        <w:ilvl w:val="3"/>
      </w:numPr>
      <w:tabs>
        <w:tab w:val="clear" w:pos="2495"/>
        <w:tab w:val="num" w:pos="360"/>
      </w:tabs>
      <w:ind w:left="964" w:firstLine="0"/>
    </w:pPr>
  </w:style>
  <w:style w:type="paragraph" w:customStyle="1" w:styleId="SheadingL5">
    <w:name w:val="S_headingL 5"/>
    <w:basedOn w:val="SheadingL4"/>
    <w:next w:val="Normln"/>
    <w:rsid w:val="005D27ED"/>
    <w:pPr>
      <w:numPr>
        <w:ilvl w:val="4"/>
      </w:numPr>
      <w:tabs>
        <w:tab w:val="clear" w:pos="3629"/>
        <w:tab w:val="num" w:pos="360"/>
      </w:tabs>
      <w:ind w:left="964" w:firstLine="0"/>
    </w:pPr>
  </w:style>
  <w:style w:type="paragraph" w:customStyle="1" w:styleId="SheadingR1">
    <w:name w:val="S_headingR_1"/>
    <w:basedOn w:val="SheadingL1"/>
    <w:rsid w:val="005D27ED"/>
    <w:pPr>
      <w:numPr>
        <w:numId w:val="3"/>
      </w:numPr>
      <w:tabs>
        <w:tab w:val="left" w:pos="964"/>
      </w:tabs>
    </w:pPr>
  </w:style>
  <w:style w:type="paragraph" w:customStyle="1" w:styleId="SheadingR2">
    <w:name w:val="S_headingR_2"/>
    <w:basedOn w:val="SheadingL2"/>
    <w:rsid w:val="005D27ED"/>
    <w:pPr>
      <w:numPr>
        <w:numId w:val="3"/>
      </w:numPr>
    </w:pPr>
  </w:style>
  <w:style w:type="paragraph" w:customStyle="1" w:styleId="SheadingR3">
    <w:name w:val="S_headingR_3"/>
    <w:basedOn w:val="SheadingL3"/>
    <w:rsid w:val="005D27ED"/>
    <w:pPr>
      <w:numPr>
        <w:numId w:val="3"/>
      </w:numPr>
    </w:pPr>
  </w:style>
  <w:style w:type="paragraph" w:customStyle="1" w:styleId="SheadingR4">
    <w:name w:val="S_headingR_4"/>
    <w:basedOn w:val="SheadingL4"/>
    <w:rsid w:val="005D27ED"/>
    <w:pPr>
      <w:numPr>
        <w:numId w:val="3"/>
      </w:numPr>
    </w:pPr>
  </w:style>
  <w:style w:type="paragraph" w:customStyle="1" w:styleId="SheadingR5">
    <w:name w:val="S_headingR_5"/>
    <w:basedOn w:val="SheadingL5"/>
    <w:rsid w:val="005D27ED"/>
    <w:pPr>
      <w:numPr>
        <w:numId w:val="3"/>
      </w:numPr>
    </w:pPr>
  </w:style>
  <w:style w:type="character" w:styleId="Odkaznakoment">
    <w:name w:val="annotation reference"/>
    <w:basedOn w:val="Standardnpsmoodstavce"/>
    <w:uiPriority w:val="99"/>
    <w:semiHidden/>
    <w:unhideWhenUsed/>
    <w:rsid w:val="00C654FF"/>
    <w:rPr>
      <w:sz w:val="16"/>
      <w:szCs w:val="16"/>
    </w:rPr>
  </w:style>
  <w:style w:type="paragraph" w:styleId="Textkomente">
    <w:name w:val="annotation text"/>
    <w:basedOn w:val="Normln"/>
    <w:link w:val="TextkomenteChar"/>
    <w:uiPriority w:val="99"/>
    <w:semiHidden/>
    <w:unhideWhenUsed/>
    <w:rsid w:val="00C654FF"/>
    <w:pPr>
      <w:spacing w:line="240" w:lineRule="auto"/>
    </w:pPr>
    <w:rPr>
      <w:sz w:val="20"/>
    </w:rPr>
  </w:style>
  <w:style w:type="character" w:customStyle="1" w:styleId="TextkomenteChar">
    <w:name w:val="Text komentáře Char"/>
    <w:basedOn w:val="Standardnpsmoodstavce"/>
    <w:link w:val="Textkomente"/>
    <w:uiPriority w:val="99"/>
    <w:semiHidden/>
    <w:rsid w:val="00C654FF"/>
    <w:rPr>
      <w:rFonts w:ascii="Verdana" w:eastAsia="Times New Roman" w:hAnsi="Verdana" w:cs="Times New Roman"/>
      <w:sz w:val="20"/>
      <w:szCs w:val="20"/>
      <w:lang w:val="de-AT" w:eastAsia="de-DE"/>
    </w:rPr>
  </w:style>
  <w:style w:type="paragraph" w:styleId="Pedmtkomente">
    <w:name w:val="annotation subject"/>
    <w:basedOn w:val="Textkomente"/>
    <w:next w:val="Textkomente"/>
    <w:link w:val="PedmtkomenteChar"/>
    <w:uiPriority w:val="99"/>
    <w:semiHidden/>
    <w:unhideWhenUsed/>
    <w:rsid w:val="00C654FF"/>
    <w:rPr>
      <w:b/>
      <w:bCs/>
    </w:rPr>
  </w:style>
  <w:style w:type="character" w:customStyle="1" w:styleId="PedmtkomenteChar">
    <w:name w:val="Předmět komentáře Char"/>
    <w:basedOn w:val="TextkomenteChar"/>
    <w:link w:val="Pedmtkomente"/>
    <w:uiPriority w:val="99"/>
    <w:semiHidden/>
    <w:rsid w:val="00C654FF"/>
    <w:rPr>
      <w:rFonts w:ascii="Verdana" w:eastAsia="Times New Roman" w:hAnsi="Verdana" w:cs="Times New Roman"/>
      <w:b/>
      <w:bCs/>
      <w:sz w:val="20"/>
      <w:szCs w:val="20"/>
      <w:lang w:val="de-AT" w:eastAsia="de-DE"/>
    </w:rPr>
  </w:style>
  <w:style w:type="paragraph" w:styleId="Textbubliny">
    <w:name w:val="Balloon Text"/>
    <w:basedOn w:val="Normln"/>
    <w:link w:val="TextbublinyChar"/>
    <w:uiPriority w:val="99"/>
    <w:semiHidden/>
    <w:unhideWhenUsed/>
    <w:rsid w:val="00C654F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4FF"/>
    <w:rPr>
      <w:rFonts w:ascii="Segoe UI" w:eastAsia="Times New Roman" w:hAnsi="Segoe UI" w:cs="Segoe UI"/>
      <w:sz w:val="18"/>
      <w:szCs w:val="18"/>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ED"/>
    <w:pPr>
      <w:spacing w:after="0" w:line="240" w:lineRule="atLeast"/>
    </w:pPr>
    <w:rPr>
      <w:rFonts w:ascii="Verdana" w:eastAsia="Times New Roman" w:hAnsi="Verdana" w:cs="Times New Roman"/>
      <w:sz w:val="19"/>
      <w:szCs w:val="20"/>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D27ED"/>
    <w:pPr>
      <w:tabs>
        <w:tab w:val="center" w:pos="4819"/>
        <w:tab w:val="right" w:pos="9071"/>
      </w:tabs>
      <w:spacing w:line="360" w:lineRule="auto"/>
    </w:pPr>
    <w:rPr>
      <w:sz w:val="26"/>
    </w:rPr>
  </w:style>
  <w:style w:type="character" w:customStyle="1" w:styleId="ZhlavChar">
    <w:name w:val="Záhlaví Char"/>
    <w:basedOn w:val="Standardnpsmoodstavce"/>
    <w:link w:val="Zhlav"/>
    <w:semiHidden/>
    <w:rsid w:val="005D27ED"/>
    <w:rPr>
      <w:rFonts w:ascii="Verdana" w:eastAsia="Times New Roman" w:hAnsi="Verdana" w:cs="Times New Roman"/>
      <w:sz w:val="26"/>
      <w:szCs w:val="20"/>
      <w:lang w:val="de-AT" w:eastAsia="de-DE"/>
    </w:rPr>
  </w:style>
  <w:style w:type="paragraph" w:customStyle="1" w:styleId="Stext1">
    <w:name w:val="S_text 1"/>
    <w:basedOn w:val="Normln"/>
    <w:link w:val="Stext1Zchn"/>
    <w:rsid w:val="005D27ED"/>
    <w:pPr>
      <w:spacing w:before="120" w:after="60"/>
      <w:ind w:left="964"/>
    </w:pPr>
  </w:style>
  <w:style w:type="character" w:customStyle="1" w:styleId="Stext1Zchn">
    <w:name w:val="S_text 1 Zchn"/>
    <w:basedOn w:val="Standardnpsmoodstavce"/>
    <w:link w:val="Stext1"/>
    <w:rsid w:val="005D27ED"/>
    <w:rPr>
      <w:rFonts w:ascii="Verdana" w:eastAsia="Times New Roman" w:hAnsi="Verdana" w:cs="Times New Roman"/>
      <w:sz w:val="19"/>
      <w:szCs w:val="20"/>
      <w:lang w:val="de-AT" w:eastAsia="de-DE"/>
    </w:rPr>
  </w:style>
  <w:style w:type="paragraph" w:styleId="Zkladntextodsazen">
    <w:name w:val="Body Text Indent"/>
    <w:basedOn w:val="Normln"/>
    <w:link w:val="ZkladntextodsazenChar"/>
    <w:semiHidden/>
    <w:rsid w:val="005D27ED"/>
    <w:pPr>
      <w:spacing w:after="120"/>
      <w:ind w:left="283"/>
    </w:pPr>
  </w:style>
  <w:style w:type="character" w:customStyle="1" w:styleId="ZkladntextodsazenChar">
    <w:name w:val="Základní text odsazený Char"/>
    <w:basedOn w:val="Standardnpsmoodstavce"/>
    <w:link w:val="Zkladntextodsazen"/>
    <w:semiHidden/>
    <w:rsid w:val="005D27ED"/>
    <w:rPr>
      <w:rFonts w:ascii="Verdana" w:eastAsia="Times New Roman" w:hAnsi="Verdana" w:cs="Times New Roman"/>
      <w:sz w:val="19"/>
      <w:szCs w:val="20"/>
      <w:lang w:val="de-AT" w:eastAsia="de-DE"/>
    </w:rPr>
  </w:style>
  <w:style w:type="paragraph" w:customStyle="1" w:styleId="Snumberofpages">
    <w:name w:val="S_number of pages"/>
    <w:basedOn w:val="Normln"/>
    <w:rsid w:val="005D27ED"/>
    <w:pPr>
      <w:jc w:val="center"/>
    </w:pPr>
    <w:rPr>
      <w:snapToGrid w:val="0"/>
      <w:sz w:val="14"/>
    </w:rPr>
  </w:style>
  <w:style w:type="paragraph" w:customStyle="1" w:styleId="SheadingL1">
    <w:name w:val="S_headingL 1"/>
    <w:basedOn w:val="Normln"/>
    <w:next w:val="Stext1"/>
    <w:rsid w:val="005D27ED"/>
    <w:pPr>
      <w:keepNext/>
      <w:numPr>
        <w:numId w:val="2"/>
      </w:numPr>
      <w:spacing w:before="120" w:after="60"/>
    </w:pPr>
    <w:rPr>
      <w:sz w:val="20"/>
    </w:rPr>
  </w:style>
  <w:style w:type="paragraph" w:customStyle="1" w:styleId="SheadingL2">
    <w:name w:val="S_headingL 2"/>
    <w:basedOn w:val="Stext1"/>
    <w:next w:val="Normln"/>
    <w:rsid w:val="005D27ED"/>
    <w:pPr>
      <w:keepNext/>
      <w:numPr>
        <w:ilvl w:val="1"/>
        <w:numId w:val="2"/>
      </w:numPr>
      <w:tabs>
        <w:tab w:val="clear" w:pos="908"/>
        <w:tab w:val="num" w:pos="360"/>
        <w:tab w:val="left" w:pos="964"/>
      </w:tabs>
      <w:ind w:left="964" w:firstLine="0"/>
    </w:pPr>
  </w:style>
  <w:style w:type="paragraph" w:customStyle="1" w:styleId="SheadingL3">
    <w:name w:val="S_headingL 3"/>
    <w:basedOn w:val="SheadingL2"/>
    <w:next w:val="Normln"/>
    <w:rsid w:val="005D27ED"/>
    <w:pPr>
      <w:numPr>
        <w:ilvl w:val="2"/>
      </w:numPr>
      <w:tabs>
        <w:tab w:val="clear" w:pos="1361"/>
        <w:tab w:val="num" w:pos="360"/>
      </w:tabs>
      <w:ind w:left="964" w:firstLine="0"/>
    </w:pPr>
  </w:style>
  <w:style w:type="paragraph" w:customStyle="1" w:styleId="SheadingL4">
    <w:name w:val="S_headingL 4"/>
    <w:basedOn w:val="SheadingL3"/>
    <w:next w:val="Normln"/>
    <w:rsid w:val="005D27ED"/>
    <w:pPr>
      <w:numPr>
        <w:ilvl w:val="3"/>
      </w:numPr>
      <w:tabs>
        <w:tab w:val="clear" w:pos="2495"/>
        <w:tab w:val="num" w:pos="360"/>
      </w:tabs>
      <w:ind w:left="964" w:firstLine="0"/>
    </w:pPr>
  </w:style>
  <w:style w:type="paragraph" w:customStyle="1" w:styleId="SheadingL5">
    <w:name w:val="S_headingL 5"/>
    <w:basedOn w:val="SheadingL4"/>
    <w:next w:val="Normln"/>
    <w:rsid w:val="005D27ED"/>
    <w:pPr>
      <w:numPr>
        <w:ilvl w:val="4"/>
      </w:numPr>
      <w:tabs>
        <w:tab w:val="clear" w:pos="3629"/>
        <w:tab w:val="num" w:pos="360"/>
      </w:tabs>
      <w:ind w:left="964" w:firstLine="0"/>
    </w:pPr>
  </w:style>
  <w:style w:type="paragraph" w:customStyle="1" w:styleId="SheadingR1">
    <w:name w:val="S_headingR_1"/>
    <w:basedOn w:val="SheadingL1"/>
    <w:rsid w:val="005D27ED"/>
    <w:pPr>
      <w:numPr>
        <w:numId w:val="3"/>
      </w:numPr>
      <w:tabs>
        <w:tab w:val="left" w:pos="964"/>
      </w:tabs>
    </w:pPr>
  </w:style>
  <w:style w:type="paragraph" w:customStyle="1" w:styleId="SheadingR2">
    <w:name w:val="S_headingR_2"/>
    <w:basedOn w:val="SheadingL2"/>
    <w:rsid w:val="005D27ED"/>
    <w:pPr>
      <w:numPr>
        <w:numId w:val="3"/>
      </w:numPr>
    </w:pPr>
  </w:style>
  <w:style w:type="paragraph" w:customStyle="1" w:styleId="SheadingR3">
    <w:name w:val="S_headingR_3"/>
    <w:basedOn w:val="SheadingL3"/>
    <w:rsid w:val="005D27ED"/>
    <w:pPr>
      <w:numPr>
        <w:numId w:val="3"/>
      </w:numPr>
    </w:pPr>
  </w:style>
  <w:style w:type="paragraph" w:customStyle="1" w:styleId="SheadingR4">
    <w:name w:val="S_headingR_4"/>
    <w:basedOn w:val="SheadingL4"/>
    <w:rsid w:val="005D27ED"/>
    <w:pPr>
      <w:numPr>
        <w:numId w:val="3"/>
      </w:numPr>
    </w:pPr>
  </w:style>
  <w:style w:type="paragraph" w:customStyle="1" w:styleId="SheadingR5">
    <w:name w:val="S_headingR_5"/>
    <w:basedOn w:val="SheadingL5"/>
    <w:rsid w:val="005D27ED"/>
    <w:pPr>
      <w:numPr>
        <w:numId w:val="3"/>
      </w:numPr>
    </w:pPr>
  </w:style>
  <w:style w:type="character" w:styleId="Odkaznakoment">
    <w:name w:val="annotation reference"/>
    <w:basedOn w:val="Standardnpsmoodstavce"/>
    <w:uiPriority w:val="99"/>
    <w:semiHidden/>
    <w:unhideWhenUsed/>
    <w:rsid w:val="00C654FF"/>
    <w:rPr>
      <w:sz w:val="16"/>
      <w:szCs w:val="16"/>
    </w:rPr>
  </w:style>
  <w:style w:type="paragraph" w:styleId="Textkomente">
    <w:name w:val="annotation text"/>
    <w:basedOn w:val="Normln"/>
    <w:link w:val="TextkomenteChar"/>
    <w:uiPriority w:val="99"/>
    <w:semiHidden/>
    <w:unhideWhenUsed/>
    <w:rsid w:val="00C654FF"/>
    <w:pPr>
      <w:spacing w:line="240" w:lineRule="auto"/>
    </w:pPr>
    <w:rPr>
      <w:sz w:val="20"/>
    </w:rPr>
  </w:style>
  <w:style w:type="character" w:customStyle="1" w:styleId="TextkomenteChar">
    <w:name w:val="Text komentáře Char"/>
    <w:basedOn w:val="Standardnpsmoodstavce"/>
    <w:link w:val="Textkomente"/>
    <w:uiPriority w:val="99"/>
    <w:semiHidden/>
    <w:rsid w:val="00C654FF"/>
    <w:rPr>
      <w:rFonts w:ascii="Verdana" w:eastAsia="Times New Roman" w:hAnsi="Verdana" w:cs="Times New Roman"/>
      <w:sz w:val="20"/>
      <w:szCs w:val="20"/>
      <w:lang w:val="de-AT" w:eastAsia="de-DE"/>
    </w:rPr>
  </w:style>
  <w:style w:type="paragraph" w:styleId="Pedmtkomente">
    <w:name w:val="annotation subject"/>
    <w:basedOn w:val="Textkomente"/>
    <w:next w:val="Textkomente"/>
    <w:link w:val="PedmtkomenteChar"/>
    <w:uiPriority w:val="99"/>
    <w:semiHidden/>
    <w:unhideWhenUsed/>
    <w:rsid w:val="00C654FF"/>
    <w:rPr>
      <w:b/>
      <w:bCs/>
    </w:rPr>
  </w:style>
  <w:style w:type="character" w:customStyle="1" w:styleId="PedmtkomenteChar">
    <w:name w:val="Předmět komentáře Char"/>
    <w:basedOn w:val="TextkomenteChar"/>
    <w:link w:val="Pedmtkomente"/>
    <w:uiPriority w:val="99"/>
    <w:semiHidden/>
    <w:rsid w:val="00C654FF"/>
    <w:rPr>
      <w:rFonts w:ascii="Verdana" w:eastAsia="Times New Roman" w:hAnsi="Verdana" w:cs="Times New Roman"/>
      <w:b/>
      <w:bCs/>
      <w:sz w:val="20"/>
      <w:szCs w:val="20"/>
      <w:lang w:val="de-AT" w:eastAsia="de-DE"/>
    </w:rPr>
  </w:style>
  <w:style w:type="paragraph" w:styleId="Textbubliny">
    <w:name w:val="Balloon Text"/>
    <w:basedOn w:val="Normln"/>
    <w:link w:val="TextbublinyChar"/>
    <w:uiPriority w:val="99"/>
    <w:semiHidden/>
    <w:unhideWhenUsed/>
    <w:rsid w:val="00C654F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4FF"/>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2956">
      <w:bodyDiv w:val="1"/>
      <w:marLeft w:val="0"/>
      <w:marRight w:val="0"/>
      <w:marTop w:val="0"/>
      <w:marBottom w:val="0"/>
      <w:divBdr>
        <w:top w:val="none" w:sz="0" w:space="0" w:color="auto"/>
        <w:left w:val="none" w:sz="0" w:space="0" w:color="auto"/>
        <w:bottom w:val="none" w:sz="0" w:space="0" w:color="auto"/>
        <w:right w:val="none" w:sz="0" w:space="0" w:color="auto"/>
      </w:divBdr>
    </w:div>
    <w:div w:id="455568791">
      <w:bodyDiv w:val="1"/>
      <w:marLeft w:val="0"/>
      <w:marRight w:val="0"/>
      <w:marTop w:val="0"/>
      <w:marBottom w:val="0"/>
      <w:divBdr>
        <w:top w:val="none" w:sz="0" w:space="0" w:color="auto"/>
        <w:left w:val="none" w:sz="0" w:space="0" w:color="auto"/>
        <w:bottom w:val="none" w:sz="0" w:space="0" w:color="auto"/>
        <w:right w:val="none" w:sz="0" w:space="0" w:color="auto"/>
      </w:divBdr>
    </w:div>
    <w:div w:id="519203632">
      <w:bodyDiv w:val="1"/>
      <w:marLeft w:val="0"/>
      <w:marRight w:val="0"/>
      <w:marTop w:val="0"/>
      <w:marBottom w:val="0"/>
      <w:divBdr>
        <w:top w:val="none" w:sz="0" w:space="0" w:color="auto"/>
        <w:left w:val="none" w:sz="0" w:space="0" w:color="auto"/>
        <w:bottom w:val="none" w:sz="0" w:space="0" w:color="auto"/>
        <w:right w:val="none" w:sz="0" w:space="0" w:color="auto"/>
      </w:divBdr>
    </w:div>
    <w:div w:id="790515864">
      <w:bodyDiv w:val="1"/>
      <w:marLeft w:val="0"/>
      <w:marRight w:val="0"/>
      <w:marTop w:val="0"/>
      <w:marBottom w:val="0"/>
      <w:divBdr>
        <w:top w:val="none" w:sz="0" w:space="0" w:color="auto"/>
        <w:left w:val="none" w:sz="0" w:space="0" w:color="auto"/>
        <w:bottom w:val="none" w:sz="0" w:space="0" w:color="auto"/>
        <w:right w:val="none" w:sz="0" w:space="0" w:color="auto"/>
      </w:divBdr>
    </w:div>
    <w:div w:id="1164398417">
      <w:bodyDiv w:val="1"/>
      <w:marLeft w:val="0"/>
      <w:marRight w:val="0"/>
      <w:marTop w:val="0"/>
      <w:marBottom w:val="0"/>
      <w:divBdr>
        <w:top w:val="none" w:sz="0" w:space="0" w:color="auto"/>
        <w:left w:val="none" w:sz="0" w:space="0" w:color="auto"/>
        <w:bottom w:val="none" w:sz="0" w:space="0" w:color="auto"/>
        <w:right w:val="none" w:sz="0" w:space="0" w:color="auto"/>
      </w:divBdr>
    </w:div>
    <w:div w:id="14724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9F9EC3DFF3543844E37C7A5D8345B" ma:contentTypeVersion="6" ma:contentTypeDescription="Create a new document." ma:contentTypeScope="" ma:versionID="ff39a9222ca57bcc8e2a5447854789d5">
  <xsd:schema xmlns:xsd="http://www.w3.org/2001/XMLSchema" xmlns:xs="http://www.w3.org/2001/XMLSchema" xmlns:p="http://schemas.microsoft.com/office/2006/metadata/properties" xmlns:ns2="ef40c4ba-c264-42bb-a0ed-5571743ae23d" targetNamespace="http://schemas.microsoft.com/office/2006/metadata/properties" ma:root="true" ma:fieldsID="8339b84e37eb81d055c4e70f87d3ab7c" ns2:_="">
    <xsd:import namespace="ef40c4ba-c264-42bb-a0ed-5571743ae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0c4ba-c264-42bb-a0ed-5571743ae2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98DC7-22FB-4858-B6C9-0D80507A8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B1F5D-B0B0-4FF9-B88B-AEBBF9470BA7}">
  <ds:schemaRefs>
    <ds:schemaRef ds:uri="http://schemas.microsoft.com/sharepoint/v3/contenttype/forms"/>
  </ds:schemaRefs>
</ds:datastoreItem>
</file>

<file path=customXml/itemProps3.xml><?xml version="1.0" encoding="utf-8"?>
<ds:datastoreItem xmlns:ds="http://schemas.openxmlformats.org/officeDocument/2006/customXml" ds:itemID="{0EC73FAB-0A22-4C73-865D-38999626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0c4ba-c264-42bb-a0ed-5571743a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6954</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Neustupna Ludmila</dc:creator>
  <cp:lastModifiedBy>URBANCOVÁ Gabriela</cp:lastModifiedBy>
  <cp:revision>2</cp:revision>
  <dcterms:created xsi:type="dcterms:W3CDTF">2019-03-04T12:18:00Z</dcterms:created>
  <dcterms:modified xsi:type="dcterms:W3CDTF">2019-03-04T12:18:00Z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0x010100F4B9F9EC3DFF3543844E37C7A5D8345B</vt:lpwstr>
  </property>
</Properties>
</file>