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352" w:left="1171" w:right="857" w:bottom="201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86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DODATEK Č. 1 KE SMLOUVĚ O DÍLO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Vypracování projektové dokumentace</w:t>
        <w:br/>
        <w:t>„11/350 Šlapanov, most ev. č. 350-002“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300/2018 - KSÚSV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vydanými dle § 1751 a násl. OZ.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4"/>
      <w:bookmarkEnd w:id="5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2" w:left="1171" w:right="857" w:bottom="201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2375535" distL="11430" distR="0" simplePos="0" relativeHeight="125829378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0</wp:posOffset>
                </wp:positionV>
                <wp:extent cx="5497830" cy="33591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97830" cy="33591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45"/>
                              <w:gridCol w:w="7013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Objednatel: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4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Krajská správa a údržba silnic Vysočiny, příspěvková organizace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4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Kosovská 1122/16, 586 01 Jihlava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1.200000000000003pt;margin-top:0;width:432.89999999999998pt;height:26.449999999999999pt;z-index:-125829375;mso-wrap-distance-left:0.90000000000000002pt;mso-wrap-distance-right:0;mso-wrap-distance-bottom:187.05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45"/>
                        <w:gridCol w:w="7013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</w:tc>
                      </w:tr>
                      <w:tr>
                        <w:trPr>
                          <w:trHeight w:val="256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1122/16, 586 01 Jihlava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338455</wp:posOffset>
                </wp:positionV>
                <wp:extent cx="4359275" cy="36830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9275" cy="368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7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  <w:tab/>
                              <w:t>Ing. Janem Míkou, MBA, ředitelem organizace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objednatele ve věcech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0.299999999999997pt;margin-top:26.649999999999999pt;width:343.25pt;height:29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7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  <w:tab/>
                        <w:t>Ing. Janem Míkou, MBA, ředitelem organizace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objednatele ve věcech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658495" distB="1865630" distL="0" distR="0" simplePos="0" relativeHeight="125829380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658495</wp:posOffset>
                </wp:positionV>
                <wp:extent cx="685800" cy="18732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580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smluvních: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1.pt;margin-top:51.850000000000001pt;width:54.pt;height:14.75pt;z-index:-125829373;mso-wrap-distance-left:0;mso-wrap-distance-top:51.850000000000001pt;mso-wrap-distance-right:0;mso-wrap-distance-bottom:146.9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smluvních: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5480" distB="1858645" distL="0" distR="0" simplePos="0" relativeHeight="125829382" behindDoc="0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665480</wp:posOffset>
                </wp:positionV>
                <wp:extent cx="363220" cy="18732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322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tel.: -4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05.44999999999999pt;margin-top:52.399999999999999pt;width:28.600000000000001pt;height:14.75pt;z-index:-125829371;mso-wrap-distance-left:0;mso-wrap-distance-top:52.399999999999999pt;mso-wrap-distance-right:0;mso-wrap-distance-bottom:146.34999999999999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 -4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2940" distB="1861185" distL="0" distR="0" simplePos="0" relativeHeight="125829384" behindDoc="0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662940</wp:posOffset>
                </wp:positionV>
                <wp:extent cx="525780" cy="18732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578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, e-mail: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12.19999999999999pt;margin-top:52.200000000000003pt;width:41.399999999999999pt;height:14.75pt;z-index:-125829369;mso-wrap-distance-left:0;mso-wrap-distance-top:52.200000000000003pt;mso-wrap-distance-right:0;mso-wrap-distance-bottom:146.55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 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85520" distB="4445" distL="0" distR="0" simplePos="0" relativeHeight="125829386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985520</wp:posOffset>
                </wp:positionV>
                <wp:extent cx="1127125" cy="172148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125" cy="17214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technických: Bankovní spojení: Číslo účtu: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 Zřizovatel: (dále jen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0.100000000000001pt;margin-top:77.599999999999994pt;width:88.75pt;height:135.55000000000001pt;z-index:-125829367;mso-wrap-distance-left:0;mso-wrap-distance-top:77.599999999999994pt;mso-wrap-distance-right:0;mso-wrap-distance-bottom:0.34999999999999998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technických: Bankovní spojení: Číslo účtu: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 Zřizovatel: (dále jen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4710" distB="869315" distL="0" distR="0" simplePos="0" relativeHeight="125829388" behindDoc="0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854710</wp:posOffset>
                </wp:positionV>
                <wp:extent cx="1405890" cy="98742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5890" cy="987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66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ajksusv.cz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tel.: - Komerční banka, a.s.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63.94999999999999pt;margin-top:67.299999999999997pt;width:110.7pt;height:77.75pt;z-index:-125829365;mso-wrap-distance-left:0;mso-wrap-distance-top:67.299999999999997pt;mso-wrap-distance-right:0;mso-wrap-distance-bottom:68.450000000000003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66" w:lineRule="auto"/>
                        <w:ind w:left="0" w:right="0" w:firstLine="0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cs-CZ" w:eastAsia="cs-CZ" w:bidi="cs-CZ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cs-CZ" w:eastAsia="cs-CZ" w:bidi="cs-CZ"/>
                        </w:rPr>
                        <w:t>ajksusv.cz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 - Komerční banka, a.s.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89965" distB="1534160" distL="0" distR="0" simplePos="0" relativeHeight="125829390" behindDoc="0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989965</wp:posOffset>
                </wp:positionV>
                <wp:extent cx="532765" cy="18732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276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, e-mail: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35.69999999999999pt;margin-top:77.950000000000003pt;width:41.950000000000003pt;height:14.75pt;z-index:-125829363;mso-wrap-distance-left:0;mso-wrap-distance-top:77.950000000000003pt;mso-wrap-distance-right:0;mso-wrap-distance-bottom:120.8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 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10285" distB="1536700" distL="0" distR="0" simplePos="0" relativeHeight="125829392" behindDoc="0" locked="0" layoutInCell="1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1010285</wp:posOffset>
                </wp:positionV>
                <wp:extent cx="582930" cy="16446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93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7jksusv.cz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10.39999999999998pt;margin-top:79.549999999999997pt;width:45.899999999999999pt;height:12.949999999999999pt;z-index:-125829361;mso-wrap-distance-left:0;mso-wrap-distance-top:79.549999999999997pt;mso-wrap-distance-right:0;mso-wrap-distance-bottom:121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en-US" w:eastAsia="en-US" w:bidi="en-US"/>
                        </w:rPr>
                        <w:t>7jksusv.cz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74240" distB="0" distL="0" distR="0" simplePos="0" relativeHeight="125829394" behindDoc="0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2174240</wp:posOffset>
                </wp:positionV>
                <wp:extent cx="1798955" cy="53721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8955" cy="537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122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"mailto:ksusv@ksusv.cz"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ksusv@ksusv.cz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„Objednatel“)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03.5pt;margin-top:171.19999999999999pt;width:141.65000000000001pt;height:42.299999999999997pt;z-index:-125829359;mso-wrap-distance-left:0;mso-wrap-distance-top:171.1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122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"mailto:ksusv@ksusv.cz"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ksusv@ksusv.cz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„Objednatel“)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44675" distB="283845" distL="0" distR="0" simplePos="0" relativeHeight="125829396" behindDoc="0" locked="0" layoutInCell="1" allowOverlap="1">
                <wp:simplePos x="0" y="0"/>
                <wp:positionH relativeFrom="page">
                  <wp:posOffset>4798060</wp:posOffset>
                </wp:positionH>
                <wp:positionV relativeFrom="paragraph">
                  <wp:posOffset>1844675</wp:posOffset>
                </wp:positionV>
                <wp:extent cx="1641475" cy="58293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1475" cy="582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17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>I</w:t>
                              <w:tab/>
                              <w:t>tKsjtévková o,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24" w:val="left"/>
                              </w:tabs>
                              <w:bidi w:val="0"/>
                              <w:spacing w:before="0" w:after="100" w:line="240" w:lineRule="auto"/>
                              <w:ind w:left="0" w:right="40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</w:t>
                              <w:tab/>
                              <w:t>0’ jhř:</w:t>
                            </w:r>
                          </w:p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rFonts w:ascii="Arial" w:eastAsia="Arial" w:hAnsi="Arial" w:cs="Arial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2 6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-02- 2019 )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>z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77.80000000000001pt;margin-top:145.25pt;width:129.25pt;height:45.899999999999999pt;z-index:-125829357;mso-wrap-distance-left:0;mso-wrap-distance-top:145.25pt;mso-wrap-distance-right:0;mso-wrap-distance-bottom:22.3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7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I</w:t>
                        <w:tab/>
                        <w:t>tKsjtévková o,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24" w:val="left"/>
                        </w:tabs>
                        <w:bidi w:val="0"/>
                        <w:spacing w:before="0" w:after="100" w:line="240" w:lineRule="auto"/>
                        <w:ind w:left="0" w:right="40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</w:t>
                        <w:tab/>
                        <w:t>0’ jhř:</w:t>
                      </w:r>
                    </w:p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bookmarkStart w:id="0" w:name="bookmark0"/>
                      <w:bookmarkStart w:id="1" w:name="bookmark1"/>
                      <w:r>
                        <w:rPr>
                          <w:rFonts w:ascii="Arial" w:eastAsia="Arial" w:hAnsi="Arial" w:cs="Arial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2 6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-02- 2019 )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z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34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34" w:left="0" w:right="0" w:bottom="1488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642"/>
        <w:gridCol w:w="7459"/>
      </w:tblGrid>
      <w:tr>
        <w:trPr>
          <w:trHeight w:val="27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DOSING - Dopravoprojekt Brno Group, spol. s r.o.</w:t>
            </w:r>
          </w:p>
        </w:tc>
      </w:tr>
      <w:tr>
        <w:trPr>
          <w:trHeight w:val="27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Kounicova 271/13, 602 00 Brno</w:t>
            </w:r>
          </w:p>
        </w:tc>
      </w:tr>
    </w:tbl>
    <w:p>
      <w:pPr>
        <w:widowControl w:val="0"/>
        <w:spacing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tbl>
      <w:tblPr>
        <w:tblOverlap w:val="never"/>
        <w:jc w:val="left"/>
        <w:tblLayout w:type="fixed"/>
      </w:tblPr>
      <w:tblGrid>
        <w:gridCol w:w="1642"/>
        <w:gridCol w:w="7463"/>
      </w:tblGrid>
      <w:tr>
        <w:trPr>
          <w:trHeight w:val="31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Zapsán v: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obchodním rejstříku vedeného krajským soudem v Brně, oddíl C, vložka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 smluvních: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0</wp:posOffset>
                </wp:positionV>
                <wp:extent cx="1131570" cy="102870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1570" cy="10287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technických: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 Č. účtu: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8.649999999999999pt;margin-top:0;width:89.099999999999994pt;height:81.pt;z-index:-1258293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technických: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Č. účtu: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7480" distB="173990" distL="0" distR="0" simplePos="0" relativeHeight="125829400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157480</wp:posOffset>
                </wp:positionV>
                <wp:extent cx="1223010" cy="69723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3010" cy="697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Komerční banka a.s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18824943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CZ18824943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63.05000000000001pt;margin-top:12.4pt;width:96.299999999999997pt;height:54.899999999999999pt;z-index:-125829353;mso-wrap-distance-left:0;mso-wrap-distance-top:12.4pt;mso-wrap-distance-right:0;mso-wrap-distance-bottom:13.699999999999999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Komerční banka a.s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18824943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CZ18824943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62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  <w:tab/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dosing.cz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..Zhotovitel')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strana“)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line="271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6"/>
      <w:bookmarkEnd w:id="7"/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2" w:val="left"/>
        </w:tabs>
        <w:bidi w:val="0"/>
        <w:spacing w:before="0" w:after="70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tomto Dodatku č. 1 z důvodu dokončení zajištění všech vyjádření dotčených organizací.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2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návaznosti na výše uvedené dochází ke změně termínu tímto způsobem: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38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- Technické podmínky PD, a to vždy v příslušné jejich části Lhůty plnění:</w:t>
      </w:r>
      <w:bookmarkEnd w:id="8"/>
      <w:bookmarkEnd w:id="9"/>
    </w:p>
    <w:p>
      <w:pPr>
        <w:pStyle w:val="Style1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5956" w:val="left"/>
        </w:tabs>
        <w:bidi w:val="0"/>
        <w:spacing w:before="0" w:after="620" w:line="257" w:lineRule="auto"/>
        <w:ind w:left="8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 dokončené dokumentace, včetně projednání do 30 dnů od předání konceptu s dotčenými orgány státní správy a samosprávy:</w:t>
        <w:tab/>
        <w:t>dokumentace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tbl>
      <w:tblPr>
        <w:tblOverlap w:val="never"/>
        <w:jc w:val="center"/>
        <w:tblLayout w:type="fixed"/>
      </w:tblPr>
      <w:tblGrid>
        <w:gridCol w:w="5130"/>
        <w:gridCol w:w="3874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Předání dokončené dokumentace, včetně projednání s dotčenými orgány státní správy a samosprávy: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30.3.2019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72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lhůty plnění zůstávají bez změny.</w:t>
      </w: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72" w:val="left"/>
        </w:tabs>
        <w:bidi w:val="0"/>
        <w:spacing w:before="0" w:after="8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nedotčené Dodatkem č. 1 zůstávají v platnosti a v původním znění.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10"/>
      <w:bookmarkEnd w:id="11"/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72" w:val="left"/>
        </w:tabs>
        <w:bidi w:val="0"/>
        <w:spacing w:before="0" w:after="50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nedílnou součástí Smlouvy o dílo objednatele č. 300/2018 - KSÚSV uzavřené dne 31. 10. 2018 podle ustanovení § 2586 a násl. OZ a dále Obchodními podmínkami zadavatele pro veřejné zakázky na vypracování projektových dokumentací vydanými dle § 1751 a násl. OZ.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72" w:val="left"/>
        </w:tabs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vyhotoven v čtyřech stejnopisech, z nichž dva výtisky obdrží objednatel a dva zhotovitel.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72" w:val="left"/>
        </w:tabs>
        <w:bidi w:val="0"/>
        <w:spacing w:before="0" w:after="50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Tento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nabývá platnosti dnem podpisu a účinnosti dnem uveřejnění v informačním systému veřejné správy - Registru smluv.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72" w:val="left"/>
        </w:tabs>
        <w:bidi w:val="0"/>
        <w:spacing w:before="0" w:after="440" w:line="259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34" w:left="1173" w:right="856" w:bottom="148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12"/>
        <w:keepNext w:val="0"/>
        <w:keepLines w:val="0"/>
        <w:framePr w:w="9839" w:h="853" w:wrap="none" w:hAnchor="page" w:x="1202" w:y="1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3.5. 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12"/>
        <w:keepNext w:val="0"/>
        <w:keepLines w:val="0"/>
        <w:framePr w:w="806" w:h="306" w:wrap="none" w:hAnchor="page" w:x="1212" w:y="2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</w:r>
    </w:p>
    <w:p>
      <w:pPr>
        <w:pStyle w:val="Style12"/>
        <w:keepNext w:val="0"/>
        <w:keepLines w:val="0"/>
        <w:framePr w:w="5285" w:h="320" w:wrap="none" w:hAnchor="page" w:x="2580" w:y="2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prodloužení termínu plnění ze dne 14. 2. 2019</w:t>
      </w:r>
    </w:p>
    <w:p>
      <w:pPr>
        <w:pStyle w:val="Style12"/>
        <w:keepNext w:val="0"/>
        <w:keepLines w:val="0"/>
        <w:framePr w:w="1098" w:h="295" w:wrap="none" w:hAnchor="page" w:x="1202" w:y="3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12"/>
        <w:keepNext w:val="0"/>
        <w:keepLines w:val="0"/>
        <w:framePr w:w="1148" w:h="302" w:wrap="none" w:hAnchor="page" w:x="6159" w:y="3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12"/>
        <w:keepNext w:val="0"/>
        <w:keepLines w:val="0"/>
        <w:framePr w:w="1188" w:h="295" w:wrap="none" w:hAnchor="page" w:x="1205" w:y="42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Brně dne:</w:t>
      </w:r>
    </w:p>
    <w:p>
      <w:pPr>
        <w:pStyle w:val="Style12"/>
        <w:keepNext w:val="0"/>
        <w:keepLines w:val="0"/>
        <w:framePr w:w="2056" w:h="436" w:wrap="none" w:hAnchor="page" w:x="6213" w:y="41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\ Jihlavě dne: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...1.1.</w:t>
      </w:r>
    </w:p>
    <w:p>
      <w:pPr>
        <w:pStyle w:val="Style12"/>
        <w:keepNext w:val="0"/>
        <w:keepLines w:val="0"/>
        <w:framePr w:w="1951" w:h="302" w:wrap="none" w:hAnchor="page" w:x="2541" w:y="69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jednatel společnosti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755" w:left="1175" w:right="860" w:bottom="1355" w:header="0" w:footer="3" w:gutter="0"/>
          <w:cols w:space="720"/>
          <w:noEndnote/>
          <w:rtlGutter w:val="0"/>
          <w:docGrid w:linePitch="360"/>
        </w:sectPr>
      </w:pPr>
    </w:p>
    <w:p>
      <w:pPr>
        <w:pStyle w:val="Style32"/>
        <w:keepNext w:val="0"/>
        <w:keepLines w:val="0"/>
        <w:framePr w:w="1685" w:h="187" w:wrap="none" w:hAnchor="page" w:x="186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prcjekfni a inženýrská kancelář</w:t>
      </w:r>
    </w:p>
    <w:p>
      <w:pPr>
        <w:pStyle w:val="Style32"/>
        <w:keepNext w:val="0"/>
        <w:keepLines w:val="0"/>
        <w:framePr w:w="2758" w:h="248" w:wrap="none" w:hAnchor="page" w:x="1865" w:y="5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Dopravoprojekt Brno group, spd. s r.o.</w:t>
      </w:r>
    </w:p>
    <w:p>
      <w:pPr>
        <w:widowControl w:val="0"/>
        <w:spacing w:line="360" w:lineRule="exact"/>
      </w:pPr>
      <w:r>
        <w:drawing>
          <wp:anchor distT="121285" distB="162560" distL="25400" distR="8890" simplePos="0" relativeHeight="62914696" behindDoc="1" locked="0" layoutInCell="1" allowOverlap="1">
            <wp:simplePos x="0" y="0"/>
            <wp:positionH relativeFrom="page">
              <wp:posOffset>1206500</wp:posOffset>
            </wp:positionH>
            <wp:positionV relativeFrom="margin">
              <wp:posOffset>121285</wp:posOffset>
            </wp:positionV>
            <wp:extent cx="1718945" cy="213360"/>
            <wp:wrapNone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18945" cy="2133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424" w:line="1" w:lineRule="exact"/>
      </w:pPr>
    </w:p>
    <w:p>
      <w:pPr>
        <w:widowControl w:val="0"/>
        <w:spacing w:line="1" w:lineRule="exact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1361" w:left="1777" w:right="1414" w:bottom="694" w:header="933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60" w:left="0" w:right="0" w:bottom="58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4224020</wp:posOffset>
                </wp:positionH>
                <wp:positionV relativeFrom="paragraph">
                  <wp:posOffset>12700</wp:posOffset>
                </wp:positionV>
                <wp:extent cx="2176145" cy="738505"/>
                <wp:wrapSquare wrapText="left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76145" cy="738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16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586 01 Jihlava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32.60000000000002pt;margin-top:1.pt;width:171.34999999999999pt;height:58.149999999999999pt;z-index:-12582935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16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586 01 Jihlava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3821430</wp:posOffset>
                </wp:positionH>
                <wp:positionV relativeFrom="paragraph">
                  <wp:posOffset>8044180</wp:posOffset>
                </wp:positionV>
                <wp:extent cx="772795" cy="327025"/>
                <wp:wrapSquare wrapText="left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2795" cy="327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</w:t>
                              <w:tab/>
                              <w:t>18824943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 CZ18824943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IDDS</w:t>
                              <w:tab/>
                              <w:t>twjzm9e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00.89999999999998pt;margin-top:633.39999999999998pt;width:60.850000000000001pt;height:25.75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</w:t>
                        <w:tab/>
                        <w:t>18824943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 CZ18824943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IDDS</w:t>
                        <w:tab/>
                        <w:t>twjzm9e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naše značka DOP2019-030 vyřizuje telefon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1717" w:val="left"/>
        </w:tabs>
        <w:bidi w:val="0"/>
        <w:spacing w:before="0" w:after="200" w:line="298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email</w:t>
        <w:tab/>
        <w:t>^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dosing.cz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1242" w:val="left"/>
        </w:tabs>
        <w:bidi w:val="0"/>
        <w:spacing w:before="0" w:after="700" w:line="298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 Brně</w:t>
        <w:tab/>
        <w:t>14.2.2019</w:t>
      </w:r>
    </w:p>
    <w:p>
      <w:pPr>
        <w:pStyle w:val="Style1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Věc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AKCE: 11/350 Šlapanov, most ev.č.350-002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Žádáme vás o posun termínu odevzdání projektové dokumentace výše uvedené akce na 30.3.2019 z důvodu zajištěni vyjádření dotčených organizací.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Koncept projektové dokumentace bez téchto vyjádření byl dnes odevzdán na Výrobním výboru panu &lt;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7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DOSING - Dopravoprojekt Brno group, spol. s r.o.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Kounicova 271/13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602 00 Brno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fldChar w:fldCharType="begin"/>
      </w:r>
      <w:r>
        <w:rPr/>
        <w:instrText> HYPERLINK "http://www.dosinq.cz"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www.dosinq.cz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60" w:left="1777" w:right="1579" w:bottom="58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779145</wp:posOffset>
              </wp:positionH>
              <wp:positionV relativeFrom="page">
                <wp:posOffset>9812020</wp:posOffset>
              </wp:positionV>
              <wp:extent cx="2802890" cy="2768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02890" cy="2768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Dodatek č.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1 k SoD č. 300/2018 - KSÚSV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Vypracování PD „11/350 Šlapanov, most ev. Č. 350-002“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.350000000000001pt;margin-top:772.60000000000002pt;width:220.69999999999999pt;height:21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Dodatek č.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 k SoD č. 300/2018 - KSÚSV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Vypracování PD „11/350 Šlapanov, most ev. Č. 350-002“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6045835</wp:posOffset>
              </wp:positionH>
              <wp:positionV relativeFrom="page">
                <wp:posOffset>9825355</wp:posOffset>
              </wp:positionV>
              <wp:extent cx="626110" cy="8699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6110" cy="869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76.05000000000001pt;margin-top:773.64999999999998pt;width:49.299999999999997pt;height:6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758190</wp:posOffset>
              </wp:positionH>
              <wp:positionV relativeFrom="page">
                <wp:posOffset>9792335</wp:posOffset>
              </wp:positionV>
              <wp:extent cx="623189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318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700000000000003pt;margin-top:771.04999999999995pt;width:49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9644380</wp:posOffset>
              </wp:positionV>
              <wp:extent cx="5897880" cy="31115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97880" cy="3111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28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Dodatek č. 1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k SoD č. 300/2018- KSÚSV</w:t>
                            <w:tab/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zl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Vypracování PD „11/350 Šlapanov, most ev. č. 350-002“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61.600000000000001pt;margin-top:759.39999999999998pt;width:464.39999999999998pt;height:24.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28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Dodatek č. 1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k SoD č. 300/2018- KSÚSV</w:t>
                      <w:tab/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zl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Vypracování PD „11/350 Šlapanov, most ev. č. 350-002“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9657715</wp:posOffset>
              </wp:positionV>
              <wp:extent cx="6236335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3633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pt;margin-top:760.45000000000005pt;width:491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6224270</wp:posOffset>
              </wp:positionH>
              <wp:positionV relativeFrom="page">
                <wp:posOffset>10189210</wp:posOffset>
              </wp:positionV>
              <wp:extent cx="434340" cy="7302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434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strana 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90.10000000000002pt;margin-top:802.29999999999995pt;width:34.200000000000003pt;height:5.75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6224270</wp:posOffset>
              </wp:positionH>
              <wp:positionV relativeFrom="page">
                <wp:posOffset>10189210</wp:posOffset>
              </wp:positionV>
              <wp:extent cx="434340" cy="7302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434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strana 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90.10000000000002pt;margin-top:802.29999999999995pt;width:34.200000000000003pt;height:5.75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Jiné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Základní text (2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Základní text (3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3">
    <w:name w:val="Nadpis #2_"/>
    <w:basedOn w:val="DefaultParagraphFont"/>
    <w:link w:val="Style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CharStyle27">
    <w:name w:val="Nadpis #1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0">
    <w:name w:val="Nadpis #3_"/>
    <w:basedOn w:val="DefaultParagraphFont"/>
    <w:link w:val="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Titulek obrázku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0">
    <w:name w:val="Základní text (3)"/>
    <w:basedOn w:val="Normal"/>
    <w:link w:val="CharStyle2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FFFFFF"/>
      <w:spacing w:after="40"/>
      <w:jc w:val="right"/>
      <w:outlineLvl w:val="1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Style26">
    <w:name w:val="Nadpis #1"/>
    <w:basedOn w:val="Normal"/>
    <w:link w:val="CharStyle27"/>
    <w:pPr>
      <w:widowControl w:val="0"/>
      <w:shd w:val="clear" w:color="auto" w:fill="FFFFFF"/>
      <w:spacing w:after="100" w:line="336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9">
    <w:name w:val="Nadpis #3"/>
    <w:basedOn w:val="Normal"/>
    <w:link w:val="CharStyle30"/>
    <w:pPr>
      <w:widowControl w:val="0"/>
      <w:shd w:val="clear" w:color="auto" w:fill="FFFFFF"/>
      <w:spacing w:after="240" w:line="247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2">
    <w:name w:val="Titulek obrázku"/>
    <w:basedOn w:val="Normal"/>
    <w:link w:val="CharStyle3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1.pn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