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7pt;margin-top:14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7pt;margin-top:14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3pt;margin-top:14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6pt;margin-top:14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8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8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OB7119-006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4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6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48534447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GATEWAY PLUS s.r.o.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Hornoměcholupská 476/8</w:t>
      </w:r>
    </w:p>
    <w:p>
      <w:pPr>
        <w:pStyle w:val="Row10"/>
      </w:pPr>
      <w:r>
        <w:tab/>
      </w:r>
      <w:r>
        <w:rPr>
          <w:rStyle w:val="Text5"/>
        </w:rPr>
        <w:t>102 00  Praha 102</w:t>
      </w:r>
    </w:p>
    <w:p>
      <w:pPr>
        <w:pStyle w:val="Row10"/>
      </w:pPr>
      <w:r>
        <w:rPr>
          <w:noProof/>
          <w:lang w:val="cs-CZ" w:eastAsia="cs-CZ"/>
        </w:rPr>
        <w:pict>
          <v:shape id="_x0000_s24" o:connectortype="straight" strokeweight="1pt" strokecolor="#000000" style="position:absolute;margin-left:268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margin-left:283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566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101186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11.01.2019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11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7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7pt;margin-top:18pt;width:0pt;height:3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566pt;margin-top:18pt;width:0pt;height:3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69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rPr>
          <w:noProof/>
          <w:lang w:val="cs-CZ" w:eastAsia="cs-CZ"/>
        </w:rPr>
        <w:pict>
          <v:rect id="_x0000_s49" strokeweight="1pt" strokecolor="#FFFFFF" fillcolor="#E5E5E5" style="position:absolute;left:17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17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17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100 ks     Přepínač USB DLINK  - 222/2 port</w: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566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7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7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566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4" type="#_x0000_t202" stroked="f" fillcolor="#FFFFFF" style="position:absolute;margin-left:26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Přepínač USB DLINK - 222/2 port   (100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type="#_x0000_t202" stroked="f" fillcolor="#FFFFFF" style="position:absolute;margin-left:327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636.00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margin-left:401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133.56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7" strokeweight="1pt" strokecolor="#FFFFFF" fillcolor="#E5E5E5" style="position:absolute;left:17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7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7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100.00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76 956.00</w: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566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4" type="#_x0000_t202" stroked="f" fillcolor="#FFFFFF" style="position:absolute;margin-left:389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13 356.00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17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63 600.00</w:t>
      </w:r>
      <w:r>
        <w:tab/>
      </w:r>
      <w:r>
        <w:rPr>
          <w:rStyle w:val="Text4"/>
        </w:rPr>
        <w:t>76 956.00</w:t>
      </w:r>
    </w:p>
    <w:p>
      <w:pPr>
        <w:pStyle w:val="Row5"/>
      </w:pPr>
    </w:p>
    <w:p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2"/>
      </w:pPr>
      <w:r>
        <w:rPr>
          <w:noProof/>
          <w:lang w:val="cs-CZ" w:eastAsia="cs-CZ"/>
        </w:rPr>
        <w:pict>
          <v:shape id="_x0000_s81" o:connectortype="straight" strokeweight="1pt" strokecolor="#000000" style="position:absolute;margin-left:17pt;margin-top:14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4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5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3" o:connectortype="straight" strokeweight="1pt" strokecolor="#000000" style="position:absolute;margin-left:17pt;margin-top:17pt;width:550pt;height:0pt;z-index:-251658207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4" o:connectortype="straight" strokeweight="1pt" strokecolor="#000000" style="position:absolute;margin-left:17pt;margin-top:-3pt;width:550pt;height:0pt;z-index:-251658206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OB7119-006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40"/>
      <w:tabs>
        <w:tab w:val="right" w:pos="1132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12"/>
        <w:tab w:val="left" w:pos="5852"/>
        <w:tab w:val="left" w:pos="7547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12"/>
        <w:tab w:val="left" w:pos="5852"/>
        <w:tab w:val="left" w:pos="7547"/>
        <w:tab w:val="left" w:pos="7787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1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12"/>
        <w:tab w:val="left" w:pos="5852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12"/>
        <w:tab w:val="left" w:pos="5852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52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52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12"/>
        <w:tab w:val="left" w:pos="797"/>
        <w:tab w:val="left" w:pos="5852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12"/>
        <w:tab w:val="left" w:pos="1892"/>
        <w:tab w:val="left" w:pos="5852"/>
        <w:tab w:val="left" w:pos="7547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52"/>
        <w:tab w:val="left" w:pos="7547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482"/>
        <w:tab w:val="left" w:pos="1892"/>
        <w:tab w:val="left" w:pos="585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482"/>
        <w:tab w:val="left" w:pos="5852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12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12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12"/>
        <w:tab w:val="right" w:pos="8492"/>
        <w:tab w:val="right" w:pos="11147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12"/>
        <w:tab w:val="left" w:pos="5852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852"/>
        <w:tab w:val="left" w:pos="7412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100"/>
      <w:tabs>
        <w:tab w:val="left" w:pos="512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60"/>
      <w:tabs>
        <w:tab w:val="left" w:pos="512"/>
        <w:tab w:val="left" w:pos="1622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40"/>
      <w:tabs>
        <w:tab w:val="left" w:pos="512"/>
        <w:tab w:val="left" w:pos="1622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12"/>
        <w:tab w:val="left" w:pos="1622"/>
        <w:tab w:val="left" w:pos="5852"/>
        <w:tab w:val="left" w:pos="7412"/>
      </w:tabs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512"/>
        <w:tab w:val="left" w:pos="2072"/>
        <w:tab w:val="left" w:pos="4802"/>
        <w:tab w:val="left" w:pos="10187"/>
        <w:tab w:val="right" w:pos="1120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2019-03-04T10:59:30Z</dcterms:created>
  <dcterms:modified xsi:type="dcterms:W3CDTF">2019-03-04T10:59:30Z</dcterms:modified>
  <cp:category/>
</cp:coreProperties>
</file>