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44" w:rsidRDefault="00D9062D">
      <w:pPr>
        <w:spacing w:before="972" w:line="464" w:lineRule="exact"/>
        <w:ind w:firstLine="288"/>
        <w:jc w:val="both"/>
        <w:textAlignment w:val="baseline"/>
        <w:rPr>
          <w:rFonts w:ascii="Arial Narrow" w:eastAsia="Arial Narrow" w:hAnsi="Arial Narrow"/>
          <w:color w:val="000000"/>
          <w:spacing w:val="17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237490</wp:posOffset>
                </wp:positionV>
                <wp:extent cx="640080" cy="1645920"/>
                <wp:effectExtent l="0" t="0" r="0" b="0"/>
                <wp:wrapSquare wrapText="bothSides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140544">
                            <w:pPr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2.95pt;margin-top:18.7pt;width:50.4pt;height:129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" filled="f" stroked="f">
                <v:textbox inset="0,0,0,0">
                  <w:txbxContent>
                    <w:p w:rsidR="00140544" w:rsidRDefault="00140544">
                      <w:pPr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 Narrow" w:eastAsia="Arial Narrow" w:hAnsi="Arial Narrow"/>
          <w:color w:val="000000"/>
          <w:spacing w:val="17"/>
          <w:sz w:val="19"/>
          <w:lang w:val="cs-CZ"/>
        </w:rPr>
        <w:t>Dodatek č. 4 ke Smlouvě o poskytnutí účelové podpory na řešení p Strany</w:t>
      </w:r>
    </w:p>
    <w:p w:rsidR="00140544" w:rsidRDefault="00D9062D">
      <w:pPr>
        <w:tabs>
          <w:tab w:val="left" w:pos="720"/>
        </w:tabs>
        <w:spacing w:before="77" w:line="217" w:lineRule="exact"/>
        <w:textAlignment w:val="baseline"/>
        <w:rPr>
          <w:rFonts w:ascii="Arial Narrow" w:eastAsia="Arial Narrow" w:hAnsi="Arial Narrow"/>
          <w:color w:val="000000"/>
          <w:spacing w:val="9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5161280</wp:posOffset>
                </wp:positionH>
                <wp:positionV relativeFrom="page">
                  <wp:posOffset>1363345</wp:posOffset>
                </wp:positionV>
                <wp:extent cx="2016760" cy="1062990"/>
                <wp:effectExtent l="0" t="0" r="0" b="0"/>
                <wp:wrapSquare wrapText="bothSides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1405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06.4pt;margin-top:107.35pt;width:158.8pt;height:83.7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nc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" filled="f" stroked="f">
                <v:textbox inset="0,0,0,0">
                  <w:txbxContent>
                    <w:p w:rsidR="00140544" w:rsidRDefault="0014054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 Narrow" w:eastAsia="Arial Narrow" w:hAnsi="Arial Narrow"/>
          <w:color w:val="000000"/>
          <w:spacing w:val="9"/>
          <w:sz w:val="19"/>
          <w:lang w:val="cs-CZ"/>
        </w:rPr>
        <w:t>1</w:t>
      </w:r>
      <w:r>
        <w:rPr>
          <w:rFonts w:ascii="Arial Narrow" w:eastAsia="Arial Narrow" w:hAnsi="Arial Narrow"/>
          <w:color w:val="000000"/>
          <w:spacing w:val="9"/>
          <w:sz w:val="19"/>
          <w:lang w:val="cs-CZ"/>
        </w:rPr>
        <w:tab/>
      </w:r>
      <w:r>
        <w:rPr>
          <w:rFonts w:ascii="Arial Narrow" w:eastAsia="Arial Narrow" w:hAnsi="Arial Narrow"/>
          <w:color w:val="000000"/>
          <w:spacing w:val="9"/>
          <w:sz w:val="19"/>
          <w:lang w:val="cs-CZ"/>
        </w:rPr>
        <w:t>Česká republika - Ministerstvo zdravotnictví</w:t>
      </w:r>
    </w:p>
    <w:p w:rsidR="00140544" w:rsidRDefault="00D9062D">
      <w:pPr>
        <w:spacing w:before="14" w:line="217" w:lineRule="exact"/>
        <w:ind w:left="792"/>
        <w:textAlignment w:val="baseline"/>
        <w:rPr>
          <w:rFonts w:ascii="Arial Narrow" w:eastAsia="Arial Narrow" w:hAnsi="Arial Narrow"/>
          <w:color w:val="000000"/>
          <w:spacing w:val="5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5"/>
          <w:sz w:val="19"/>
          <w:lang w:val="cs-CZ"/>
        </w:rPr>
        <w:t>se sídlem Palackého nám. 37514, 128 01 Praha 2</w:t>
      </w:r>
    </w:p>
    <w:p w:rsidR="00140544" w:rsidRDefault="00D9062D">
      <w:pPr>
        <w:spacing w:before="6" w:line="217" w:lineRule="exact"/>
        <w:ind w:left="792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>IČO: 00024341</w:t>
      </w:r>
    </w:p>
    <w:p w:rsidR="00140544" w:rsidRDefault="00D9062D">
      <w:pPr>
        <w:spacing w:before="9" w:line="220" w:lineRule="exact"/>
        <w:ind w:left="792"/>
        <w:textAlignment w:val="baseline"/>
        <w:rPr>
          <w:rFonts w:ascii="Arial Narrow" w:eastAsia="Arial Narrow" w:hAnsi="Arial Narrow"/>
          <w:color w:val="000000"/>
          <w:spacing w:val="5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5"/>
          <w:sz w:val="19"/>
          <w:lang w:val="cs-CZ"/>
        </w:rPr>
        <w:t xml:space="preserve">Zastoupená: </w:t>
      </w:r>
    </w:p>
    <w:p w:rsidR="00140544" w:rsidRDefault="00D9062D">
      <w:pPr>
        <w:spacing w:before="16" w:line="219" w:lineRule="exact"/>
        <w:ind w:left="792"/>
        <w:textAlignment w:val="baseline"/>
        <w:rPr>
          <w:rFonts w:ascii="Arial Narrow" w:eastAsia="Arial Narrow" w:hAnsi="Arial Narrow"/>
          <w:color w:val="000000"/>
          <w:spacing w:val="4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4"/>
          <w:sz w:val="19"/>
          <w:lang w:val="cs-CZ"/>
        </w:rPr>
        <w:t>(dále jen ,Poskytovatel'')</w:t>
      </w:r>
    </w:p>
    <w:p w:rsidR="00140544" w:rsidRDefault="00D9062D">
      <w:pPr>
        <w:spacing w:before="16" w:after="79" w:line="217" w:lineRule="exact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>a</w:t>
      </w:r>
    </w:p>
    <w:p w:rsidR="00140544" w:rsidRDefault="00140544">
      <w:pPr>
        <w:spacing w:before="16" w:after="79" w:line="217" w:lineRule="exact"/>
        <w:sectPr w:rsidR="00140544">
          <w:pgSz w:w="11861" w:h="16843"/>
          <w:pgMar w:top="320" w:right="3954" w:bottom="1087" w:left="1267" w:header="720" w:footer="720" w:gutter="0"/>
          <w:cols w:space="708"/>
        </w:sectPr>
      </w:pPr>
    </w:p>
    <w:p w:rsidR="00140544" w:rsidRDefault="00D9062D">
      <w:pPr>
        <w:spacing w:before="1326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0</wp:posOffset>
                </wp:positionV>
                <wp:extent cx="3035935" cy="1024890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1405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88.55pt;margin-top:0;width:239.05pt;height:80.7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r1tQ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" filled="f" stroked="f">
                <v:textbox inset="0,0,0,0">
                  <w:txbxContent>
                    <w:p w:rsidR="00140544" w:rsidRDefault="00140544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0</wp:posOffset>
                </wp:positionV>
                <wp:extent cx="3035935" cy="459105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D9062D">
                            <w:pPr>
                              <w:spacing w:line="21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8"/>
                                <w:sz w:val="19"/>
                                <w:lang w:val="cs-CZ"/>
                              </w:rPr>
                              <w:t>Národní ústav duševního zdraví</w:t>
                            </w:r>
                          </w:p>
                          <w:p w:rsidR="00140544" w:rsidRDefault="00D9062D">
                            <w:pPr>
                              <w:tabs>
                                <w:tab w:val="right" w:pos="4752"/>
                              </w:tabs>
                              <w:spacing w:before="11" w:line="188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>se sídlem Topolová 748, 25067 Klecanx</w:t>
                            </w: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ab/>
                              <w:t>t,</w:t>
                            </w:r>
                          </w:p>
                          <w:p w:rsidR="00140544" w:rsidRDefault="00D9062D">
                            <w:pPr>
                              <w:tabs>
                                <w:tab w:val="right" w:pos="4752"/>
                              </w:tabs>
                              <w:spacing w:line="291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  <w:t>IČO: 00023752</w:t>
                            </w: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88.55pt;margin-top:0;width:239.05pt;height:36.1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" filled="f" stroked="f">
                <v:textbox inset="0,0,0,0">
                  <w:txbxContent>
                    <w:p w:rsidR="00140544" w:rsidRDefault="00D9062D">
                      <w:pPr>
                        <w:spacing w:line="21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8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8"/>
                          <w:sz w:val="19"/>
                          <w:lang w:val="cs-CZ"/>
                        </w:rPr>
                        <w:t>Národní ústav duševního zdraví</w:t>
                      </w:r>
                    </w:p>
                    <w:p w:rsidR="00140544" w:rsidRDefault="00D9062D">
                      <w:pPr>
                        <w:tabs>
                          <w:tab w:val="right" w:pos="4752"/>
                        </w:tabs>
                        <w:spacing w:before="11" w:line="188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>se sídlem Topolová 748, 25067 Klecanx</w:t>
                      </w: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ab/>
                        <w:t>t,</w:t>
                      </w:r>
                    </w:p>
                    <w:p w:rsidR="00140544" w:rsidRDefault="00D9062D">
                      <w:pPr>
                        <w:tabs>
                          <w:tab w:val="right" w:pos="4752"/>
                        </w:tabs>
                        <w:spacing w:line="291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-11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-11"/>
                          <w:sz w:val="19"/>
                          <w:lang w:val="cs-CZ"/>
                        </w:rPr>
                        <w:t>IČO: 00023752</w:t>
                      </w:r>
                      <w:r>
                        <w:rPr>
                          <w:rFonts w:ascii="Arial Narrow" w:eastAsia="Arial Narrow" w:hAnsi="Arial Narrow"/>
                          <w:color w:val="000000"/>
                          <w:spacing w:val="-11"/>
                          <w:sz w:val="19"/>
                          <w:lang w:val="cs-CZ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459105</wp:posOffset>
                </wp:positionV>
                <wp:extent cx="2402205" cy="554355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D9062D">
                            <w:pPr>
                              <w:tabs>
                                <w:tab w:val="left" w:leader="dot" w:pos="2880"/>
                                <w:tab w:val="right" w:leader="dot" w:pos="3816"/>
                              </w:tabs>
                              <w:spacing w:line="343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 xml:space="preserve">Zastoupený(á): Zapsaný(á):  </w:t>
                            </w: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lang w:val="cs-CZ"/>
                              </w:rPr>
                              <w:t>'ředitel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lang w:val="cs-CZ"/>
                              </w:rPr>
                              <w:tab/>
                            </w:r>
                          </w:p>
                          <w:p w:rsidR="00140544" w:rsidRDefault="00D9062D">
                            <w:pPr>
                              <w:tabs>
                                <w:tab w:val="right" w:pos="3816"/>
                              </w:tabs>
                              <w:spacing w:line="335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>č účtu: vedený u</w:t>
                            </w:r>
                            <w:r>
                              <w:rPr>
                                <w:rFonts w:ascii="Arial Narrow" w:eastAsia="Arial Narrow" w:hAnsi="Arial Narrow"/>
                                <w:color w:val="120B49"/>
                                <w:sz w:val="19"/>
                                <w:u w:val="single"/>
                                <w:lang w:val="cs-CZ"/>
                              </w:rPr>
                              <w:t xml:space="preserve"> ...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120B49"/>
                                <w:sz w:val="28"/>
                                <w:u w:val="single"/>
                                <w:lang w:val="cs-CZ"/>
                              </w:rPr>
                              <w:t>ryti13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120B49"/>
                                <w:sz w:val="28"/>
                                <w:u w:val="single"/>
                                <w:lang w:val="cs-CZ"/>
                              </w:rPr>
                              <w:tab/>
                              <w:t>3 i-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120B49"/>
                                <w:sz w:val="28"/>
                                <w:u w:val="single"/>
                                <w:vertAlign w:val="superscript"/>
                                <w:lang w:val="cs-CZ"/>
                              </w:rPr>
                              <w:t>,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120B49"/>
                                <w:sz w:val="28"/>
                                <w:u w:val="single"/>
                                <w:lang w:val="cs-CZ"/>
                              </w:rPr>
                              <w:t>`"Qti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120B49"/>
                                <w:sz w:val="28"/>
                                <w:u w:val="single"/>
                                <w:vertAlign w:val="subscript"/>
                                <w:lang w:val="cs-CZ"/>
                              </w:rPr>
                              <w:t>ď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120B49"/>
                                <w:sz w:val="28"/>
                                <w:u w:val="single"/>
                                <w:lang w:val="cs-CZ"/>
                              </w:rPr>
                              <w:t>i</w:t>
                            </w:r>
                          </w:p>
                          <w:p w:rsidR="00140544" w:rsidRDefault="00D9062D">
                            <w:pPr>
                              <w:spacing w:line="207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>(dále jen „Příjemce")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88.55pt;margin-top:36.15pt;width:189.15pt;height:43.6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6Msw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" filled="f" stroked="f">
                <v:textbox inset="0,0,0,0">
                  <w:txbxContent>
                    <w:p w:rsidR="00140544" w:rsidRDefault="00D9062D">
                      <w:pPr>
                        <w:tabs>
                          <w:tab w:val="left" w:leader="dot" w:pos="2880"/>
                          <w:tab w:val="right" w:leader="dot" w:pos="3816"/>
                        </w:tabs>
                        <w:spacing w:line="343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 xml:space="preserve">Zastoupený(á): Zapsaný(á):  </w:t>
                      </w: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lang w:val="cs-CZ"/>
                        </w:rPr>
                        <w:t>'ředitel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lang w:val="cs-CZ"/>
                        </w:rPr>
                        <w:tab/>
                      </w:r>
                    </w:p>
                    <w:p w:rsidR="00140544" w:rsidRDefault="00D9062D">
                      <w:pPr>
                        <w:tabs>
                          <w:tab w:val="right" w:pos="3816"/>
                        </w:tabs>
                        <w:spacing w:line="335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>č účtu: vedený u</w:t>
                      </w:r>
                      <w:r>
                        <w:rPr>
                          <w:rFonts w:ascii="Arial Narrow" w:eastAsia="Arial Narrow" w:hAnsi="Arial Narrow"/>
                          <w:color w:val="120B49"/>
                          <w:sz w:val="19"/>
                          <w:u w:val="single"/>
                          <w:lang w:val="cs-CZ"/>
                        </w:rPr>
                        <w:t xml:space="preserve"> ...</w:t>
                      </w:r>
                      <w:r>
                        <w:rPr>
                          <w:rFonts w:ascii="Garamond" w:eastAsia="Garamond" w:hAnsi="Garamond"/>
                          <w:i/>
                          <w:color w:val="120B49"/>
                          <w:sz w:val="28"/>
                          <w:u w:val="single"/>
                          <w:lang w:val="cs-CZ"/>
                        </w:rPr>
                        <w:t>ryti13</w:t>
                      </w:r>
                      <w:r>
                        <w:rPr>
                          <w:rFonts w:ascii="Garamond" w:eastAsia="Garamond" w:hAnsi="Garamond"/>
                          <w:i/>
                          <w:color w:val="120B49"/>
                          <w:sz w:val="28"/>
                          <w:u w:val="single"/>
                          <w:lang w:val="cs-CZ"/>
                        </w:rPr>
                        <w:tab/>
                        <w:t>3 i-</w:t>
                      </w:r>
                      <w:r>
                        <w:rPr>
                          <w:rFonts w:ascii="Garamond" w:eastAsia="Garamond" w:hAnsi="Garamond"/>
                          <w:i/>
                          <w:color w:val="120B49"/>
                          <w:sz w:val="28"/>
                          <w:u w:val="single"/>
                          <w:vertAlign w:val="superscript"/>
                          <w:lang w:val="cs-CZ"/>
                        </w:rPr>
                        <w:t>,</w:t>
                      </w:r>
                      <w:r>
                        <w:rPr>
                          <w:rFonts w:ascii="Garamond" w:eastAsia="Garamond" w:hAnsi="Garamond"/>
                          <w:i/>
                          <w:color w:val="120B49"/>
                          <w:sz w:val="28"/>
                          <w:u w:val="single"/>
                          <w:lang w:val="cs-CZ"/>
                        </w:rPr>
                        <w:t>`"Qti</w:t>
                      </w:r>
                      <w:r>
                        <w:rPr>
                          <w:rFonts w:ascii="Garamond" w:eastAsia="Garamond" w:hAnsi="Garamond"/>
                          <w:i/>
                          <w:color w:val="120B49"/>
                          <w:sz w:val="28"/>
                          <w:u w:val="single"/>
                          <w:vertAlign w:val="subscript"/>
                          <w:lang w:val="cs-CZ"/>
                        </w:rPr>
                        <w:t>ď</w:t>
                      </w:r>
                      <w:r>
                        <w:rPr>
                          <w:rFonts w:ascii="Garamond" w:eastAsia="Garamond" w:hAnsi="Garamond"/>
                          <w:i/>
                          <w:color w:val="120B49"/>
                          <w:sz w:val="28"/>
                          <w:u w:val="single"/>
                          <w:lang w:val="cs-CZ"/>
                        </w:rPr>
                        <w:t>i</w:t>
                      </w:r>
                    </w:p>
                    <w:p w:rsidR="00140544" w:rsidRDefault="00D9062D">
                      <w:pPr>
                        <w:spacing w:line="207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4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4"/>
                          <w:sz w:val="19"/>
                          <w:lang w:val="cs-CZ"/>
                        </w:rPr>
                        <w:t>(dále jen „Příjemce")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459105</wp:posOffset>
                </wp:positionV>
                <wp:extent cx="633730" cy="55435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D9062D">
                            <w:pPr>
                              <w:spacing w:before="360" w:after="271" w:line="237" w:lineRule="exact"/>
                              <w:ind w:left="144"/>
                              <w:textAlignment w:val="baseline"/>
                              <w:rPr>
                                <w:rFonts w:ascii="Arial Narrow" w:eastAsia="Arial Narrow" w:hAnsi="Arial Narrow"/>
                                <w:i/>
                                <w:color w:val="120B49"/>
                                <w:spacing w:val="72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i/>
                                <w:color w:val="120B49"/>
                                <w:spacing w:val="72"/>
                                <w:sz w:val="19"/>
                                <w:lang w:val="cs-CZ"/>
                              </w:rPr>
                              <w:t>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77.7pt;margin-top:36.15pt;width:49.9pt;height:43.6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G6sAIAALE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" filled="f" stroked="f">
                <v:textbox inset="0,0,0,0">
                  <w:txbxContent>
                    <w:p w:rsidR="00140544" w:rsidRDefault="00D9062D">
                      <w:pPr>
                        <w:spacing w:before="360" w:after="271" w:line="237" w:lineRule="exact"/>
                        <w:ind w:left="144"/>
                        <w:textAlignment w:val="baseline"/>
                        <w:rPr>
                          <w:rFonts w:ascii="Arial Narrow" w:eastAsia="Arial Narrow" w:hAnsi="Arial Narrow"/>
                          <w:i/>
                          <w:color w:val="120B49"/>
                          <w:spacing w:val="72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i/>
                          <w:color w:val="120B49"/>
                          <w:spacing w:val="72"/>
                          <w:sz w:val="19"/>
                          <w:lang w:val="cs-CZ"/>
                        </w:rPr>
                        <w:t>710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532130</wp:posOffset>
                </wp:positionV>
                <wp:extent cx="537210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6E261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7pt,41.9pt" to="320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NIIAIAAEQ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" strokeweight=".9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675005</wp:posOffset>
                </wp:positionV>
                <wp:extent cx="527685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9C35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7pt,53.15pt" to="319.2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" strokeweight="1.2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833755</wp:posOffset>
                </wp:positionV>
                <wp:extent cx="46101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7CC22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45pt,65.65pt" to="319.7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" strokeweight="1.2pt">
                <v:stroke dashstyle="1 1"/>
              </v:line>
            </w:pict>
          </mc:Fallback>
        </mc:AlternateContent>
      </w:r>
    </w:p>
    <w:p w:rsidR="00140544" w:rsidRDefault="00140544">
      <w:pPr>
        <w:sectPr w:rsidR="00140544">
          <w:type w:val="continuous"/>
          <w:pgSz w:w="11861" w:h="16843"/>
          <w:pgMar w:top="320" w:right="557" w:bottom="1087" w:left="259" w:header="720" w:footer="720" w:gutter="0"/>
          <w:cols w:space="708"/>
        </w:sectPr>
      </w:pPr>
    </w:p>
    <w:p w:rsidR="00140544" w:rsidRDefault="00D9062D">
      <w:pPr>
        <w:spacing w:before="232" w:line="229" w:lineRule="exact"/>
        <w:ind w:left="1224"/>
        <w:textAlignment w:val="baseline"/>
        <w:rPr>
          <w:rFonts w:ascii="Arial Narrow" w:eastAsia="Arial Narrow" w:hAnsi="Arial Narrow"/>
          <w:color w:val="000000"/>
          <w:spacing w:val="7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7"/>
          <w:sz w:val="19"/>
          <w:lang w:val="cs-CZ"/>
        </w:rPr>
        <w:t>uzavřely tento dodatek Č. 4 ke Smlouvě o poskytnutí účelové podpory na řešení projektu č. 15-28998A panelu č. 04</w:t>
      </w:r>
    </w:p>
    <w:p w:rsidR="00140544" w:rsidRDefault="00D9062D">
      <w:pPr>
        <w:spacing w:before="3" w:line="218" w:lineRule="exact"/>
        <w:jc w:val="center"/>
        <w:textAlignment w:val="baseline"/>
        <w:rPr>
          <w:rFonts w:ascii="Arial Narrow" w:eastAsia="Arial Narrow" w:hAnsi="Arial Narrow"/>
          <w:color w:val="000000"/>
          <w:spacing w:val="4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4"/>
          <w:sz w:val="19"/>
          <w:lang w:val="cs-CZ"/>
        </w:rPr>
        <w:t>(dále jen „Dodatek")</w:t>
      </w:r>
    </w:p>
    <w:p w:rsidR="00140544" w:rsidRDefault="00D9062D">
      <w:pPr>
        <w:spacing w:before="313" w:line="217" w:lineRule="exact"/>
        <w:jc w:val="center"/>
        <w:textAlignment w:val="baseline"/>
        <w:rPr>
          <w:rFonts w:ascii="Arial Narrow" w:eastAsia="Arial Narrow" w:hAnsi="Arial Narrow"/>
          <w:color w:val="000000"/>
          <w:spacing w:val="-6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-6"/>
          <w:sz w:val="19"/>
          <w:lang w:val="cs-CZ"/>
        </w:rPr>
        <w:t>I.</w:t>
      </w:r>
    </w:p>
    <w:p w:rsidR="00140544" w:rsidRDefault="00D9062D">
      <w:pPr>
        <w:numPr>
          <w:ilvl w:val="0"/>
          <w:numId w:val="1"/>
        </w:numPr>
        <w:tabs>
          <w:tab w:val="clear" w:pos="720"/>
          <w:tab w:val="left" w:pos="1800"/>
        </w:tabs>
        <w:spacing w:before="72" w:line="236" w:lineRule="exact"/>
        <w:ind w:left="1080" w:right="864"/>
        <w:jc w:val="both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Mezi shora uvedenými stranami byla dne 30. 4. 2015 uzav</w:t>
      </w: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řena Smlouva o poskytnutí účelové podpory na řešení projektu č. 15-28998A panelu č. 04, reg. č. Poskytovatele 15-28998A (dále jen „Smlouva"), jejímž předmětem bylo řešení projektu:</w:t>
      </w:r>
    </w:p>
    <w:p w:rsidR="00140544" w:rsidRDefault="00D9062D">
      <w:pPr>
        <w:spacing w:before="84" w:line="223" w:lineRule="exact"/>
        <w:ind w:left="1080"/>
        <w:textAlignment w:val="baseline"/>
        <w:rPr>
          <w:rFonts w:ascii="Arial Narrow" w:eastAsia="Arial Narrow" w:hAnsi="Arial Narrow"/>
          <w:color w:val="000000"/>
          <w:spacing w:val="10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10"/>
          <w:sz w:val="19"/>
          <w:lang w:val="cs-CZ"/>
        </w:rPr>
        <w:t>Název projektu: Endofenotypy psychotického onemocnění</w:t>
      </w:r>
    </w:p>
    <w:p w:rsidR="00140544" w:rsidRDefault="00D9062D">
      <w:pPr>
        <w:spacing w:before="87" w:line="225" w:lineRule="exact"/>
        <w:ind w:left="1080"/>
        <w:textAlignment w:val="baseline"/>
        <w:rPr>
          <w:rFonts w:ascii="Arial Narrow" w:eastAsia="Arial Narrow" w:hAnsi="Arial Narrow"/>
          <w:color w:val="000000"/>
          <w:spacing w:val="4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4"/>
          <w:sz w:val="19"/>
          <w:lang w:val="cs-CZ"/>
        </w:rPr>
        <w:t>Registrační číslo pro</w:t>
      </w:r>
      <w:r>
        <w:rPr>
          <w:rFonts w:ascii="Arial Narrow" w:eastAsia="Arial Narrow" w:hAnsi="Arial Narrow"/>
          <w:color w:val="000000"/>
          <w:spacing w:val="4"/>
          <w:sz w:val="19"/>
          <w:lang w:val="cs-CZ"/>
        </w:rPr>
        <w:t>jektu: 15-28998A (dále jen „Projekt").</w:t>
      </w:r>
    </w:p>
    <w:p w:rsidR="00140544" w:rsidRDefault="00D9062D">
      <w:pPr>
        <w:spacing w:before="72" w:line="231" w:lineRule="exact"/>
        <w:ind w:left="1080"/>
        <w:textAlignment w:val="baseline"/>
        <w:rPr>
          <w:rFonts w:ascii="Arial Narrow" w:eastAsia="Arial Narrow" w:hAnsi="Arial Narrow"/>
          <w:color w:val="000000"/>
          <w:spacing w:val="5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5"/>
          <w:sz w:val="19"/>
          <w:lang w:val="cs-CZ"/>
        </w:rPr>
        <w:t>Odpovědný řešitel projektu: prof. MUDr. Pavel Mohr, Ph.D. datum narození/rodné číslo: 26. 3. 1965 (dále jen „Řešitel")</w:t>
      </w:r>
    </w:p>
    <w:p w:rsidR="00140544" w:rsidRDefault="00D9062D">
      <w:pPr>
        <w:numPr>
          <w:ilvl w:val="0"/>
          <w:numId w:val="1"/>
        </w:numPr>
        <w:tabs>
          <w:tab w:val="clear" w:pos="720"/>
          <w:tab w:val="left" w:pos="1800"/>
        </w:tabs>
        <w:spacing w:before="67" w:line="235" w:lineRule="exact"/>
        <w:ind w:left="1080" w:right="864"/>
        <w:jc w:val="both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>Pojmy použité v textu tohoto Dodatku mají stejný význam, jako obdobné pojmy použité a definované v rámci Smlouvy nebo na které Smlouva odkazuje.</w:t>
      </w:r>
    </w:p>
    <w:p w:rsidR="00140544" w:rsidRDefault="00D9062D">
      <w:pPr>
        <w:numPr>
          <w:ilvl w:val="0"/>
          <w:numId w:val="2"/>
        </w:numPr>
        <w:tabs>
          <w:tab w:val="clear" w:pos="720"/>
          <w:tab w:val="left" w:pos="1800"/>
        </w:tabs>
        <w:spacing w:before="710" w:line="217" w:lineRule="exact"/>
        <w:ind w:left="1080"/>
        <w:jc w:val="both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Smluvní strany tímto měni níže uvedená ustanovení Smlouvy následovně:</w:t>
      </w:r>
    </w:p>
    <w:p w:rsidR="00140544" w:rsidRDefault="00D9062D">
      <w:pPr>
        <w:numPr>
          <w:ilvl w:val="0"/>
          <w:numId w:val="2"/>
        </w:numPr>
        <w:tabs>
          <w:tab w:val="clear" w:pos="720"/>
          <w:tab w:val="left" w:pos="1800"/>
        </w:tabs>
        <w:spacing w:before="96" w:line="217" w:lineRule="exact"/>
        <w:ind w:left="1080"/>
        <w:jc w:val="both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Do čl. XIII. Smlouvy se doplňuje nový ods</w:t>
      </w: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tavec č. 5, který zní:</w:t>
      </w:r>
    </w:p>
    <w:p w:rsidR="00140544" w:rsidRDefault="00D9062D">
      <w:pPr>
        <w:spacing w:before="86" w:line="220" w:lineRule="exact"/>
        <w:ind w:left="1080"/>
        <w:textAlignment w:val="baseline"/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„Poskytovatel stanovuje základní kategorie hodnocení výsledku řešení projektu formou závěrečné zprávy následovně:</w:t>
      </w:r>
    </w:p>
    <w:p w:rsidR="00140544" w:rsidRDefault="00D9062D">
      <w:pPr>
        <w:spacing w:before="78" w:line="230" w:lineRule="exact"/>
        <w:ind w:left="1080" w:right="864"/>
        <w:jc w:val="both"/>
        <w:textAlignment w:val="baseline"/>
        <w:rPr>
          <w:rFonts w:ascii="Arial Narrow" w:eastAsia="Arial Narrow" w:hAnsi="Arial Narrow"/>
          <w:i/>
          <w:color w:val="000000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z w:val="19"/>
          <w:lang w:val="cs-CZ"/>
        </w:rPr>
        <w:t>V = vynikající výsledky projektu (s mezinárodním významem apod.), které znamenají. že byly spin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>ěny cíle projektu a jeho předpokládané výsledky uvedené ve smlouvě resp. rozhodnutí o poskytnutí podpory:</w:t>
      </w:r>
    </w:p>
    <w:p w:rsidR="00140544" w:rsidRDefault="00D9062D">
      <w:pPr>
        <w:spacing w:before="86" w:line="228" w:lineRule="exact"/>
        <w:ind w:left="1080" w:right="864"/>
        <w:jc w:val="both"/>
        <w:textAlignment w:val="baseline"/>
        <w:rPr>
          <w:rFonts w:ascii="Arial Narrow" w:eastAsia="Arial Narrow" w:hAnsi="Arial Narrow"/>
          <w:i/>
          <w:color w:val="000000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z w:val="19"/>
          <w:lang w:val="cs-CZ"/>
        </w:rPr>
        <w:t>U = uspěl podle zadání, tj. byly spiněny cíle projektu a jeho předpokládané výsledky uvedené ve smlouvě resp. rozhodnuti o poskytnutí podpory;</w:t>
      </w:r>
      <w:bookmarkStart w:id="0" w:name="_GoBack"/>
      <w:bookmarkEnd w:id="0"/>
    </w:p>
    <w:p w:rsidR="00140544" w:rsidRDefault="00D9062D">
      <w:pPr>
        <w:spacing w:before="92" w:line="220" w:lineRule="exact"/>
        <w:ind w:left="1080"/>
        <w:textAlignment w:val="baseline"/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O = nes</w:t>
      </w: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piněno zadání, smlouva však byla dodržena;</w:t>
      </w:r>
    </w:p>
    <w:p w:rsidR="00140544" w:rsidRDefault="00D9062D">
      <w:pPr>
        <w:spacing w:before="87" w:line="220" w:lineRule="exact"/>
        <w:ind w:left="1080"/>
        <w:textAlignment w:val="baseline"/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S = nespiněno zadání, bylo přistoupeno k sankčním ustanovením smlouvy,"</w:t>
      </w:r>
    </w:p>
    <w:p w:rsidR="00140544" w:rsidRDefault="00D9062D">
      <w:pPr>
        <w:numPr>
          <w:ilvl w:val="0"/>
          <w:numId w:val="2"/>
        </w:numPr>
        <w:tabs>
          <w:tab w:val="clear" w:pos="720"/>
          <w:tab w:val="left" w:pos="1800"/>
        </w:tabs>
        <w:spacing w:before="90" w:line="227" w:lineRule="exact"/>
        <w:ind w:left="1080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Do čl. XVI. Smlouvy se doplňuje nový odstavec č. 7, který zní:</w:t>
      </w:r>
    </w:p>
    <w:p w:rsidR="00140544" w:rsidRDefault="00D9062D">
      <w:pPr>
        <w:spacing w:before="89" w:line="229" w:lineRule="exact"/>
        <w:ind w:left="1080" w:right="864"/>
        <w:jc w:val="both"/>
        <w:textAlignment w:val="baseline"/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>„V p</w:t>
      </w: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 xml:space="preserve">řípadě závěrečného hodnocení ukončeného projektu v kategorii „S" dle článku VIII. odst. 5 je Poskytovatel oprávněn požadovat </w:t>
      </w:r>
      <w:r>
        <w:rPr>
          <w:rFonts w:ascii="Arial Narrow" w:eastAsia="Arial Narrow" w:hAnsi="Arial Narrow"/>
          <w:color w:val="000000"/>
          <w:spacing w:val="2"/>
          <w:sz w:val="19"/>
          <w:lang w:val="cs-CZ"/>
        </w:rPr>
        <w:t xml:space="preserve">po </w:t>
      </w: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>Příjemci vrácení dotace podle míry nespinění zadání, a to až do výše 100 % čerpané účelové podpory za celou dobu řešení projektu</w:t>
      </w: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 xml:space="preserve">. </w:t>
      </w:r>
      <w:r>
        <w:rPr>
          <w:rFonts w:ascii="Arial Narrow" w:eastAsia="Arial Narrow" w:hAnsi="Arial Narrow"/>
          <w:color w:val="000000"/>
          <w:spacing w:val="2"/>
          <w:sz w:val="19"/>
          <w:lang w:val="cs-CZ"/>
        </w:rPr>
        <w:t xml:space="preserve">Výše </w:t>
      </w: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 xml:space="preserve">sankce bude posuzována individuálně na návrh odborných orgánů Agentury pro zdravotnický výzkum </w:t>
      </w:r>
      <w:r>
        <w:rPr>
          <w:rFonts w:ascii="Verdana" w:eastAsia="Verdana" w:hAnsi="Verdana"/>
          <w:i/>
          <w:color w:val="000000"/>
          <w:spacing w:val="2"/>
          <w:sz w:val="13"/>
          <w:lang w:val="cs-CZ"/>
        </w:rPr>
        <w:t xml:space="preserve">ČR. </w:t>
      </w: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 xml:space="preserve">V případě udělení této sankce je Příjemce povinen na písemnou výzvu Poskytovatele vrátit poskytnutou účelovou podporu (nebo její část) zpět do státního rozpočtu, a </w:t>
      </w:r>
      <w:r>
        <w:rPr>
          <w:rFonts w:ascii="Arial Narrow" w:eastAsia="Arial Narrow" w:hAnsi="Arial Narrow"/>
          <w:color w:val="000000"/>
          <w:spacing w:val="2"/>
          <w:sz w:val="19"/>
          <w:lang w:val="cs-CZ"/>
        </w:rPr>
        <w:t xml:space="preserve">to </w:t>
      </w: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 xml:space="preserve">nejpozději </w:t>
      </w:r>
      <w:r>
        <w:rPr>
          <w:rFonts w:ascii="Arial Narrow" w:eastAsia="Arial Narrow" w:hAnsi="Arial Narrow"/>
          <w:color w:val="000000"/>
          <w:spacing w:val="2"/>
          <w:sz w:val="19"/>
          <w:lang w:val="cs-CZ"/>
        </w:rPr>
        <w:t xml:space="preserve">do </w:t>
      </w:r>
      <w:r>
        <w:rPr>
          <w:rFonts w:ascii="Arial Narrow" w:eastAsia="Arial Narrow" w:hAnsi="Arial Narrow"/>
          <w:i/>
          <w:color w:val="000000"/>
          <w:spacing w:val="2"/>
          <w:sz w:val="19"/>
          <w:lang w:val="cs-CZ"/>
        </w:rPr>
        <w:t>30 dnů ode dne doručení výzvy."</w:t>
      </w:r>
    </w:p>
    <w:p w:rsidR="00140544" w:rsidRDefault="00D9062D">
      <w:pPr>
        <w:numPr>
          <w:ilvl w:val="0"/>
          <w:numId w:val="2"/>
        </w:numPr>
        <w:tabs>
          <w:tab w:val="clear" w:pos="720"/>
          <w:tab w:val="left" w:pos="1800"/>
        </w:tabs>
        <w:spacing w:line="295" w:lineRule="exact"/>
        <w:ind w:left="1080" w:right="5904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>Čl. XVII odst. 3 Smlouvy se mění následovně</w:t>
      </w:r>
      <w:r>
        <w:rPr>
          <w:rFonts w:ascii="Arial Narrow" w:eastAsia="Arial Narrow" w:hAnsi="Arial Narrow"/>
          <w:color w:val="000000"/>
          <w:sz w:val="19"/>
          <w:lang w:val="cs-CZ"/>
        </w:rPr>
        <w:t xml:space="preserve">: 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>„Pro využití výsledků platí, že</w:t>
      </w:r>
    </w:p>
    <w:p w:rsidR="00140544" w:rsidRDefault="00D9062D">
      <w:pPr>
        <w:numPr>
          <w:ilvl w:val="0"/>
          <w:numId w:val="3"/>
        </w:numPr>
        <w:tabs>
          <w:tab w:val="clear" w:pos="216"/>
          <w:tab w:val="left" w:pos="2016"/>
        </w:tabs>
        <w:spacing w:before="106" w:line="226" w:lineRule="exact"/>
        <w:ind w:left="2016" w:right="864" w:hanging="216"/>
        <w:jc w:val="both"/>
        <w:textAlignment w:val="baseline"/>
        <w:rPr>
          <w:rFonts w:ascii="Arial Narrow" w:eastAsia="Arial Narrow" w:hAnsi="Arial Narrow"/>
          <w:i/>
          <w:color w:val="000000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z w:val="19"/>
          <w:lang w:val="cs-CZ"/>
        </w:rPr>
        <w:t xml:space="preserve">je-li příjemcem výzkumná organizace nebo provozovatel výzkumné infrastruktury a má-li výlučná práva k výsledku pině financovanému z veřejných prostředků, je využití výsledků možné zejména výukou, veřejným šířením výsledků 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>výzkumu na nevýlučném a nediskriminačním základě nebo transferem znalostí</w:t>
      </w:r>
    </w:p>
    <w:p w:rsidR="00140544" w:rsidRDefault="00D9062D">
      <w:pPr>
        <w:numPr>
          <w:ilvl w:val="0"/>
          <w:numId w:val="3"/>
        </w:numPr>
        <w:tabs>
          <w:tab w:val="clear" w:pos="216"/>
          <w:tab w:val="left" w:pos="2016"/>
        </w:tabs>
        <w:spacing w:before="99" w:line="240" w:lineRule="exact"/>
        <w:ind w:left="2016" w:hanging="216"/>
        <w:jc w:val="both"/>
        <w:textAlignment w:val="baseline"/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je-li příjemcem účelové podpory projektu podnik spolu s výzkumnou organizací nebo provozovatelem výzkumné</w:t>
      </w:r>
    </w:p>
    <w:p w:rsidR="00140544" w:rsidRDefault="00140544">
      <w:pPr>
        <w:sectPr w:rsidR="00140544">
          <w:type w:val="continuous"/>
          <w:pgSz w:w="11861" w:h="16843"/>
          <w:pgMar w:top="320" w:right="557" w:bottom="1087" w:left="259" w:header="720" w:footer="720" w:gutter="0"/>
          <w:cols w:space="708"/>
        </w:sectPr>
      </w:pPr>
    </w:p>
    <w:p w:rsidR="00140544" w:rsidRDefault="00D9062D">
      <w:pPr>
        <w:spacing w:line="228" w:lineRule="exact"/>
        <w:ind w:left="936"/>
        <w:jc w:val="both"/>
        <w:textAlignment w:val="baseline"/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lastRenderedPageBreak/>
        <w:t>infrastruktury, pak výsledky 1) této spolupráce, které n</w:t>
      </w: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elze chránit podle zákonů upravujících ochranu výsledků autorské, vynálezecké nebo obdobné tvůrčí činnosti, mohou být volně šířeny a práva k výsledkům vycházejícím z činnosti výzkumné organizace nebo výzkumné infrastruktury pině náleží těmto příjemcům,  ne</w:t>
      </w: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 xml:space="preserve">bo 2) jakákoliv práva k výsledkům projektu, jakož i související přístupová práva, </w:t>
      </w: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 xml:space="preserve">náleží </w:t>
      </w: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všem spolupracujícím subjektům v míře odpovídající rozsahu jejich účasti na řešení projektu, nebo 3) výzkumná organizace nebo provozovatel výzkumné infrastruktury obdrží od spolupracujícího podniku náhradu odpovídající tržním cenám za práva k výsledkům pro</w:t>
      </w:r>
      <w:r>
        <w:rPr>
          <w:rFonts w:ascii="Arial Narrow" w:eastAsia="Arial Narrow" w:hAnsi="Arial Narrow"/>
          <w:i/>
          <w:color w:val="000000"/>
          <w:spacing w:val="3"/>
          <w:sz w:val="19"/>
          <w:lang w:val="cs-CZ"/>
        </w:rPr>
        <w:t>jektu, která vznikla v důsledku jejich činnosti a jsou postoupena spolupracujícímu podniku. nebo k nim tento podnik získal přístupová práva,'</w:t>
      </w:r>
    </w:p>
    <w:p w:rsidR="00140544" w:rsidRDefault="00D9062D">
      <w:pPr>
        <w:numPr>
          <w:ilvl w:val="0"/>
          <w:numId w:val="4"/>
        </w:numPr>
        <w:tabs>
          <w:tab w:val="clear" w:pos="648"/>
          <w:tab w:val="left" w:pos="720"/>
        </w:tabs>
        <w:spacing w:before="84" w:line="222" w:lineRule="exact"/>
        <w:ind w:left="72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Ustanoveni čl. XVII. odst. 4 Smlouvy se ruši a místo něj se doplňuje tento text</w:t>
      </w:r>
    </w:p>
    <w:p w:rsidR="00140544" w:rsidRDefault="00D9062D">
      <w:pPr>
        <w:spacing w:before="79" w:line="229" w:lineRule="exact"/>
        <w:ind w:left="72"/>
        <w:jc w:val="both"/>
        <w:textAlignment w:val="baseline"/>
        <w:rPr>
          <w:rFonts w:ascii="Arial Narrow" w:eastAsia="Arial Narrow" w:hAnsi="Arial Narrow"/>
          <w:i/>
          <w:color w:val="000000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z w:val="19"/>
          <w:lang w:val="cs-CZ"/>
        </w:rPr>
        <w:t>,,Přijemce je povinen Poskytovatel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 xml:space="preserve">i předložit nejpozději k závěrečné zprávě o řešení projektu plán zavedení dosažených výsledků do praxe (tzv. implementační plán). Náležitosti implementačního plánu zveřejní Poskytovatel na svých internetových stránkách spolu s pokyny k závěrečné </w:t>
      </w:r>
      <w:r>
        <w:rPr>
          <w:rFonts w:ascii="Arial Narrow" w:eastAsia="Arial Narrow" w:hAnsi="Arial Narrow"/>
          <w:color w:val="000000"/>
          <w:sz w:val="19"/>
          <w:lang w:val="cs-CZ"/>
        </w:rPr>
        <w:t xml:space="preserve">zprávě o 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>ř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>ešení projektu.'</w:t>
      </w:r>
    </w:p>
    <w:p w:rsidR="00140544" w:rsidRDefault="00D9062D">
      <w:pPr>
        <w:numPr>
          <w:ilvl w:val="0"/>
          <w:numId w:val="4"/>
        </w:numPr>
        <w:tabs>
          <w:tab w:val="clear" w:pos="648"/>
          <w:tab w:val="left" w:pos="720"/>
        </w:tabs>
        <w:spacing w:before="85" w:line="219" w:lineRule="exact"/>
        <w:ind w:left="72"/>
        <w:textAlignment w:val="baseline"/>
        <w:rPr>
          <w:rFonts w:ascii="Arial Narrow" w:eastAsia="Arial Narrow" w:hAnsi="Arial Narrow"/>
          <w:color w:val="000000"/>
          <w:spacing w:val="2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2"/>
          <w:sz w:val="19"/>
          <w:lang w:val="cs-CZ"/>
        </w:rPr>
        <w:t>Do či. XVII Smlouvy se doplňuje nový odstavec č. 5, který zní:</w:t>
      </w:r>
    </w:p>
    <w:p w:rsidR="00140544" w:rsidRDefault="00D9062D">
      <w:pPr>
        <w:spacing w:before="79" w:line="229" w:lineRule="exact"/>
        <w:ind w:left="72"/>
        <w:jc w:val="both"/>
        <w:textAlignment w:val="baseline"/>
        <w:rPr>
          <w:rFonts w:ascii="Arial Narrow" w:eastAsia="Arial Narrow" w:hAnsi="Arial Narrow"/>
          <w:i/>
          <w:color w:val="000000"/>
          <w:sz w:val="19"/>
          <w:lang w:val="cs-CZ"/>
        </w:rPr>
      </w:pPr>
      <w:r>
        <w:rPr>
          <w:rFonts w:ascii="Arial Narrow" w:eastAsia="Arial Narrow" w:hAnsi="Arial Narrow"/>
          <w:i/>
          <w:color w:val="000000"/>
          <w:sz w:val="19"/>
          <w:lang w:val="cs-CZ"/>
        </w:rPr>
        <w:t xml:space="preserve">„Přijemce </w:t>
      </w:r>
      <w:r>
        <w:rPr>
          <w:rFonts w:ascii="Arial Narrow" w:eastAsia="Arial Narrow" w:hAnsi="Arial Narrow"/>
          <w:color w:val="000000"/>
          <w:sz w:val="19"/>
          <w:lang w:val="cs-CZ"/>
        </w:rPr>
        <w:t xml:space="preserve">je 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>povinen umožnit za rovných podmínek všem zájemcům o výsledky projektu přistup k nim, a to formou jejich publikace v odborném tisku a přednáškovou činnosti v termínu do šesti měsíců po ukončení řešení projektu. V případě nedodržení této podmínky může být pr</w:t>
      </w:r>
      <w:r>
        <w:rPr>
          <w:rFonts w:ascii="Arial Narrow" w:eastAsia="Arial Narrow" w:hAnsi="Arial Narrow"/>
          <w:i/>
          <w:color w:val="000000"/>
          <w:sz w:val="19"/>
          <w:lang w:val="cs-CZ"/>
        </w:rPr>
        <w:t>ojektu uděleno závěrečné hodnocení v kategorii „S" dle tohoto článku odst 2 se všemi důsledky z toho vypWajicími."</w:t>
      </w:r>
    </w:p>
    <w:p w:rsidR="00140544" w:rsidRDefault="00D9062D">
      <w:pPr>
        <w:spacing w:before="399" w:line="217" w:lineRule="exact"/>
        <w:ind w:left="72"/>
        <w:jc w:val="center"/>
        <w:textAlignment w:val="baseline"/>
        <w:rPr>
          <w:rFonts w:ascii="Arial Narrow" w:eastAsia="Arial Narrow" w:hAnsi="Arial Narrow"/>
          <w:color w:val="000000"/>
          <w:spacing w:val="-4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-4"/>
          <w:sz w:val="19"/>
          <w:lang w:val="cs-CZ"/>
        </w:rPr>
        <w:t>IV.</w:t>
      </w:r>
    </w:p>
    <w:p w:rsidR="00140544" w:rsidRDefault="00D9062D">
      <w:pPr>
        <w:tabs>
          <w:tab w:val="left" w:pos="720"/>
        </w:tabs>
        <w:spacing w:before="94" w:line="220" w:lineRule="exact"/>
        <w:ind w:left="72"/>
        <w:textAlignment w:val="baseline"/>
        <w:rPr>
          <w:rFonts w:ascii="Arial Narrow" w:eastAsia="Arial Narrow" w:hAnsi="Arial Narrow"/>
          <w:color w:val="000000"/>
          <w:spacing w:val="6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6"/>
          <w:sz w:val="19"/>
          <w:lang w:val="cs-CZ"/>
        </w:rPr>
        <w:t>1</w:t>
      </w:r>
      <w:r>
        <w:rPr>
          <w:rFonts w:ascii="Arial Narrow" w:eastAsia="Arial Narrow" w:hAnsi="Arial Narrow"/>
          <w:color w:val="000000"/>
          <w:spacing w:val="6"/>
          <w:sz w:val="19"/>
          <w:lang w:val="cs-CZ"/>
        </w:rPr>
        <w:tab/>
        <w:t>Jakékoli změny či doplňky tohoto Dodatku mohou být provedeny pouze písemně prostřednictvím vzestupně</w:t>
      </w:r>
    </w:p>
    <w:p w:rsidR="00140544" w:rsidRDefault="00D9062D">
      <w:pPr>
        <w:spacing w:before="6" w:line="225" w:lineRule="exact"/>
        <w:ind w:left="72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číslovaných dodatků podepsaných oběma smluvními stranami. Jiná forma změny tohoto Dodatku je vyloučena.</w:t>
      </w:r>
    </w:p>
    <w:p w:rsidR="00140544" w:rsidRDefault="00D9062D">
      <w:pPr>
        <w:numPr>
          <w:ilvl w:val="0"/>
          <w:numId w:val="5"/>
        </w:numPr>
        <w:tabs>
          <w:tab w:val="clear" w:pos="648"/>
          <w:tab w:val="left" w:pos="720"/>
        </w:tabs>
        <w:spacing w:before="69" w:line="234" w:lineRule="exact"/>
        <w:ind w:left="72"/>
        <w:jc w:val="both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>Neplatnost jakéhokoliv ustanoveni tohoto Dodatku se nedotýká jeho platnosti jako celku nebo platnosti kterékoliv jiné jeho části.</w:t>
      </w:r>
    </w:p>
    <w:p w:rsidR="00140544" w:rsidRDefault="00D9062D">
      <w:pPr>
        <w:numPr>
          <w:ilvl w:val="0"/>
          <w:numId w:val="5"/>
        </w:numPr>
        <w:tabs>
          <w:tab w:val="clear" w:pos="648"/>
          <w:tab w:val="left" w:pos="720"/>
        </w:tabs>
        <w:spacing w:before="75" w:line="230" w:lineRule="exact"/>
        <w:ind w:left="72"/>
        <w:jc w:val="both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Příjemce prohlašuje, ž</w:t>
      </w: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e je srozuměn se skutečnosti, že Poskytovatel je osobou povinnou ve smyslu zákona č. 10611999 Sb., o svobodném přístupu k informacím, ve znění pozdějších předpisů, a je tak povinen o tomto Dodatku a právním vztahu jim založeném zpřístupňovat všechny inform</w:t>
      </w: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ace, které zákon ze zpřístupňování nevylučuje, výslovně dále bere na vědomí, že tento Dodatek bude Poskytovatelem uveřejněn v registru smluv podle zákona č. 340/2015 Sb., o zvláštních podmínkách účinnosti některých smluv, uveřejňování těchto smluv a o regi</w:t>
      </w: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stru smluv (dále jen „zákon o registru smluv"), ve znění pozdějších předpisů.</w:t>
      </w:r>
    </w:p>
    <w:p w:rsidR="00140544" w:rsidRDefault="00D9062D">
      <w:pPr>
        <w:numPr>
          <w:ilvl w:val="0"/>
          <w:numId w:val="5"/>
        </w:numPr>
        <w:tabs>
          <w:tab w:val="clear" w:pos="648"/>
          <w:tab w:val="left" w:pos="720"/>
        </w:tabs>
        <w:spacing w:before="81" w:line="221" w:lineRule="exact"/>
        <w:ind w:left="72"/>
        <w:jc w:val="both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Tento Dodatek nabývá platnosti dnem jeho podpisu oběma smluvními stranami.</w:t>
      </w:r>
    </w:p>
    <w:p w:rsidR="00140544" w:rsidRDefault="00D9062D">
      <w:pPr>
        <w:numPr>
          <w:ilvl w:val="0"/>
          <w:numId w:val="5"/>
        </w:numPr>
        <w:tabs>
          <w:tab w:val="clear" w:pos="648"/>
          <w:tab w:val="left" w:pos="720"/>
        </w:tabs>
        <w:spacing w:before="89" w:line="223" w:lineRule="exact"/>
        <w:ind w:left="72"/>
        <w:jc w:val="both"/>
        <w:textAlignment w:val="baseline"/>
        <w:rPr>
          <w:rFonts w:ascii="Arial Narrow" w:eastAsia="Arial Narrow" w:hAnsi="Arial Narrow"/>
          <w:color w:val="000000"/>
          <w:spacing w:val="3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3"/>
          <w:sz w:val="19"/>
          <w:lang w:val="cs-CZ"/>
        </w:rPr>
        <w:t>Tento Dodatek nabývá účinnosti dnem uveřejnění v registru smluv dle zákona o registru smluv.</w:t>
      </w:r>
    </w:p>
    <w:p w:rsidR="00140544" w:rsidRDefault="00D9062D">
      <w:pPr>
        <w:numPr>
          <w:ilvl w:val="0"/>
          <w:numId w:val="5"/>
        </w:numPr>
        <w:tabs>
          <w:tab w:val="clear" w:pos="648"/>
          <w:tab w:val="left" w:pos="720"/>
        </w:tabs>
        <w:spacing w:before="67" w:line="240" w:lineRule="exact"/>
        <w:ind w:left="72"/>
        <w:jc w:val="both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>Tento Dodatek je sepsán ve dvou vyhotoveních v českém jazyce s platnosti originálu, z nichž poskytovatel a příjemce obdrží po jednom vyhotoveni.</w:t>
      </w:r>
    </w:p>
    <w:p w:rsidR="00140544" w:rsidRDefault="00D9062D">
      <w:pPr>
        <w:numPr>
          <w:ilvl w:val="0"/>
          <w:numId w:val="5"/>
        </w:numPr>
        <w:tabs>
          <w:tab w:val="clear" w:pos="648"/>
          <w:tab w:val="left" w:pos="720"/>
        </w:tabs>
        <w:spacing w:before="59" w:after="680" w:line="240" w:lineRule="exact"/>
        <w:ind w:left="72"/>
        <w:jc w:val="both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 xml:space="preserve">Smluvní strany závazně prohlašuji, že si tento Dodatek přečetly, s jeho obsahem se seznámily a s timto zcela a </w:t>
      </w:r>
      <w:r>
        <w:rPr>
          <w:rFonts w:ascii="Arial Narrow" w:eastAsia="Arial Narrow" w:hAnsi="Arial Narrow"/>
          <w:color w:val="000000"/>
          <w:sz w:val="19"/>
          <w:lang w:val="cs-CZ"/>
        </w:rPr>
        <w:t>bezvýhradně souhlasí.</w:t>
      </w:r>
    </w:p>
    <w:p w:rsidR="00140544" w:rsidRDefault="00140544">
      <w:pPr>
        <w:spacing w:before="59" w:after="680" w:line="240" w:lineRule="exact"/>
        <w:sectPr w:rsidR="00140544">
          <w:pgSz w:w="11904" w:h="16843"/>
          <w:pgMar w:top="1440" w:right="1424" w:bottom="967" w:left="1430" w:header="720" w:footer="720" w:gutter="0"/>
          <w:cols w:space="708"/>
        </w:sectPr>
      </w:pPr>
    </w:p>
    <w:p w:rsidR="00140544" w:rsidRDefault="00D9062D">
      <w:pPr>
        <w:tabs>
          <w:tab w:val="right" w:pos="5760"/>
        </w:tabs>
        <w:spacing w:after="250" w:line="227" w:lineRule="exact"/>
        <w:textAlignment w:val="baseline"/>
        <w:rPr>
          <w:rFonts w:ascii="Arial Narrow" w:eastAsia="Arial Narrow" w:hAnsi="Arial Narrow"/>
          <w:color w:val="000000"/>
          <w:sz w:val="19"/>
          <w:lang w:val="cs-CZ"/>
        </w:rPr>
      </w:pPr>
      <w:r>
        <w:rPr>
          <w:rFonts w:ascii="Arial Narrow" w:eastAsia="Arial Narrow" w:hAnsi="Arial Narrow"/>
          <w:color w:val="000000"/>
          <w:sz w:val="19"/>
          <w:lang w:val="cs-CZ"/>
        </w:rPr>
        <w:t>Za Poskytovatele:</w:t>
      </w:r>
      <w:r>
        <w:rPr>
          <w:rFonts w:ascii="Arial Narrow" w:eastAsia="Arial Narrow" w:hAnsi="Arial Narrow"/>
          <w:color w:val="000000"/>
          <w:sz w:val="19"/>
          <w:lang w:val="cs-CZ"/>
        </w:rPr>
        <w:tab/>
        <w:t>Za Přijemce'</w:t>
      </w:r>
    </w:p>
    <w:p w:rsidR="00140544" w:rsidRDefault="00140544">
      <w:pPr>
        <w:spacing w:after="250" w:line="227" w:lineRule="exact"/>
        <w:sectPr w:rsidR="00140544">
          <w:type w:val="continuous"/>
          <w:pgSz w:w="11904" w:h="16843"/>
          <w:pgMar w:top="1440" w:right="4651" w:bottom="967" w:left="1469" w:header="720" w:footer="720" w:gutter="0"/>
          <w:cols w:space="708"/>
        </w:sectPr>
      </w:pPr>
    </w:p>
    <w:p w:rsidR="00140544" w:rsidRDefault="00D9062D">
      <w:pPr>
        <w:spacing w:line="251" w:lineRule="exact"/>
        <w:jc w:val="center"/>
        <w:textAlignment w:val="baseline"/>
        <w:rPr>
          <w:rFonts w:ascii="Arial Narrow" w:eastAsia="Arial Narrow" w:hAnsi="Arial Narrow"/>
          <w:color w:val="000000"/>
          <w:spacing w:val="-3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4163695</wp:posOffset>
                </wp:positionH>
                <wp:positionV relativeFrom="page">
                  <wp:posOffset>7641590</wp:posOffset>
                </wp:positionV>
                <wp:extent cx="36322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172D2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85pt,601.7pt" to="356.45pt,6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" strokeweight=".95pt">
                <v:stroke dashstyle="1 1"/>
                <w10:wrap anchorx="page" anchory="page"/>
              </v:line>
            </w:pict>
          </mc:Fallback>
        </mc:AlternateContent>
      </w:r>
    </w:p>
    <w:p w:rsidR="00140544" w:rsidRDefault="00D9062D">
      <w:pPr>
        <w:tabs>
          <w:tab w:val="left" w:leader="dot" w:pos="2520"/>
        </w:tabs>
        <w:spacing w:line="188" w:lineRule="exact"/>
        <w:textAlignment w:val="baseline"/>
        <w:rPr>
          <w:rFonts w:ascii="Arial Narrow" w:eastAsia="Arial Narrow" w:hAnsi="Arial Narrow"/>
          <w:color w:val="000000"/>
          <w:spacing w:val="-2"/>
          <w:sz w:val="19"/>
          <w:lang w:val="cs-CZ"/>
        </w:rPr>
      </w:pPr>
      <w:r>
        <w:rPr>
          <w:rFonts w:ascii="Arial Narrow" w:eastAsia="Arial Narrow" w:hAnsi="Arial Narrow"/>
          <w:color w:val="000000"/>
          <w:spacing w:val="-2"/>
          <w:sz w:val="19"/>
          <w:lang w:val="cs-CZ"/>
        </w:rPr>
        <w:t>V Praze dne</w:t>
      </w:r>
      <w:r>
        <w:rPr>
          <w:rFonts w:ascii="Arial Narrow" w:eastAsia="Arial Narrow" w:hAnsi="Arial Narrow"/>
          <w:color w:val="596DC2"/>
          <w:spacing w:val="-2"/>
          <w:sz w:val="19"/>
          <w:lang w:val="cs-CZ"/>
        </w:rPr>
        <w:tab/>
      </w:r>
    </w:p>
    <w:p w:rsidR="00140544" w:rsidRDefault="00140544">
      <w:pPr>
        <w:tabs>
          <w:tab w:val="right" w:pos="3456"/>
        </w:tabs>
        <w:spacing w:before="97" w:line="380" w:lineRule="exact"/>
        <w:ind w:left="792"/>
        <w:textAlignment w:val="baseline"/>
        <w:rPr>
          <w:rFonts w:ascii="Bookman Old Style" w:eastAsia="Bookman Old Style" w:hAnsi="Bookman Old Style"/>
          <w:color w:val="596DC2"/>
          <w:spacing w:val="-10"/>
          <w:sz w:val="24"/>
          <w:lang w:val="cs-CZ"/>
        </w:rPr>
      </w:pPr>
    </w:p>
    <w:p w:rsidR="00140544" w:rsidRDefault="00D9062D">
      <w:pPr>
        <w:tabs>
          <w:tab w:val="right" w:pos="3456"/>
        </w:tabs>
        <w:spacing w:line="391" w:lineRule="exact"/>
        <w:ind w:left="504"/>
        <w:textAlignment w:val="baseline"/>
        <w:rPr>
          <w:rFonts w:ascii="Bookman Old Style" w:eastAsia="Bookman Old Style" w:hAnsi="Bookman Old Style"/>
          <w:i/>
          <w:color w:val="161057"/>
          <w:sz w:val="24"/>
          <w:u w:val="single"/>
          <w:lang w:val="cs-CZ"/>
        </w:rPr>
      </w:pPr>
      <w:r>
        <w:br w:type="column"/>
      </w:r>
    </w:p>
    <w:p w:rsidR="00140544" w:rsidRDefault="00D9062D">
      <w:pPr>
        <w:spacing w:before="502" w:line="369" w:lineRule="exact"/>
        <w:textAlignment w:val="baseline"/>
        <w:rPr>
          <w:rFonts w:ascii="Garamond" w:eastAsia="Garamond" w:hAnsi="Garamond"/>
          <w:color w:val="000000"/>
          <w:spacing w:val="6"/>
          <w:w w:val="65"/>
          <w:sz w:val="31"/>
          <w:lang w:val="cs-CZ"/>
        </w:rPr>
      </w:pPr>
      <w:r>
        <w:rPr>
          <w:rFonts w:ascii="Garamond" w:eastAsia="Garamond" w:hAnsi="Garamond"/>
          <w:color w:val="000000"/>
          <w:spacing w:val="6"/>
          <w:w w:val="65"/>
          <w:sz w:val="31"/>
          <w:lang w:val="cs-CZ"/>
        </w:rPr>
        <w:t xml:space="preserve">Prof. MUDr, </w:t>
      </w:r>
      <w:r>
        <w:rPr>
          <w:rFonts w:ascii="Bookman Old Style" w:eastAsia="Bookman Old Style" w:hAnsi="Bookman Old Style"/>
          <w:color w:val="000000"/>
          <w:spacing w:val="6"/>
          <w:sz w:val="24"/>
          <w:lang w:val="cs-CZ"/>
        </w:rPr>
        <w:t xml:space="preserve">M </w:t>
      </w:r>
      <w:r>
        <w:rPr>
          <w:rFonts w:ascii="Garamond" w:eastAsia="Garamond" w:hAnsi="Garamond"/>
          <w:color w:val="000000"/>
          <w:spacing w:val="6"/>
          <w:w w:val="65"/>
          <w:sz w:val="31"/>
          <w:lang w:val="cs-CZ"/>
        </w:rPr>
        <w:t>Mschl,Ddc.RePsych.</w:t>
      </w:r>
    </w:p>
    <w:p w:rsidR="00140544" w:rsidRDefault="00D9062D">
      <w:pPr>
        <w:spacing w:line="225" w:lineRule="exact"/>
        <w:ind w:left="1296"/>
        <w:textAlignment w:val="baseline"/>
        <w:rPr>
          <w:rFonts w:ascii="Garamond" w:eastAsia="Garamond" w:hAnsi="Garamond"/>
          <w:color w:val="000000"/>
          <w:spacing w:val="5"/>
          <w:w w:val="75"/>
          <w:sz w:val="28"/>
          <w:lang w:val="cs-CZ"/>
        </w:rPr>
      </w:pPr>
      <w:r>
        <w:rPr>
          <w:rFonts w:ascii="Garamond" w:eastAsia="Garamond" w:hAnsi="Garamond"/>
          <w:color w:val="000000"/>
          <w:spacing w:val="5"/>
          <w:w w:val="75"/>
          <w:sz w:val="28"/>
          <w:lang w:val="cs-CZ"/>
        </w:rPr>
        <w:t>ředitel</w:t>
      </w:r>
    </w:p>
    <w:p w:rsidR="00140544" w:rsidRDefault="00140544">
      <w:pPr>
        <w:sectPr w:rsidR="00140544">
          <w:type w:val="continuous"/>
          <w:pgSz w:w="11904" w:h="16843"/>
          <w:pgMar w:top="1440" w:right="1788" w:bottom="967" w:left="1430" w:header="720" w:footer="720" w:gutter="0"/>
          <w:cols w:num="2" w:space="0" w:equalWidth="0">
            <w:col w:w="3480" w:space="1726"/>
            <w:col w:w="3480" w:space="0"/>
          </w:cols>
        </w:sectPr>
      </w:pPr>
    </w:p>
    <w:p w:rsidR="00140544" w:rsidRDefault="00D9062D">
      <w:pPr>
        <w:spacing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158750</wp:posOffset>
                </wp:positionV>
                <wp:extent cx="915035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2DED4"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2.5pt" to="171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yO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" strokeweight="1.2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140335</wp:posOffset>
                </wp:positionV>
                <wp:extent cx="2280285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9841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pt,11.05pt" to="433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" strokeweight=".95pt">
                <v:stroke dashstyle="1 1"/>
              </v:line>
            </w:pict>
          </mc:Fallback>
        </mc:AlternateContent>
      </w:r>
    </w:p>
    <w:p w:rsidR="00140544" w:rsidRDefault="00140544">
      <w:pPr>
        <w:sectPr w:rsidR="00140544">
          <w:type w:val="continuous"/>
          <w:pgSz w:w="11904" w:h="16843"/>
          <w:pgMar w:top="1440" w:right="1424" w:bottom="967" w:left="1430" w:header="720" w:footer="720" w:gutter="0"/>
          <w:cols w:space="708"/>
        </w:sectPr>
      </w:pPr>
    </w:p>
    <w:p w:rsidR="00140544" w:rsidRDefault="00D9062D">
      <w:pPr>
        <w:spacing w:before="887" w:line="193" w:lineRule="exact"/>
        <w:textAlignment w:val="baseline"/>
        <w:rPr>
          <w:rFonts w:ascii="Arial" w:eastAsia="Arial" w:hAnsi="Arial"/>
          <w:b/>
          <w:color w:val="D77AA2"/>
          <w:spacing w:val="-54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8345805</wp:posOffset>
                </wp:positionV>
                <wp:extent cx="722630" cy="234315"/>
                <wp:effectExtent l="0" t="0" r="0" b="0"/>
                <wp:wrapSquare wrapText="bothSides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D9062D">
                            <w:pPr>
                              <w:spacing w:before="38" w:line="277" w:lineRule="exact"/>
                              <w:jc w:val="right"/>
                              <w:textAlignment w:val="baseline"/>
                              <w:rPr>
                                <w:rFonts w:ascii="Garamond" w:eastAsia="Garamond" w:hAnsi="Garamond"/>
                                <w:i/>
                                <w:color w:val="1B2871"/>
                                <w:spacing w:val="28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i/>
                                <w:color w:val="1B2871"/>
                                <w:spacing w:val="28"/>
                                <w:sz w:val="28"/>
                                <w:lang w:val="cs-CZ"/>
                              </w:rPr>
                              <w:t>ťi 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in;margin-top:657.15pt;width:56.9pt;height:18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q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" filled="f" stroked="f">
                <v:textbox inset="0,0,0,0">
                  <w:txbxContent>
                    <w:p w:rsidR="00140544" w:rsidRDefault="00D9062D">
                      <w:pPr>
                        <w:spacing w:before="38" w:line="277" w:lineRule="exact"/>
                        <w:jc w:val="right"/>
                        <w:textAlignment w:val="baseline"/>
                        <w:rPr>
                          <w:rFonts w:ascii="Garamond" w:eastAsia="Garamond" w:hAnsi="Garamond"/>
                          <w:i/>
                          <w:color w:val="1B2871"/>
                          <w:spacing w:val="28"/>
                          <w:sz w:val="28"/>
                          <w:lang w:val="cs-CZ"/>
                        </w:rPr>
                      </w:pPr>
                      <w:r>
                        <w:rPr>
                          <w:rFonts w:ascii="Garamond" w:eastAsia="Garamond" w:hAnsi="Garamond"/>
                          <w:i/>
                          <w:color w:val="1B2871"/>
                          <w:spacing w:val="28"/>
                          <w:sz w:val="28"/>
                          <w:lang w:val="cs-CZ"/>
                        </w:rPr>
                        <w:t>ťi 2.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8580120</wp:posOffset>
                </wp:positionV>
                <wp:extent cx="2545080" cy="27432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D9062D">
                            <w:pPr>
                              <w:tabs>
                                <w:tab w:val="left" w:pos="3672"/>
                              </w:tabs>
                              <w:spacing w:before="5" w:line="222" w:lineRule="exact"/>
                              <w:ind w:left="864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>Mgr. et. Adam Vojtěch, MHA</w:t>
                            </w: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ab/>
                              <w:t>-</w:t>
                            </w:r>
                          </w:p>
                          <w:p w:rsidR="00140544" w:rsidRDefault="00D9062D">
                            <w:pPr>
                              <w:spacing w:before="9" w:line="212" w:lineRule="exact"/>
                              <w:ind w:left="1584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1"/>
                                <w:sz w:val="19"/>
                                <w:lang w:val="cs-CZ"/>
                              </w:rPr>
                              <w:t>ministr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in;margin-top:675.6pt;width:200.4pt;height:21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6BsQ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" filled="f" stroked="f">
                <v:textbox inset="0,0,0,0">
                  <w:txbxContent>
                    <w:p w:rsidR="00140544" w:rsidRDefault="00D9062D">
                      <w:pPr>
                        <w:tabs>
                          <w:tab w:val="left" w:pos="3672"/>
                        </w:tabs>
                        <w:spacing w:before="5" w:line="222" w:lineRule="exact"/>
                        <w:ind w:left="864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>Mgr. et. Adam Vojtěch, MHA</w:t>
                      </w: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ab/>
                        <w:t>-</w:t>
                      </w:r>
                    </w:p>
                    <w:p w:rsidR="00140544" w:rsidRDefault="00D9062D">
                      <w:pPr>
                        <w:spacing w:before="9" w:line="212" w:lineRule="exact"/>
                        <w:ind w:left="1584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1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1"/>
                          <w:sz w:val="19"/>
                          <w:lang w:val="cs-CZ"/>
                        </w:rPr>
                        <w:t>ministr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8854440</wp:posOffset>
                </wp:positionV>
                <wp:extent cx="2188210" cy="301625"/>
                <wp:effectExtent l="0" t="0" r="0" b="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44" w:rsidRDefault="00D9062D">
                            <w:pPr>
                              <w:spacing w:before="19" w:after="801" w:line="226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9"/>
                                <w:lang w:val="cs-CZ"/>
                              </w:rPr>
                              <w:t>Česká republika — Ministerstvo z.dravotnitvi,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in;margin-top:697.2pt;width:172.3pt;height:23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" filled="f" stroked="f">
                <v:textbox inset="0,0,0,0">
                  <w:txbxContent>
                    <w:p w:rsidR="00140544" w:rsidRDefault="00D9062D">
                      <w:pPr>
                        <w:spacing w:before="19" w:after="801" w:line="226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19"/>
                          <w:lang w:val="cs-CZ"/>
                        </w:rPr>
                        <w:t>Česká republika — Ministerstvo z.dravotnitvi,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9460865</wp:posOffset>
                </wp:positionV>
                <wp:extent cx="184785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D3C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8A4B4"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4.95pt" to="217.5pt,7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" strokecolor="#3d3c3d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8982710</wp:posOffset>
                </wp:positionV>
                <wp:extent cx="0" cy="33274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EB8D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9DB40" id="Line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45pt,707.3pt" to="289.45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" strokecolor="#eb8db7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D77AA2"/>
          <w:spacing w:val="-54"/>
          <w:sz w:val="24"/>
          <w:lang w:val="cs-CZ"/>
        </w:rPr>
        <w:t>Z</w:t>
      </w:r>
      <w:r>
        <w:rPr>
          <w:rFonts w:ascii="Arial" w:eastAsia="Arial" w:hAnsi="Arial"/>
          <w:b/>
          <w:color w:val="D77AA2"/>
          <w:spacing w:val="-54"/>
          <w:sz w:val="24"/>
          <w:vertAlign w:val="superscript"/>
          <w:lang w:val="cs-CZ"/>
        </w:rPr>
        <w:t>:</w:t>
      </w:r>
      <w:r>
        <w:rPr>
          <w:rFonts w:ascii="Arial Narrow" w:eastAsia="Arial Narrow" w:hAnsi="Arial Narrow"/>
          <w:b/>
          <w:color w:val="D77AA2"/>
          <w:spacing w:val="-54"/>
          <w:sz w:val="19"/>
          <w:lang w:val="cs-CZ"/>
        </w:rPr>
        <w:t>Li</w:t>
      </w:r>
      <w:r>
        <w:rPr>
          <w:rFonts w:ascii="Bookman Old Style" w:eastAsia="Bookman Old Style" w:hAnsi="Bookman Old Style"/>
          <w:b/>
          <w:color w:val="D77AA2"/>
          <w:spacing w:val="-54"/>
          <w:sz w:val="19"/>
          <w:vertAlign w:val="superscript"/>
          <w:lang w:val="cs-CZ"/>
        </w:rPr>
        <w:t>t</w:t>
      </w:r>
    </w:p>
    <w:p w:rsidR="00140544" w:rsidRDefault="00D9062D">
      <w:pPr>
        <w:spacing w:line="169" w:lineRule="exact"/>
        <w:jc w:val="right"/>
        <w:textAlignment w:val="baseline"/>
        <w:rPr>
          <w:rFonts w:ascii="Arial" w:eastAsia="Arial" w:hAnsi="Arial"/>
          <w:b/>
          <w:color w:val="D77AA2"/>
          <w:spacing w:val="-40"/>
          <w:sz w:val="17"/>
          <w:vertAlign w:val="superscript"/>
          <w:lang w:val="cs-CZ"/>
        </w:rPr>
      </w:pPr>
      <w:r>
        <w:rPr>
          <w:rFonts w:ascii="Arial" w:eastAsia="Arial" w:hAnsi="Arial"/>
          <w:b/>
          <w:color w:val="D77AA2"/>
          <w:spacing w:val="-40"/>
          <w:sz w:val="17"/>
          <w:vertAlign w:val="superscript"/>
          <w:lang w:val="cs-CZ"/>
        </w:rPr>
        <w:t>1</w:t>
      </w:r>
      <w:r>
        <w:rPr>
          <w:rFonts w:ascii="Arial Narrow" w:eastAsia="Arial Narrow" w:hAnsi="Arial Narrow"/>
          <w:b/>
          <w:color w:val="D77AA2"/>
          <w:spacing w:val="-40"/>
          <w:sz w:val="19"/>
          <w:lang w:val="cs-CZ"/>
        </w:rPr>
        <w:t>:21</w:t>
      </w:r>
    </w:p>
    <w:p w:rsidR="00140544" w:rsidRDefault="00D9062D">
      <w:pPr>
        <w:spacing w:before="14" w:line="219" w:lineRule="exact"/>
        <w:jc w:val="right"/>
        <w:textAlignment w:val="baseline"/>
        <w:rPr>
          <w:rFonts w:ascii="Arial Narrow" w:eastAsia="Arial Narrow" w:hAnsi="Arial Narrow"/>
          <w:b/>
          <w:color w:val="D77AA2"/>
          <w:spacing w:val="-34"/>
          <w:sz w:val="19"/>
          <w:lang w:val="cs-CZ"/>
        </w:rPr>
      </w:pPr>
      <w:r>
        <w:rPr>
          <w:rFonts w:ascii="Arial Narrow" w:eastAsia="Arial Narrow" w:hAnsi="Arial Narrow"/>
          <w:b/>
          <w:color w:val="D77AA2"/>
          <w:spacing w:val="-34"/>
          <w:sz w:val="19"/>
          <w:lang w:val="cs-CZ"/>
        </w:rPr>
        <w:t>Cr-</w:t>
      </w:r>
    </w:p>
    <w:sectPr w:rsidR="00140544">
      <w:type w:val="continuous"/>
      <w:pgSz w:w="11904" w:h="16843"/>
      <w:pgMar w:top="1440" w:right="1424" w:bottom="967" w:left="143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7D"/>
    <w:multiLevelType w:val="multilevel"/>
    <w:tmpl w:val="18CC9720"/>
    <w:lvl w:ilvl="0">
      <w:start w:val="2"/>
      <w:numFmt w:val="decimal"/>
      <w:lvlText w:val="%1."/>
      <w:lvlJc w:val="left"/>
      <w:pPr>
        <w:tabs>
          <w:tab w:val="left" w:pos="648"/>
        </w:tabs>
        <w:ind w:left="720"/>
      </w:pPr>
      <w:rPr>
        <w:rFonts w:ascii="Arial Narrow" w:eastAsia="Arial Narrow" w:hAnsi="Arial Narrow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C0496"/>
    <w:multiLevelType w:val="multilevel"/>
    <w:tmpl w:val="39F84A56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Arial Narrow" w:eastAsia="Arial Narrow" w:hAnsi="Arial Narrow"/>
        <w:strike w:val="0"/>
        <w:color w:val="000000"/>
        <w:spacing w:val="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97EC2"/>
    <w:multiLevelType w:val="multilevel"/>
    <w:tmpl w:val="428C7AE6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Arial Narrow" w:eastAsia="Arial Narrow" w:hAnsi="Arial Narrow"/>
        <w:strike w:val="0"/>
        <w:color w:val="000000"/>
        <w:spacing w:val="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B78FA"/>
    <w:multiLevelType w:val="multilevel"/>
    <w:tmpl w:val="9C6E9A60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Arial Narrow" w:eastAsia="Arial Narrow" w:hAnsi="Arial Narrow"/>
        <w:i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B74CD0"/>
    <w:multiLevelType w:val="multilevel"/>
    <w:tmpl w:val="100E4FFE"/>
    <w:lvl w:ilvl="0">
      <w:start w:val="5"/>
      <w:numFmt w:val="decimal"/>
      <w:lvlText w:val="%1."/>
      <w:lvlJc w:val="left"/>
      <w:pPr>
        <w:tabs>
          <w:tab w:val="left" w:pos="648"/>
        </w:tabs>
        <w:ind w:left="720"/>
      </w:pPr>
      <w:rPr>
        <w:rFonts w:ascii="Arial Narrow" w:eastAsia="Arial Narrow" w:hAnsi="Arial Narrow"/>
        <w:strike w:val="0"/>
        <w:color w:val="000000"/>
        <w:spacing w:val="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44"/>
    <w:rsid w:val="00140544"/>
    <w:rsid w:val="00D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21F5A408-06F9-4424-956F-5F36AB8A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Vysinova Sarka</dc:creator>
  <cp:lastModifiedBy>Vysinova Sarka</cp:lastModifiedBy>
  <cp:revision>2</cp:revision>
  <dcterms:created xsi:type="dcterms:W3CDTF">2019-03-04T10:58:00Z</dcterms:created>
  <dcterms:modified xsi:type="dcterms:W3CDTF">2019-03-04T10:58:00Z</dcterms:modified>
</cp:coreProperties>
</file>