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03" w:rsidRDefault="00E95C68">
      <w:pPr>
        <w:pStyle w:val="Style2"/>
        <w:keepNext/>
        <w:keepLines/>
        <w:shd w:val="clear" w:color="auto" w:fill="auto"/>
        <w:spacing w:after="41" w:line="240" w:lineRule="exact"/>
      </w:pPr>
      <w:bookmarkStart w:id="0" w:name="bookmark0"/>
      <w:r>
        <w:rPr>
          <w:rStyle w:val="CharStyle3"/>
        </w:rPr>
        <w:t>SMLOUVA O PRODLOUŽENÍ ZÁRUKY</w:t>
      </w:r>
      <w:bookmarkEnd w:id="0"/>
    </w:p>
    <w:p w:rsidR="007F6403" w:rsidRDefault="00E95C68">
      <w:pPr>
        <w:pStyle w:val="Style7"/>
        <w:keepNext/>
        <w:keepLines/>
        <w:shd w:val="clear" w:color="auto" w:fill="auto"/>
        <w:spacing w:before="0" w:after="175" w:line="180" w:lineRule="exact"/>
      </w:pPr>
      <w:bookmarkStart w:id="1" w:name="bookmark1"/>
      <w:r>
        <w:rPr>
          <w:rStyle w:val="CharStyle8"/>
        </w:rPr>
        <w:t>registrační číslo 214/11/01</w:t>
      </w:r>
      <w:bookmarkEnd w:id="1"/>
    </w:p>
    <w:p w:rsidR="007F6403" w:rsidRDefault="00E95C68">
      <w:pPr>
        <w:pStyle w:val="Style9"/>
        <w:shd w:val="clear" w:color="auto" w:fill="auto"/>
        <w:spacing w:before="0" w:after="285"/>
        <w:ind w:firstLine="0"/>
      </w:pPr>
      <w:r>
        <w:rPr>
          <w:rStyle w:val="CharStyle10"/>
        </w:rPr>
        <w:t>uzavřená podle § 1746 odst. 2 zákona č. 89/2012 Sb., občanského zákoníku, • (dále také „smlouva")</w:t>
      </w:r>
    </w:p>
    <w:p w:rsidR="007F6403" w:rsidRDefault="00E95C68">
      <w:pPr>
        <w:pStyle w:val="Style11"/>
        <w:keepNext/>
        <w:keepLines/>
        <w:shd w:val="clear" w:color="auto" w:fill="auto"/>
        <w:spacing w:before="0" w:after="52" w:line="160" w:lineRule="exact"/>
      </w:pPr>
      <w:bookmarkStart w:id="2" w:name="bookmark2"/>
      <w:r>
        <w:rPr>
          <w:rStyle w:val="CharStyle12"/>
        </w:rPr>
        <w:t>I.</w:t>
      </w:r>
      <w:bookmarkEnd w:id="2"/>
    </w:p>
    <w:p w:rsidR="007F6403" w:rsidRDefault="00E95C68">
      <w:pPr>
        <w:pStyle w:val="Style13"/>
        <w:keepNext/>
        <w:keepLines/>
        <w:shd w:val="clear" w:color="auto" w:fill="auto"/>
        <w:spacing w:before="0" w:line="150" w:lineRule="exact"/>
        <w:sectPr w:rsidR="007F6403">
          <w:footerReference w:type="default" r:id="rId7"/>
          <w:type w:val="continuous"/>
          <w:pgSz w:w="11909" w:h="16834"/>
          <w:pgMar w:top="2997" w:right="1502" w:bottom="1786" w:left="3956" w:header="0" w:footer="3" w:gutter="0"/>
          <w:cols w:space="720"/>
          <w:noEndnote/>
          <w:titlePg/>
          <w:docGrid w:linePitch="360"/>
        </w:sectPr>
      </w:pPr>
      <w:bookmarkStart w:id="3" w:name="bookmark3"/>
      <w:r>
        <w:rPr>
          <w:rStyle w:val="CharStyle14"/>
        </w:rPr>
        <w:t>Smluvní strany</w:t>
      </w:r>
      <w:bookmarkEnd w:id="3"/>
    </w:p>
    <w:p w:rsidR="007F6403" w:rsidRDefault="007F6403">
      <w:pPr>
        <w:spacing w:line="240" w:lineRule="exact"/>
        <w:rPr>
          <w:sz w:val="19"/>
          <w:szCs w:val="19"/>
        </w:rPr>
      </w:pPr>
    </w:p>
    <w:p w:rsidR="007F6403" w:rsidRDefault="007F6403">
      <w:pPr>
        <w:spacing w:before="3" w:after="3" w:line="240" w:lineRule="exact"/>
        <w:rPr>
          <w:sz w:val="19"/>
          <w:szCs w:val="19"/>
        </w:rPr>
      </w:pPr>
    </w:p>
    <w:p w:rsidR="007F6403" w:rsidRDefault="007F6403">
      <w:pPr>
        <w:rPr>
          <w:sz w:val="2"/>
          <w:szCs w:val="2"/>
        </w:rPr>
        <w:sectPr w:rsidR="007F6403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7F6403" w:rsidRDefault="00E95C68">
      <w:pPr>
        <w:pStyle w:val="Style9"/>
        <w:shd w:val="clear" w:color="auto" w:fill="auto"/>
        <w:tabs>
          <w:tab w:val="left" w:pos="2396"/>
        </w:tabs>
        <w:spacing w:before="0" w:after="245" w:line="160" w:lineRule="exact"/>
        <w:ind w:left="20" w:firstLine="0"/>
        <w:jc w:val="left"/>
      </w:pPr>
      <w:r>
        <w:rPr>
          <w:rStyle w:val="CharStyle10"/>
        </w:rPr>
        <w:lastRenderedPageBreak/>
        <w:t>Obchodní firma:</w:t>
      </w:r>
      <w:r>
        <w:rPr>
          <w:rStyle w:val="CharStyle10"/>
        </w:rPr>
        <w:tab/>
        <w:t>Národní technická knihovna</w:t>
      </w:r>
    </w:p>
    <w:p w:rsidR="007F6403" w:rsidRDefault="00E95C68">
      <w:pPr>
        <w:pStyle w:val="Style9"/>
        <w:shd w:val="clear" w:color="auto" w:fill="auto"/>
        <w:tabs>
          <w:tab w:val="left" w:pos="2389"/>
        </w:tabs>
        <w:spacing w:before="0" w:after="0" w:line="209" w:lineRule="exact"/>
        <w:ind w:left="20" w:firstLine="0"/>
        <w:jc w:val="left"/>
      </w:pPr>
      <w:r>
        <w:rPr>
          <w:rStyle w:val="CharStyle10"/>
        </w:rPr>
        <w:t>Statutární orgán:</w:t>
      </w:r>
      <w:r>
        <w:rPr>
          <w:rStyle w:val="CharStyle10"/>
        </w:rPr>
        <w:tab/>
        <w:t>Ing. Martin Svoboda</w:t>
      </w:r>
    </w:p>
    <w:p w:rsidR="007F6403" w:rsidRDefault="00E95C68">
      <w:pPr>
        <w:pStyle w:val="Style9"/>
        <w:shd w:val="clear" w:color="auto" w:fill="auto"/>
        <w:tabs>
          <w:tab w:val="left" w:pos="2389"/>
        </w:tabs>
        <w:spacing w:before="0" w:after="0" w:line="209" w:lineRule="exact"/>
        <w:ind w:left="20" w:firstLine="0"/>
        <w:jc w:val="left"/>
      </w:pPr>
      <w:r>
        <w:rPr>
          <w:rStyle w:val="CharStyle10"/>
        </w:rPr>
        <w:t>Funkce:</w:t>
      </w:r>
      <w:r>
        <w:rPr>
          <w:rStyle w:val="CharStyle10"/>
        </w:rPr>
        <w:tab/>
        <w:t>ředitel</w:t>
      </w:r>
    </w:p>
    <w:p w:rsidR="007F6403" w:rsidRDefault="00E95C68">
      <w:pPr>
        <w:pStyle w:val="Style9"/>
        <w:shd w:val="clear" w:color="auto" w:fill="auto"/>
        <w:tabs>
          <w:tab w:val="left" w:pos="2389"/>
        </w:tabs>
        <w:spacing w:before="0" w:after="0" w:line="209" w:lineRule="exact"/>
        <w:ind w:left="20" w:firstLine="0"/>
        <w:jc w:val="left"/>
      </w:pPr>
      <w:r>
        <w:rPr>
          <w:rStyle w:val="CharStyle10"/>
        </w:rPr>
        <w:t>Sídlo:</w:t>
      </w:r>
      <w:r>
        <w:rPr>
          <w:rStyle w:val="CharStyle10"/>
        </w:rPr>
        <w:tab/>
        <w:t xml:space="preserve">Technická </w:t>
      </w:r>
      <w:r>
        <w:rPr>
          <w:rStyle w:val="CharStyle10"/>
        </w:rPr>
        <w:t>2710/6, 160 80 Praha 6</w:t>
      </w:r>
    </w:p>
    <w:p w:rsidR="007F6403" w:rsidRDefault="00E95C68">
      <w:pPr>
        <w:pStyle w:val="Style9"/>
        <w:shd w:val="clear" w:color="auto" w:fill="auto"/>
        <w:tabs>
          <w:tab w:val="left" w:pos="2389"/>
        </w:tabs>
        <w:spacing w:before="0" w:after="0" w:line="209" w:lineRule="exact"/>
        <w:ind w:left="20" w:firstLine="0"/>
        <w:jc w:val="left"/>
      </w:pPr>
      <w:r>
        <w:rPr>
          <w:rStyle w:val="CharStyle10"/>
        </w:rPr>
        <w:t>IČ:</w:t>
      </w:r>
      <w:r>
        <w:rPr>
          <w:rStyle w:val="CharStyle10"/>
        </w:rPr>
        <w:tab/>
        <w:t>61387142</w:t>
      </w:r>
    </w:p>
    <w:p w:rsidR="007F6403" w:rsidRDefault="00E95C68">
      <w:pPr>
        <w:pStyle w:val="Style9"/>
        <w:shd w:val="clear" w:color="auto" w:fill="auto"/>
        <w:tabs>
          <w:tab w:val="left" w:pos="2382"/>
        </w:tabs>
        <w:spacing w:before="0" w:after="339" w:line="209" w:lineRule="exact"/>
        <w:ind w:left="20"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left:0;text-align:left;margin-left:176.3pt;margin-top:69.1pt;width:185.9pt;height:83.8pt;z-index:4;mso-wrap-distance-left:5pt;mso-wrap-distance-top:20.15pt;mso-wrap-distance-right:5pt;mso-wrap-distance-bottom:5pt;mso-position-horizontal-relative:margin" filled="f" stroked="f">
            <v:textbox style="mso-fit-shape-to-text:t" inset="0,0,0,0">
              <w:txbxContent>
                <w:p w:rsidR="007F6403" w:rsidRDefault="00E95C68">
                  <w:pPr>
                    <w:pStyle w:val="Style9"/>
                    <w:shd w:val="clear" w:color="auto" w:fill="auto"/>
                    <w:spacing w:before="0" w:after="180" w:line="150" w:lineRule="exact"/>
                    <w:ind w:left="120" w:firstLine="0"/>
                    <w:jc w:val="left"/>
                  </w:pPr>
                  <w:r>
                    <w:rPr>
                      <w:rStyle w:val="CharStyle15Exact"/>
                      <w:spacing w:val="0"/>
                    </w:rPr>
                    <w:t>EXON s. r. o.</w:t>
                  </w:r>
                </w:p>
                <w:p w:rsidR="007F6403" w:rsidRDefault="00E95C68">
                  <w:pPr>
                    <w:pStyle w:val="Style9"/>
                    <w:shd w:val="clear" w:color="auto" w:fill="auto"/>
                    <w:spacing w:before="0" w:after="0" w:line="209" w:lineRule="exact"/>
                    <w:ind w:left="120" w:right="100" w:firstLine="0"/>
                    <w:jc w:val="left"/>
                  </w:pPr>
                  <w:r>
                    <w:rPr>
                      <w:rStyle w:val="CharStyle15Exact"/>
                      <w:spacing w:val="0"/>
                    </w:rPr>
                    <w:t>Ing. Radek Chramosta jednatel společnosti Spádná 112/3, 321 00 Plzeň 26376326 CZ26376326</w:t>
                  </w:r>
                </w:p>
                <w:p w:rsidR="007F6403" w:rsidRDefault="00E95C68">
                  <w:pPr>
                    <w:pStyle w:val="Style9"/>
                    <w:shd w:val="clear" w:color="auto" w:fill="auto"/>
                    <w:spacing w:before="0" w:after="0" w:line="209" w:lineRule="exact"/>
                    <w:ind w:left="120" w:firstLine="0"/>
                    <w:jc w:val="left"/>
                  </w:pPr>
                  <w:r>
                    <w:rPr>
                      <w:rStyle w:val="CharStyle15Exact"/>
                      <w:spacing w:val="0"/>
                    </w:rPr>
                    <w:t>Krajský soud v Plzni, oddíl C, vložka 16426</w:t>
                  </w:r>
                </w:p>
              </w:txbxContent>
            </v:textbox>
            <w10:wrap type="square" anchorx="margin"/>
          </v:shape>
        </w:pict>
      </w:r>
      <w:r>
        <w:rPr>
          <w:rStyle w:val="CharStyle10"/>
        </w:rPr>
        <w:t>DIČ:</w:t>
      </w:r>
      <w:r>
        <w:rPr>
          <w:rStyle w:val="CharStyle10"/>
        </w:rPr>
        <w:tab/>
        <w:t>CZ61387142</w:t>
      </w:r>
    </w:p>
    <w:p w:rsidR="007F6403" w:rsidRDefault="00E95C68">
      <w:pPr>
        <w:pStyle w:val="Style9"/>
        <w:shd w:val="clear" w:color="auto" w:fill="auto"/>
        <w:spacing w:before="0" w:after="54" w:line="160" w:lineRule="exact"/>
        <w:ind w:left="20" w:firstLine="0"/>
        <w:jc w:val="left"/>
      </w:pPr>
      <w:r>
        <w:rPr>
          <w:rStyle w:val="CharStyle10"/>
        </w:rPr>
        <w:t>(dále jen "objednatel")</w:t>
      </w:r>
    </w:p>
    <w:p w:rsidR="007F6403" w:rsidRDefault="00E95C68">
      <w:pPr>
        <w:pStyle w:val="Style9"/>
        <w:shd w:val="clear" w:color="auto" w:fill="auto"/>
        <w:spacing w:before="0" w:after="277" w:line="160" w:lineRule="exact"/>
        <w:ind w:left="4420" w:firstLine="0"/>
        <w:jc w:val="left"/>
      </w:pPr>
      <w:r>
        <w:rPr>
          <w:rStyle w:val="CharStyle10"/>
        </w:rPr>
        <w:t>a</w:t>
      </w:r>
    </w:p>
    <w:p w:rsidR="007F6403" w:rsidRDefault="00E95C68">
      <w:pPr>
        <w:pStyle w:val="Style9"/>
        <w:shd w:val="clear" w:color="auto" w:fill="auto"/>
        <w:spacing w:before="0" w:after="245" w:line="160" w:lineRule="exact"/>
        <w:ind w:left="20" w:firstLine="0"/>
        <w:jc w:val="left"/>
      </w:pPr>
      <w:r>
        <w:rPr>
          <w:rStyle w:val="CharStyle10"/>
        </w:rPr>
        <w:t>Obchodní firma:</w:t>
      </w:r>
    </w:p>
    <w:p w:rsidR="007F6403" w:rsidRDefault="00E95C68">
      <w:pPr>
        <w:pStyle w:val="Style9"/>
        <w:shd w:val="clear" w:color="auto" w:fill="auto"/>
        <w:spacing w:before="0" w:after="0" w:line="209" w:lineRule="exact"/>
        <w:ind w:left="20" w:firstLine="0"/>
        <w:jc w:val="left"/>
      </w:pPr>
      <w:r>
        <w:rPr>
          <w:rStyle w:val="CharStyle10"/>
        </w:rPr>
        <w:t xml:space="preserve">Statutární </w:t>
      </w:r>
      <w:r>
        <w:rPr>
          <w:rStyle w:val="CharStyle10"/>
        </w:rPr>
        <w:t>orgán:</w:t>
      </w:r>
    </w:p>
    <w:p w:rsidR="007F6403" w:rsidRDefault="00E95C68">
      <w:pPr>
        <w:pStyle w:val="Style9"/>
        <w:shd w:val="clear" w:color="auto" w:fill="auto"/>
        <w:spacing w:before="0" w:after="0" w:line="209" w:lineRule="exact"/>
        <w:ind w:left="20" w:firstLine="0"/>
        <w:jc w:val="left"/>
      </w:pPr>
      <w:r>
        <w:rPr>
          <w:rStyle w:val="CharStyle10"/>
        </w:rPr>
        <w:t>Funkce:</w:t>
      </w:r>
    </w:p>
    <w:p w:rsidR="007F6403" w:rsidRDefault="00E95C68">
      <w:pPr>
        <w:pStyle w:val="Style9"/>
        <w:shd w:val="clear" w:color="auto" w:fill="auto"/>
        <w:spacing w:before="0" w:after="0" w:line="209" w:lineRule="exact"/>
        <w:ind w:left="20" w:firstLine="0"/>
        <w:jc w:val="left"/>
      </w:pPr>
      <w:r>
        <w:rPr>
          <w:rStyle w:val="CharStyle10"/>
        </w:rPr>
        <w:t>Sídlo:</w:t>
      </w:r>
    </w:p>
    <w:p w:rsidR="007F6403" w:rsidRDefault="00E95C68">
      <w:pPr>
        <w:pStyle w:val="Style16"/>
        <w:shd w:val="clear" w:color="auto" w:fill="auto"/>
        <w:ind w:left="20"/>
      </w:pPr>
      <w:r>
        <w:rPr>
          <w:rStyle w:val="CharStyle17"/>
        </w:rPr>
        <w:t>IČ:</w:t>
      </w:r>
    </w:p>
    <w:p w:rsidR="007F6403" w:rsidRDefault="00E95C68">
      <w:pPr>
        <w:pStyle w:val="Style18"/>
        <w:shd w:val="clear" w:color="auto" w:fill="auto"/>
        <w:ind w:left="20"/>
      </w:pPr>
      <w:r>
        <w:rPr>
          <w:rStyle w:val="CharStyle19"/>
        </w:rPr>
        <w:t>DIČ:</w:t>
      </w:r>
    </w:p>
    <w:p w:rsidR="007F6403" w:rsidRDefault="00E95C68">
      <w:pPr>
        <w:pStyle w:val="Style9"/>
        <w:shd w:val="clear" w:color="auto" w:fill="auto"/>
        <w:spacing w:before="0" w:after="47" w:line="209" w:lineRule="exact"/>
        <w:ind w:left="20" w:firstLine="0"/>
        <w:jc w:val="left"/>
      </w:pPr>
      <w:r>
        <w:rPr>
          <w:rStyle w:val="CharStyle10"/>
        </w:rPr>
        <w:t>Registrace:</w:t>
      </w:r>
    </w:p>
    <w:p w:rsidR="007F6403" w:rsidRDefault="00E95C68">
      <w:pPr>
        <w:pStyle w:val="Style9"/>
        <w:shd w:val="clear" w:color="auto" w:fill="auto"/>
        <w:spacing w:before="0" w:after="0" w:line="526" w:lineRule="exact"/>
        <w:ind w:left="20" w:firstLine="0"/>
        <w:jc w:val="left"/>
      </w:pPr>
      <w:r>
        <w:rPr>
          <w:rStyle w:val="CharStyle10"/>
        </w:rPr>
        <w:t>(dále jen "poskytovatel")</w:t>
      </w:r>
    </w:p>
    <w:p w:rsidR="007F6403" w:rsidRDefault="00E95C68">
      <w:pPr>
        <w:pStyle w:val="Style9"/>
        <w:shd w:val="clear" w:color="auto" w:fill="auto"/>
        <w:spacing w:before="0" w:after="0" w:line="526" w:lineRule="exact"/>
        <w:ind w:left="20" w:firstLine="0"/>
        <w:jc w:val="left"/>
      </w:pPr>
      <w:r>
        <w:rPr>
          <w:rStyle w:val="CharStyle10"/>
        </w:rPr>
        <w:t>uzavřeli tuto smlouvu:</w:t>
      </w:r>
    </w:p>
    <w:p w:rsidR="007F6403" w:rsidRDefault="00E95C68">
      <w:pPr>
        <w:pStyle w:val="Style13"/>
        <w:keepNext/>
        <w:keepLines/>
        <w:shd w:val="clear" w:color="auto" w:fill="auto"/>
        <w:spacing w:before="0" w:line="526" w:lineRule="exact"/>
        <w:ind w:left="4420"/>
        <w:jc w:val="left"/>
      </w:pPr>
      <w:bookmarkStart w:id="4" w:name="bookmark4"/>
      <w:r>
        <w:rPr>
          <w:rStyle w:val="CharStyle14"/>
        </w:rPr>
        <w:t>II.</w:t>
      </w:r>
      <w:bookmarkEnd w:id="4"/>
    </w:p>
    <w:p w:rsidR="007F6403" w:rsidRDefault="00E95C68">
      <w:pPr>
        <w:pStyle w:val="Style13"/>
        <w:keepNext/>
        <w:keepLines/>
        <w:shd w:val="clear" w:color="auto" w:fill="auto"/>
        <w:spacing w:before="0" w:after="61" w:line="150" w:lineRule="exact"/>
        <w:ind w:left="3900"/>
        <w:jc w:val="left"/>
      </w:pPr>
      <w:bookmarkStart w:id="5" w:name="bookmark5"/>
      <w:r>
        <w:rPr>
          <w:rStyle w:val="CharStyle14"/>
        </w:rPr>
        <w:t>Účel smlouvy</w:t>
      </w:r>
      <w:bookmarkEnd w:id="5"/>
    </w:p>
    <w:p w:rsidR="007F6403" w:rsidRDefault="00E95C68">
      <w:pPr>
        <w:pStyle w:val="Style9"/>
        <w:numPr>
          <w:ilvl w:val="0"/>
          <w:numId w:val="1"/>
        </w:numPr>
        <w:shd w:val="clear" w:color="auto" w:fill="auto"/>
        <w:tabs>
          <w:tab w:val="left" w:pos="711"/>
        </w:tabs>
        <w:spacing w:before="0" w:after="0"/>
        <w:ind w:left="700" w:right="320" w:hanging="320"/>
        <w:jc w:val="left"/>
      </w:pPr>
      <w:r>
        <w:rPr>
          <w:rStyle w:val="CharStyle10"/>
        </w:rPr>
        <w:t xml:space="preserve">Poskytovatel v prostředí objednatele, na základě Kupní smlouvy mezi objednatelem a </w:t>
      </w:r>
      <w:r>
        <w:rPr>
          <w:rStyle w:val="CharStyle20"/>
        </w:rPr>
        <w:t>poskytovatelem, registrační číslo 211/09/01 a NTK 53/211, dodal</w:t>
      </w:r>
      <w:r>
        <w:rPr>
          <w:rStyle w:val="CharStyle21"/>
        </w:rPr>
        <w:t xml:space="preserve"> „Knižní skener I2s Copibook HD".</w:t>
      </w:r>
    </w:p>
    <w:p w:rsidR="007F6403" w:rsidRDefault="00E95C68">
      <w:pPr>
        <w:pStyle w:val="Style9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345"/>
        <w:ind w:left="700" w:right="1060" w:hanging="320"/>
        <w:jc w:val="left"/>
      </w:pPr>
      <w:r>
        <w:rPr>
          <w:rStyle w:val="CharStyle10"/>
        </w:rPr>
        <w:t>Účelem této smlouvy je vymezení přesných podmínek k zajištění provozuschopnosti, bezproblémového chodu a dalšího rozvoje jmenovaného skeneru</w:t>
      </w:r>
    </w:p>
    <w:p w:rsidR="007F6403" w:rsidRDefault="00E95C68">
      <w:pPr>
        <w:pStyle w:val="Style22"/>
        <w:keepNext/>
        <w:keepLines/>
        <w:shd w:val="clear" w:color="auto" w:fill="auto"/>
        <w:spacing w:before="0" w:after="112" w:line="160" w:lineRule="exact"/>
        <w:ind w:left="4420"/>
      </w:pPr>
      <w:bookmarkStart w:id="6" w:name="bookmark6"/>
      <w:r>
        <w:rPr>
          <w:rStyle w:val="CharStyle23"/>
        </w:rPr>
        <w:t>III.</w:t>
      </w:r>
      <w:bookmarkEnd w:id="6"/>
    </w:p>
    <w:p w:rsidR="007F6403" w:rsidRDefault="00E95C68">
      <w:pPr>
        <w:pStyle w:val="Style13"/>
        <w:keepNext/>
        <w:keepLines/>
        <w:shd w:val="clear" w:color="auto" w:fill="auto"/>
        <w:spacing w:before="0" w:after="74" w:line="150" w:lineRule="exact"/>
        <w:ind w:left="3900"/>
        <w:jc w:val="left"/>
      </w:pPr>
      <w:bookmarkStart w:id="7" w:name="bookmark7"/>
      <w:r>
        <w:rPr>
          <w:rStyle w:val="CharStyle14"/>
        </w:rPr>
        <w:t>Předmět smlouvy</w:t>
      </w:r>
      <w:bookmarkEnd w:id="7"/>
    </w:p>
    <w:p w:rsidR="007F6403" w:rsidRDefault="00E95C68">
      <w:pPr>
        <w:pStyle w:val="Style9"/>
        <w:shd w:val="clear" w:color="auto" w:fill="auto"/>
        <w:spacing w:before="0" w:after="0" w:line="209" w:lineRule="exact"/>
        <w:ind w:left="700" w:right="320" w:hanging="320"/>
        <w:jc w:val="both"/>
      </w:pPr>
      <w:r>
        <w:rPr>
          <w:rStyle w:val="CharStyle10"/>
        </w:rPr>
        <w:t xml:space="preserve">1. Předmětem této smlouvy je závazek poskytovatele </w:t>
      </w:r>
      <w:r>
        <w:rPr>
          <w:rStyle w:val="CharStyle10"/>
        </w:rPr>
        <w:t>spočívající v poskytnutí objednateli plnění a závazek objednatele, spočívající v zaplacení poskytovateli za plnění, kterým je „Zákaznická a servisní podpora", obsahující služby:</w:t>
      </w:r>
    </w:p>
    <w:p w:rsidR="007F6403" w:rsidRDefault="00E95C68">
      <w:pPr>
        <w:pStyle w:val="Style9"/>
        <w:numPr>
          <w:ilvl w:val="1"/>
          <w:numId w:val="1"/>
        </w:numPr>
        <w:shd w:val="clear" w:color="auto" w:fill="auto"/>
        <w:tabs>
          <w:tab w:val="left" w:pos="1031"/>
        </w:tabs>
        <w:spacing w:before="0" w:after="0" w:line="209" w:lineRule="exact"/>
        <w:ind w:left="700" w:firstLine="0"/>
        <w:jc w:val="left"/>
      </w:pPr>
      <w:r>
        <w:rPr>
          <w:rStyle w:val="CharStyle10"/>
        </w:rPr>
        <w:t>Zajištění prodloužení stávající záruční doby o jeden rok u výrobce jmenovaného</w:t>
      </w:r>
      <w:r>
        <w:rPr>
          <w:rStyle w:val="CharStyle10"/>
        </w:rPr>
        <w:t xml:space="preserve"> skeneru.</w:t>
      </w:r>
    </w:p>
    <w:p w:rsidR="007F6403" w:rsidRDefault="00E95C68">
      <w:pPr>
        <w:pStyle w:val="Style9"/>
        <w:numPr>
          <w:ilvl w:val="1"/>
          <w:numId w:val="1"/>
        </w:numPr>
        <w:shd w:val="clear" w:color="auto" w:fill="auto"/>
        <w:tabs>
          <w:tab w:val="left" w:pos="1031"/>
        </w:tabs>
        <w:spacing w:before="0" w:after="0" w:line="209" w:lineRule="exact"/>
        <w:ind w:left="700" w:firstLine="0"/>
        <w:jc w:val="left"/>
      </w:pPr>
      <w:r>
        <w:rPr>
          <w:rStyle w:val="CharStyle10"/>
        </w:rPr>
        <w:t>Zajištění služeb souvisejících s plněním záručních podmínek.</w:t>
      </w:r>
      <w:r>
        <w:br w:type="page"/>
      </w:r>
    </w:p>
    <w:p w:rsidR="00F94D2C" w:rsidRDefault="00F94D2C">
      <w:pPr>
        <w:pStyle w:val="Style18"/>
        <w:shd w:val="clear" w:color="auto" w:fill="auto"/>
        <w:spacing w:after="120" w:line="150" w:lineRule="exact"/>
        <w:ind w:left="2720"/>
        <w:rPr>
          <w:rStyle w:val="CharStyle19"/>
        </w:rPr>
      </w:pPr>
    </w:p>
    <w:p w:rsidR="007F6403" w:rsidRDefault="00E95C68">
      <w:pPr>
        <w:pStyle w:val="Style18"/>
        <w:shd w:val="clear" w:color="auto" w:fill="auto"/>
        <w:spacing w:after="120" w:line="150" w:lineRule="exact"/>
        <w:ind w:left="2720"/>
      </w:pPr>
      <w:r>
        <w:rPr>
          <w:rStyle w:val="CharStyle19"/>
        </w:rPr>
        <w:t xml:space="preserve">Oprávnění zástupci </w:t>
      </w:r>
      <w:r>
        <w:rPr>
          <w:rStyle w:val="CharStyle19"/>
        </w:rPr>
        <w:t xml:space="preserve">smluvních </w:t>
      </w:r>
      <w:r>
        <w:rPr>
          <w:rStyle w:val="CharStyle19"/>
        </w:rPr>
        <w:t>stran</w:t>
      </w:r>
    </w:p>
    <w:p w:rsidR="007F6403" w:rsidRDefault="00E95C68">
      <w:pPr>
        <w:pStyle w:val="Style9"/>
        <w:numPr>
          <w:ilvl w:val="2"/>
          <w:numId w:val="1"/>
        </w:numPr>
        <w:shd w:val="clear" w:color="auto" w:fill="auto"/>
        <w:tabs>
          <w:tab w:val="left" w:pos="351"/>
        </w:tabs>
        <w:spacing w:before="0" w:after="0" w:line="160" w:lineRule="exact"/>
        <w:ind w:left="360" w:hanging="340"/>
        <w:jc w:val="both"/>
      </w:pPr>
      <w:r>
        <w:rPr>
          <w:rStyle w:val="CharStyle10"/>
        </w:rPr>
        <w:t>Oprávnění zástupci objednatele.</w:t>
      </w:r>
    </w:p>
    <w:p w:rsidR="007F6403" w:rsidRDefault="00E95C68">
      <w:pPr>
        <w:pStyle w:val="Style9"/>
        <w:shd w:val="clear" w:color="auto" w:fill="auto"/>
        <w:spacing w:before="0" w:after="0" w:line="209" w:lineRule="exact"/>
        <w:ind w:left="360" w:right="40" w:firstLine="0"/>
        <w:jc w:val="left"/>
      </w:pPr>
      <w:r>
        <w:rPr>
          <w:rStyle w:val="CharStyle10"/>
        </w:rPr>
        <w:t>Ke komunikaci s oprávněnými zástupci poskytovatele, zvláště k uplatňování požadavků a upřesnění na plnění služeb záka</w:t>
      </w:r>
      <w:r>
        <w:rPr>
          <w:rStyle w:val="CharStyle10"/>
        </w:rPr>
        <w:t>znické a servisní podpory v rozsahu stanoveném touto smlouvou, akceptaci jednotlivých plnění a schvalování výkazů práce poskytovatele, jsou objednatelem stanoveny tyto osoby:</w:t>
      </w:r>
    </w:p>
    <w:p w:rsidR="00C74442" w:rsidRDefault="00E95C68" w:rsidP="00C74442">
      <w:pPr>
        <w:pStyle w:val="Style9"/>
        <w:shd w:val="clear" w:color="auto" w:fill="auto"/>
        <w:spacing w:before="0" w:after="0" w:line="209" w:lineRule="exact"/>
        <w:ind w:left="980" w:right="40" w:firstLine="0"/>
        <w:jc w:val="left"/>
        <w:rPr>
          <w:rStyle w:val="CharStyle10"/>
        </w:rPr>
      </w:pPr>
      <w:r>
        <w:rPr>
          <w:rStyle w:val="CharStyle10"/>
          <w:lang w:val="en-US"/>
        </w:rPr>
        <w:t xml:space="preserve">Mgr. </w:t>
      </w:r>
      <w:r>
        <w:rPr>
          <w:rStyle w:val="CharStyle10"/>
        </w:rPr>
        <w:t xml:space="preserve">Marcela Ouzká, email </w:t>
      </w:r>
      <w:hyperlink r:id="rId8" w:history="1">
        <w:r>
          <w:rPr>
            <w:rStyle w:val="CharStyle25"/>
          </w:rPr>
          <w:t>marcela.ouzk</w:t>
        </w:r>
        <w:r>
          <w:rPr>
            <w:rStyle w:val="CharStyle25"/>
          </w:rPr>
          <w:t>a@techlib.cz</w:t>
        </w:r>
      </w:hyperlink>
      <w:r>
        <w:rPr>
          <w:rStyle w:val="CharStyle10"/>
          <w:lang w:val="en-US"/>
        </w:rPr>
        <w:t xml:space="preserve">, </w:t>
      </w:r>
      <w:r w:rsidR="00C74442">
        <w:rPr>
          <w:rStyle w:val="CharStyle10"/>
        </w:rPr>
        <w:t>telefon +420 232 002 453</w:t>
      </w:r>
    </w:p>
    <w:p w:rsidR="007F6403" w:rsidRDefault="00E95C68" w:rsidP="00C74442">
      <w:pPr>
        <w:pStyle w:val="Style9"/>
        <w:shd w:val="clear" w:color="auto" w:fill="auto"/>
        <w:spacing w:before="0" w:after="0" w:line="209" w:lineRule="exact"/>
        <w:ind w:left="980" w:right="40" w:firstLine="0"/>
        <w:jc w:val="left"/>
      </w:pPr>
      <w:r>
        <w:rPr>
          <w:rStyle w:val="CharStyle10"/>
        </w:rPr>
        <w:t xml:space="preserve">Markéta Říhová, email </w:t>
      </w:r>
      <w:hyperlink r:id="rId9" w:history="1">
        <w:r>
          <w:rPr>
            <w:rStyle w:val="CharStyle25"/>
          </w:rPr>
          <w:t>marketa.rihova@techlib.cz</w:t>
        </w:r>
      </w:hyperlink>
      <w:r>
        <w:rPr>
          <w:rStyle w:val="CharStyle10"/>
          <w:lang w:val="en-US"/>
        </w:rPr>
        <w:t xml:space="preserve">, </w:t>
      </w:r>
      <w:r>
        <w:rPr>
          <w:rStyle w:val="CharStyle10"/>
        </w:rPr>
        <w:t>telefon +420 232 002 446</w:t>
      </w:r>
    </w:p>
    <w:p w:rsidR="007F6403" w:rsidRDefault="00E95C68">
      <w:pPr>
        <w:pStyle w:val="Style9"/>
        <w:numPr>
          <w:ilvl w:val="2"/>
          <w:numId w:val="1"/>
        </w:numPr>
        <w:shd w:val="clear" w:color="auto" w:fill="auto"/>
        <w:tabs>
          <w:tab w:val="left" w:pos="351"/>
        </w:tabs>
        <w:spacing w:before="0" w:after="0" w:line="209" w:lineRule="exact"/>
        <w:ind w:left="360" w:hanging="340"/>
        <w:jc w:val="both"/>
      </w:pPr>
      <w:r>
        <w:rPr>
          <w:rStyle w:val="CharStyle10"/>
        </w:rPr>
        <w:t>Oprávnění zástupci poskytovatele.</w:t>
      </w:r>
    </w:p>
    <w:p w:rsidR="007F6403" w:rsidRDefault="00E95C68">
      <w:pPr>
        <w:pStyle w:val="Style9"/>
        <w:shd w:val="clear" w:color="auto" w:fill="auto"/>
        <w:spacing w:before="0" w:after="0" w:line="209" w:lineRule="exact"/>
        <w:ind w:left="360" w:right="40" w:firstLine="0"/>
        <w:jc w:val="left"/>
      </w:pPr>
      <w:r>
        <w:rPr>
          <w:rStyle w:val="CharStyle10"/>
        </w:rPr>
        <w:t>Ke komunikaci s oprávněnými zástupci objednatele, zvláště k</w:t>
      </w:r>
      <w:r>
        <w:rPr>
          <w:rStyle w:val="CharStyle10"/>
        </w:rPr>
        <w:t xml:space="preserve"> řešení jejich požadavků a upřesnění na plnění služeb zákaznické a servisní podpory v rozsahu stanoveném touto smlouvou, jsou poskytovatelem stanoveny tyto osoby:</w:t>
      </w:r>
    </w:p>
    <w:p w:rsidR="007F6403" w:rsidRDefault="00E95C68">
      <w:pPr>
        <w:pStyle w:val="Style9"/>
        <w:shd w:val="clear" w:color="auto" w:fill="auto"/>
        <w:tabs>
          <w:tab w:val="left" w:pos="5502"/>
        </w:tabs>
        <w:spacing w:before="0" w:after="0" w:line="209" w:lineRule="exact"/>
        <w:ind w:left="980" w:firstLine="0"/>
        <w:jc w:val="left"/>
      </w:pPr>
      <w:r>
        <w:rPr>
          <w:rStyle w:val="CharStyle10"/>
        </w:rPr>
        <w:t xml:space="preserve">Peter Stárek, email </w:t>
      </w:r>
      <w:hyperlink r:id="rId10" w:history="1">
        <w:r>
          <w:rPr>
            <w:rStyle w:val="CharStyle25"/>
          </w:rPr>
          <w:t>peter.starek@exon.cz</w:t>
        </w:r>
      </w:hyperlink>
      <w:r>
        <w:rPr>
          <w:rStyle w:val="CharStyle10"/>
          <w:lang w:val="en-US"/>
        </w:rPr>
        <w:t>.</w:t>
      </w:r>
      <w:r>
        <w:rPr>
          <w:rStyle w:val="CharStyle10"/>
          <w:lang w:val="en-US"/>
        </w:rPr>
        <w:tab/>
      </w:r>
      <w:r>
        <w:rPr>
          <w:rStyle w:val="CharStyle10"/>
        </w:rPr>
        <w:t>mobilní t</w:t>
      </w:r>
      <w:r>
        <w:rPr>
          <w:rStyle w:val="CharStyle10"/>
        </w:rPr>
        <w:t>elefon +420 776 293 397</w:t>
      </w:r>
    </w:p>
    <w:p w:rsidR="007F6403" w:rsidRDefault="00E95C68">
      <w:pPr>
        <w:pStyle w:val="Style9"/>
        <w:shd w:val="clear" w:color="auto" w:fill="auto"/>
        <w:tabs>
          <w:tab w:val="left" w:pos="5502"/>
        </w:tabs>
        <w:spacing w:before="0" w:after="0" w:line="209" w:lineRule="exact"/>
        <w:ind w:left="980" w:firstLine="0"/>
        <w:jc w:val="left"/>
      </w:pPr>
      <w:r>
        <w:rPr>
          <w:rStyle w:val="CharStyle10"/>
        </w:rPr>
        <w:t xml:space="preserve">Martin Novák email </w:t>
      </w:r>
      <w:hyperlink r:id="rId11" w:history="1">
        <w:r>
          <w:rPr>
            <w:rStyle w:val="CharStyle25"/>
          </w:rPr>
          <w:t>martin.novak@exon.cz</w:t>
        </w:r>
      </w:hyperlink>
      <w:r>
        <w:rPr>
          <w:rStyle w:val="CharStyle10"/>
          <w:lang w:val="en-US"/>
        </w:rPr>
        <w:t>.</w:t>
      </w:r>
      <w:r>
        <w:rPr>
          <w:rStyle w:val="CharStyle10"/>
          <w:lang w:val="en-US"/>
        </w:rPr>
        <w:tab/>
      </w:r>
      <w:r>
        <w:rPr>
          <w:rStyle w:val="CharStyle10"/>
        </w:rPr>
        <w:t>mobilní telefon +420 607 293 689</w:t>
      </w:r>
    </w:p>
    <w:p w:rsidR="007F6403" w:rsidRDefault="00E95C68">
      <w:pPr>
        <w:pStyle w:val="Style9"/>
        <w:numPr>
          <w:ilvl w:val="2"/>
          <w:numId w:val="1"/>
        </w:numPr>
        <w:shd w:val="clear" w:color="auto" w:fill="auto"/>
        <w:tabs>
          <w:tab w:val="left" w:pos="358"/>
        </w:tabs>
        <w:spacing w:before="0" w:after="0" w:line="209" w:lineRule="exact"/>
        <w:ind w:left="360" w:right="620" w:hanging="340"/>
        <w:jc w:val="both"/>
      </w:pPr>
      <w:r>
        <w:rPr>
          <w:rStyle w:val="CharStyle10"/>
        </w:rPr>
        <w:t>Oprávnění zástupci obou smluvních stran na prvním jednání dohodnou způsob průkazného vedení záznamů o provedených pl</w:t>
      </w:r>
      <w:r>
        <w:rPr>
          <w:rStyle w:val="CharStyle10"/>
        </w:rPr>
        <w:t>něních, jejich akceptaci a evidenci odpracovaných hodin poskytovatele.</w:t>
      </w:r>
    </w:p>
    <w:p w:rsidR="007F6403" w:rsidRDefault="00E95C68">
      <w:pPr>
        <w:pStyle w:val="Style9"/>
        <w:numPr>
          <w:ilvl w:val="2"/>
          <w:numId w:val="1"/>
        </w:numPr>
        <w:shd w:val="clear" w:color="auto" w:fill="auto"/>
        <w:tabs>
          <w:tab w:val="left" w:pos="358"/>
        </w:tabs>
        <w:spacing w:before="0" w:after="347" w:line="209" w:lineRule="exact"/>
        <w:ind w:left="360" w:right="40" w:hanging="340"/>
        <w:jc w:val="left"/>
      </w:pPr>
      <w:r>
        <w:rPr>
          <w:rStyle w:val="CharStyle10"/>
        </w:rPr>
        <w:t>Oprávnění zástupci obou smluvních stran mohou být v případě potřeby změněni, tato změna bude bez zbytečného odkladu oznámena druhé smluvní straně.</w:t>
      </w:r>
    </w:p>
    <w:p w:rsidR="007F6403" w:rsidRDefault="00E95C68">
      <w:pPr>
        <w:pStyle w:val="Style18"/>
        <w:shd w:val="clear" w:color="auto" w:fill="auto"/>
        <w:spacing w:after="143" w:line="150" w:lineRule="exact"/>
        <w:ind w:left="4180"/>
      </w:pPr>
      <w:r>
        <w:rPr>
          <w:rStyle w:val="CharStyle19"/>
        </w:rPr>
        <w:t>V.</w:t>
      </w:r>
    </w:p>
    <w:p w:rsidR="007F6403" w:rsidRDefault="00F94D2C">
      <w:pPr>
        <w:pStyle w:val="Style18"/>
        <w:shd w:val="clear" w:color="auto" w:fill="auto"/>
        <w:spacing w:after="74" w:line="150" w:lineRule="exact"/>
        <w:ind w:left="3000"/>
      </w:pPr>
      <w:r>
        <w:rPr>
          <w:rStyle w:val="CharStyle19"/>
        </w:rPr>
        <w:t>č</w:t>
      </w:r>
      <w:r w:rsidR="00E95C68">
        <w:rPr>
          <w:rStyle w:val="CharStyle19"/>
        </w:rPr>
        <w:t>as, místo a způsob plnění</w:t>
      </w:r>
    </w:p>
    <w:p w:rsidR="007F6403" w:rsidRDefault="00E95C68">
      <w:pPr>
        <w:pStyle w:val="Style9"/>
        <w:numPr>
          <w:ilvl w:val="4"/>
          <w:numId w:val="1"/>
        </w:numPr>
        <w:shd w:val="clear" w:color="auto" w:fill="auto"/>
        <w:tabs>
          <w:tab w:val="left" w:pos="344"/>
        </w:tabs>
        <w:spacing w:before="0" w:after="0" w:line="209" w:lineRule="exact"/>
        <w:ind w:left="360" w:right="40" w:hanging="340"/>
        <w:jc w:val="left"/>
      </w:pPr>
      <w:r>
        <w:rPr>
          <w:rStyle w:val="CharStyle10"/>
        </w:rPr>
        <w:t xml:space="preserve">Místem plnění je sídlo objednatele: Národní technická knihovna, Technická 2710/6, 160 80 Praha </w:t>
      </w:r>
      <w:r>
        <w:rPr>
          <w:rStyle w:val="CharStyle26"/>
        </w:rPr>
        <w:t>6.</w:t>
      </w:r>
    </w:p>
    <w:p w:rsidR="007F6403" w:rsidRDefault="00E95C68">
      <w:pPr>
        <w:pStyle w:val="Style9"/>
        <w:numPr>
          <w:ilvl w:val="4"/>
          <w:numId w:val="1"/>
        </w:numPr>
        <w:shd w:val="clear" w:color="auto" w:fill="auto"/>
        <w:tabs>
          <w:tab w:val="left" w:pos="351"/>
        </w:tabs>
        <w:spacing w:before="0" w:after="0" w:line="209" w:lineRule="exact"/>
        <w:ind w:left="360" w:right="40" w:hanging="340"/>
        <w:jc w:val="left"/>
      </w:pPr>
      <w:r>
        <w:rPr>
          <w:rStyle w:val="CharStyle10"/>
        </w:rPr>
        <w:t>Výše uvedené ustanoveni nebrání, aby poskytovatel prováděl se souhlasem objednatele jednotlivá plnění</w:t>
      </w:r>
      <w:r>
        <w:rPr>
          <w:rStyle w:val="CharStyle10"/>
        </w:rPr>
        <w:t xml:space="preserve"> mimo sídlo a pracoviště objednatele nebo vzdáleným </w:t>
      </w:r>
      <w:r>
        <w:rPr>
          <w:rStyle w:val="CharStyle10"/>
        </w:rPr>
        <w:t>přístupem s tím, že za předání a převzetí se považuje sídlo objednatele. Místo plněni mimo sídlo objednatele je povinen oznámit objednatel poskytovateli písemně osobám uvedeným v čl. IV. odst. 2 této Smlouvy.</w:t>
      </w:r>
    </w:p>
    <w:p w:rsidR="007F6403" w:rsidRDefault="00E95C68">
      <w:pPr>
        <w:pStyle w:val="Style9"/>
        <w:numPr>
          <w:ilvl w:val="4"/>
          <w:numId w:val="1"/>
        </w:numPr>
        <w:shd w:val="clear" w:color="auto" w:fill="auto"/>
        <w:tabs>
          <w:tab w:val="left" w:pos="351"/>
        </w:tabs>
        <w:spacing w:before="0" w:after="347" w:line="209" w:lineRule="exact"/>
        <w:ind w:left="360" w:hanging="340"/>
        <w:jc w:val="both"/>
      </w:pPr>
      <w:r>
        <w:rPr>
          <w:rStyle w:val="CharStyle10"/>
        </w:rPr>
        <w:t>Záruční servis z čl. III. odst. 1. b) bude v rá</w:t>
      </w:r>
      <w:r>
        <w:rPr>
          <w:rStyle w:val="CharStyle10"/>
        </w:rPr>
        <w:t>mci této Smlouvy poskytován do 23. 11. 2015.</w:t>
      </w:r>
    </w:p>
    <w:p w:rsidR="007F6403" w:rsidRDefault="00E95C68">
      <w:pPr>
        <w:pStyle w:val="Style13"/>
        <w:keepNext/>
        <w:keepLines/>
        <w:shd w:val="clear" w:color="auto" w:fill="auto"/>
        <w:spacing w:before="0" w:after="114" w:line="150" w:lineRule="exact"/>
        <w:ind w:left="4180"/>
        <w:jc w:val="left"/>
      </w:pPr>
      <w:bookmarkStart w:id="8" w:name="bookmark8"/>
      <w:r>
        <w:rPr>
          <w:rStyle w:val="CharStyle14"/>
        </w:rPr>
        <w:t>VI.</w:t>
      </w:r>
      <w:bookmarkEnd w:id="8"/>
    </w:p>
    <w:p w:rsidR="007F6403" w:rsidRDefault="00E95C68">
      <w:pPr>
        <w:pStyle w:val="Style13"/>
        <w:keepNext/>
        <w:keepLines/>
        <w:shd w:val="clear" w:color="auto" w:fill="auto"/>
        <w:spacing w:before="0" w:after="67" w:line="150" w:lineRule="exact"/>
        <w:ind w:left="2720"/>
        <w:jc w:val="left"/>
      </w:pPr>
      <w:bookmarkStart w:id="9" w:name="bookmark9"/>
      <w:r>
        <w:rPr>
          <w:rStyle w:val="CharStyle14"/>
        </w:rPr>
        <w:t>Servisní období a rozsah plnění</w:t>
      </w:r>
      <w:bookmarkEnd w:id="9"/>
    </w:p>
    <w:p w:rsidR="007F6403" w:rsidRDefault="00E95C68" w:rsidP="00F94D2C">
      <w:pPr>
        <w:pStyle w:val="Style9"/>
        <w:numPr>
          <w:ilvl w:val="4"/>
          <w:numId w:val="5"/>
        </w:numPr>
        <w:shd w:val="clear" w:color="auto" w:fill="auto"/>
        <w:tabs>
          <w:tab w:val="left" w:pos="344"/>
        </w:tabs>
        <w:spacing w:before="0" w:after="0" w:line="209" w:lineRule="exact"/>
        <w:ind w:left="360" w:hanging="340"/>
        <w:jc w:val="both"/>
      </w:pPr>
      <w:r>
        <w:rPr>
          <w:rStyle w:val="CharStyle10"/>
        </w:rPr>
        <w:t>Smluvní strany se dohodly na ročním servisním období.</w:t>
      </w:r>
    </w:p>
    <w:p w:rsidR="007F6403" w:rsidRDefault="00E95C68" w:rsidP="00F94D2C">
      <w:pPr>
        <w:pStyle w:val="Style9"/>
        <w:numPr>
          <w:ilvl w:val="4"/>
          <w:numId w:val="5"/>
        </w:numPr>
        <w:shd w:val="clear" w:color="auto" w:fill="auto"/>
        <w:tabs>
          <w:tab w:val="left" w:pos="358"/>
        </w:tabs>
        <w:spacing w:before="0" w:after="0" w:line="209" w:lineRule="exact"/>
        <w:ind w:left="360" w:hanging="340"/>
        <w:jc w:val="both"/>
      </w:pPr>
      <w:r>
        <w:rPr>
          <w:rStyle w:val="CharStyle10"/>
        </w:rPr>
        <w:t>Specifikace záručního období: 24. 11. 2014-23. 11. 2015 včetně.</w:t>
      </w:r>
    </w:p>
    <w:p w:rsidR="007F6403" w:rsidRDefault="00E95C68" w:rsidP="00F94D2C">
      <w:pPr>
        <w:pStyle w:val="Style9"/>
        <w:numPr>
          <w:ilvl w:val="4"/>
          <w:numId w:val="5"/>
        </w:numPr>
        <w:shd w:val="clear" w:color="auto" w:fill="auto"/>
        <w:tabs>
          <w:tab w:val="left" w:pos="351"/>
        </w:tabs>
        <w:spacing w:before="0" w:after="78" w:line="209" w:lineRule="exact"/>
        <w:ind w:left="360" w:right="40" w:hanging="340"/>
        <w:jc w:val="left"/>
      </w:pPr>
      <w:r>
        <w:rPr>
          <w:rStyle w:val="CharStyle10"/>
        </w:rPr>
        <w:t xml:space="preserve">Smluvní strany se dohodly na následující ceně za plnění </w:t>
      </w:r>
      <w:r>
        <w:rPr>
          <w:rStyle w:val="CharStyle10"/>
        </w:rPr>
        <w:t>služeb zákaznické a servisní podpory dle čl. III. odst. 1. bodů a) a b).</w:t>
      </w:r>
      <w:bookmarkStart w:id="10" w:name="_GoBack"/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7"/>
        <w:gridCol w:w="2477"/>
      </w:tblGrid>
      <w:tr w:rsidR="007F640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03" w:rsidRDefault="00E95C68">
            <w:pPr>
              <w:pStyle w:val="Style18"/>
              <w:framePr w:w="4824" w:wrap="notBeside" w:vAnchor="text" w:hAnchor="text" w:xAlign="center" w:y="1"/>
              <w:shd w:val="clear" w:color="auto" w:fill="auto"/>
              <w:spacing w:line="150" w:lineRule="exact"/>
              <w:ind w:left="120"/>
            </w:pPr>
            <w:r>
              <w:rPr>
                <w:rStyle w:val="CharStyle19"/>
              </w:rPr>
              <w:t>Služba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03" w:rsidRDefault="00E95C68">
            <w:pPr>
              <w:pStyle w:val="Style18"/>
              <w:framePr w:w="4824" w:wrap="notBeside" w:vAnchor="text" w:hAnchor="text" w:xAlign="center" w:y="1"/>
              <w:shd w:val="clear" w:color="auto" w:fill="auto"/>
              <w:spacing w:line="150" w:lineRule="exact"/>
              <w:ind w:left="1040"/>
            </w:pPr>
            <w:r>
              <w:rPr>
                <w:rStyle w:val="CharStyle19"/>
              </w:rPr>
              <w:t>cena</w:t>
            </w:r>
          </w:p>
        </w:tc>
      </w:tr>
      <w:tr w:rsidR="007F640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03" w:rsidRDefault="00E95C68">
            <w:pPr>
              <w:pStyle w:val="Style9"/>
              <w:framePr w:w="4824" w:wrap="notBeside" w:vAnchor="text" w:hAnchor="text" w:xAlign="center" w:y="1"/>
              <w:shd w:val="clear" w:color="auto" w:fill="auto"/>
              <w:spacing w:before="0" w:after="0" w:line="160" w:lineRule="exact"/>
              <w:ind w:left="120" w:firstLine="0"/>
              <w:jc w:val="left"/>
            </w:pPr>
            <w:r>
              <w:rPr>
                <w:rStyle w:val="CharStyle10"/>
              </w:rPr>
              <w:t>Záruka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403" w:rsidRDefault="00E95C68">
            <w:pPr>
              <w:pStyle w:val="Style18"/>
              <w:framePr w:w="4824" w:wrap="notBeside" w:vAnchor="text" w:hAnchor="text" w:xAlign="center" w:y="1"/>
              <w:shd w:val="clear" w:color="auto" w:fill="auto"/>
              <w:spacing w:line="150" w:lineRule="exact"/>
              <w:ind w:left="520"/>
            </w:pPr>
            <w:r>
              <w:rPr>
                <w:rStyle w:val="CharStyle19"/>
              </w:rPr>
              <w:t>54 880 Kč bez DPH</w:t>
            </w:r>
          </w:p>
        </w:tc>
      </w:tr>
      <w:tr w:rsidR="007F640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403" w:rsidRDefault="00E95C68">
            <w:pPr>
              <w:pStyle w:val="Style18"/>
              <w:framePr w:w="4824" w:wrap="notBeside" w:vAnchor="text" w:hAnchor="text" w:xAlign="center" w:y="1"/>
              <w:shd w:val="clear" w:color="auto" w:fill="auto"/>
              <w:spacing w:line="150" w:lineRule="exact"/>
              <w:ind w:left="120"/>
            </w:pPr>
            <w:r>
              <w:rPr>
                <w:rStyle w:val="CharStyle19"/>
              </w:rPr>
              <w:t>Celkem</w:t>
            </w: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03" w:rsidRDefault="007F6403">
            <w:pPr>
              <w:framePr w:w="4824" w:wrap="notBeside" w:vAnchor="text" w:hAnchor="text" w:xAlign="center" w:y="1"/>
            </w:pPr>
          </w:p>
        </w:tc>
      </w:tr>
    </w:tbl>
    <w:p w:rsidR="007F6403" w:rsidRDefault="007F6403">
      <w:pPr>
        <w:rPr>
          <w:sz w:val="2"/>
          <w:szCs w:val="2"/>
        </w:rPr>
      </w:pPr>
    </w:p>
    <w:p w:rsidR="007F6403" w:rsidRDefault="00E95C68" w:rsidP="00F94D2C">
      <w:pPr>
        <w:pStyle w:val="Style9"/>
        <w:numPr>
          <w:ilvl w:val="4"/>
          <w:numId w:val="5"/>
        </w:numPr>
        <w:shd w:val="clear" w:color="auto" w:fill="auto"/>
        <w:tabs>
          <w:tab w:val="left" w:pos="358"/>
        </w:tabs>
        <w:spacing w:before="97" w:after="120" w:line="209" w:lineRule="exact"/>
        <w:ind w:left="360" w:right="40" w:hanging="340"/>
        <w:jc w:val="left"/>
      </w:pPr>
      <w:r>
        <w:rPr>
          <w:rStyle w:val="CharStyle10"/>
        </w:rPr>
        <w:t xml:space="preserve">Sjednaná cena za služby je konečná a zahrnuje veškeré výlohy, výdaje a náklady vzniklé poskytovateli se zajištěním služeb v rámci </w:t>
      </w:r>
      <w:r>
        <w:rPr>
          <w:rStyle w:val="CharStyle10"/>
        </w:rPr>
        <w:t>záruky, včetně nákladů na materiál, instalaci a SW upgrady, dopravu a strávený čas technika.</w:t>
      </w:r>
    </w:p>
    <w:p w:rsidR="007F6403" w:rsidRDefault="00E95C68" w:rsidP="00F94D2C">
      <w:pPr>
        <w:pStyle w:val="Style9"/>
        <w:numPr>
          <w:ilvl w:val="4"/>
          <w:numId w:val="5"/>
        </w:numPr>
        <w:shd w:val="clear" w:color="auto" w:fill="auto"/>
        <w:tabs>
          <w:tab w:val="left" w:pos="358"/>
        </w:tabs>
        <w:spacing w:before="0" w:after="0" w:line="209" w:lineRule="exact"/>
        <w:ind w:left="360" w:right="40" w:hanging="340"/>
        <w:jc w:val="left"/>
      </w:pPr>
      <w:r>
        <w:rPr>
          <w:rStyle w:val="CharStyle10"/>
        </w:rPr>
        <w:t>Ujednání z bodu 4 tohoto článku se nevztahuje na přítlačné sklo a řešení vad, které byly způsobeny neodbornou obsluhou, úmyslně nebo v jiné souvislosti, nežli je b</w:t>
      </w:r>
      <w:r>
        <w:rPr>
          <w:rStyle w:val="CharStyle10"/>
        </w:rPr>
        <w:t>ěžná obsluha knižního skeneru, a na čištění a kalibraci skeneru. V takových případech bude cena za služby poskytovatele řešena vzájemnou dohodou smluvních stran ještě před zahájením řešení vady.</w:t>
      </w:r>
      <w:r>
        <w:br w:type="page"/>
      </w:r>
    </w:p>
    <w:p w:rsidR="00F94D2C" w:rsidRDefault="00F94D2C">
      <w:pPr>
        <w:pStyle w:val="Style13"/>
        <w:keepNext/>
        <w:keepLines/>
        <w:shd w:val="clear" w:color="auto" w:fill="auto"/>
        <w:spacing w:before="0" w:after="74" w:line="150" w:lineRule="exact"/>
        <w:ind w:left="2820"/>
        <w:jc w:val="left"/>
        <w:rPr>
          <w:rStyle w:val="CharStyle14"/>
        </w:rPr>
      </w:pPr>
      <w:bookmarkStart w:id="11" w:name="bookmark10"/>
    </w:p>
    <w:p w:rsidR="00F94D2C" w:rsidRDefault="00F94D2C" w:rsidP="00F94D2C">
      <w:pPr>
        <w:pStyle w:val="Style13"/>
        <w:keepNext/>
        <w:keepLines/>
        <w:shd w:val="clear" w:color="auto" w:fill="auto"/>
        <w:spacing w:before="0" w:after="74" w:line="150" w:lineRule="exact"/>
        <w:ind w:left="3528" w:firstLine="12"/>
        <w:jc w:val="left"/>
        <w:rPr>
          <w:rStyle w:val="CharStyle14"/>
        </w:rPr>
      </w:pPr>
      <w:r>
        <w:rPr>
          <w:rStyle w:val="CharStyle14"/>
        </w:rPr>
        <w:t>VII.</w:t>
      </w:r>
    </w:p>
    <w:p w:rsidR="007F6403" w:rsidRDefault="00E95C68">
      <w:pPr>
        <w:pStyle w:val="Style13"/>
        <w:keepNext/>
        <w:keepLines/>
        <w:shd w:val="clear" w:color="auto" w:fill="auto"/>
        <w:spacing w:before="0" w:after="74" w:line="150" w:lineRule="exact"/>
        <w:ind w:left="2820"/>
        <w:jc w:val="left"/>
      </w:pPr>
      <w:r>
        <w:rPr>
          <w:rStyle w:val="CharStyle14"/>
        </w:rPr>
        <w:t>Cena plnění a platební podmínky</w:t>
      </w:r>
      <w:bookmarkEnd w:id="11"/>
    </w:p>
    <w:p w:rsidR="007F6403" w:rsidRDefault="00E95C68" w:rsidP="00F94D2C">
      <w:pPr>
        <w:pStyle w:val="Style9"/>
        <w:numPr>
          <w:ilvl w:val="5"/>
          <w:numId w:val="5"/>
        </w:numPr>
        <w:shd w:val="clear" w:color="auto" w:fill="auto"/>
        <w:tabs>
          <w:tab w:val="left" w:pos="358"/>
        </w:tabs>
        <w:spacing w:before="0" w:after="0" w:line="209" w:lineRule="exact"/>
        <w:ind w:left="360" w:hanging="340"/>
        <w:jc w:val="left"/>
      </w:pPr>
      <w:r>
        <w:rPr>
          <w:rStyle w:val="CharStyle10"/>
        </w:rPr>
        <w:t>Smluvní strany se dohodly na</w:t>
      </w:r>
      <w:r>
        <w:rPr>
          <w:rStyle w:val="CharStyle10"/>
        </w:rPr>
        <w:t xml:space="preserve"> následujících cenách plnění:</w:t>
      </w:r>
    </w:p>
    <w:p w:rsidR="007F6403" w:rsidRDefault="00E95C68">
      <w:pPr>
        <w:pStyle w:val="Style9"/>
        <w:shd w:val="clear" w:color="auto" w:fill="auto"/>
        <w:spacing w:before="0" w:after="0" w:line="209" w:lineRule="exact"/>
        <w:ind w:left="720"/>
        <w:jc w:val="both"/>
      </w:pPr>
      <w:r>
        <w:rPr>
          <w:rStyle w:val="CharStyle10"/>
        </w:rPr>
        <w:t>Plnění služeb dle čl. VI. odst. 3.</w:t>
      </w:r>
    </w:p>
    <w:p w:rsidR="007F6403" w:rsidRDefault="00E95C68" w:rsidP="00F94D2C">
      <w:pPr>
        <w:pStyle w:val="Style9"/>
        <w:numPr>
          <w:ilvl w:val="5"/>
          <w:numId w:val="5"/>
        </w:numPr>
        <w:shd w:val="clear" w:color="auto" w:fill="auto"/>
        <w:tabs>
          <w:tab w:val="left" w:pos="366"/>
        </w:tabs>
        <w:spacing w:before="0" w:after="0" w:line="209" w:lineRule="exact"/>
        <w:ind w:left="360" w:hanging="340"/>
        <w:jc w:val="left"/>
      </w:pPr>
      <w:r>
        <w:rPr>
          <w:rStyle w:val="CharStyle10"/>
        </w:rPr>
        <w:t>Platební podmínky:</w:t>
      </w:r>
    </w:p>
    <w:p w:rsidR="007F6403" w:rsidRDefault="00E95C68" w:rsidP="00F94D2C">
      <w:pPr>
        <w:pStyle w:val="Style9"/>
        <w:numPr>
          <w:ilvl w:val="6"/>
          <w:numId w:val="5"/>
        </w:numPr>
        <w:shd w:val="clear" w:color="auto" w:fill="auto"/>
        <w:tabs>
          <w:tab w:val="left" w:pos="698"/>
        </w:tabs>
        <w:spacing w:before="0" w:after="0" w:line="209" w:lineRule="exact"/>
        <w:ind w:left="720" w:right="520"/>
        <w:jc w:val="both"/>
      </w:pPr>
      <w:r>
        <w:rPr>
          <w:rStyle w:val="CharStyle10"/>
        </w:rPr>
        <w:t>K zaplacení sjednané ceny plnění vystaví poskytovatel fakturu se splatnosti 21 dni od jejího vystavení. Poskytovatel se zavazuje tuto fakturu zaslat objednateli doporučenou</w:t>
      </w:r>
      <w:r>
        <w:rPr>
          <w:rStyle w:val="CharStyle10"/>
        </w:rPr>
        <w:t xml:space="preserve"> po</w:t>
      </w:r>
      <w:r w:rsidR="00F94D2C">
        <w:rPr>
          <w:rStyle w:val="CharStyle10"/>
        </w:rPr>
        <w:t>štou a kopii emailem osobám podl</w:t>
      </w:r>
      <w:r>
        <w:rPr>
          <w:rStyle w:val="CharStyle10"/>
        </w:rPr>
        <w:t>e čl. IV odst. 1 této Smlouvy.</w:t>
      </w:r>
    </w:p>
    <w:p w:rsidR="007F6403" w:rsidRDefault="00E95C68" w:rsidP="00F94D2C">
      <w:pPr>
        <w:pStyle w:val="Style9"/>
        <w:numPr>
          <w:ilvl w:val="6"/>
          <w:numId w:val="5"/>
        </w:numPr>
        <w:shd w:val="clear" w:color="auto" w:fill="auto"/>
        <w:tabs>
          <w:tab w:val="left" w:pos="691"/>
        </w:tabs>
        <w:spacing w:before="0" w:after="0" w:line="209" w:lineRule="exact"/>
        <w:ind w:left="720" w:right="520"/>
        <w:jc w:val="both"/>
      </w:pPr>
      <w:r>
        <w:rPr>
          <w:rStyle w:val="CharStyle10"/>
        </w:rPr>
        <w:t>Fakturace ceny dle odst. VII. 1. proběhne formou vystavení zálohové faktury do 21 dnů od podpisu této smlouvy a zúčtovací faktury na konci ročního servisního období.</w:t>
      </w:r>
    </w:p>
    <w:p w:rsidR="007F6403" w:rsidRDefault="00E95C68" w:rsidP="00F94D2C">
      <w:pPr>
        <w:pStyle w:val="Style9"/>
        <w:numPr>
          <w:ilvl w:val="5"/>
          <w:numId w:val="5"/>
        </w:numPr>
        <w:shd w:val="clear" w:color="auto" w:fill="auto"/>
        <w:tabs>
          <w:tab w:val="left" w:pos="351"/>
        </w:tabs>
        <w:spacing w:before="0" w:after="347" w:line="209" w:lineRule="exact"/>
        <w:ind w:left="360" w:right="220" w:hanging="340"/>
        <w:jc w:val="left"/>
      </w:pPr>
      <w:r>
        <w:rPr>
          <w:rStyle w:val="CharStyle10"/>
        </w:rPr>
        <w:t xml:space="preserve">Všechny ceny jsou </w:t>
      </w:r>
      <w:r>
        <w:rPr>
          <w:rStyle w:val="CharStyle10"/>
        </w:rPr>
        <w:t>uvedeny bez DPH, na fakturách bude k ceně připočteno DPH v aktuální zákonné výši.</w:t>
      </w:r>
    </w:p>
    <w:p w:rsidR="007F6403" w:rsidRDefault="00E95C68">
      <w:pPr>
        <w:pStyle w:val="Style13"/>
        <w:keepNext/>
        <w:keepLines/>
        <w:shd w:val="clear" w:color="auto" w:fill="auto"/>
        <w:spacing w:before="0" w:after="114" w:line="150" w:lineRule="exact"/>
        <w:ind w:left="4240"/>
        <w:jc w:val="left"/>
      </w:pPr>
      <w:bookmarkStart w:id="12" w:name="bookmark11"/>
      <w:r>
        <w:rPr>
          <w:rStyle w:val="CharStyle14"/>
        </w:rPr>
        <w:t>VIII.</w:t>
      </w:r>
      <w:bookmarkEnd w:id="12"/>
    </w:p>
    <w:p w:rsidR="007F6403" w:rsidRDefault="00E95C68">
      <w:pPr>
        <w:pStyle w:val="Style13"/>
        <w:keepNext/>
        <w:keepLines/>
        <w:shd w:val="clear" w:color="auto" w:fill="auto"/>
        <w:spacing w:before="0" w:after="74" w:line="150" w:lineRule="exact"/>
        <w:ind w:left="3180"/>
        <w:jc w:val="left"/>
      </w:pPr>
      <w:bookmarkStart w:id="13" w:name="bookmark12"/>
      <w:r>
        <w:rPr>
          <w:rStyle w:val="CharStyle14"/>
        </w:rPr>
        <w:t>Povinnosti poskytovatele</w:t>
      </w:r>
      <w:bookmarkEnd w:id="13"/>
    </w:p>
    <w:p w:rsidR="007F6403" w:rsidRDefault="00E95C68">
      <w:pPr>
        <w:pStyle w:val="Style9"/>
        <w:numPr>
          <w:ilvl w:val="1"/>
          <w:numId w:val="2"/>
        </w:numPr>
        <w:shd w:val="clear" w:color="auto" w:fill="auto"/>
        <w:tabs>
          <w:tab w:val="left" w:pos="351"/>
        </w:tabs>
        <w:spacing w:before="0" w:after="0" w:line="209" w:lineRule="exact"/>
        <w:ind w:left="360" w:right="220" w:hanging="340"/>
        <w:jc w:val="left"/>
      </w:pPr>
      <w:r>
        <w:rPr>
          <w:rStyle w:val="CharStyle10"/>
        </w:rPr>
        <w:t>Poskytovatel je povinen při plnění předmětu plnění postupovat s odbornou péčí s přihlédnutím k obecným standardům v oboru.</w:t>
      </w:r>
    </w:p>
    <w:p w:rsidR="007F6403" w:rsidRDefault="00E95C68">
      <w:pPr>
        <w:pStyle w:val="Style9"/>
        <w:numPr>
          <w:ilvl w:val="1"/>
          <w:numId w:val="2"/>
        </w:numPr>
        <w:shd w:val="clear" w:color="auto" w:fill="auto"/>
        <w:tabs>
          <w:tab w:val="left" w:pos="366"/>
        </w:tabs>
        <w:spacing w:before="0" w:after="0" w:line="209" w:lineRule="exact"/>
        <w:ind w:left="360" w:right="220" w:hanging="340"/>
        <w:jc w:val="left"/>
      </w:pPr>
      <w:r>
        <w:rPr>
          <w:rStyle w:val="CharStyle10"/>
        </w:rPr>
        <w:t>Poskytovatel se zava</w:t>
      </w:r>
      <w:r>
        <w:rPr>
          <w:rStyle w:val="CharStyle10"/>
        </w:rPr>
        <w:t>zuje jednat se znalostí a pečlivostí, která je s jeho službami spojena. Jedná-li bez této odborné péče, jde to k jeho tíži.</w:t>
      </w:r>
    </w:p>
    <w:p w:rsidR="007F6403" w:rsidRDefault="00E95C68">
      <w:pPr>
        <w:pStyle w:val="Style9"/>
        <w:numPr>
          <w:ilvl w:val="1"/>
          <w:numId w:val="2"/>
        </w:numPr>
        <w:shd w:val="clear" w:color="auto" w:fill="auto"/>
        <w:tabs>
          <w:tab w:val="left" w:pos="366"/>
        </w:tabs>
        <w:spacing w:before="0" w:after="0" w:line="209" w:lineRule="exact"/>
        <w:ind w:left="360" w:right="220" w:hanging="340"/>
        <w:jc w:val="left"/>
      </w:pPr>
      <w:r>
        <w:rPr>
          <w:rStyle w:val="CharStyle10"/>
        </w:rPr>
        <w:t>Poskytovatel je povinen vykonávat sjednané služby řádně, v dohodnutém termínu a v nejvyšší kvalitě.</w:t>
      </w:r>
    </w:p>
    <w:p w:rsidR="007F6403" w:rsidRDefault="00E95C68">
      <w:pPr>
        <w:pStyle w:val="Style9"/>
        <w:numPr>
          <w:ilvl w:val="1"/>
          <w:numId w:val="2"/>
        </w:numPr>
        <w:shd w:val="clear" w:color="auto" w:fill="auto"/>
        <w:tabs>
          <w:tab w:val="left" w:pos="373"/>
        </w:tabs>
        <w:spacing w:before="0" w:after="0" w:line="209" w:lineRule="exact"/>
        <w:ind w:left="360" w:right="220" w:hanging="340"/>
        <w:jc w:val="left"/>
      </w:pPr>
      <w:r>
        <w:rPr>
          <w:rStyle w:val="CharStyle10"/>
        </w:rPr>
        <w:t>Poskytovatel je povinen zachovat</w:t>
      </w:r>
      <w:r>
        <w:rPr>
          <w:rStyle w:val="CharStyle10"/>
        </w:rPr>
        <w:t xml:space="preserve"> mlčenlivost (nesdělit bez předešlého písemného svolení objednatele třetí straně informace) o skutečnostech, které se v souvislosti s plněním předmětu této smlouvy o objednateli dozvěděl a které nejsou současné prokazatelné veřejně známé.</w:t>
      </w:r>
    </w:p>
    <w:p w:rsidR="007F6403" w:rsidRDefault="00E95C68">
      <w:pPr>
        <w:pStyle w:val="Style9"/>
        <w:numPr>
          <w:ilvl w:val="1"/>
          <w:numId w:val="2"/>
        </w:numPr>
        <w:shd w:val="clear" w:color="auto" w:fill="auto"/>
        <w:tabs>
          <w:tab w:val="left" w:pos="366"/>
        </w:tabs>
        <w:spacing w:before="0" w:after="0" w:line="209" w:lineRule="exact"/>
        <w:ind w:left="360" w:right="220" w:hanging="340"/>
        <w:jc w:val="left"/>
      </w:pPr>
      <w:r>
        <w:rPr>
          <w:rStyle w:val="CharStyle10"/>
        </w:rPr>
        <w:t>Poskytovatel se z</w:t>
      </w:r>
      <w:r>
        <w:rPr>
          <w:rStyle w:val="CharStyle10"/>
        </w:rPr>
        <w:t>avazuje zahájit řešeni nahlášené závady nebo požadovaného servisního zásahu do dvou pracovních dnů od jeho zaslání emailem osobám dle. čl. IV odst. 2 této Smlouvy.</w:t>
      </w:r>
    </w:p>
    <w:p w:rsidR="007F6403" w:rsidRDefault="00E95C68">
      <w:pPr>
        <w:pStyle w:val="Style9"/>
        <w:numPr>
          <w:ilvl w:val="1"/>
          <w:numId w:val="2"/>
        </w:numPr>
        <w:shd w:val="clear" w:color="auto" w:fill="auto"/>
        <w:tabs>
          <w:tab w:val="left" w:pos="366"/>
        </w:tabs>
        <w:spacing w:before="0" w:after="347" w:line="209" w:lineRule="exact"/>
        <w:ind w:left="360" w:right="220" w:hanging="340"/>
        <w:jc w:val="left"/>
      </w:pPr>
      <w:r>
        <w:rPr>
          <w:rStyle w:val="CharStyle10"/>
        </w:rPr>
        <w:t>Poskytovatel se zavazuje vyřešit nahlášenou závadu do pěti pracovních dní od zahájení jejího</w:t>
      </w:r>
      <w:r>
        <w:rPr>
          <w:rStyle w:val="CharStyle10"/>
        </w:rPr>
        <w:t xml:space="preserve"> řešení v případě, kdy není zapotřebí objednávat u výrobce nové díly. V případě nutnosti objednání nových dílů u výrobce informuje poskytovatel bezodkladně objednatele o předpokládaném termínu dokončení opravy.</w:t>
      </w:r>
    </w:p>
    <w:p w:rsidR="007F6403" w:rsidRDefault="00E95C68">
      <w:pPr>
        <w:pStyle w:val="Style13"/>
        <w:keepNext/>
        <w:keepLines/>
        <w:shd w:val="clear" w:color="auto" w:fill="auto"/>
        <w:spacing w:before="0" w:after="107" w:line="150" w:lineRule="exact"/>
        <w:ind w:left="4240"/>
        <w:jc w:val="left"/>
      </w:pPr>
      <w:bookmarkStart w:id="14" w:name="bookmark13"/>
      <w:r>
        <w:rPr>
          <w:rStyle w:val="CharStyle14"/>
        </w:rPr>
        <w:t>IX.</w:t>
      </w:r>
      <w:bookmarkEnd w:id="14"/>
    </w:p>
    <w:p w:rsidR="007F6403" w:rsidRDefault="00E95C68">
      <w:pPr>
        <w:pStyle w:val="Style13"/>
        <w:keepNext/>
        <w:keepLines/>
        <w:shd w:val="clear" w:color="auto" w:fill="auto"/>
        <w:spacing w:before="0" w:after="74" w:line="150" w:lineRule="exact"/>
        <w:ind w:left="3180"/>
        <w:jc w:val="left"/>
      </w:pPr>
      <w:bookmarkStart w:id="15" w:name="bookmark14"/>
      <w:r>
        <w:rPr>
          <w:rStyle w:val="CharStyle14"/>
        </w:rPr>
        <w:t>Povinnosti objednatele</w:t>
      </w:r>
      <w:bookmarkEnd w:id="15"/>
    </w:p>
    <w:p w:rsidR="007F6403" w:rsidRDefault="00E95C68" w:rsidP="00F94D2C">
      <w:pPr>
        <w:pStyle w:val="Style9"/>
        <w:numPr>
          <w:ilvl w:val="1"/>
          <w:numId w:val="6"/>
        </w:numPr>
        <w:shd w:val="clear" w:color="auto" w:fill="auto"/>
        <w:tabs>
          <w:tab w:val="left" w:pos="351"/>
        </w:tabs>
        <w:spacing w:before="0" w:after="0" w:line="209" w:lineRule="exact"/>
        <w:ind w:left="360" w:right="220" w:hanging="340"/>
        <w:jc w:val="left"/>
      </w:pPr>
      <w:r>
        <w:rPr>
          <w:rStyle w:val="CharStyle10"/>
        </w:rPr>
        <w:t xml:space="preserve">Objednatel je </w:t>
      </w:r>
      <w:r>
        <w:rPr>
          <w:rStyle w:val="CharStyle10"/>
        </w:rPr>
        <w:t>povinen při plnění předmětu plnění poskytnout náležitou součinnost, zejména je povinen zajistit přístup a nezbytnou součinnost pracovníků jednotlivých pracovišť objednatele.</w:t>
      </w:r>
    </w:p>
    <w:p w:rsidR="007F6403" w:rsidRDefault="00E95C68" w:rsidP="00F94D2C">
      <w:pPr>
        <w:pStyle w:val="Style9"/>
        <w:numPr>
          <w:ilvl w:val="1"/>
          <w:numId w:val="6"/>
        </w:numPr>
        <w:shd w:val="clear" w:color="auto" w:fill="auto"/>
        <w:tabs>
          <w:tab w:val="left" w:pos="358"/>
        </w:tabs>
        <w:spacing w:before="0" w:after="0" w:line="209" w:lineRule="exact"/>
        <w:ind w:left="360" w:hanging="340"/>
        <w:jc w:val="left"/>
      </w:pPr>
      <w:r>
        <w:rPr>
          <w:rStyle w:val="CharStyle10"/>
        </w:rPr>
        <w:t>Objednatel je povinen zaplatit dohodnutou cenu.</w:t>
      </w:r>
    </w:p>
    <w:p w:rsidR="007F6403" w:rsidRDefault="00E95C68" w:rsidP="00F94D2C">
      <w:pPr>
        <w:pStyle w:val="Style9"/>
        <w:numPr>
          <w:ilvl w:val="1"/>
          <w:numId w:val="6"/>
        </w:numPr>
        <w:shd w:val="clear" w:color="auto" w:fill="auto"/>
        <w:tabs>
          <w:tab w:val="left" w:pos="358"/>
        </w:tabs>
        <w:spacing w:before="0" w:after="347" w:line="209" w:lineRule="exact"/>
        <w:ind w:left="360" w:right="220" w:hanging="340"/>
        <w:jc w:val="left"/>
      </w:pPr>
      <w:r>
        <w:rPr>
          <w:rStyle w:val="CharStyle10"/>
        </w:rPr>
        <w:t>Objednatel je povinen zachovat mlč</w:t>
      </w:r>
      <w:r>
        <w:rPr>
          <w:rStyle w:val="CharStyle10"/>
        </w:rPr>
        <w:t>enlivost (nesdělit bez předešlého písemného svolení poskytovatele třetí straně informace) o skutečnostech, které se v souvislosti s plněním předmětu smlouvy o poskytovateli dozvěděl a které nejsou současně prokazatelně veřejně známé.</w:t>
      </w:r>
    </w:p>
    <w:p w:rsidR="007F6403" w:rsidRDefault="00E95C68">
      <w:pPr>
        <w:pStyle w:val="Style13"/>
        <w:keepNext/>
        <w:keepLines/>
        <w:shd w:val="clear" w:color="auto" w:fill="auto"/>
        <w:spacing w:before="0" w:after="107" w:line="150" w:lineRule="exact"/>
        <w:ind w:left="4240"/>
        <w:jc w:val="left"/>
      </w:pPr>
      <w:bookmarkStart w:id="16" w:name="bookmark15"/>
      <w:r>
        <w:rPr>
          <w:rStyle w:val="CharStyle14"/>
        </w:rPr>
        <w:t>X.</w:t>
      </w:r>
      <w:bookmarkEnd w:id="16"/>
    </w:p>
    <w:p w:rsidR="007F6403" w:rsidRDefault="00E95C68">
      <w:pPr>
        <w:pStyle w:val="Style13"/>
        <w:keepNext/>
        <w:keepLines/>
        <w:shd w:val="clear" w:color="auto" w:fill="auto"/>
        <w:spacing w:before="0" w:after="74" w:line="150" w:lineRule="exact"/>
        <w:ind w:left="3520"/>
        <w:jc w:val="left"/>
      </w:pPr>
      <w:bookmarkStart w:id="17" w:name="bookmark16"/>
      <w:r>
        <w:rPr>
          <w:rStyle w:val="CharStyle14"/>
        </w:rPr>
        <w:t>Záruka za jakost</w:t>
      </w:r>
      <w:bookmarkEnd w:id="17"/>
    </w:p>
    <w:p w:rsidR="007F6403" w:rsidRDefault="00E95C68" w:rsidP="00F94D2C">
      <w:pPr>
        <w:pStyle w:val="Style9"/>
        <w:numPr>
          <w:ilvl w:val="1"/>
          <w:numId w:val="7"/>
        </w:numPr>
        <w:shd w:val="clear" w:color="auto" w:fill="auto"/>
        <w:tabs>
          <w:tab w:val="left" w:pos="344"/>
        </w:tabs>
        <w:spacing w:before="0" w:after="0" w:line="209" w:lineRule="exact"/>
        <w:ind w:left="360" w:right="220" w:hanging="340"/>
        <w:jc w:val="left"/>
      </w:pPr>
      <w:r>
        <w:rPr>
          <w:rStyle w:val="CharStyle10"/>
        </w:rPr>
        <w:t>Objednatel nemá právo ze záruky, způsobila-li vadu předmětu plnění vnější událost. To neplatí, způsobil-li vadu poskytovatel nebo osoby, s jejichž pomocí poskytovatel plnil svůj závazek.</w:t>
      </w:r>
    </w:p>
    <w:p w:rsidR="007F6403" w:rsidRDefault="00E95C68" w:rsidP="00F94D2C">
      <w:pPr>
        <w:pStyle w:val="Style9"/>
        <w:numPr>
          <w:ilvl w:val="1"/>
          <w:numId w:val="7"/>
        </w:numPr>
        <w:shd w:val="clear" w:color="auto" w:fill="auto"/>
        <w:tabs>
          <w:tab w:val="left" w:pos="366"/>
        </w:tabs>
        <w:spacing w:before="0" w:after="0" w:line="209" w:lineRule="exact"/>
        <w:ind w:left="360" w:right="520" w:hanging="340"/>
        <w:jc w:val="both"/>
      </w:pPr>
      <w:r>
        <w:rPr>
          <w:rStyle w:val="CharStyle10"/>
        </w:rPr>
        <w:t>Záruční doba neběží po dobu, po kterou objednatel nemůže užívat skene</w:t>
      </w:r>
      <w:r>
        <w:rPr>
          <w:rStyle w:val="CharStyle10"/>
        </w:rPr>
        <w:t>r pro vady, za které odpovídá v rámci záruky poskytovatel, a období, specifikované v čl. VI, odst. 2 se o tuto dobu prodlužuje.</w:t>
      </w:r>
    </w:p>
    <w:p w:rsidR="007F6403" w:rsidRDefault="00E95C68" w:rsidP="00F94D2C">
      <w:pPr>
        <w:pStyle w:val="Style9"/>
        <w:numPr>
          <w:ilvl w:val="1"/>
          <w:numId w:val="7"/>
        </w:numPr>
        <w:shd w:val="clear" w:color="auto" w:fill="auto"/>
        <w:tabs>
          <w:tab w:val="left" w:pos="366"/>
        </w:tabs>
        <w:spacing w:before="0" w:after="0" w:line="209" w:lineRule="exact"/>
        <w:ind w:left="360" w:hanging="340"/>
        <w:jc w:val="left"/>
      </w:pPr>
      <w:r>
        <w:rPr>
          <w:rStyle w:val="CharStyle10"/>
        </w:rPr>
        <w:t>Řešení vad spadajících do kategorie záručních poskytne poskytovatel zdarma.</w:t>
      </w:r>
    </w:p>
    <w:p w:rsidR="00F94D2C" w:rsidRDefault="00E95C68" w:rsidP="00EF4A34">
      <w:pPr>
        <w:pStyle w:val="Style9"/>
        <w:numPr>
          <w:ilvl w:val="1"/>
          <w:numId w:val="7"/>
        </w:numPr>
        <w:shd w:val="clear" w:color="auto" w:fill="auto"/>
        <w:tabs>
          <w:tab w:val="left" w:pos="378"/>
        </w:tabs>
        <w:spacing w:before="0" w:after="0" w:line="209" w:lineRule="exact"/>
        <w:ind w:left="360" w:right="280" w:firstLine="0"/>
        <w:jc w:val="left"/>
        <w:rPr>
          <w:rStyle w:val="CharStyle10"/>
        </w:rPr>
      </w:pPr>
      <w:r>
        <w:rPr>
          <w:rStyle w:val="CharStyle10"/>
        </w:rPr>
        <w:t>V případě objednatelem vyžád</w:t>
      </w:r>
      <w:r>
        <w:rPr>
          <w:rStyle w:val="CharStyle10"/>
        </w:rPr>
        <w:t>aného řešení vad, na které se záruka na jakost nevztahuje, se přiměřeně upla</w:t>
      </w:r>
      <w:r w:rsidR="00F94D2C">
        <w:rPr>
          <w:rStyle w:val="CharStyle10"/>
        </w:rPr>
        <w:t>tní odst. VII. 1., této smlouvy</w:t>
      </w:r>
    </w:p>
    <w:p w:rsidR="00F94D2C" w:rsidRDefault="00E95C68" w:rsidP="00F94D2C">
      <w:pPr>
        <w:pStyle w:val="Style9"/>
        <w:numPr>
          <w:ilvl w:val="1"/>
          <w:numId w:val="7"/>
        </w:numPr>
        <w:shd w:val="clear" w:color="auto" w:fill="auto"/>
        <w:tabs>
          <w:tab w:val="left" w:pos="378"/>
        </w:tabs>
        <w:spacing w:before="0" w:after="0" w:line="209" w:lineRule="exact"/>
        <w:ind w:left="360" w:right="280"/>
        <w:jc w:val="left"/>
      </w:pPr>
      <w:r>
        <w:rPr>
          <w:rStyle w:val="CharStyle10"/>
        </w:rPr>
        <w:t>Poskytovatel je oprávněn dočasně odstranit vadu i tím, že navrhne alternativní postup, který zamezí projevům vady při běžném provozu a zároveň neov</w:t>
      </w:r>
      <w:r>
        <w:rPr>
          <w:rStyle w:val="CharStyle10"/>
        </w:rPr>
        <w:t>livní výsledek užití skeneru I2s.</w:t>
      </w:r>
    </w:p>
    <w:p w:rsidR="007F6403" w:rsidRDefault="00E95C68" w:rsidP="00F94D2C">
      <w:pPr>
        <w:pStyle w:val="Style9"/>
        <w:numPr>
          <w:ilvl w:val="1"/>
          <w:numId w:val="7"/>
        </w:numPr>
        <w:shd w:val="clear" w:color="auto" w:fill="auto"/>
        <w:tabs>
          <w:tab w:val="left" w:pos="378"/>
        </w:tabs>
        <w:spacing w:before="0" w:after="0" w:line="209" w:lineRule="exact"/>
        <w:ind w:left="360" w:right="280"/>
        <w:jc w:val="left"/>
      </w:pPr>
      <w:r>
        <w:rPr>
          <w:rStyle w:val="CharStyle10"/>
        </w:rPr>
        <w:t>Poskytovatel neodpovídá za vady softwarových a hardwarových produktů třetích stran, které skener I2s využívá ke svému provozu, ani za škodu způsobenou těmito vadami.</w:t>
      </w:r>
    </w:p>
    <w:p w:rsidR="007F6403" w:rsidRDefault="00E95C68">
      <w:pPr>
        <w:pStyle w:val="Style13"/>
        <w:keepNext/>
        <w:keepLines/>
        <w:shd w:val="clear" w:color="auto" w:fill="auto"/>
        <w:spacing w:before="0" w:after="114" w:line="150" w:lineRule="exact"/>
        <w:ind w:left="4200"/>
        <w:jc w:val="left"/>
      </w:pPr>
      <w:bookmarkStart w:id="18" w:name="bookmark17"/>
      <w:r>
        <w:rPr>
          <w:rStyle w:val="CharStyle14"/>
        </w:rPr>
        <w:t>XI.</w:t>
      </w:r>
      <w:bookmarkEnd w:id="18"/>
    </w:p>
    <w:p w:rsidR="007F6403" w:rsidRDefault="00E95C68">
      <w:pPr>
        <w:pStyle w:val="Style13"/>
        <w:keepNext/>
        <w:keepLines/>
        <w:shd w:val="clear" w:color="auto" w:fill="auto"/>
        <w:spacing w:before="0" w:after="74" w:line="150" w:lineRule="exact"/>
        <w:ind w:left="3860"/>
        <w:jc w:val="left"/>
      </w:pPr>
      <w:bookmarkStart w:id="19" w:name="bookmark18"/>
      <w:r>
        <w:rPr>
          <w:rStyle w:val="CharStyle14"/>
        </w:rPr>
        <w:t>Sankce</w:t>
      </w:r>
      <w:bookmarkEnd w:id="19"/>
    </w:p>
    <w:p w:rsidR="007F6403" w:rsidRDefault="00E95C68" w:rsidP="00F94D2C">
      <w:pPr>
        <w:pStyle w:val="Style9"/>
        <w:numPr>
          <w:ilvl w:val="5"/>
          <w:numId w:val="7"/>
        </w:numPr>
        <w:shd w:val="clear" w:color="auto" w:fill="auto"/>
        <w:tabs>
          <w:tab w:val="left" w:pos="364"/>
        </w:tabs>
        <w:spacing w:before="0" w:after="0" w:line="209" w:lineRule="exact"/>
        <w:ind w:left="360" w:right="280" w:hanging="320"/>
        <w:jc w:val="left"/>
      </w:pPr>
      <w:r>
        <w:rPr>
          <w:rStyle w:val="CharStyle10"/>
        </w:rPr>
        <w:t xml:space="preserve">Pokud poskytovatel nesplní své povinnosti </w:t>
      </w:r>
      <w:r>
        <w:rPr>
          <w:rStyle w:val="CharStyle10"/>
        </w:rPr>
        <w:t>(neposkytne požadovanou službu) ve sjednaném (garantovaném) termínu, je objednatel oprávněn požadovat od poskytovatele smluvní pokutu ve výši 0,05% z ceny plnění odpovídající poskytnuté službě za každou započatou hodinu (každý započatý den) prodlení, podle</w:t>
      </w:r>
      <w:r>
        <w:rPr>
          <w:rStyle w:val="CharStyle10"/>
        </w:rPr>
        <w:t xml:space="preserve"> toho zda se jedná o závazek poskytnutí služby v hodinách nebo ve dnech.</w:t>
      </w:r>
    </w:p>
    <w:p w:rsidR="007F6403" w:rsidRDefault="00E95C68" w:rsidP="00F94D2C">
      <w:pPr>
        <w:pStyle w:val="Style9"/>
        <w:numPr>
          <w:ilvl w:val="5"/>
          <w:numId w:val="7"/>
        </w:numPr>
        <w:shd w:val="clear" w:color="auto" w:fill="auto"/>
        <w:tabs>
          <w:tab w:val="left" w:pos="378"/>
        </w:tabs>
        <w:spacing w:before="0" w:after="0" w:line="209" w:lineRule="exact"/>
        <w:ind w:left="360" w:right="280" w:hanging="320"/>
        <w:jc w:val="left"/>
      </w:pPr>
      <w:r>
        <w:rPr>
          <w:rStyle w:val="CharStyle10"/>
        </w:rPr>
        <w:t>Poskytovatel neodpovídá za jakékoliv opožděné poskytnutí či neposkytnutí služby v rámci této smlouvy, pokud toto bude zaviněno okolnostmi vylučujícími odpovědnost.</w:t>
      </w:r>
    </w:p>
    <w:p w:rsidR="007F6403" w:rsidRDefault="00E95C68" w:rsidP="00F94D2C">
      <w:pPr>
        <w:pStyle w:val="Style9"/>
        <w:numPr>
          <w:ilvl w:val="5"/>
          <w:numId w:val="7"/>
        </w:numPr>
        <w:shd w:val="clear" w:color="auto" w:fill="auto"/>
        <w:tabs>
          <w:tab w:val="left" w:pos="378"/>
        </w:tabs>
        <w:spacing w:before="0" w:after="0" w:line="209" w:lineRule="exact"/>
        <w:ind w:left="360" w:right="280" w:hanging="320"/>
        <w:jc w:val="left"/>
      </w:pPr>
      <w:r>
        <w:rPr>
          <w:rStyle w:val="CharStyle10"/>
        </w:rPr>
        <w:t>Po dobu nesoučinnos</w:t>
      </w:r>
      <w:r>
        <w:rPr>
          <w:rStyle w:val="CharStyle10"/>
        </w:rPr>
        <w:t>ti objednatele není poskytovatel v prodlení. O tuto dobu se posouvá termín plnění, který si smluvní strany dohodnou.</w:t>
      </w:r>
    </w:p>
    <w:p w:rsidR="007F6403" w:rsidRDefault="00E95C68" w:rsidP="00F94D2C">
      <w:pPr>
        <w:pStyle w:val="Style9"/>
        <w:numPr>
          <w:ilvl w:val="5"/>
          <w:numId w:val="7"/>
        </w:numPr>
        <w:shd w:val="clear" w:color="auto" w:fill="auto"/>
        <w:tabs>
          <w:tab w:val="left" w:pos="386"/>
        </w:tabs>
        <w:spacing w:before="0" w:after="0" w:line="209" w:lineRule="exact"/>
        <w:ind w:left="360" w:right="280" w:hanging="320"/>
        <w:jc w:val="left"/>
      </w:pPr>
      <w:r>
        <w:rPr>
          <w:rStyle w:val="CharStyle10"/>
        </w:rPr>
        <w:t xml:space="preserve">Pokud objednatel nezaplatí cenu plnění v termínu dohodnutém v čl. VII. této smlouvy, je poskytovatel oprávněn požadovat od objednatele </w:t>
      </w:r>
      <w:r>
        <w:rPr>
          <w:rStyle w:val="CharStyle10"/>
        </w:rPr>
        <w:t>zákonný úrok z prodlení.</w:t>
      </w:r>
    </w:p>
    <w:p w:rsidR="007F6403" w:rsidRDefault="00E95C68" w:rsidP="00F94D2C">
      <w:pPr>
        <w:pStyle w:val="Style9"/>
        <w:numPr>
          <w:ilvl w:val="5"/>
          <w:numId w:val="7"/>
        </w:numPr>
        <w:shd w:val="clear" w:color="auto" w:fill="auto"/>
        <w:tabs>
          <w:tab w:val="left" w:pos="371"/>
        </w:tabs>
        <w:spacing w:before="0" w:after="347" w:line="209" w:lineRule="exact"/>
        <w:ind w:left="360" w:hanging="320"/>
        <w:jc w:val="left"/>
      </w:pPr>
      <w:r>
        <w:rPr>
          <w:rStyle w:val="CharStyle10"/>
        </w:rPr>
        <w:t>Sankce jsou splatné do 21 dnů od vzniku takové povinnosti.</w:t>
      </w:r>
    </w:p>
    <w:p w:rsidR="007F6403" w:rsidRDefault="00E95C68">
      <w:pPr>
        <w:pStyle w:val="Style13"/>
        <w:keepNext/>
        <w:keepLines/>
        <w:shd w:val="clear" w:color="auto" w:fill="auto"/>
        <w:spacing w:before="0" w:after="114" w:line="150" w:lineRule="exact"/>
        <w:ind w:left="4200"/>
        <w:jc w:val="left"/>
      </w:pPr>
      <w:bookmarkStart w:id="20" w:name="bookmark19"/>
      <w:r>
        <w:rPr>
          <w:rStyle w:val="CharStyle14"/>
        </w:rPr>
        <w:t>XII.</w:t>
      </w:r>
      <w:bookmarkEnd w:id="20"/>
    </w:p>
    <w:p w:rsidR="007F6403" w:rsidRDefault="00E95C68">
      <w:pPr>
        <w:pStyle w:val="Style13"/>
        <w:keepNext/>
        <w:keepLines/>
        <w:shd w:val="clear" w:color="auto" w:fill="auto"/>
        <w:spacing w:before="0" w:after="67" w:line="150" w:lineRule="exact"/>
        <w:ind w:left="3400"/>
        <w:jc w:val="left"/>
      </w:pPr>
      <w:bookmarkStart w:id="21" w:name="bookmark20"/>
      <w:r>
        <w:rPr>
          <w:rStyle w:val="CharStyle14"/>
        </w:rPr>
        <w:t>Výpověď smlouvy</w:t>
      </w:r>
      <w:bookmarkEnd w:id="21"/>
    </w:p>
    <w:p w:rsidR="007F6403" w:rsidRDefault="00E95C68" w:rsidP="00C74442">
      <w:pPr>
        <w:pStyle w:val="Style9"/>
        <w:numPr>
          <w:ilvl w:val="5"/>
          <w:numId w:val="4"/>
        </w:numPr>
        <w:shd w:val="clear" w:color="auto" w:fill="auto"/>
        <w:tabs>
          <w:tab w:val="left" w:pos="364"/>
        </w:tabs>
        <w:spacing w:before="0" w:after="0" w:line="209" w:lineRule="exact"/>
        <w:ind w:left="360" w:hanging="320"/>
        <w:jc w:val="left"/>
      </w:pPr>
      <w:r>
        <w:rPr>
          <w:rStyle w:val="CharStyle10"/>
        </w:rPr>
        <w:t>Smlouva může být ukončena pouze písemnou výpovědí.</w:t>
      </w:r>
    </w:p>
    <w:p w:rsidR="007F6403" w:rsidRDefault="00E95C68" w:rsidP="00C74442">
      <w:pPr>
        <w:pStyle w:val="Style9"/>
        <w:numPr>
          <w:ilvl w:val="5"/>
          <w:numId w:val="4"/>
        </w:numPr>
        <w:shd w:val="clear" w:color="auto" w:fill="auto"/>
        <w:tabs>
          <w:tab w:val="left" w:pos="371"/>
        </w:tabs>
        <w:spacing w:before="0" w:after="0" w:line="209" w:lineRule="exact"/>
        <w:ind w:left="360" w:right="280" w:hanging="320"/>
        <w:jc w:val="left"/>
      </w:pPr>
      <w:r>
        <w:rPr>
          <w:rStyle w:val="CharStyle10"/>
        </w:rPr>
        <w:t xml:space="preserve">Výpovědní lhůta činí 3 kalendářní měsíce pro obě strany. Výpovědní lhůta počíná běžet od začátku </w:t>
      </w:r>
      <w:r>
        <w:rPr>
          <w:rStyle w:val="CharStyle10"/>
        </w:rPr>
        <w:t>kalendářního měsíce následujícího po doručení výpovědi druhé straně.</w:t>
      </w:r>
    </w:p>
    <w:p w:rsidR="007F6403" w:rsidRDefault="00E95C68" w:rsidP="00C74442">
      <w:pPr>
        <w:pStyle w:val="Style9"/>
        <w:numPr>
          <w:ilvl w:val="5"/>
          <w:numId w:val="4"/>
        </w:numPr>
        <w:shd w:val="clear" w:color="auto" w:fill="auto"/>
        <w:tabs>
          <w:tab w:val="left" w:pos="364"/>
        </w:tabs>
        <w:spacing w:before="0" w:after="0" w:line="209" w:lineRule="exact"/>
        <w:ind w:left="360" w:right="280" w:hanging="320"/>
        <w:jc w:val="left"/>
      </w:pPr>
      <w:r>
        <w:rPr>
          <w:rStyle w:val="CharStyle10"/>
        </w:rPr>
        <w:t>Objednatel má právo, po předchozím písemném upozornění poskytovatele, ve kterém mu stanoví přiměřenou lhůtu k dodatečnému splnění jeho povinnosti, odstoupit od smlouvy v případě podstatné</w:t>
      </w:r>
      <w:r>
        <w:rPr>
          <w:rStyle w:val="CharStyle10"/>
        </w:rPr>
        <w:t>ho porušení povinností poskytovatelem. Za podstatné porušení povinností poskytovatele se považuje zejména:</w:t>
      </w:r>
    </w:p>
    <w:p w:rsidR="007F6403" w:rsidRDefault="00E95C68" w:rsidP="00C74442">
      <w:pPr>
        <w:pStyle w:val="Style9"/>
        <w:numPr>
          <w:ilvl w:val="6"/>
          <w:numId w:val="4"/>
        </w:numPr>
        <w:shd w:val="clear" w:color="auto" w:fill="auto"/>
        <w:tabs>
          <w:tab w:val="left" w:pos="671"/>
        </w:tabs>
        <w:spacing w:before="0" w:after="0" w:line="209" w:lineRule="exact"/>
        <w:ind w:left="680" w:right="680" w:hanging="340"/>
        <w:jc w:val="both"/>
      </w:pPr>
      <w:r>
        <w:rPr>
          <w:rStyle w:val="CharStyle10"/>
        </w:rPr>
        <w:t>opakované neplnění sjednaných termínů, a to i přes písemné upozornění objednatele, ve kterém objednatel stanoví poskytovateli 30 denní lhůtu k nápravě od doručení</w:t>
      </w:r>
      <w:r>
        <w:rPr>
          <w:rStyle w:val="CharStyle10"/>
        </w:rPr>
        <w:t xml:space="preserve"> písemného upozorněni ze strany objednatele,</w:t>
      </w:r>
    </w:p>
    <w:p w:rsidR="007F6403" w:rsidRDefault="00E95C68" w:rsidP="00C74442">
      <w:pPr>
        <w:pStyle w:val="Style9"/>
        <w:numPr>
          <w:ilvl w:val="6"/>
          <w:numId w:val="4"/>
        </w:numPr>
        <w:shd w:val="clear" w:color="auto" w:fill="auto"/>
        <w:tabs>
          <w:tab w:val="left" w:pos="657"/>
        </w:tabs>
        <w:spacing w:before="0" w:after="0" w:line="209" w:lineRule="exact"/>
        <w:ind w:left="680" w:right="680" w:hanging="340"/>
        <w:jc w:val="both"/>
      </w:pPr>
      <w:r>
        <w:rPr>
          <w:rStyle w:val="CharStyle10"/>
        </w:rPr>
        <w:t>jestliže poskytovatel neprovádí sjednané plnění i přes písemné upozornění objednatele řádně, resp. provádí nebo dodá sjednané plnění nekvalitně či vadně.</w:t>
      </w:r>
    </w:p>
    <w:p w:rsidR="007F6403" w:rsidRDefault="00E95C68" w:rsidP="00C74442">
      <w:pPr>
        <w:pStyle w:val="Style9"/>
        <w:numPr>
          <w:ilvl w:val="5"/>
          <w:numId w:val="4"/>
        </w:numPr>
        <w:shd w:val="clear" w:color="auto" w:fill="auto"/>
        <w:tabs>
          <w:tab w:val="left" w:pos="386"/>
        </w:tabs>
        <w:spacing w:before="0" w:after="347" w:line="209" w:lineRule="exact"/>
        <w:ind w:left="360" w:right="680" w:hanging="320"/>
        <w:jc w:val="both"/>
      </w:pPr>
      <w:r>
        <w:rPr>
          <w:rStyle w:val="CharStyle10"/>
        </w:rPr>
        <w:t>Poskytovatel je oprávněn od smlouvy odstoupi</w:t>
      </w:r>
      <w:r>
        <w:rPr>
          <w:rStyle w:val="CharStyle10"/>
        </w:rPr>
        <w:t>t v případě, že objednatel bude v prodlení se zaplacením splatné ceny a objednatel nezaplatí tuto cenu ani v náhradním termínu splatnosti, stanoveném po vzájemné dohodě smluvních stran.</w:t>
      </w:r>
    </w:p>
    <w:p w:rsidR="007F6403" w:rsidRDefault="00E95C68">
      <w:pPr>
        <w:pStyle w:val="Style13"/>
        <w:keepNext/>
        <w:keepLines/>
        <w:shd w:val="clear" w:color="auto" w:fill="auto"/>
        <w:spacing w:before="0" w:after="114" w:line="150" w:lineRule="exact"/>
        <w:ind w:left="4200"/>
        <w:jc w:val="left"/>
      </w:pPr>
      <w:bookmarkStart w:id="22" w:name="bookmark21"/>
      <w:r>
        <w:rPr>
          <w:rStyle w:val="CharStyle14"/>
        </w:rPr>
        <w:t>XIII.</w:t>
      </w:r>
      <w:bookmarkEnd w:id="22"/>
    </w:p>
    <w:p w:rsidR="007F6403" w:rsidRDefault="00E95C68">
      <w:pPr>
        <w:pStyle w:val="Style13"/>
        <w:keepNext/>
        <w:keepLines/>
        <w:shd w:val="clear" w:color="auto" w:fill="auto"/>
        <w:spacing w:before="0" w:after="67" w:line="150" w:lineRule="exact"/>
        <w:ind w:left="3060"/>
        <w:jc w:val="left"/>
      </w:pPr>
      <w:bookmarkStart w:id="23" w:name="bookmark22"/>
      <w:r>
        <w:rPr>
          <w:rStyle w:val="CharStyle14"/>
        </w:rPr>
        <w:t>Závěrečná ustanovení</w:t>
      </w:r>
      <w:bookmarkEnd w:id="23"/>
    </w:p>
    <w:p w:rsidR="007F6403" w:rsidRDefault="00E95C68" w:rsidP="000E7072">
      <w:pPr>
        <w:pStyle w:val="Style9"/>
        <w:numPr>
          <w:ilvl w:val="5"/>
          <w:numId w:val="3"/>
        </w:numPr>
        <w:shd w:val="clear" w:color="auto" w:fill="auto"/>
        <w:tabs>
          <w:tab w:val="left" w:pos="357"/>
        </w:tabs>
        <w:spacing w:before="0" w:after="0" w:line="209" w:lineRule="exact"/>
        <w:ind w:left="360" w:hanging="320"/>
        <w:jc w:val="left"/>
      </w:pPr>
      <w:r>
        <w:rPr>
          <w:rStyle w:val="CharStyle10"/>
        </w:rPr>
        <w:t xml:space="preserve">Tato smlouva nabývá účinnosti dnem 24. 11. </w:t>
      </w:r>
      <w:r>
        <w:rPr>
          <w:rStyle w:val="CharStyle10"/>
        </w:rPr>
        <w:t>2014.</w:t>
      </w:r>
    </w:p>
    <w:p w:rsidR="007F6403" w:rsidRDefault="00E95C68" w:rsidP="000E7072">
      <w:pPr>
        <w:pStyle w:val="Style9"/>
        <w:numPr>
          <w:ilvl w:val="5"/>
          <w:numId w:val="3"/>
        </w:numPr>
        <w:shd w:val="clear" w:color="auto" w:fill="auto"/>
        <w:tabs>
          <w:tab w:val="left" w:pos="364"/>
        </w:tabs>
        <w:spacing w:before="0" w:after="0" w:line="209" w:lineRule="exact"/>
        <w:ind w:left="360" w:right="280" w:hanging="320"/>
        <w:jc w:val="left"/>
      </w:pPr>
      <w:r>
        <w:rPr>
          <w:rStyle w:val="CharStyle10"/>
        </w:rPr>
        <w:t>Tato smlouva je vyhotovena ve dvou exemplářích s platností originálu, z nichž každá ze smluvních stran obdrží po jednom.</w:t>
      </w:r>
    </w:p>
    <w:p w:rsidR="007F6403" w:rsidRDefault="00E95C68" w:rsidP="000E7072">
      <w:pPr>
        <w:pStyle w:val="Style9"/>
        <w:numPr>
          <w:ilvl w:val="5"/>
          <w:numId w:val="3"/>
        </w:numPr>
        <w:shd w:val="clear" w:color="auto" w:fill="auto"/>
        <w:tabs>
          <w:tab w:val="left" w:pos="364"/>
        </w:tabs>
        <w:spacing w:before="0" w:after="0" w:line="209" w:lineRule="exact"/>
        <w:ind w:left="360" w:right="280" w:hanging="320"/>
        <w:jc w:val="left"/>
      </w:pPr>
      <w:r>
        <w:rPr>
          <w:rStyle w:val="CharStyle10"/>
        </w:rPr>
        <w:t>Tato smlouva může být měněna pouze písemnými, vzestupně číslovanými, dodatky, které se postupně připojí jako přílohy k této smlou</w:t>
      </w:r>
      <w:r>
        <w:rPr>
          <w:rStyle w:val="CharStyle10"/>
        </w:rPr>
        <w:t>vě.</w:t>
      </w:r>
    </w:p>
    <w:p w:rsidR="007F6403" w:rsidRDefault="00E95C68">
      <w:pPr>
        <w:pStyle w:val="Style9"/>
        <w:shd w:val="clear" w:color="auto" w:fill="auto"/>
        <w:spacing w:before="0" w:after="0" w:line="209" w:lineRule="exact"/>
        <w:ind w:left="680" w:hanging="340"/>
        <w:jc w:val="both"/>
      </w:pPr>
      <w:r>
        <w:rPr>
          <w:rStyle w:val="CharStyle10"/>
        </w:rPr>
        <w:t>Smluvní strany se dohodly na následujících podmínkách provedení takových změn:</w:t>
      </w:r>
    </w:p>
    <w:p w:rsidR="007F6403" w:rsidRDefault="00E95C68" w:rsidP="000E7072">
      <w:pPr>
        <w:pStyle w:val="Style9"/>
        <w:numPr>
          <w:ilvl w:val="6"/>
          <w:numId w:val="3"/>
        </w:numPr>
        <w:shd w:val="clear" w:color="auto" w:fill="auto"/>
        <w:tabs>
          <w:tab w:val="left" w:pos="671"/>
        </w:tabs>
        <w:spacing w:before="0" w:after="0" w:line="209" w:lineRule="exact"/>
        <w:ind w:left="680" w:right="680" w:hanging="340"/>
        <w:jc w:val="both"/>
      </w:pPr>
      <w:r>
        <w:rPr>
          <w:rStyle w:val="CharStyle10"/>
        </w:rPr>
        <w:t>Změnu navrhnou oprávnění zástupci objednatele definovaní v odst. IV. 1. a projednají ji s oprávněnými zástupci poskytovatele definovanými v odst. IV. 2.</w:t>
      </w:r>
    </w:p>
    <w:p w:rsidR="007F6403" w:rsidRDefault="00E95C68" w:rsidP="000E7072">
      <w:pPr>
        <w:pStyle w:val="Style9"/>
        <w:numPr>
          <w:ilvl w:val="6"/>
          <w:numId w:val="3"/>
        </w:numPr>
        <w:shd w:val="clear" w:color="auto" w:fill="auto"/>
        <w:tabs>
          <w:tab w:val="left" w:pos="671"/>
        </w:tabs>
        <w:spacing w:before="0" w:after="0" w:line="209" w:lineRule="exact"/>
        <w:ind w:left="680" w:right="280" w:hanging="340"/>
        <w:jc w:val="left"/>
      </w:pPr>
      <w:r>
        <w:rPr>
          <w:rStyle w:val="CharStyle10"/>
        </w:rPr>
        <w:t xml:space="preserve">Změna musí být </w:t>
      </w:r>
      <w:r>
        <w:rPr>
          <w:rStyle w:val="CharStyle10"/>
        </w:rPr>
        <w:t>uplatněna písemně v termínu nejméně 2 měsíce před dohodnutým termínem platnosti této změny.</w:t>
      </w:r>
    </w:p>
    <w:p w:rsidR="00C74442" w:rsidRDefault="00E95C68" w:rsidP="00C74442">
      <w:pPr>
        <w:pStyle w:val="Style9"/>
        <w:numPr>
          <w:ilvl w:val="5"/>
          <w:numId w:val="3"/>
        </w:numPr>
        <w:shd w:val="clear" w:color="auto" w:fill="auto"/>
        <w:tabs>
          <w:tab w:val="left" w:pos="371"/>
        </w:tabs>
        <w:spacing w:before="0" w:after="0" w:line="209" w:lineRule="exact"/>
        <w:ind w:left="360" w:hanging="320"/>
        <w:jc w:val="left"/>
      </w:pPr>
      <w:r>
        <w:rPr>
          <w:rStyle w:val="CharStyle10"/>
        </w:rPr>
        <w:t>Veškeré právní vztahy založené, resp. vyplývající z této smlouvy, které zde nejsou výslovně</w:t>
      </w:r>
      <w:r w:rsidR="00C74442">
        <w:t xml:space="preserve"> </w:t>
      </w:r>
      <w:r>
        <w:rPr>
          <w:rStyle w:val="CharStyle10"/>
        </w:rPr>
        <w:t>upravené, se řídí příslušnými ustanoveními občanského zákoníku, příp. p</w:t>
      </w:r>
      <w:r>
        <w:rPr>
          <w:rStyle w:val="CharStyle10"/>
        </w:rPr>
        <w:t>říslušnými ustanoveními dalších právních předpisů České republiky.</w:t>
      </w:r>
    </w:p>
    <w:p w:rsidR="000E7072" w:rsidRDefault="00E95C68" w:rsidP="00C74442">
      <w:pPr>
        <w:pStyle w:val="Style9"/>
        <w:numPr>
          <w:ilvl w:val="5"/>
          <w:numId w:val="3"/>
        </w:numPr>
        <w:shd w:val="clear" w:color="auto" w:fill="auto"/>
        <w:tabs>
          <w:tab w:val="left" w:pos="371"/>
        </w:tabs>
        <w:spacing w:before="0" w:after="0" w:line="209" w:lineRule="exact"/>
        <w:ind w:left="360" w:hanging="320"/>
        <w:jc w:val="left"/>
        <w:rPr>
          <w:rStyle w:val="CharStyle10"/>
        </w:rPr>
      </w:pPr>
      <w:r>
        <w:rPr>
          <w:rStyle w:val="CharStyle10"/>
        </w:rPr>
        <w:t>Smluvní strany se zavazují vyvinout maximální úsilí k řešení případných sporů vyplývajících z této smlouvy nejdříve smírčí cestou. Nedosáhnou-li strany smíru, má každá ze stran právo pře</w:t>
      </w:r>
      <w:r>
        <w:rPr>
          <w:rStyle w:val="CharStyle10"/>
        </w:rPr>
        <w:t>dložit spor m</w:t>
      </w:r>
      <w:r w:rsidR="000E7072">
        <w:rPr>
          <w:rStyle w:val="CharStyle10"/>
        </w:rPr>
        <w:t>ístně a věcně příslušnému soudu.</w:t>
      </w:r>
    </w:p>
    <w:p w:rsidR="00C74442" w:rsidRDefault="00C74442" w:rsidP="00C74442">
      <w:pPr>
        <w:pStyle w:val="Style9"/>
        <w:shd w:val="clear" w:color="auto" w:fill="auto"/>
        <w:tabs>
          <w:tab w:val="left" w:pos="371"/>
        </w:tabs>
        <w:spacing w:before="0" w:after="0" w:line="209" w:lineRule="exact"/>
        <w:ind w:left="360" w:firstLine="0"/>
        <w:jc w:val="left"/>
        <w:rPr>
          <w:rStyle w:val="CharStyle10"/>
        </w:rPr>
      </w:pPr>
    </w:p>
    <w:p w:rsidR="00C74442" w:rsidRDefault="00C74442" w:rsidP="00C74442">
      <w:pPr>
        <w:pStyle w:val="Style9"/>
        <w:shd w:val="clear" w:color="auto" w:fill="auto"/>
        <w:tabs>
          <w:tab w:val="left" w:pos="371"/>
        </w:tabs>
        <w:spacing w:before="0" w:after="0" w:line="209" w:lineRule="exact"/>
        <w:ind w:left="360" w:firstLine="0"/>
        <w:jc w:val="left"/>
        <w:rPr>
          <w:rStyle w:val="CharStyle10"/>
        </w:rPr>
      </w:pPr>
    </w:p>
    <w:p w:rsidR="000E7072" w:rsidRDefault="000E7072" w:rsidP="00C74442">
      <w:pPr>
        <w:pStyle w:val="Style9"/>
        <w:shd w:val="clear" w:color="auto" w:fill="auto"/>
        <w:spacing w:before="0" w:after="0"/>
        <w:ind w:left="720" w:right="380" w:firstLine="0"/>
        <w:jc w:val="both"/>
        <w:rPr>
          <w:rStyle w:val="CharStyle10"/>
        </w:rPr>
      </w:pPr>
      <w:r>
        <w:rPr>
          <w:rStyle w:val="CharStyle10"/>
        </w:rPr>
        <w:t>V Praze dne 10. 12. 2014</w:t>
      </w:r>
      <w:r>
        <w:rPr>
          <w:rStyle w:val="CharStyle10"/>
        </w:rPr>
        <w:tab/>
      </w:r>
      <w:r>
        <w:rPr>
          <w:rStyle w:val="CharStyle10"/>
        </w:rPr>
        <w:tab/>
      </w:r>
      <w:r>
        <w:rPr>
          <w:rStyle w:val="CharStyle10"/>
        </w:rPr>
        <w:tab/>
      </w:r>
      <w:r>
        <w:rPr>
          <w:rStyle w:val="CharStyle10"/>
        </w:rPr>
        <w:tab/>
      </w:r>
      <w:r>
        <w:rPr>
          <w:rStyle w:val="CharStyle10"/>
        </w:rPr>
        <w:tab/>
      </w:r>
      <w:r>
        <w:rPr>
          <w:rStyle w:val="CharStyle10"/>
        </w:rPr>
        <w:t xml:space="preserve">V Praze dne </w:t>
      </w:r>
      <w:r>
        <w:rPr>
          <w:rStyle w:val="CharStyle10"/>
        </w:rPr>
        <w:t>9</w:t>
      </w:r>
      <w:r>
        <w:rPr>
          <w:rStyle w:val="CharStyle10"/>
        </w:rPr>
        <w:t>. 12. 2014</w:t>
      </w:r>
    </w:p>
    <w:p w:rsidR="00C74442" w:rsidRDefault="00C74442" w:rsidP="00C74442">
      <w:pPr>
        <w:pStyle w:val="Style9"/>
        <w:shd w:val="clear" w:color="auto" w:fill="auto"/>
        <w:spacing w:before="0" w:after="0"/>
        <w:ind w:left="720" w:right="380" w:firstLine="0"/>
        <w:jc w:val="both"/>
        <w:rPr>
          <w:rStyle w:val="CharStyle10"/>
        </w:rPr>
      </w:pPr>
    </w:p>
    <w:p w:rsidR="00C74442" w:rsidRDefault="00C74442" w:rsidP="00C74442">
      <w:pPr>
        <w:pStyle w:val="Style9"/>
        <w:shd w:val="clear" w:color="auto" w:fill="auto"/>
        <w:spacing w:before="0" w:after="0"/>
        <w:ind w:left="720" w:right="380" w:firstLine="0"/>
        <w:jc w:val="both"/>
        <w:rPr>
          <w:rStyle w:val="CharStyle10"/>
        </w:rPr>
      </w:pPr>
    </w:p>
    <w:p w:rsidR="000E7072" w:rsidRDefault="000E7072" w:rsidP="000E7072">
      <w:pPr>
        <w:pStyle w:val="Style9"/>
        <w:shd w:val="clear" w:color="auto" w:fill="auto"/>
        <w:spacing w:before="0" w:after="0" w:line="240" w:lineRule="auto"/>
        <w:ind w:left="720" w:right="380" w:firstLine="0"/>
        <w:jc w:val="both"/>
        <w:rPr>
          <w:rStyle w:val="CharStyle10"/>
        </w:rPr>
      </w:pPr>
      <w:r>
        <w:rPr>
          <w:rStyle w:val="CharStyle10"/>
        </w:rPr>
        <w:t>............................................</w:t>
      </w:r>
      <w:r>
        <w:rPr>
          <w:rStyle w:val="CharStyle10"/>
        </w:rPr>
        <w:tab/>
      </w:r>
      <w:r>
        <w:rPr>
          <w:rStyle w:val="CharStyle10"/>
        </w:rPr>
        <w:tab/>
      </w:r>
      <w:r>
        <w:rPr>
          <w:rStyle w:val="CharStyle10"/>
        </w:rPr>
        <w:tab/>
      </w:r>
      <w:r>
        <w:rPr>
          <w:rStyle w:val="CharStyle10"/>
        </w:rPr>
        <w:tab/>
      </w:r>
      <w:r>
        <w:rPr>
          <w:rStyle w:val="CharStyle10"/>
        </w:rPr>
        <w:tab/>
        <w:t>..............................................</w:t>
      </w:r>
    </w:p>
    <w:p w:rsidR="007F6403" w:rsidRDefault="000E7072" w:rsidP="000E7072">
      <w:pPr>
        <w:pStyle w:val="Style9"/>
        <w:shd w:val="clear" w:color="auto" w:fill="auto"/>
        <w:spacing w:before="0" w:after="0" w:line="240" w:lineRule="auto"/>
        <w:ind w:left="720" w:right="380" w:firstLine="0"/>
        <w:jc w:val="both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p w:rsidR="007F6403" w:rsidRDefault="007F6403">
      <w:pPr>
        <w:rPr>
          <w:sz w:val="2"/>
          <w:szCs w:val="2"/>
        </w:rPr>
      </w:pPr>
    </w:p>
    <w:sectPr w:rsidR="007F6403">
      <w:footerReference w:type="default" r:id="rId12"/>
      <w:type w:val="continuous"/>
      <w:pgSz w:w="11909" w:h="16834"/>
      <w:pgMar w:top="990" w:right="1516" w:bottom="3165" w:left="5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95C68">
      <w:r>
        <w:separator/>
      </w:r>
    </w:p>
  </w:endnote>
  <w:endnote w:type="continuationSeparator" w:id="0">
    <w:p w:rsidR="00000000" w:rsidRDefault="00E9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03" w:rsidRDefault="00E95C6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45.65pt;margin-top:-116.9pt;width:56.15pt;height:9.7pt;z-index:-251658751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:rsidR="007F6403" w:rsidRDefault="00E95C68">
                <w:pPr>
                  <w:pStyle w:val="Style4"/>
                  <w:shd w:val="clear" w:color="auto" w:fill="auto"/>
                  <w:jc w:val="both"/>
                </w:pPr>
                <w:r>
                  <w:rPr>
                    <w:rStyle w:val="CharStyle6"/>
                  </w:rPr>
                  <w:t>Stránka</w:t>
                </w:r>
                <w:r>
                  <w:rPr>
                    <w:rStyle w:val="CharStyle2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94D2C" w:rsidRPr="00F94D2C">
                  <w:rPr>
                    <w:rStyle w:val="CharStyle24"/>
                    <w:noProof/>
                  </w:rPr>
                  <w:t>3</w:t>
                </w:r>
                <w:r>
                  <w:rPr>
                    <w:rStyle w:val="CharStyle24"/>
                  </w:rPr>
                  <w:fldChar w:fldCharType="end"/>
                </w:r>
                <w:r>
                  <w:rPr>
                    <w:rStyle w:val="CharStyle24"/>
                  </w:rPr>
                  <w:t xml:space="preserve"> z 5</w:t>
                </w:r>
              </w:p>
            </w:txbxContent>
          </v:textbox>
          <w10:wrap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03" w:rsidRDefault="007F64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403" w:rsidRDefault="007F6403"/>
  </w:footnote>
  <w:footnote w:type="continuationSeparator" w:id="0">
    <w:p w:rsidR="007F6403" w:rsidRDefault="007F64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107B"/>
    <w:multiLevelType w:val="multilevel"/>
    <w:tmpl w:val="7B54DF44"/>
    <w:lvl w:ilvl="0">
      <w:start w:val="8"/>
      <w:numFmt w:val="upperRoman"/>
      <w:lvlText w:val="%1."/>
      <w:lvlJc w:val="left"/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2">
      <w:start w:val="5"/>
      <w:numFmt w:val="decimal"/>
      <w:lvlText w:val="%3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3">
      <w:start w:val="6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4">
      <w:start w:val="11"/>
      <w:numFmt w:val="upperRoman"/>
      <w:lvlText w:val="%5."/>
      <w:lvlJc w:val="left"/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6">
      <w:start w:val="1"/>
      <w:numFmt w:val="lowerLetter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17379"/>
    <w:multiLevelType w:val="multilevel"/>
    <w:tmpl w:val="7B54DF44"/>
    <w:lvl w:ilvl="0">
      <w:start w:val="8"/>
      <w:numFmt w:val="upperRoman"/>
      <w:lvlText w:val="%1."/>
      <w:lvlJc w:val="left"/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2">
      <w:start w:val="5"/>
      <w:numFmt w:val="decimal"/>
      <w:lvlText w:val="%3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3">
      <w:start w:val="6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4">
      <w:start w:val="11"/>
      <w:numFmt w:val="upperRoman"/>
      <w:lvlText w:val="%5."/>
      <w:lvlJc w:val="left"/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6">
      <w:start w:val="1"/>
      <w:numFmt w:val="lowerLetter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14804"/>
    <w:multiLevelType w:val="multilevel"/>
    <w:tmpl w:val="7B54DF44"/>
    <w:lvl w:ilvl="0">
      <w:start w:val="8"/>
      <w:numFmt w:val="upperRoman"/>
      <w:lvlText w:val="%1."/>
      <w:lvlJc w:val="left"/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2">
      <w:start w:val="5"/>
      <w:numFmt w:val="decimal"/>
      <w:lvlText w:val="%3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3">
      <w:start w:val="6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4">
      <w:start w:val="11"/>
      <w:numFmt w:val="upperRoman"/>
      <w:lvlText w:val="%5."/>
      <w:lvlJc w:val="left"/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6">
      <w:start w:val="1"/>
      <w:numFmt w:val="lowerLetter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6A46EA"/>
    <w:multiLevelType w:val="multilevel"/>
    <w:tmpl w:val="7B54DF44"/>
    <w:lvl w:ilvl="0">
      <w:start w:val="8"/>
      <w:numFmt w:val="upperRoman"/>
      <w:lvlText w:val="%1."/>
      <w:lvlJc w:val="left"/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2">
      <w:start w:val="5"/>
      <w:numFmt w:val="decimal"/>
      <w:lvlText w:val="%3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3">
      <w:start w:val="6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4">
      <w:start w:val="11"/>
      <w:numFmt w:val="upperRoman"/>
      <w:lvlText w:val="%5."/>
      <w:lvlJc w:val="left"/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6">
      <w:start w:val="1"/>
      <w:numFmt w:val="lowerLetter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006E7F"/>
    <w:multiLevelType w:val="multilevel"/>
    <w:tmpl w:val="7B54DF44"/>
    <w:lvl w:ilvl="0">
      <w:start w:val="8"/>
      <w:numFmt w:val="upperRoman"/>
      <w:lvlText w:val="%1."/>
      <w:lvlJc w:val="left"/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2">
      <w:start w:val="5"/>
      <w:numFmt w:val="decimal"/>
      <w:lvlText w:val="%3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3">
      <w:start w:val="6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4">
      <w:start w:val="11"/>
      <w:numFmt w:val="upperRoman"/>
      <w:lvlText w:val="%5."/>
      <w:lvlJc w:val="left"/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6">
      <w:start w:val="1"/>
      <w:numFmt w:val="lowerLetter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6A0DDA"/>
    <w:multiLevelType w:val="multilevel"/>
    <w:tmpl w:val="61F448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3">
      <w:start w:val="5"/>
      <w:numFmt w:val="upperRoman"/>
      <w:lvlText w:val="%4."/>
      <w:lvlJc w:val="left"/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6">
      <w:start w:val="1"/>
      <w:numFmt w:val="lowerLetter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7F7657"/>
    <w:multiLevelType w:val="multilevel"/>
    <w:tmpl w:val="61F448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3">
      <w:start w:val="5"/>
      <w:numFmt w:val="upperRoman"/>
      <w:lvlText w:val="%4."/>
      <w:lvlJc w:val="left"/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6">
      <w:start w:val="1"/>
      <w:numFmt w:val="lowerLetter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F6403"/>
    <w:rsid w:val="000E7072"/>
    <w:rsid w:val="007F6403"/>
    <w:rsid w:val="00C74442"/>
    <w:rsid w:val="00E95C68"/>
    <w:rsid w:val="00F9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5:docId w15:val="{E905E145-F15F-40BC-A61E-F4551FC1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Exact">
    <w:name w:val="Char Style 1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0">
    <w:name w:val="Char Style 20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"/>
    </w:rPr>
  </w:style>
  <w:style w:type="character" w:customStyle="1" w:styleId="CharStyle21">
    <w:name w:val="Char Style 21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4">
    <w:name w:val="Char Style 24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"/>
    </w:rPr>
  </w:style>
  <w:style w:type="character" w:customStyle="1" w:styleId="CharStyle25">
    <w:name w:val="Char Style 25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CharStyle26">
    <w:name w:val="Char Style 26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w w:val="200"/>
      <w:sz w:val="11"/>
      <w:szCs w:val="11"/>
      <w:u w:val="none"/>
    </w:rPr>
  </w:style>
  <w:style w:type="character" w:customStyle="1" w:styleId="CharStyle31">
    <w:name w:val="Char Style 31"/>
    <w:basedOn w:val="CharStyle3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"/>
    </w:rPr>
  </w:style>
  <w:style w:type="character" w:customStyle="1" w:styleId="CharStyle32">
    <w:name w:val="Char Style 32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"/>
    </w:rPr>
  </w:style>
  <w:style w:type="character" w:customStyle="1" w:styleId="CharStyle34Exact">
    <w:name w:val="Char Style 34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CharStyle36Exact">
    <w:name w:val="Char Style 36 Exact"/>
    <w:basedOn w:val="Standardnpsmoodstavce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9"/>
      <w:szCs w:val="9"/>
      <w:u w:val="none"/>
    </w:rPr>
  </w:style>
  <w:style w:type="character" w:customStyle="1" w:styleId="CharStyle37Exact">
    <w:name w:val="Char Style 37 Exact"/>
    <w:basedOn w:val="CharStyle3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8"/>
      <w:szCs w:val="8"/>
      <w:u w:val="none"/>
      <w:lang w:val="cs"/>
    </w:rPr>
  </w:style>
  <w:style w:type="character" w:customStyle="1" w:styleId="CharStyle39Exact">
    <w:name w:val="Char Style 39 Exact"/>
    <w:basedOn w:val="Standardnpsmoodstavce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40Exact">
    <w:name w:val="Char Style 40 Exact"/>
    <w:basedOn w:val="CharStyle3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9"/>
      <w:szCs w:val="9"/>
      <w:u w:val="single"/>
      <w:lang w:val="cs"/>
    </w:rPr>
  </w:style>
  <w:style w:type="character" w:customStyle="1" w:styleId="CharStyle41">
    <w:name w:val="Char Style 41"/>
    <w:basedOn w:val="Standardnpsmoodstavce"/>
    <w:link w:val="Style3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3">
    <w:name w:val="Char Style 43"/>
    <w:basedOn w:val="Standardnpsmoodstavce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w w:val="50"/>
      <w:sz w:val="26"/>
      <w:szCs w:val="26"/>
      <w:u w:val="none"/>
    </w:rPr>
  </w:style>
  <w:style w:type="character" w:customStyle="1" w:styleId="CharStyle44">
    <w:name w:val="Char Style 44"/>
    <w:basedOn w:val="CharStyle4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"/>
    </w:rPr>
  </w:style>
  <w:style w:type="character" w:customStyle="1" w:styleId="CharStyle46Exact">
    <w:name w:val="Char Style 46 Exact"/>
    <w:basedOn w:val="Standardnpsmoodstavce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spacing w:val="-16"/>
      <w:w w:val="50"/>
      <w:sz w:val="26"/>
      <w:szCs w:val="26"/>
      <w:u w:val="none"/>
    </w:rPr>
  </w:style>
  <w:style w:type="character" w:customStyle="1" w:styleId="CharStyle47Exact">
    <w:name w:val="Char Style 47 Exact"/>
    <w:basedOn w:val="CharStyle4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8"/>
      <w:w w:val="50"/>
      <w:position w:val="0"/>
      <w:sz w:val="26"/>
      <w:szCs w:val="26"/>
      <w:u w:val="none"/>
      <w:lang w:val="cs"/>
    </w:rPr>
  </w:style>
  <w:style w:type="character" w:customStyle="1" w:styleId="CharStyle48Exact">
    <w:name w:val="Char Style 48 Exact"/>
    <w:basedOn w:val="CharStyle4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harStyle49Exact">
    <w:name w:val="Char Style 49 Exact"/>
    <w:basedOn w:val="CharStyle4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6"/>
      <w:w w:val="50"/>
      <w:position w:val="0"/>
      <w:sz w:val="26"/>
      <w:szCs w:val="26"/>
      <w:u w:val="none"/>
      <w:lang w:val="cs"/>
    </w:rPr>
  </w:style>
  <w:style w:type="character" w:customStyle="1" w:styleId="CharStyle50Exact">
    <w:name w:val="Char Style 50 Exact"/>
    <w:basedOn w:val="CharStyle4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"/>
      <w:w w:val="100"/>
      <w:position w:val="0"/>
      <w:sz w:val="15"/>
      <w:szCs w:val="15"/>
      <w:u w:val="none"/>
      <w:lang w:val="cs"/>
    </w:rPr>
  </w:style>
  <w:style w:type="character" w:customStyle="1" w:styleId="CharStyle52Exact">
    <w:name w:val="Char Style 52 Exact"/>
    <w:basedOn w:val="Standardnpsmoodstavce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CharStyle53Exact">
    <w:name w:val="Char Style 53 Exact"/>
    <w:basedOn w:val="CharStyle5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6"/>
      <w:w w:val="50"/>
      <w:position w:val="0"/>
      <w:sz w:val="26"/>
      <w:szCs w:val="26"/>
      <w:u w:val="none"/>
      <w:lang w:val="cs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60" w:line="0" w:lineRule="atLeas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sz w:val="20"/>
      <w:szCs w:val="2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60" w:after="240" w:line="0" w:lineRule="atLeast"/>
      <w:jc w:val="center"/>
      <w:outlineLvl w:val="3"/>
    </w:pPr>
    <w:rPr>
      <w:rFonts w:ascii="Arial" w:eastAsia="Arial" w:hAnsi="Arial" w:cs="Arial"/>
      <w:sz w:val="18"/>
      <w:szCs w:val="18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240" w:after="240" w:line="216" w:lineRule="exact"/>
      <w:ind w:hanging="360"/>
      <w:jc w:val="center"/>
    </w:pPr>
    <w:rPr>
      <w:rFonts w:ascii="Arial" w:eastAsia="Arial" w:hAnsi="Arial" w:cs="Arial"/>
      <w:sz w:val="16"/>
      <w:szCs w:val="16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240" w:after="60" w:line="0" w:lineRule="atLeast"/>
      <w:jc w:val="center"/>
      <w:outlineLvl w:val="1"/>
    </w:pPr>
    <w:rPr>
      <w:rFonts w:ascii="Arial" w:eastAsia="Arial" w:hAnsi="Arial" w:cs="Arial"/>
      <w:sz w:val="16"/>
      <w:szCs w:val="16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before="60" w:line="0" w:lineRule="atLeast"/>
      <w:jc w:val="center"/>
      <w:outlineLvl w:val="4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09" w:lineRule="exact"/>
    </w:pPr>
    <w:rPr>
      <w:rFonts w:ascii="Arial" w:eastAsia="Arial" w:hAnsi="Arial" w:cs="Arial"/>
      <w:sz w:val="18"/>
      <w:szCs w:val="18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209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300" w:after="120" w:line="0" w:lineRule="atLeast"/>
      <w:outlineLvl w:val="4"/>
    </w:pPr>
    <w:rPr>
      <w:rFonts w:ascii="Arial" w:eastAsia="Arial" w:hAnsi="Arial" w:cs="Arial"/>
      <w:sz w:val="16"/>
      <w:szCs w:val="16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0"/>
      <w:w w:val="200"/>
      <w:sz w:val="11"/>
      <w:szCs w:val="11"/>
    </w:rPr>
  </w:style>
  <w:style w:type="paragraph" w:customStyle="1" w:styleId="Style33">
    <w:name w:val="Style 33"/>
    <w:basedOn w:val="Normln"/>
    <w:link w:val="CharStyle41"/>
    <w:pPr>
      <w:shd w:val="clear" w:color="auto" w:fill="FFFFFF"/>
      <w:spacing w:line="0" w:lineRule="atLeast"/>
      <w:ind w:hanging="1440"/>
    </w:pPr>
    <w:rPr>
      <w:rFonts w:ascii="Courier New" w:eastAsia="Courier New" w:hAnsi="Courier New" w:cs="Courier New"/>
      <w:sz w:val="18"/>
      <w:szCs w:val="18"/>
    </w:rPr>
  </w:style>
  <w:style w:type="paragraph" w:customStyle="1" w:styleId="Style35">
    <w:name w:val="Style 35"/>
    <w:basedOn w:val="Normln"/>
    <w:link w:val="CharStyle36Exact"/>
    <w:pPr>
      <w:shd w:val="clear" w:color="auto" w:fill="FFFFFF"/>
      <w:spacing w:line="115" w:lineRule="exact"/>
      <w:jc w:val="both"/>
    </w:pPr>
    <w:rPr>
      <w:rFonts w:ascii="Arial" w:eastAsia="Arial" w:hAnsi="Arial" w:cs="Arial"/>
      <w:spacing w:val="3"/>
      <w:sz w:val="9"/>
      <w:szCs w:val="9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9"/>
      <w:szCs w:val="9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pacing w:val="-20"/>
      <w:w w:val="50"/>
      <w:sz w:val="26"/>
      <w:szCs w:val="26"/>
    </w:rPr>
  </w:style>
  <w:style w:type="paragraph" w:customStyle="1" w:styleId="Style45">
    <w:name w:val="Style 45"/>
    <w:basedOn w:val="Normln"/>
    <w:link w:val="CharStyle46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6"/>
      <w:w w:val="50"/>
      <w:sz w:val="26"/>
      <w:szCs w:val="26"/>
    </w:rPr>
  </w:style>
  <w:style w:type="paragraph" w:customStyle="1" w:styleId="Style51">
    <w:name w:val="Style 51"/>
    <w:basedOn w:val="Normln"/>
    <w:link w:val="CharStyle52Exact"/>
    <w:pPr>
      <w:shd w:val="clear" w:color="auto" w:fill="FFFFFF"/>
      <w:spacing w:line="0" w:lineRule="atLeast"/>
    </w:pPr>
    <w:rPr>
      <w:rFonts w:ascii="Arial" w:eastAsia="Arial" w:hAnsi="Arial" w:cs="Arial"/>
      <w:spacing w:val="4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C744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44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744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44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ouzka@techlib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.novak@exon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eter.starek@exo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eta.rihova@techli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1563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10767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Sháněl</dc:creator>
  <cp:lastModifiedBy>Jakub Sháněl</cp:lastModifiedBy>
  <cp:revision>2</cp:revision>
  <dcterms:created xsi:type="dcterms:W3CDTF">2016-12-06T13:36:00Z</dcterms:created>
  <dcterms:modified xsi:type="dcterms:W3CDTF">2016-12-06T13:36:00Z</dcterms:modified>
</cp:coreProperties>
</file>