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6EFA" w14:textId="516E731F" w:rsidR="00445DBD" w:rsidRPr="00907C40" w:rsidRDefault="00782ACC" w:rsidP="00907C40">
      <w:pPr>
        <w:suppressAutoHyphens/>
        <w:jc w:val="center"/>
        <w:rPr>
          <w:rFonts w:ascii="Arial" w:hAnsi="Arial" w:cs="Arial"/>
          <w:b/>
          <w:caps/>
        </w:rPr>
      </w:pPr>
      <w:r>
        <w:rPr>
          <w:rFonts w:ascii="Arial" w:hAnsi="Arial" w:cs="Arial"/>
          <w:b/>
          <w:caps/>
        </w:rPr>
        <w:t xml:space="preserve">SMLOUVA O NÁJMU PROSTOR </w:t>
      </w:r>
      <w:r w:rsidR="00907C40">
        <w:rPr>
          <w:rFonts w:ascii="Arial" w:hAnsi="Arial" w:cs="Arial"/>
          <w:b/>
          <w:caps/>
        </w:rPr>
        <w:t>sloužících k podnikání</w:t>
      </w:r>
    </w:p>
    <w:p w14:paraId="5615F1BC" w14:textId="2AB673F3" w:rsidR="00A5006A" w:rsidRPr="00907C40" w:rsidRDefault="00A5006A" w:rsidP="00907C40">
      <w:pPr>
        <w:suppressAutoHyphens/>
        <w:jc w:val="center"/>
        <w:rPr>
          <w:rFonts w:ascii="Arial" w:hAnsi="Arial" w:cs="Arial"/>
          <w:i/>
        </w:rPr>
      </w:pPr>
      <w:r w:rsidRPr="00907C40">
        <w:rPr>
          <w:rFonts w:ascii="Arial" w:hAnsi="Arial" w:cs="Arial"/>
          <w:i/>
        </w:rPr>
        <w:t xml:space="preserve">Smluvní strany, podle </w:t>
      </w:r>
      <w:r w:rsidR="008426FA" w:rsidRPr="00907C40">
        <w:rPr>
          <w:rFonts w:ascii="Arial" w:hAnsi="Arial" w:cs="Arial"/>
          <w:i/>
        </w:rPr>
        <w:t>svého prohlášení plně svéprávné</w:t>
      </w:r>
      <w:r w:rsidRPr="00907C40">
        <w:rPr>
          <w:rFonts w:ascii="Arial" w:hAnsi="Arial" w:cs="Arial"/>
          <w:i/>
        </w:rPr>
        <w:t>, a to</w:t>
      </w:r>
    </w:p>
    <w:p w14:paraId="5615F1BD" w14:textId="77777777" w:rsidR="00A5006A" w:rsidRPr="00907C40" w:rsidRDefault="00A5006A" w:rsidP="00907C40">
      <w:pPr>
        <w:rPr>
          <w:rFonts w:ascii="Arial" w:hAnsi="Arial" w:cs="Arial"/>
        </w:rPr>
      </w:pPr>
    </w:p>
    <w:p w14:paraId="5615F1BE" w14:textId="0E129339" w:rsidR="00A5006A" w:rsidRPr="00907C40" w:rsidRDefault="00A5006A" w:rsidP="00907C40">
      <w:pPr>
        <w:rPr>
          <w:rFonts w:ascii="Arial" w:hAnsi="Arial" w:cs="Arial"/>
        </w:rPr>
      </w:pPr>
      <w:r w:rsidRPr="00907C40">
        <w:rPr>
          <w:rFonts w:ascii="Arial" w:hAnsi="Arial" w:cs="Arial"/>
        </w:rPr>
        <w:t>1. pronajímatel:</w:t>
      </w:r>
      <w:bookmarkStart w:id="0" w:name="_GoBack"/>
      <w:bookmarkEnd w:id="0"/>
    </w:p>
    <w:p w14:paraId="5615F1BF" w14:textId="03892357" w:rsidR="005853EC" w:rsidRPr="00907C40" w:rsidRDefault="00445DBD" w:rsidP="00907C40">
      <w:pPr>
        <w:rPr>
          <w:rFonts w:ascii="Arial" w:hAnsi="Arial" w:cs="Arial"/>
          <w:b/>
        </w:rPr>
      </w:pPr>
      <w:r w:rsidRPr="00907C40">
        <w:rPr>
          <w:rFonts w:ascii="Arial" w:hAnsi="Arial" w:cs="Arial"/>
          <w:b/>
        </w:rPr>
        <w:t>Město Třeboň</w:t>
      </w:r>
    </w:p>
    <w:p w14:paraId="5615F1C0" w14:textId="042D6515" w:rsidR="005853EC" w:rsidRPr="00907C40" w:rsidRDefault="00B169BC" w:rsidP="00907C40">
      <w:pPr>
        <w:rPr>
          <w:rFonts w:ascii="Arial" w:hAnsi="Arial" w:cs="Arial"/>
        </w:rPr>
      </w:pPr>
      <w:r w:rsidRPr="00907C40">
        <w:rPr>
          <w:rFonts w:ascii="Arial" w:hAnsi="Arial" w:cs="Arial"/>
        </w:rPr>
        <w:fldChar w:fldCharType="begin">
          <w:ffData>
            <w:name w:val="Text29"/>
            <w:enabled/>
            <w:calcOnExit w:val="0"/>
            <w:textInput/>
          </w:ffData>
        </w:fldChar>
      </w:r>
      <w:bookmarkStart w:id="1" w:name="Text29"/>
      <w:r w:rsidRPr="00907C40">
        <w:rPr>
          <w:rFonts w:ascii="Arial" w:hAnsi="Arial" w:cs="Arial"/>
        </w:rPr>
        <w:instrText xml:space="preserve"> FORMTEXT </w:instrText>
      </w:r>
      <w:r w:rsidRPr="00907C40">
        <w:rPr>
          <w:rFonts w:ascii="Arial" w:hAnsi="Arial" w:cs="Arial"/>
        </w:rPr>
      </w:r>
      <w:r w:rsidRPr="00907C40">
        <w:rPr>
          <w:rFonts w:ascii="Arial" w:hAnsi="Arial" w:cs="Arial"/>
        </w:rPr>
        <w:fldChar w:fldCharType="separate"/>
      </w:r>
      <w:r w:rsidRPr="00907C40">
        <w:rPr>
          <w:rFonts w:ascii="Arial" w:hAnsi="Arial" w:cs="Arial"/>
          <w:noProof/>
        </w:rPr>
        <w:t>IČO:</w:t>
      </w:r>
      <w:r w:rsidRPr="00907C40">
        <w:rPr>
          <w:rFonts w:ascii="Arial" w:hAnsi="Arial" w:cs="Arial"/>
        </w:rPr>
        <w:fldChar w:fldCharType="end"/>
      </w:r>
      <w:bookmarkEnd w:id="1"/>
      <w:r w:rsidR="00911B61" w:rsidRPr="00907C40">
        <w:rPr>
          <w:rFonts w:ascii="Arial" w:hAnsi="Arial" w:cs="Arial"/>
        </w:rPr>
        <w:t xml:space="preserve"> </w:t>
      </w:r>
      <w:r w:rsidR="00445DBD" w:rsidRPr="00907C40">
        <w:rPr>
          <w:rFonts w:ascii="Arial" w:hAnsi="Arial" w:cs="Arial"/>
        </w:rPr>
        <w:fldChar w:fldCharType="begin">
          <w:ffData>
            <w:name w:val="Rozevírací1"/>
            <w:enabled/>
            <w:calcOnExit w:val="0"/>
            <w:ddList>
              <w:listEntry w:val="00247618"/>
            </w:ddList>
          </w:ffData>
        </w:fldChar>
      </w:r>
      <w:bookmarkStart w:id="2" w:name="Rozevírací1"/>
      <w:r w:rsidR="00445DBD" w:rsidRPr="00907C40">
        <w:rPr>
          <w:rFonts w:ascii="Arial" w:hAnsi="Arial" w:cs="Arial"/>
        </w:rPr>
        <w:instrText xml:space="preserve"> FORMDROPDOWN </w:instrText>
      </w:r>
      <w:r w:rsidR="00782ACC">
        <w:rPr>
          <w:rFonts w:ascii="Arial" w:hAnsi="Arial" w:cs="Arial"/>
        </w:rPr>
      </w:r>
      <w:r w:rsidR="00782ACC">
        <w:rPr>
          <w:rFonts w:ascii="Arial" w:hAnsi="Arial" w:cs="Arial"/>
        </w:rPr>
        <w:fldChar w:fldCharType="separate"/>
      </w:r>
      <w:r w:rsidR="00445DBD" w:rsidRPr="00907C40">
        <w:rPr>
          <w:rFonts w:ascii="Arial" w:hAnsi="Arial" w:cs="Arial"/>
        </w:rPr>
        <w:fldChar w:fldCharType="end"/>
      </w:r>
      <w:bookmarkEnd w:id="2"/>
    </w:p>
    <w:p w14:paraId="5615F1C3" w14:textId="51BB7822" w:rsidR="005853EC" w:rsidRPr="00907C40" w:rsidRDefault="00B169BC" w:rsidP="00907C40">
      <w:pPr>
        <w:rPr>
          <w:rFonts w:ascii="Arial" w:hAnsi="Arial" w:cs="Arial"/>
        </w:rPr>
      </w:pPr>
      <w:r w:rsidRPr="00907C40">
        <w:rPr>
          <w:rFonts w:ascii="Arial" w:hAnsi="Arial" w:cs="Arial"/>
        </w:rPr>
        <w:fldChar w:fldCharType="begin">
          <w:ffData>
            <w:name w:val="Rozevírací8"/>
            <w:enabled/>
            <w:calcOnExit w:val="0"/>
            <w:ddList>
              <w:result w:val="1"/>
              <w:listEntry w:val="ZVOLTE"/>
              <w:listEntry w:val="se sídlem "/>
              <w:listEntry w:val="bydlištěm"/>
            </w:ddList>
          </w:ffData>
        </w:fldChar>
      </w:r>
      <w:bookmarkStart w:id="3" w:name="Rozevírací8"/>
      <w:r w:rsidRPr="00907C40">
        <w:rPr>
          <w:rFonts w:ascii="Arial" w:hAnsi="Arial" w:cs="Arial"/>
        </w:rPr>
        <w:instrText xml:space="preserve"> FORMDROPDOWN </w:instrText>
      </w:r>
      <w:r w:rsidR="00782ACC">
        <w:rPr>
          <w:rFonts w:ascii="Arial" w:hAnsi="Arial" w:cs="Arial"/>
        </w:rPr>
      </w:r>
      <w:r w:rsidR="00782ACC">
        <w:rPr>
          <w:rFonts w:ascii="Arial" w:hAnsi="Arial" w:cs="Arial"/>
        </w:rPr>
        <w:fldChar w:fldCharType="separate"/>
      </w:r>
      <w:r w:rsidRPr="00907C40">
        <w:rPr>
          <w:rFonts w:ascii="Arial" w:hAnsi="Arial" w:cs="Arial"/>
        </w:rPr>
        <w:fldChar w:fldCharType="end"/>
      </w:r>
      <w:bookmarkEnd w:id="3"/>
      <w:r w:rsidR="002703F2" w:rsidRPr="00907C40">
        <w:rPr>
          <w:rFonts w:ascii="Arial" w:hAnsi="Arial" w:cs="Arial"/>
        </w:rPr>
        <w:t xml:space="preserve"> </w:t>
      </w:r>
      <w:sdt>
        <w:sdtPr>
          <w:rPr>
            <w:rFonts w:ascii="Arial" w:hAnsi="Arial" w:cs="Arial"/>
          </w:rPr>
          <w:id w:val="-605582505"/>
          <w:placeholder>
            <w:docPart w:val="5BCD417F3010445EBE7AEC33101FFEC2"/>
          </w:placeholder>
          <w:comboBox>
            <w:listItem w:value="Zvolte položku."/>
            <w:listItem w:displayText="Průmyslová 159, Jejkov, 674 01 Třebíč " w:value="Průmyslová 159, Jejkov, 674 01 Třebíč "/>
            <w:listItem w:displayText="Ústí nad Orlicí, Třebovská 330, PSČ 562 00" w:value="Ústí nad Orlicí, Třebovská 330, PSČ 562 00"/>
            <w:listItem w:displayText="Lacinova 1366/10, 274 01 Slaný " w:value="Lacinova 1366/10, 274 01 Slaný "/>
            <w:listItem w:displayText="U Nádraží 694, Jindřichův Hradec II, 377 14 Jindřichův Hradec" w:value="U Nádraží 694, Jindřichův Hradec II, 377 14 Jindřichův Hradec"/>
            <w:listItem w:displayText="Vlašim, Blanická 960, PSČ 258 01" w:value="Vlašim, Blanická 960, PSČ 258 01"/>
            <w:listItem w:displayText="Jihlava, Jiráskova 1424/78, PSČ: 587 32" w:value="Jihlava, Jiráskova 1424/78, PSČ: 587 32"/>
            <w:listItem w:displayText="Balbínova 206/16, 120 00 Praha 2" w:value="Balbínova 206/16, 120 00 Praha 2"/>
          </w:comboBox>
        </w:sdtPr>
        <w:sdtEndPr/>
        <w:sdtContent>
          <w:r w:rsidR="00445DBD" w:rsidRPr="00907C40">
            <w:rPr>
              <w:rFonts w:ascii="Arial" w:hAnsi="Arial" w:cs="Arial"/>
            </w:rPr>
            <w:t>Palackého nám. 46/II, 379 01 Třeboň</w:t>
          </w:r>
        </w:sdtContent>
      </w:sdt>
    </w:p>
    <w:p w14:paraId="5615F1C5" w14:textId="47EC7A11" w:rsidR="005853EC" w:rsidRPr="00907C40" w:rsidRDefault="00445DBD" w:rsidP="00907C40">
      <w:pPr>
        <w:rPr>
          <w:rFonts w:ascii="Arial" w:hAnsi="Arial" w:cs="Arial"/>
        </w:rPr>
      </w:pPr>
      <w:r w:rsidRPr="00907C40">
        <w:rPr>
          <w:rFonts w:ascii="Arial" w:hAnsi="Arial" w:cs="Arial"/>
        </w:rPr>
        <w:fldChar w:fldCharType="begin">
          <w:ffData>
            <w:name w:val="Text30"/>
            <w:enabled/>
            <w:calcOnExit w:val="0"/>
            <w:textInput>
              <w:default w:val="zastoupené PaedDr. Janem Váňou"/>
            </w:textInput>
          </w:ffData>
        </w:fldChar>
      </w:r>
      <w:bookmarkStart w:id="4" w:name="Text30"/>
      <w:r w:rsidRPr="00907C40">
        <w:rPr>
          <w:rFonts w:ascii="Arial" w:hAnsi="Arial" w:cs="Arial"/>
        </w:rPr>
        <w:instrText xml:space="preserve"> FORMTEXT </w:instrText>
      </w:r>
      <w:r w:rsidRPr="00907C40">
        <w:rPr>
          <w:rFonts w:ascii="Arial" w:hAnsi="Arial" w:cs="Arial"/>
        </w:rPr>
      </w:r>
      <w:r w:rsidRPr="00907C40">
        <w:rPr>
          <w:rFonts w:ascii="Arial" w:hAnsi="Arial" w:cs="Arial"/>
        </w:rPr>
        <w:fldChar w:fldCharType="separate"/>
      </w:r>
      <w:r w:rsidRPr="00907C40">
        <w:rPr>
          <w:rFonts w:ascii="Arial" w:hAnsi="Arial" w:cs="Arial"/>
          <w:noProof/>
        </w:rPr>
        <w:t>zastoupené PaedDr. Janem Váňou</w:t>
      </w:r>
      <w:r w:rsidRPr="00907C40">
        <w:rPr>
          <w:rFonts w:ascii="Arial" w:hAnsi="Arial" w:cs="Arial"/>
        </w:rPr>
        <w:fldChar w:fldCharType="end"/>
      </w:r>
      <w:bookmarkEnd w:id="4"/>
      <w:r w:rsidR="00A065C3">
        <w:rPr>
          <w:rFonts w:ascii="Arial" w:hAnsi="Arial" w:cs="Arial"/>
        </w:rPr>
        <w:t>,</w:t>
      </w:r>
      <w:r w:rsidR="006F21AB" w:rsidRPr="00907C40">
        <w:rPr>
          <w:rFonts w:ascii="Arial" w:hAnsi="Arial" w:cs="Arial"/>
        </w:rPr>
        <w:t xml:space="preserve"> </w:t>
      </w:r>
      <w:r w:rsidRPr="00907C40">
        <w:rPr>
          <w:rFonts w:ascii="Arial" w:hAnsi="Arial" w:cs="Arial"/>
        </w:rPr>
        <w:t>starostou</w:t>
      </w:r>
    </w:p>
    <w:p w14:paraId="7ED5D68F" w14:textId="52CFE4D5" w:rsidR="006F21AB" w:rsidRDefault="006F21AB" w:rsidP="00907C40">
      <w:pPr>
        <w:rPr>
          <w:rFonts w:ascii="Arial" w:hAnsi="Arial" w:cs="Arial"/>
        </w:rPr>
      </w:pPr>
      <w:r w:rsidRPr="00907C40">
        <w:rPr>
          <w:rFonts w:ascii="Arial" w:hAnsi="Arial" w:cs="Arial"/>
        </w:rPr>
        <w:t xml:space="preserve">bankovní spojení: účet </w:t>
      </w:r>
      <w:proofErr w:type="spellStart"/>
      <w:r w:rsidRPr="00907C40">
        <w:rPr>
          <w:rFonts w:ascii="Arial" w:hAnsi="Arial" w:cs="Arial"/>
        </w:rPr>
        <w:t>č.</w:t>
      </w:r>
      <w:r w:rsidR="008C527B">
        <w:rPr>
          <w:rFonts w:ascii="Arial" w:hAnsi="Arial" w:cs="Arial"/>
        </w:rPr>
        <w:t>xxx</w:t>
      </w:r>
      <w:proofErr w:type="spellEnd"/>
      <w:r w:rsidR="001B1A32" w:rsidRPr="00907C40">
        <w:rPr>
          <w:rFonts w:ascii="Arial" w:hAnsi="Arial" w:cs="Arial"/>
        </w:rPr>
        <w:t xml:space="preserve">, vedený u </w:t>
      </w:r>
      <w:sdt>
        <w:sdtPr>
          <w:rPr>
            <w:rFonts w:ascii="Arial" w:hAnsi="Arial" w:cs="Arial"/>
          </w:rPr>
          <w:id w:val="601162327"/>
          <w:placeholder>
            <w:docPart w:val="DefaultPlaceholder_-1854013439"/>
          </w:placeholder>
          <w:comboBox>
            <w:listItem w:value="Zvolte položku."/>
          </w:comboBox>
        </w:sdtPr>
        <w:sdtEndPr/>
        <w:sdtContent>
          <w:r w:rsidR="004A0CDB" w:rsidRPr="00907C40">
            <w:rPr>
              <w:rFonts w:ascii="Arial" w:hAnsi="Arial" w:cs="Arial"/>
            </w:rPr>
            <w:t>České spořitelny, a.s</w:t>
          </w:r>
        </w:sdtContent>
      </w:sdt>
      <w:r w:rsidRPr="00907C40">
        <w:rPr>
          <w:rFonts w:ascii="Arial" w:hAnsi="Arial" w:cs="Arial"/>
        </w:rPr>
        <w:t>.</w:t>
      </w:r>
    </w:p>
    <w:p w14:paraId="37C12AD8" w14:textId="0604E1C2" w:rsidR="00F312FC" w:rsidRPr="00907C40" w:rsidRDefault="00F312FC" w:rsidP="00907C40">
      <w:pPr>
        <w:rPr>
          <w:rFonts w:ascii="Arial" w:hAnsi="Arial" w:cs="Arial"/>
        </w:rPr>
      </w:pPr>
      <w:r>
        <w:rPr>
          <w:rFonts w:ascii="Arial" w:hAnsi="Arial" w:cs="Arial"/>
        </w:rPr>
        <w:t>datová schránka 4cbbvj4</w:t>
      </w:r>
    </w:p>
    <w:p w14:paraId="5615F1C6" w14:textId="43ECA0FF" w:rsidR="00A5006A" w:rsidRPr="00907C40" w:rsidRDefault="00A5006A" w:rsidP="00907C40">
      <w:pPr>
        <w:tabs>
          <w:tab w:val="right" w:pos="9637"/>
        </w:tabs>
        <w:rPr>
          <w:rFonts w:ascii="Arial" w:hAnsi="Arial" w:cs="Arial"/>
        </w:rPr>
      </w:pPr>
      <w:r w:rsidRPr="00907C40">
        <w:rPr>
          <w:rFonts w:ascii="Arial" w:hAnsi="Arial" w:cs="Arial"/>
        </w:rPr>
        <w:t>(dále jen „</w:t>
      </w:r>
      <w:r w:rsidRPr="00907C40">
        <w:rPr>
          <w:rFonts w:ascii="Arial" w:hAnsi="Arial" w:cs="Arial"/>
          <w:b/>
        </w:rPr>
        <w:t>pronajímatel</w:t>
      </w:r>
      <w:r w:rsidRPr="00907C40">
        <w:rPr>
          <w:rFonts w:ascii="Arial" w:hAnsi="Arial" w:cs="Arial"/>
        </w:rPr>
        <w:t>“)</w:t>
      </w:r>
      <w:r w:rsidRPr="00907C40">
        <w:rPr>
          <w:rFonts w:ascii="Arial" w:hAnsi="Arial" w:cs="Arial"/>
        </w:rPr>
        <w:tab/>
      </w:r>
    </w:p>
    <w:p w14:paraId="5615F1C7" w14:textId="77777777" w:rsidR="00A5006A" w:rsidRPr="00907C40" w:rsidRDefault="00A5006A" w:rsidP="00907C40">
      <w:pPr>
        <w:rPr>
          <w:rFonts w:ascii="Arial" w:hAnsi="Arial" w:cs="Arial"/>
        </w:rPr>
      </w:pPr>
    </w:p>
    <w:p w14:paraId="5615F1C8" w14:textId="77777777" w:rsidR="00A5006A" w:rsidRPr="00907C40" w:rsidRDefault="00A5006A" w:rsidP="00907C40">
      <w:pPr>
        <w:tabs>
          <w:tab w:val="left" w:pos="570"/>
        </w:tabs>
        <w:rPr>
          <w:rFonts w:ascii="Arial" w:hAnsi="Arial" w:cs="Arial"/>
        </w:rPr>
      </w:pPr>
      <w:r w:rsidRPr="00907C40">
        <w:rPr>
          <w:rFonts w:ascii="Arial" w:hAnsi="Arial" w:cs="Arial"/>
        </w:rPr>
        <w:t>a</w:t>
      </w:r>
    </w:p>
    <w:p w14:paraId="5615F1C9" w14:textId="77777777" w:rsidR="00A5006A" w:rsidRPr="00907C40" w:rsidRDefault="00A5006A" w:rsidP="00907C40">
      <w:pPr>
        <w:tabs>
          <w:tab w:val="left" w:pos="570"/>
        </w:tabs>
        <w:rPr>
          <w:rFonts w:ascii="Arial" w:hAnsi="Arial" w:cs="Arial"/>
        </w:rPr>
      </w:pPr>
    </w:p>
    <w:p w14:paraId="5615F1CA" w14:textId="79A6BCA2" w:rsidR="00A5006A" w:rsidRPr="00907C40" w:rsidRDefault="00A5006A" w:rsidP="00907C40">
      <w:pPr>
        <w:rPr>
          <w:rFonts w:ascii="Arial" w:hAnsi="Arial" w:cs="Arial"/>
        </w:rPr>
      </w:pPr>
      <w:r w:rsidRPr="00907C40">
        <w:rPr>
          <w:rFonts w:ascii="Arial" w:hAnsi="Arial" w:cs="Arial"/>
        </w:rPr>
        <w:t>2. nájemce:</w:t>
      </w:r>
    </w:p>
    <w:p w14:paraId="601C7A9E" w14:textId="76F533AB" w:rsidR="001B1A32" w:rsidRPr="00907C40" w:rsidRDefault="00560E08" w:rsidP="00907C40">
      <w:pPr>
        <w:rPr>
          <w:rFonts w:ascii="Arial" w:hAnsi="Arial" w:cs="Arial"/>
        </w:rPr>
      </w:pPr>
      <w:r w:rsidRPr="00907C40">
        <w:rPr>
          <w:rFonts w:ascii="Arial" w:hAnsi="Arial" w:cs="Arial"/>
          <w:b/>
        </w:rPr>
        <w:t>Technické služby Třeboň, s.r.o.</w:t>
      </w:r>
    </w:p>
    <w:p w14:paraId="5615F1CD" w14:textId="11205993" w:rsidR="00C1069D" w:rsidRPr="00907C40" w:rsidRDefault="001B1A32" w:rsidP="00907C40">
      <w:pPr>
        <w:rPr>
          <w:rFonts w:ascii="Arial" w:hAnsi="Arial" w:cs="Arial"/>
        </w:rPr>
      </w:pPr>
      <w:r w:rsidRPr="00907C40">
        <w:rPr>
          <w:rFonts w:ascii="Arial" w:hAnsi="Arial" w:cs="Arial"/>
        </w:rPr>
        <w:fldChar w:fldCharType="begin">
          <w:ffData>
            <w:name w:val=""/>
            <w:enabled/>
            <w:calcOnExit w:val="0"/>
            <w:ddList>
              <w:listEntry w:val="se sídlem"/>
            </w:ddList>
          </w:ffData>
        </w:fldChar>
      </w:r>
      <w:r w:rsidRPr="00907C40">
        <w:rPr>
          <w:rFonts w:ascii="Arial" w:hAnsi="Arial" w:cs="Arial"/>
        </w:rPr>
        <w:instrText xml:space="preserve"> FORMDROPDOWN </w:instrText>
      </w:r>
      <w:r w:rsidR="00782ACC">
        <w:rPr>
          <w:rFonts w:ascii="Arial" w:hAnsi="Arial" w:cs="Arial"/>
        </w:rPr>
      </w:r>
      <w:r w:rsidR="00782ACC">
        <w:rPr>
          <w:rFonts w:ascii="Arial" w:hAnsi="Arial" w:cs="Arial"/>
        </w:rPr>
        <w:fldChar w:fldCharType="separate"/>
      </w:r>
      <w:r w:rsidRPr="00907C40">
        <w:rPr>
          <w:rFonts w:ascii="Arial" w:hAnsi="Arial" w:cs="Arial"/>
        </w:rPr>
        <w:fldChar w:fldCharType="end"/>
      </w:r>
      <w:r w:rsidR="00C1069D" w:rsidRPr="00907C40">
        <w:rPr>
          <w:rFonts w:ascii="Arial" w:hAnsi="Arial" w:cs="Arial"/>
        </w:rPr>
        <w:t xml:space="preserve"> </w:t>
      </w:r>
      <w:r w:rsidR="00560E08" w:rsidRPr="00907C40">
        <w:rPr>
          <w:rFonts w:ascii="Arial" w:hAnsi="Arial" w:cs="Arial"/>
        </w:rPr>
        <w:fldChar w:fldCharType="begin">
          <w:ffData>
            <w:name w:val=""/>
            <w:enabled/>
            <w:calcOnExit w:val="0"/>
            <w:textInput>
              <w:default w:val="Rybářská 811, 37901 Třeboň"/>
            </w:textInput>
          </w:ffData>
        </w:fldChar>
      </w:r>
      <w:r w:rsidR="00560E08" w:rsidRPr="00907C40">
        <w:rPr>
          <w:rFonts w:ascii="Arial" w:hAnsi="Arial" w:cs="Arial"/>
        </w:rPr>
        <w:instrText xml:space="preserve"> FORMTEXT </w:instrText>
      </w:r>
      <w:r w:rsidR="00560E08" w:rsidRPr="00907C40">
        <w:rPr>
          <w:rFonts w:ascii="Arial" w:hAnsi="Arial" w:cs="Arial"/>
        </w:rPr>
      </w:r>
      <w:r w:rsidR="00560E08" w:rsidRPr="00907C40">
        <w:rPr>
          <w:rFonts w:ascii="Arial" w:hAnsi="Arial" w:cs="Arial"/>
        </w:rPr>
        <w:fldChar w:fldCharType="separate"/>
      </w:r>
      <w:r w:rsidR="00560E08" w:rsidRPr="00907C40">
        <w:rPr>
          <w:rFonts w:ascii="Arial" w:hAnsi="Arial" w:cs="Arial"/>
          <w:noProof/>
        </w:rPr>
        <w:t>Rybářská 811, 37901 Třeboň</w:t>
      </w:r>
      <w:r w:rsidR="00560E08" w:rsidRPr="00907C40">
        <w:rPr>
          <w:rFonts w:ascii="Arial" w:hAnsi="Arial" w:cs="Arial"/>
        </w:rPr>
        <w:fldChar w:fldCharType="end"/>
      </w:r>
    </w:p>
    <w:p w14:paraId="0071F051" w14:textId="6F45A903" w:rsidR="00851FBA" w:rsidRPr="00907C40" w:rsidRDefault="00851FBA" w:rsidP="00907C40">
      <w:pPr>
        <w:rPr>
          <w:rFonts w:ascii="Arial" w:hAnsi="Arial" w:cs="Arial"/>
        </w:rPr>
      </w:pPr>
      <w:r w:rsidRPr="00907C40">
        <w:rPr>
          <w:rFonts w:ascii="Arial" w:hAnsi="Arial" w:cs="Arial"/>
        </w:rPr>
        <w:fldChar w:fldCharType="begin">
          <w:ffData>
            <w:name w:val="Rozevírací5"/>
            <w:enabled/>
            <w:calcOnExit w:val="0"/>
            <w:ddList>
              <w:result w:val="1"/>
              <w:listEntry w:val="Zvolte položku"/>
              <w:listEntry w:val="IČ: "/>
              <w:listEntry w:val="datum narození:"/>
            </w:ddList>
          </w:ffData>
        </w:fldChar>
      </w:r>
      <w:bookmarkStart w:id="5" w:name="Rozevírací5"/>
      <w:r w:rsidRPr="00907C40">
        <w:rPr>
          <w:rFonts w:ascii="Arial" w:hAnsi="Arial" w:cs="Arial"/>
        </w:rPr>
        <w:instrText xml:space="preserve"> FORMDROPDOWN </w:instrText>
      </w:r>
      <w:r w:rsidR="00782ACC">
        <w:rPr>
          <w:rFonts w:ascii="Arial" w:hAnsi="Arial" w:cs="Arial"/>
        </w:rPr>
      </w:r>
      <w:r w:rsidR="00782ACC">
        <w:rPr>
          <w:rFonts w:ascii="Arial" w:hAnsi="Arial" w:cs="Arial"/>
        </w:rPr>
        <w:fldChar w:fldCharType="separate"/>
      </w:r>
      <w:r w:rsidRPr="00907C40">
        <w:rPr>
          <w:rFonts w:ascii="Arial" w:hAnsi="Arial" w:cs="Arial"/>
        </w:rPr>
        <w:fldChar w:fldCharType="end"/>
      </w:r>
      <w:bookmarkEnd w:id="5"/>
      <w:r w:rsidRPr="00907C40">
        <w:rPr>
          <w:rFonts w:ascii="Arial" w:hAnsi="Arial" w:cs="Arial"/>
        </w:rPr>
        <w:t xml:space="preserve"> </w:t>
      </w:r>
      <w:r w:rsidR="00560E08" w:rsidRPr="00907C40">
        <w:rPr>
          <w:rFonts w:ascii="Arial" w:hAnsi="Arial" w:cs="Arial"/>
        </w:rPr>
        <w:fldChar w:fldCharType="begin">
          <w:ffData>
            <w:name w:val="Text14"/>
            <w:enabled/>
            <w:calcOnExit w:val="0"/>
            <w:textInput>
              <w:default w:val="62502735"/>
            </w:textInput>
          </w:ffData>
        </w:fldChar>
      </w:r>
      <w:bookmarkStart w:id="6" w:name="Text14"/>
      <w:r w:rsidR="00560E08" w:rsidRPr="00907C40">
        <w:rPr>
          <w:rFonts w:ascii="Arial" w:hAnsi="Arial" w:cs="Arial"/>
        </w:rPr>
        <w:instrText xml:space="preserve"> FORMTEXT </w:instrText>
      </w:r>
      <w:r w:rsidR="00560E08" w:rsidRPr="00907C40">
        <w:rPr>
          <w:rFonts w:ascii="Arial" w:hAnsi="Arial" w:cs="Arial"/>
        </w:rPr>
      </w:r>
      <w:r w:rsidR="00560E08" w:rsidRPr="00907C40">
        <w:rPr>
          <w:rFonts w:ascii="Arial" w:hAnsi="Arial" w:cs="Arial"/>
        </w:rPr>
        <w:fldChar w:fldCharType="separate"/>
      </w:r>
      <w:r w:rsidR="00560E08" w:rsidRPr="00907C40">
        <w:rPr>
          <w:rFonts w:ascii="Arial" w:hAnsi="Arial" w:cs="Arial"/>
          <w:noProof/>
        </w:rPr>
        <w:t>62502735</w:t>
      </w:r>
      <w:r w:rsidR="00560E08" w:rsidRPr="00907C40">
        <w:rPr>
          <w:rFonts w:ascii="Arial" w:hAnsi="Arial" w:cs="Arial"/>
        </w:rPr>
        <w:fldChar w:fldCharType="end"/>
      </w:r>
      <w:bookmarkEnd w:id="6"/>
      <w:r w:rsidR="00907C40">
        <w:rPr>
          <w:rFonts w:ascii="Arial" w:hAnsi="Arial" w:cs="Arial"/>
        </w:rPr>
        <w:t>, DIČ: CZ62502735</w:t>
      </w:r>
    </w:p>
    <w:p w14:paraId="5615F1D0" w14:textId="55D5F8E0" w:rsidR="0087533A" w:rsidRPr="00907C40" w:rsidRDefault="0087533A" w:rsidP="00907C40">
      <w:pPr>
        <w:rPr>
          <w:rFonts w:ascii="Arial" w:hAnsi="Arial" w:cs="Arial"/>
        </w:rPr>
      </w:pPr>
      <w:r w:rsidRPr="00907C40">
        <w:rPr>
          <w:rFonts w:ascii="Arial" w:hAnsi="Arial" w:cs="Arial"/>
        </w:rPr>
        <w:t xml:space="preserve">bankovní spojení: účet č. </w:t>
      </w:r>
      <w:proofErr w:type="spellStart"/>
      <w:r w:rsidR="008C527B">
        <w:rPr>
          <w:rFonts w:ascii="Arial" w:hAnsi="Arial" w:cs="Arial"/>
        </w:rPr>
        <w:t>xxx</w:t>
      </w:r>
      <w:proofErr w:type="spellEnd"/>
      <w:r w:rsidRPr="00907C40">
        <w:rPr>
          <w:rFonts w:ascii="Arial" w:hAnsi="Arial" w:cs="Arial"/>
        </w:rPr>
        <w:t xml:space="preserve"> vedený u </w:t>
      </w:r>
      <w:r w:rsidR="00907C40">
        <w:rPr>
          <w:rFonts w:ascii="Arial" w:hAnsi="Arial" w:cs="Arial"/>
        </w:rPr>
        <w:fldChar w:fldCharType="begin">
          <w:ffData>
            <w:name w:val="Text17"/>
            <w:enabled/>
            <w:calcOnExit w:val="0"/>
            <w:textInput>
              <w:default w:val="České spořitelny, a.s."/>
            </w:textInput>
          </w:ffData>
        </w:fldChar>
      </w:r>
      <w:bookmarkStart w:id="7" w:name="Text17"/>
      <w:r w:rsidR="00907C40">
        <w:rPr>
          <w:rFonts w:ascii="Arial" w:hAnsi="Arial" w:cs="Arial"/>
        </w:rPr>
        <w:instrText xml:space="preserve"> FORMTEXT </w:instrText>
      </w:r>
      <w:r w:rsidR="00907C40">
        <w:rPr>
          <w:rFonts w:ascii="Arial" w:hAnsi="Arial" w:cs="Arial"/>
        </w:rPr>
      </w:r>
      <w:r w:rsidR="00907C40">
        <w:rPr>
          <w:rFonts w:ascii="Arial" w:hAnsi="Arial" w:cs="Arial"/>
        </w:rPr>
        <w:fldChar w:fldCharType="separate"/>
      </w:r>
      <w:r w:rsidR="00907C40">
        <w:rPr>
          <w:rFonts w:ascii="Arial" w:hAnsi="Arial" w:cs="Arial"/>
          <w:noProof/>
        </w:rPr>
        <w:t>České spořitelny, a.s.</w:t>
      </w:r>
      <w:r w:rsidR="00907C40">
        <w:rPr>
          <w:rFonts w:ascii="Arial" w:hAnsi="Arial" w:cs="Arial"/>
        </w:rPr>
        <w:fldChar w:fldCharType="end"/>
      </w:r>
      <w:bookmarkEnd w:id="7"/>
    </w:p>
    <w:p w14:paraId="239D11A0" w14:textId="76DA0906" w:rsidR="002B7343" w:rsidRPr="00907C40" w:rsidRDefault="001B1A32" w:rsidP="00907C40">
      <w:pPr>
        <w:rPr>
          <w:rFonts w:ascii="Arial" w:hAnsi="Arial" w:cs="Arial"/>
        </w:rPr>
      </w:pPr>
      <w:r w:rsidRPr="00907C40">
        <w:rPr>
          <w:rFonts w:ascii="Arial" w:hAnsi="Arial" w:cs="Arial"/>
        </w:rPr>
        <w:fldChar w:fldCharType="begin">
          <w:ffData>
            <w:name w:val="Rozevírací6"/>
            <w:enabled/>
            <w:calcOnExit w:val="0"/>
            <w:ddList>
              <w:listEntry w:val="Zastoupena"/>
              <w:listEntry w:val="        "/>
              <w:listEntry w:val=" "/>
            </w:ddList>
          </w:ffData>
        </w:fldChar>
      </w:r>
      <w:bookmarkStart w:id="8" w:name="Rozevírací6"/>
      <w:r w:rsidRPr="00907C40">
        <w:rPr>
          <w:rFonts w:ascii="Arial" w:hAnsi="Arial" w:cs="Arial"/>
        </w:rPr>
        <w:instrText xml:space="preserve"> FORMDROPDOWN </w:instrText>
      </w:r>
      <w:r w:rsidR="00782ACC">
        <w:rPr>
          <w:rFonts w:ascii="Arial" w:hAnsi="Arial" w:cs="Arial"/>
        </w:rPr>
      </w:r>
      <w:r w:rsidR="00782ACC">
        <w:rPr>
          <w:rFonts w:ascii="Arial" w:hAnsi="Arial" w:cs="Arial"/>
        </w:rPr>
        <w:fldChar w:fldCharType="separate"/>
      </w:r>
      <w:r w:rsidRPr="00907C40">
        <w:rPr>
          <w:rFonts w:ascii="Arial" w:hAnsi="Arial" w:cs="Arial"/>
        </w:rPr>
        <w:fldChar w:fldCharType="end"/>
      </w:r>
      <w:bookmarkEnd w:id="8"/>
      <w:r w:rsidR="00144E36" w:rsidRPr="00907C40">
        <w:rPr>
          <w:rFonts w:ascii="Arial" w:hAnsi="Arial" w:cs="Arial"/>
        </w:rPr>
        <w:t xml:space="preserve"> </w:t>
      </w:r>
      <w:r w:rsidR="00907C40">
        <w:rPr>
          <w:rFonts w:ascii="Arial" w:hAnsi="Arial" w:cs="Arial"/>
        </w:rPr>
        <w:fldChar w:fldCharType="begin">
          <w:ffData>
            <w:name w:val="Text18"/>
            <w:enabled/>
            <w:calcOnExit w:val="0"/>
            <w:textInput>
              <w:default w:val="Petrem Tětkem, jednatelem"/>
            </w:textInput>
          </w:ffData>
        </w:fldChar>
      </w:r>
      <w:bookmarkStart w:id="9" w:name="Text18"/>
      <w:r w:rsidR="00907C40">
        <w:rPr>
          <w:rFonts w:ascii="Arial" w:hAnsi="Arial" w:cs="Arial"/>
        </w:rPr>
        <w:instrText xml:space="preserve"> FORMTEXT </w:instrText>
      </w:r>
      <w:r w:rsidR="00907C40">
        <w:rPr>
          <w:rFonts w:ascii="Arial" w:hAnsi="Arial" w:cs="Arial"/>
        </w:rPr>
      </w:r>
      <w:r w:rsidR="00907C40">
        <w:rPr>
          <w:rFonts w:ascii="Arial" w:hAnsi="Arial" w:cs="Arial"/>
        </w:rPr>
        <w:fldChar w:fldCharType="separate"/>
      </w:r>
      <w:r w:rsidR="00907C40">
        <w:rPr>
          <w:rFonts w:ascii="Arial" w:hAnsi="Arial" w:cs="Arial"/>
          <w:noProof/>
        </w:rPr>
        <w:t>Petrem Tětkem, jednatelem</w:t>
      </w:r>
      <w:r w:rsidR="00907C40">
        <w:rPr>
          <w:rFonts w:ascii="Arial" w:hAnsi="Arial" w:cs="Arial"/>
        </w:rPr>
        <w:fldChar w:fldCharType="end"/>
      </w:r>
      <w:bookmarkEnd w:id="9"/>
    </w:p>
    <w:p w14:paraId="7392861B" w14:textId="1763B7FD" w:rsidR="00F960FD" w:rsidRPr="00907C40" w:rsidRDefault="00842F62" w:rsidP="00907C40">
      <w:pPr>
        <w:rPr>
          <w:rFonts w:ascii="Arial" w:hAnsi="Arial" w:cs="Arial"/>
        </w:rPr>
      </w:pPr>
      <w:r w:rsidRPr="00907C40">
        <w:rPr>
          <w:rFonts w:ascii="Arial" w:hAnsi="Arial" w:cs="Arial"/>
        </w:rPr>
        <w:t>datová schránka</w:t>
      </w:r>
      <w:r w:rsidR="00F960FD" w:rsidRPr="00907C40">
        <w:rPr>
          <w:rFonts w:ascii="Arial" w:hAnsi="Arial" w:cs="Arial"/>
        </w:rPr>
        <w:t xml:space="preserve">: </w:t>
      </w:r>
      <w:r w:rsidR="008910E8" w:rsidRPr="00907C40">
        <w:rPr>
          <w:rFonts w:ascii="Arial" w:hAnsi="Arial" w:cs="Arial"/>
        </w:rPr>
        <w:fldChar w:fldCharType="begin">
          <w:ffData>
            <w:name w:val="Text28"/>
            <w:enabled/>
            <w:calcOnExit w:val="0"/>
            <w:textInput>
              <w:default w:val="b556jqr"/>
            </w:textInput>
          </w:ffData>
        </w:fldChar>
      </w:r>
      <w:bookmarkStart w:id="10" w:name="Text28"/>
      <w:r w:rsidR="008910E8" w:rsidRPr="00907C40">
        <w:rPr>
          <w:rFonts w:ascii="Arial" w:hAnsi="Arial" w:cs="Arial"/>
        </w:rPr>
        <w:instrText xml:space="preserve"> FORMTEXT </w:instrText>
      </w:r>
      <w:r w:rsidR="008910E8" w:rsidRPr="00907C40">
        <w:rPr>
          <w:rFonts w:ascii="Arial" w:hAnsi="Arial" w:cs="Arial"/>
        </w:rPr>
      </w:r>
      <w:r w:rsidR="008910E8" w:rsidRPr="00907C40">
        <w:rPr>
          <w:rFonts w:ascii="Arial" w:hAnsi="Arial" w:cs="Arial"/>
        </w:rPr>
        <w:fldChar w:fldCharType="separate"/>
      </w:r>
      <w:r w:rsidR="008910E8" w:rsidRPr="00907C40">
        <w:rPr>
          <w:rFonts w:ascii="Arial" w:hAnsi="Arial" w:cs="Arial"/>
          <w:noProof/>
        </w:rPr>
        <w:t>b556jqr</w:t>
      </w:r>
      <w:r w:rsidR="008910E8" w:rsidRPr="00907C40">
        <w:rPr>
          <w:rFonts w:ascii="Arial" w:hAnsi="Arial" w:cs="Arial"/>
        </w:rPr>
        <w:fldChar w:fldCharType="end"/>
      </w:r>
      <w:bookmarkEnd w:id="10"/>
    </w:p>
    <w:p w14:paraId="5615F1D3" w14:textId="77777777" w:rsidR="00A5006A" w:rsidRPr="00907C40" w:rsidRDefault="00A5006A" w:rsidP="00907C40">
      <w:pPr>
        <w:rPr>
          <w:rFonts w:ascii="Arial" w:hAnsi="Arial" w:cs="Arial"/>
        </w:rPr>
      </w:pPr>
      <w:r w:rsidRPr="00907C40">
        <w:rPr>
          <w:rFonts w:ascii="Arial" w:hAnsi="Arial" w:cs="Arial"/>
        </w:rPr>
        <w:t>(dále jen „</w:t>
      </w:r>
      <w:r w:rsidRPr="00907C40">
        <w:rPr>
          <w:rFonts w:ascii="Arial" w:hAnsi="Arial" w:cs="Arial"/>
          <w:b/>
        </w:rPr>
        <w:t>nájemce</w:t>
      </w:r>
      <w:r w:rsidRPr="00907C40">
        <w:rPr>
          <w:rFonts w:ascii="Arial" w:hAnsi="Arial" w:cs="Arial"/>
        </w:rPr>
        <w:t>“)</w:t>
      </w:r>
    </w:p>
    <w:p w14:paraId="5615F1D4" w14:textId="77777777" w:rsidR="003458A4" w:rsidRPr="00907C40" w:rsidRDefault="003458A4" w:rsidP="00907C40">
      <w:pPr>
        <w:rPr>
          <w:rFonts w:ascii="Arial" w:hAnsi="Arial" w:cs="Arial"/>
        </w:rPr>
      </w:pPr>
    </w:p>
    <w:p w14:paraId="5615F1D5" w14:textId="77777777" w:rsidR="00A5006A" w:rsidRPr="00907C40" w:rsidRDefault="00A5006A" w:rsidP="00907C40">
      <w:pPr>
        <w:rPr>
          <w:rFonts w:ascii="Arial" w:hAnsi="Arial" w:cs="Arial"/>
        </w:rPr>
      </w:pPr>
      <w:r w:rsidRPr="00907C40">
        <w:rPr>
          <w:rFonts w:ascii="Arial" w:hAnsi="Arial" w:cs="Arial"/>
        </w:rPr>
        <w:t>(dále společně též jako „</w:t>
      </w:r>
      <w:r w:rsidRPr="00907C40">
        <w:rPr>
          <w:rFonts w:ascii="Arial" w:hAnsi="Arial" w:cs="Arial"/>
          <w:b/>
        </w:rPr>
        <w:t>smluvní strany</w:t>
      </w:r>
      <w:r w:rsidRPr="00907C40">
        <w:rPr>
          <w:rFonts w:ascii="Arial" w:hAnsi="Arial" w:cs="Arial"/>
        </w:rPr>
        <w:t>“ nebo jednotlivě „</w:t>
      </w:r>
      <w:r w:rsidRPr="00907C40">
        <w:rPr>
          <w:rFonts w:ascii="Arial" w:hAnsi="Arial" w:cs="Arial"/>
          <w:b/>
        </w:rPr>
        <w:t>strana</w:t>
      </w:r>
      <w:r w:rsidRPr="00907C40">
        <w:rPr>
          <w:rFonts w:ascii="Arial" w:hAnsi="Arial" w:cs="Arial"/>
        </w:rPr>
        <w:t>“)</w:t>
      </w:r>
    </w:p>
    <w:p w14:paraId="5615F1D6" w14:textId="77777777" w:rsidR="00A5006A" w:rsidRPr="00907C40" w:rsidRDefault="00A5006A" w:rsidP="00907C40">
      <w:pPr>
        <w:rPr>
          <w:rFonts w:ascii="Arial" w:hAnsi="Arial" w:cs="Arial"/>
        </w:rPr>
      </w:pPr>
    </w:p>
    <w:p w14:paraId="5615F1D7" w14:textId="08C84BB0" w:rsidR="00A5006A" w:rsidRPr="00907C40" w:rsidRDefault="00A5006A" w:rsidP="00907C40">
      <w:pPr>
        <w:rPr>
          <w:rFonts w:ascii="Arial" w:hAnsi="Arial" w:cs="Arial"/>
          <w:i/>
        </w:rPr>
      </w:pPr>
      <w:r w:rsidRPr="00907C40">
        <w:rPr>
          <w:rFonts w:ascii="Arial" w:hAnsi="Arial" w:cs="Arial"/>
          <w:i/>
        </w:rPr>
        <w:t xml:space="preserve">uzavřely na základě </w:t>
      </w:r>
      <w:r w:rsidR="006F7F5C" w:rsidRPr="00907C40">
        <w:rPr>
          <w:rFonts w:ascii="Arial" w:hAnsi="Arial" w:cs="Arial"/>
          <w:i/>
        </w:rPr>
        <w:t xml:space="preserve">ustanovení </w:t>
      </w:r>
      <w:r w:rsidRPr="00907C40">
        <w:rPr>
          <w:rFonts w:ascii="Arial" w:hAnsi="Arial" w:cs="Arial"/>
          <w:i/>
        </w:rPr>
        <w:t>§ 2201 a násl.</w:t>
      </w:r>
      <w:r w:rsidR="004913FC" w:rsidRPr="00907C40">
        <w:rPr>
          <w:rFonts w:ascii="Arial" w:hAnsi="Arial" w:cs="Arial"/>
          <w:i/>
        </w:rPr>
        <w:t xml:space="preserve"> zákona č. 89/2012 Sb., občanský zákoník (dále jen „</w:t>
      </w:r>
      <w:r w:rsidR="004913FC" w:rsidRPr="00907C40">
        <w:rPr>
          <w:rFonts w:ascii="Arial" w:hAnsi="Arial" w:cs="Arial"/>
          <w:b/>
          <w:i/>
        </w:rPr>
        <w:t>občanský zákoník</w:t>
      </w:r>
      <w:r w:rsidR="004913FC" w:rsidRPr="00907C40">
        <w:rPr>
          <w:rFonts w:ascii="Arial" w:hAnsi="Arial" w:cs="Arial"/>
          <w:i/>
        </w:rPr>
        <w:t>“)</w:t>
      </w:r>
      <w:r w:rsidRPr="00907C40">
        <w:rPr>
          <w:rFonts w:ascii="Arial" w:hAnsi="Arial" w:cs="Arial"/>
          <w:i/>
        </w:rPr>
        <w:t xml:space="preserve">, zejména pak § 2302 a násl. </w:t>
      </w:r>
      <w:r w:rsidR="004913FC" w:rsidRPr="00907C40">
        <w:rPr>
          <w:rFonts w:ascii="Arial" w:hAnsi="Arial" w:cs="Arial"/>
          <w:i/>
        </w:rPr>
        <w:t xml:space="preserve">občanského zákoníku, </w:t>
      </w:r>
      <w:r w:rsidRPr="00907C40">
        <w:rPr>
          <w:rFonts w:ascii="Arial" w:hAnsi="Arial" w:cs="Arial"/>
          <w:i/>
        </w:rPr>
        <w:t>níže uvedeného dne, měsíce a roku tuto smlouvu o nájmu prostor sloužících k podnikání (dále jen „</w:t>
      </w:r>
      <w:r w:rsidRPr="00907C40">
        <w:rPr>
          <w:rFonts w:ascii="Arial" w:hAnsi="Arial" w:cs="Arial"/>
          <w:b/>
          <w:i/>
        </w:rPr>
        <w:t>smlouva</w:t>
      </w:r>
      <w:r w:rsidR="003F0AFC" w:rsidRPr="00907C40">
        <w:rPr>
          <w:rFonts w:ascii="Arial" w:hAnsi="Arial" w:cs="Arial"/>
          <w:i/>
        </w:rPr>
        <w:t>“):</w:t>
      </w:r>
    </w:p>
    <w:p w14:paraId="5615F1D8" w14:textId="77777777" w:rsidR="003458A4" w:rsidRPr="00907C40" w:rsidRDefault="003458A4" w:rsidP="00907C40">
      <w:pPr>
        <w:rPr>
          <w:rFonts w:ascii="Arial" w:hAnsi="Arial" w:cs="Arial"/>
          <w:i/>
        </w:rPr>
      </w:pPr>
    </w:p>
    <w:p w14:paraId="5615F1D9" w14:textId="77777777" w:rsidR="00A5006A" w:rsidRPr="00907C40" w:rsidRDefault="00A5006A" w:rsidP="00907C40">
      <w:pPr>
        <w:jc w:val="center"/>
        <w:rPr>
          <w:rFonts w:ascii="Arial" w:hAnsi="Arial" w:cs="Arial"/>
          <w:b/>
        </w:rPr>
      </w:pPr>
      <w:r w:rsidRPr="00907C40">
        <w:rPr>
          <w:rFonts w:ascii="Arial" w:hAnsi="Arial" w:cs="Arial"/>
          <w:b/>
        </w:rPr>
        <w:t>I.</w:t>
      </w:r>
    </w:p>
    <w:p w14:paraId="5615F1DA" w14:textId="77777777" w:rsidR="00A5006A" w:rsidRPr="00907C40" w:rsidRDefault="00A5006A" w:rsidP="00907C40">
      <w:pPr>
        <w:jc w:val="center"/>
        <w:rPr>
          <w:rFonts w:ascii="Arial" w:hAnsi="Arial" w:cs="Arial"/>
          <w:b/>
        </w:rPr>
      </w:pPr>
      <w:r w:rsidRPr="00907C40">
        <w:rPr>
          <w:rFonts w:ascii="Arial" w:hAnsi="Arial" w:cs="Arial"/>
          <w:b/>
        </w:rPr>
        <w:t>Předmět a účel smlouvy</w:t>
      </w:r>
    </w:p>
    <w:p w14:paraId="50D62E92" w14:textId="0B620EA8" w:rsidR="0062168C" w:rsidRDefault="00F960FD" w:rsidP="0062168C">
      <w:pPr>
        <w:numPr>
          <w:ilvl w:val="0"/>
          <w:numId w:val="3"/>
        </w:numPr>
        <w:rPr>
          <w:rFonts w:ascii="Arial" w:hAnsi="Arial" w:cs="Arial"/>
        </w:rPr>
      </w:pPr>
      <w:r w:rsidRPr="0062168C">
        <w:rPr>
          <w:rFonts w:ascii="Arial" w:hAnsi="Arial" w:cs="Arial"/>
          <w:lang w:eastAsia="cs-CZ"/>
        </w:rPr>
        <w:t>Pronajímatel prohlašuje, že je</w:t>
      </w:r>
      <w:r w:rsidR="008910E8" w:rsidRPr="0062168C">
        <w:rPr>
          <w:rFonts w:ascii="Arial" w:hAnsi="Arial" w:cs="Arial"/>
          <w:lang w:eastAsia="cs-CZ"/>
        </w:rPr>
        <w:t xml:space="preserve"> výlučným vlastníkem nemovitostí - </w:t>
      </w:r>
      <w:r w:rsidRPr="0062168C">
        <w:rPr>
          <w:rFonts w:ascii="Arial" w:hAnsi="Arial" w:cs="Arial"/>
          <w:lang w:eastAsia="cs-CZ"/>
        </w:rPr>
        <w:t xml:space="preserve"> </w:t>
      </w:r>
      <w:r w:rsidR="008910E8" w:rsidRPr="0062168C">
        <w:rPr>
          <w:rFonts w:ascii="Arial" w:hAnsi="Arial" w:cs="Arial"/>
          <w:lang w:eastAsia="cs-CZ"/>
        </w:rPr>
        <w:t>pozemků</w:t>
      </w:r>
      <w:r w:rsidR="00907C40" w:rsidRPr="0062168C">
        <w:rPr>
          <w:rFonts w:ascii="Arial" w:hAnsi="Arial" w:cs="Arial"/>
          <w:lang w:eastAsia="cs-CZ"/>
        </w:rPr>
        <w:t>, staveb</w:t>
      </w:r>
      <w:r w:rsidR="008910E8" w:rsidRPr="0062168C">
        <w:rPr>
          <w:rFonts w:ascii="Arial" w:hAnsi="Arial" w:cs="Arial"/>
          <w:lang w:eastAsia="cs-CZ"/>
        </w:rPr>
        <w:t xml:space="preserve"> a nebytových prostor </w:t>
      </w:r>
      <w:r w:rsidR="00552ED5" w:rsidRPr="0062168C">
        <w:rPr>
          <w:rFonts w:ascii="Arial" w:hAnsi="Arial" w:cs="Arial"/>
          <w:lang w:eastAsia="cs-CZ"/>
        </w:rPr>
        <w:t xml:space="preserve">– </w:t>
      </w:r>
      <w:r w:rsidR="008910E8" w:rsidRPr="0062168C">
        <w:rPr>
          <w:rFonts w:ascii="Arial" w:hAnsi="Arial" w:cs="Arial"/>
          <w:lang w:eastAsia="cs-CZ"/>
        </w:rPr>
        <w:t>pozemk</w:t>
      </w:r>
      <w:r w:rsidR="00F312FC">
        <w:rPr>
          <w:rFonts w:ascii="Arial" w:hAnsi="Arial" w:cs="Arial"/>
          <w:lang w:eastAsia="cs-CZ"/>
        </w:rPr>
        <w:t>y</w:t>
      </w:r>
      <w:r w:rsidR="008910E8" w:rsidRPr="0062168C">
        <w:rPr>
          <w:rFonts w:ascii="Arial" w:hAnsi="Arial" w:cs="Arial"/>
          <w:lang w:eastAsia="cs-CZ"/>
        </w:rPr>
        <w:t xml:space="preserve"> </w:t>
      </w:r>
      <w:r w:rsidR="008910E8" w:rsidRPr="0062168C">
        <w:rPr>
          <w:rFonts w:ascii="Arial" w:eastAsiaTheme="minorHAnsi" w:hAnsi="Arial" w:cs="Arial"/>
          <w:color w:val="000000"/>
          <w:lang w:eastAsia="en-US"/>
        </w:rPr>
        <w:t xml:space="preserve">p. č. KN 1000/1 o výměře 8.667 m2, část p. č. KN 1011/1 o </w:t>
      </w:r>
      <w:r w:rsidR="00F312FC">
        <w:rPr>
          <w:rFonts w:ascii="Arial" w:eastAsiaTheme="minorHAnsi" w:hAnsi="Arial" w:cs="Arial"/>
          <w:color w:val="000000"/>
          <w:lang w:eastAsia="en-US"/>
        </w:rPr>
        <w:t>v</w:t>
      </w:r>
      <w:r w:rsidR="008910E8" w:rsidRPr="0062168C">
        <w:rPr>
          <w:rFonts w:ascii="Arial" w:eastAsiaTheme="minorHAnsi" w:hAnsi="Arial" w:cs="Arial"/>
          <w:color w:val="000000"/>
          <w:lang w:eastAsia="en-US"/>
        </w:rPr>
        <w:t>ýměře 16.</w:t>
      </w:r>
      <w:r w:rsidR="00CF06B5">
        <w:rPr>
          <w:rFonts w:ascii="Arial" w:eastAsiaTheme="minorHAnsi" w:hAnsi="Arial" w:cs="Arial"/>
          <w:color w:val="000000"/>
          <w:lang w:eastAsia="en-US"/>
        </w:rPr>
        <w:t>80</w:t>
      </w:r>
      <w:r w:rsidR="008910E8" w:rsidRPr="0062168C">
        <w:rPr>
          <w:rFonts w:ascii="Arial" w:eastAsiaTheme="minorHAnsi" w:hAnsi="Arial" w:cs="Arial"/>
          <w:color w:val="000000"/>
          <w:lang w:eastAsia="en-US"/>
        </w:rPr>
        <w:t xml:space="preserve">9 m2, p. č. KN 1011/3 o výměře 9 m2, p. č . KN 1011/5 o výměře 31 m2, p. č. KN 1011/6 o výměře 12 m2, p. č. KN 1011/8 o výměře 475 m2, p. č. KN 1015/3 o výměře 57 m2 a část pozemku p. č. KN 993/18 o výměře 133 m2 vč. nebytového prostoru o výměře 209,71 m2 v budově bez č. p./č. e., která je součástí pozemku p. č. KN 1011/8 a </w:t>
      </w:r>
      <w:proofErr w:type="spellStart"/>
      <w:r w:rsidR="008910E8" w:rsidRPr="0062168C">
        <w:rPr>
          <w:rFonts w:ascii="Arial" w:eastAsiaTheme="minorHAnsi" w:hAnsi="Arial" w:cs="Arial"/>
          <w:color w:val="000000"/>
          <w:lang w:eastAsia="en-US"/>
        </w:rPr>
        <w:t>workoutové</w:t>
      </w:r>
      <w:proofErr w:type="spellEnd"/>
      <w:r w:rsidR="008910E8" w:rsidRPr="0062168C">
        <w:rPr>
          <w:rFonts w:ascii="Arial" w:eastAsiaTheme="minorHAnsi" w:hAnsi="Arial" w:cs="Arial"/>
          <w:color w:val="000000"/>
          <w:lang w:eastAsia="en-US"/>
        </w:rPr>
        <w:t xml:space="preserve"> hřiště stojící na pozemku </w:t>
      </w:r>
      <w:r w:rsidR="00F312FC">
        <w:rPr>
          <w:rFonts w:ascii="Arial" w:eastAsiaTheme="minorHAnsi" w:hAnsi="Arial" w:cs="Arial"/>
          <w:color w:val="000000"/>
          <w:lang w:eastAsia="en-US"/>
        </w:rPr>
        <w:t xml:space="preserve">p. č. </w:t>
      </w:r>
      <w:r w:rsidR="008910E8" w:rsidRPr="0062168C">
        <w:rPr>
          <w:rFonts w:ascii="Arial" w:eastAsiaTheme="minorHAnsi" w:hAnsi="Arial" w:cs="Arial"/>
          <w:color w:val="000000"/>
          <w:lang w:eastAsia="en-US"/>
        </w:rPr>
        <w:t xml:space="preserve">1011/1 </w:t>
      </w:r>
      <w:r w:rsidR="00552ED5" w:rsidRPr="0062168C">
        <w:rPr>
          <w:rFonts w:ascii="Arial" w:hAnsi="Arial" w:cs="Arial"/>
          <w:lang w:eastAsia="cs-CZ"/>
        </w:rPr>
        <w:t>v</w:t>
      </w:r>
      <w:r w:rsidR="00F312FC">
        <w:rPr>
          <w:rFonts w:ascii="Arial" w:hAnsi="Arial" w:cs="Arial"/>
          <w:lang w:eastAsia="cs-CZ"/>
        </w:rPr>
        <w:t>še v obci a</w:t>
      </w:r>
      <w:r w:rsidR="00552ED5" w:rsidRPr="0062168C">
        <w:rPr>
          <w:rFonts w:ascii="Arial" w:hAnsi="Arial" w:cs="Arial"/>
          <w:lang w:eastAsia="cs-CZ"/>
        </w:rPr>
        <w:t> k.</w:t>
      </w:r>
      <w:r w:rsidR="00887E13">
        <w:rPr>
          <w:rFonts w:ascii="Arial" w:hAnsi="Arial" w:cs="Arial"/>
          <w:lang w:eastAsia="cs-CZ"/>
        </w:rPr>
        <w:t xml:space="preserve"> </w:t>
      </w:r>
      <w:proofErr w:type="spellStart"/>
      <w:r w:rsidR="00552ED5" w:rsidRPr="0062168C">
        <w:rPr>
          <w:rFonts w:ascii="Arial" w:hAnsi="Arial" w:cs="Arial"/>
          <w:lang w:eastAsia="cs-CZ"/>
        </w:rPr>
        <w:t>ú.</w:t>
      </w:r>
      <w:proofErr w:type="spellEnd"/>
      <w:r w:rsidR="00F312FC">
        <w:rPr>
          <w:rFonts w:ascii="Arial" w:hAnsi="Arial" w:cs="Arial"/>
          <w:lang w:eastAsia="cs-CZ"/>
        </w:rPr>
        <w:t xml:space="preserve"> Třeboň.</w:t>
      </w:r>
      <w:r w:rsidR="008910E8" w:rsidRPr="0062168C">
        <w:rPr>
          <w:rFonts w:ascii="Arial" w:hAnsi="Arial" w:cs="Arial"/>
          <w:lang w:eastAsia="cs-CZ"/>
        </w:rPr>
        <w:t xml:space="preserve"> </w:t>
      </w:r>
      <w:r w:rsidR="0062168C" w:rsidRPr="00907C40">
        <w:rPr>
          <w:rFonts w:ascii="Arial" w:hAnsi="Arial" w:cs="Arial"/>
        </w:rPr>
        <w:t xml:space="preserve">Bližší specifikace je přílohou č. </w:t>
      </w:r>
      <w:r w:rsidR="0062168C">
        <w:rPr>
          <w:rFonts w:ascii="Arial" w:hAnsi="Arial" w:cs="Arial"/>
        </w:rPr>
        <w:t>1</w:t>
      </w:r>
      <w:r w:rsidR="0062168C" w:rsidRPr="00907C40">
        <w:rPr>
          <w:rFonts w:ascii="Arial" w:hAnsi="Arial" w:cs="Arial"/>
        </w:rPr>
        <w:t xml:space="preserve"> této smlouvy.</w:t>
      </w:r>
    </w:p>
    <w:p w14:paraId="5615F1DC" w14:textId="5B892860" w:rsidR="00A5006A" w:rsidRPr="0062168C" w:rsidRDefault="0017195D" w:rsidP="0062168C">
      <w:pPr>
        <w:numPr>
          <w:ilvl w:val="0"/>
          <w:numId w:val="3"/>
        </w:numPr>
        <w:rPr>
          <w:rFonts w:ascii="Arial" w:hAnsi="Arial" w:cs="Arial"/>
        </w:rPr>
      </w:pPr>
      <w:r w:rsidRPr="0062168C">
        <w:rPr>
          <w:rFonts w:ascii="Arial" w:hAnsi="Arial" w:cs="Arial"/>
        </w:rPr>
        <w:t>Předmětem nájmu sjednaného touto smlouvou jsou prostory sloužící k</w:t>
      </w:r>
      <w:r w:rsidR="008910E8" w:rsidRPr="0062168C">
        <w:rPr>
          <w:rFonts w:ascii="Arial" w:hAnsi="Arial" w:cs="Arial"/>
        </w:rPr>
        <w:t> provozování pláže u rybníka Svět</w:t>
      </w:r>
      <w:r w:rsidR="00A5006A" w:rsidRPr="0062168C">
        <w:rPr>
          <w:rFonts w:ascii="Arial" w:hAnsi="Arial" w:cs="Arial"/>
        </w:rPr>
        <w:t xml:space="preserve"> </w:t>
      </w:r>
      <w:r w:rsidR="00E943E2" w:rsidRPr="0062168C">
        <w:rPr>
          <w:rFonts w:ascii="Arial" w:hAnsi="Arial" w:cs="Arial"/>
        </w:rPr>
        <w:t>(</w:t>
      </w:r>
      <w:r w:rsidR="00907C40" w:rsidRPr="0062168C">
        <w:rPr>
          <w:rFonts w:ascii="Arial" w:hAnsi="Arial" w:cs="Arial"/>
        </w:rPr>
        <w:t xml:space="preserve">dále též jen „předmět nájmu“) </w:t>
      </w:r>
      <w:r w:rsidR="00F312FC">
        <w:rPr>
          <w:rFonts w:ascii="Arial" w:hAnsi="Arial" w:cs="Arial"/>
        </w:rPr>
        <w:t>za</w:t>
      </w:r>
      <w:r w:rsidR="00907C40" w:rsidRPr="0062168C">
        <w:rPr>
          <w:rFonts w:ascii="Arial" w:hAnsi="Arial" w:cs="Arial"/>
        </w:rPr>
        <w:t xml:space="preserve"> účel</w:t>
      </w:r>
      <w:r w:rsidR="00F312FC">
        <w:rPr>
          <w:rFonts w:ascii="Arial" w:hAnsi="Arial" w:cs="Arial"/>
        </w:rPr>
        <w:t>em</w:t>
      </w:r>
      <w:r w:rsidR="00907C40" w:rsidRPr="0062168C">
        <w:rPr>
          <w:rFonts w:ascii="Arial" w:hAnsi="Arial" w:cs="Arial"/>
        </w:rPr>
        <w:t xml:space="preserve"> sport</w:t>
      </w:r>
      <w:r w:rsidR="00F312FC">
        <w:rPr>
          <w:rFonts w:ascii="Arial" w:hAnsi="Arial" w:cs="Arial"/>
        </w:rPr>
        <w:t>u a rekreace</w:t>
      </w:r>
      <w:r w:rsidR="00907C40" w:rsidRPr="0062168C">
        <w:rPr>
          <w:rFonts w:ascii="Arial" w:hAnsi="Arial" w:cs="Arial"/>
        </w:rPr>
        <w:t>.</w:t>
      </w:r>
    </w:p>
    <w:p w14:paraId="7875BA0D" w14:textId="7ADDB441" w:rsidR="00E943E2" w:rsidRPr="00907C40" w:rsidRDefault="00E943E2" w:rsidP="00907C40">
      <w:pPr>
        <w:pStyle w:val="Zkladntextodsazen"/>
        <w:numPr>
          <w:ilvl w:val="0"/>
          <w:numId w:val="3"/>
        </w:numPr>
        <w:rPr>
          <w:rFonts w:ascii="Arial" w:hAnsi="Arial" w:cs="Arial"/>
          <w:sz w:val="20"/>
          <w:lang w:val="cs-CZ"/>
        </w:rPr>
      </w:pPr>
      <w:r w:rsidRPr="00907C40">
        <w:rPr>
          <w:rFonts w:ascii="Arial" w:hAnsi="Arial" w:cs="Arial"/>
          <w:sz w:val="20"/>
          <w:lang w:val="cs-CZ"/>
        </w:rPr>
        <w:t>Pronajímatel se touto smlouvou zavazuje přenechat nájemci předmět nájmu k dočasnému užívání a nájemce se zavazuje za toto platit pronajímateli nájemné stanovené v čl. II. této smlouvy.</w:t>
      </w:r>
    </w:p>
    <w:p w14:paraId="5615F1DD" w14:textId="6BEC766D" w:rsidR="00A5006A" w:rsidRPr="00907C40" w:rsidRDefault="00A5006A" w:rsidP="00907C40">
      <w:pPr>
        <w:pStyle w:val="Zkladntextodsazen"/>
        <w:numPr>
          <w:ilvl w:val="0"/>
          <w:numId w:val="3"/>
        </w:numPr>
        <w:rPr>
          <w:rFonts w:ascii="Arial" w:hAnsi="Arial" w:cs="Arial"/>
          <w:sz w:val="20"/>
          <w:lang w:val="cs-CZ"/>
        </w:rPr>
      </w:pPr>
      <w:r w:rsidRPr="00907C40">
        <w:rPr>
          <w:rFonts w:ascii="Arial" w:hAnsi="Arial" w:cs="Arial"/>
          <w:sz w:val="20"/>
          <w:lang w:val="cs-CZ"/>
        </w:rPr>
        <w:t>Pronajímatel předmět nájmu přenechává nájemci za účele</w:t>
      </w:r>
      <w:r w:rsidR="00AD3AB0" w:rsidRPr="00907C40">
        <w:rPr>
          <w:rFonts w:ascii="Arial" w:hAnsi="Arial" w:cs="Arial"/>
          <w:sz w:val="20"/>
          <w:lang w:val="cs-CZ"/>
        </w:rPr>
        <w:t xml:space="preserve">m </w:t>
      </w:r>
      <w:r w:rsidR="000850A1">
        <w:rPr>
          <w:rFonts w:ascii="Arial" w:hAnsi="Arial" w:cs="Arial"/>
          <w:sz w:val="20"/>
          <w:lang w:val="cs-CZ"/>
        </w:rPr>
        <w:t>uvedený</w:t>
      </w:r>
      <w:r w:rsidR="00F312FC">
        <w:rPr>
          <w:rFonts w:ascii="Arial" w:hAnsi="Arial" w:cs="Arial"/>
          <w:sz w:val="20"/>
          <w:lang w:val="cs-CZ"/>
        </w:rPr>
        <w:t>m</w:t>
      </w:r>
      <w:r w:rsidR="000850A1">
        <w:rPr>
          <w:rFonts w:ascii="Arial" w:hAnsi="Arial" w:cs="Arial"/>
          <w:sz w:val="20"/>
          <w:lang w:val="cs-CZ"/>
        </w:rPr>
        <w:t xml:space="preserve"> v odst. 2. toho</w:t>
      </w:r>
      <w:r w:rsidR="00887E13">
        <w:rPr>
          <w:rFonts w:ascii="Arial" w:hAnsi="Arial" w:cs="Arial"/>
          <w:sz w:val="20"/>
          <w:lang w:val="cs-CZ"/>
        </w:rPr>
        <w:t>to</w:t>
      </w:r>
      <w:r w:rsidR="000850A1">
        <w:rPr>
          <w:rFonts w:ascii="Arial" w:hAnsi="Arial" w:cs="Arial"/>
          <w:sz w:val="20"/>
          <w:lang w:val="cs-CZ"/>
        </w:rPr>
        <w:t xml:space="preserve"> článku, j</w:t>
      </w:r>
      <w:r w:rsidRPr="00907C40">
        <w:rPr>
          <w:rFonts w:ascii="Arial" w:hAnsi="Arial" w:cs="Arial"/>
          <w:sz w:val="20"/>
          <w:lang w:val="cs-CZ"/>
        </w:rPr>
        <w:t xml:space="preserve">de o nájem sjednaný k účelu podnikání a nájemce se zavazuje, že bude předmět nájmu využívat výlučně za tímto účelem. </w:t>
      </w:r>
    </w:p>
    <w:p w14:paraId="5615F1DF" w14:textId="290CE8D5" w:rsidR="00A5006A" w:rsidRPr="00907C40" w:rsidRDefault="00A5006A" w:rsidP="00907C40">
      <w:pPr>
        <w:pStyle w:val="Zkladntextodsazen"/>
        <w:numPr>
          <w:ilvl w:val="0"/>
          <w:numId w:val="3"/>
        </w:numPr>
        <w:rPr>
          <w:rFonts w:ascii="Arial" w:hAnsi="Arial" w:cs="Arial"/>
          <w:sz w:val="20"/>
          <w:lang w:val="cs-CZ"/>
        </w:rPr>
      </w:pPr>
      <w:r w:rsidRPr="00907C40">
        <w:rPr>
          <w:rFonts w:ascii="Arial" w:hAnsi="Arial" w:cs="Arial"/>
          <w:sz w:val="20"/>
          <w:lang w:val="cs-CZ"/>
        </w:rPr>
        <w:t>Nájemce prohlašuje, že mu j</w:t>
      </w:r>
      <w:r w:rsidR="00B700D9" w:rsidRPr="00907C40">
        <w:rPr>
          <w:rFonts w:ascii="Arial" w:hAnsi="Arial" w:cs="Arial"/>
          <w:sz w:val="20"/>
          <w:lang w:val="cs-CZ"/>
        </w:rPr>
        <w:t>sou</w:t>
      </w:r>
      <w:r w:rsidRPr="00907C40">
        <w:rPr>
          <w:rFonts w:ascii="Arial" w:hAnsi="Arial" w:cs="Arial"/>
          <w:sz w:val="20"/>
          <w:lang w:val="cs-CZ"/>
        </w:rPr>
        <w:t xml:space="preserve"> přesný rozsah a umístění předmětu nájmu znám</w:t>
      </w:r>
      <w:r w:rsidR="00B700D9" w:rsidRPr="00907C40">
        <w:rPr>
          <w:rFonts w:ascii="Arial" w:hAnsi="Arial" w:cs="Arial"/>
          <w:sz w:val="20"/>
          <w:lang w:val="cs-CZ"/>
        </w:rPr>
        <w:t>y</w:t>
      </w:r>
      <w:r w:rsidRPr="00907C40">
        <w:rPr>
          <w:rFonts w:ascii="Arial" w:hAnsi="Arial" w:cs="Arial"/>
          <w:sz w:val="20"/>
          <w:lang w:val="cs-CZ"/>
        </w:rPr>
        <w:t>, neboť s n</w:t>
      </w:r>
      <w:r w:rsidR="00B700D9" w:rsidRPr="00907C40">
        <w:rPr>
          <w:rFonts w:ascii="Arial" w:hAnsi="Arial" w:cs="Arial"/>
          <w:sz w:val="20"/>
          <w:lang w:val="cs-CZ"/>
        </w:rPr>
        <w:t>i</w:t>
      </w:r>
      <w:r w:rsidRPr="00907C40">
        <w:rPr>
          <w:rFonts w:ascii="Arial" w:hAnsi="Arial" w:cs="Arial"/>
          <w:sz w:val="20"/>
          <w:lang w:val="cs-CZ"/>
        </w:rPr>
        <w:t>m</w:t>
      </w:r>
      <w:r w:rsidR="00B700D9" w:rsidRPr="00907C40">
        <w:rPr>
          <w:rFonts w:ascii="Arial" w:hAnsi="Arial" w:cs="Arial"/>
          <w:sz w:val="20"/>
          <w:lang w:val="cs-CZ"/>
        </w:rPr>
        <w:t>i</w:t>
      </w:r>
      <w:r w:rsidRPr="00907C40">
        <w:rPr>
          <w:rFonts w:ascii="Arial" w:hAnsi="Arial" w:cs="Arial"/>
          <w:sz w:val="20"/>
          <w:lang w:val="cs-CZ"/>
        </w:rPr>
        <w:t xml:space="preserve"> byl pronajímatelem seznámen před uzavřením této smlouvy.</w:t>
      </w:r>
    </w:p>
    <w:p w14:paraId="5615F1E0" w14:textId="033F6E5D" w:rsidR="00A5006A" w:rsidRPr="00907C40" w:rsidRDefault="00A5006A" w:rsidP="00907C40">
      <w:pPr>
        <w:pStyle w:val="Zkladntextodsazen"/>
        <w:numPr>
          <w:ilvl w:val="0"/>
          <w:numId w:val="3"/>
        </w:numPr>
        <w:rPr>
          <w:rFonts w:ascii="Arial" w:hAnsi="Arial" w:cs="Arial"/>
          <w:sz w:val="20"/>
          <w:lang w:val="cs-CZ"/>
        </w:rPr>
      </w:pPr>
      <w:r w:rsidRPr="00907C40">
        <w:rPr>
          <w:rFonts w:ascii="Arial" w:hAnsi="Arial" w:cs="Arial"/>
          <w:sz w:val="20"/>
          <w:lang w:val="cs-CZ"/>
        </w:rPr>
        <w:t xml:space="preserve">Pokud by se ukázalo, že předmět nájmu není podle svého stavebně-technického účelu způsobilý pro provozování výše uvedené </w:t>
      </w:r>
      <w:r w:rsidR="008D60B1" w:rsidRPr="00907C40">
        <w:rPr>
          <w:rFonts w:ascii="Arial" w:hAnsi="Arial" w:cs="Arial"/>
          <w:sz w:val="20"/>
          <w:lang w:val="cs-CZ"/>
        </w:rPr>
        <w:t>činnosti</w:t>
      </w:r>
      <w:r w:rsidRPr="00907C40">
        <w:rPr>
          <w:rFonts w:ascii="Arial" w:hAnsi="Arial" w:cs="Arial"/>
          <w:sz w:val="20"/>
          <w:lang w:val="cs-CZ"/>
        </w:rPr>
        <w:t xml:space="preserve">, zavazuje se </w:t>
      </w:r>
      <w:r w:rsidR="008D60B1" w:rsidRPr="00907C40">
        <w:rPr>
          <w:rFonts w:ascii="Arial" w:hAnsi="Arial" w:cs="Arial"/>
          <w:sz w:val="20"/>
          <w:lang w:val="cs-CZ"/>
        </w:rPr>
        <w:t xml:space="preserve">pronajímatel předmět nájmu </w:t>
      </w:r>
      <w:r w:rsidRPr="00907C40">
        <w:rPr>
          <w:rFonts w:ascii="Arial" w:hAnsi="Arial" w:cs="Arial"/>
          <w:sz w:val="20"/>
          <w:lang w:val="cs-CZ"/>
        </w:rPr>
        <w:t>uzpůsobit potřebným podmínkám na své náklady a po předchozí dohodě s</w:t>
      </w:r>
      <w:r w:rsidR="008D60B1" w:rsidRPr="00907C40">
        <w:rPr>
          <w:rFonts w:ascii="Arial" w:hAnsi="Arial" w:cs="Arial"/>
          <w:sz w:val="20"/>
          <w:lang w:val="cs-CZ"/>
        </w:rPr>
        <w:t xml:space="preserve"> nájemcem </w:t>
      </w:r>
      <w:r w:rsidRPr="00907C40">
        <w:rPr>
          <w:rFonts w:ascii="Arial" w:hAnsi="Arial" w:cs="Arial"/>
          <w:sz w:val="20"/>
          <w:lang w:val="cs-CZ"/>
        </w:rPr>
        <w:t xml:space="preserve"> a zajistit na své náklady v součinnosti s</w:t>
      </w:r>
      <w:r w:rsidR="008D60B1" w:rsidRPr="00907C40">
        <w:rPr>
          <w:rFonts w:ascii="Arial" w:hAnsi="Arial" w:cs="Arial"/>
          <w:sz w:val="20"/>
          <w:lang w:val="cs-CZ"/>
        </w:rPr>
        <w:t> nájemcem veškeré úpravy odpovídající k pro</w:t>
      </w:r>
      <w:r w:rsidR="00887E13">
        <w:rPr>
          <w:rFonts w:ascii="Arial" w:hAnsi="Arial" w:cs="Arial"/>
          <w:sz w:val="20"/>
          <w:lang w:val="cs-CZ"/>
        </w:rPr>
        <w:t>vo</w:t>
      </w:r>
      <w:r w:rsidR="008D60B1" w:rsidRPr="00907C40">
        <w:rPr>
          <w:rFonts w:ascii="Arial" w:hAnsi="Arial" w:cs="Arial"/>
          <w:sz w:val="20"/>
          <w:lang w:val="cs-CZ"/>
        </w:rPr>
        <w:t>zován</w:t>
      </w:r>
      <w:r w:rsidR="000850A1">
        <w:rPr>
          <w:rFonts w:ascii="Arial" w:hAnsi="Arial" w:cs="Arial"/>
          <w:sz w:val="20"/>
          <w:lang w:val="cs-CZ"/>
        </w:rPr>
        <w:t>í činnosti v souladu s článkem I</w:t>
      </w:r>
      <w:r w:rsidR="008D60B1" w:rsidRPr="00907C40">
        <w:rPr>
          <w:rFonts w:ascii="Arial" w:hAnsi="Arial" w:cs="Arial"/>
          <w:sz w:val="20"/>
          <w:lang w:val="cs-CZ"/>
        </w:rPr>
        <w:t xml:space="preserve">. odstavce </w:t>
      </w:r>
      <w:r w:rsidR="000850A1">
        <w:rPr>
          <w:rFonts w:ascii="Arial" w:hAnsi="Arial" w:cs="Arial"/>
          <w:sz w:val="20"/>
          <w:lang w:val="cs-CZ"/>
        </w:rPr>
        <w:t>2</w:t>
      </w:r>
      <w:r w:rsidR="008D60B1" w:rsidRPr="00907C40">
        <w:rPr>
          <w:rFonts w:ascii="Arial" w:hAnsi="Arial" w:cs="Arial"/>
          <w:sz w:val="20"/>
          <w:lang w:val="cs-CZ"/>
        </w:rPr>
        <w:t xml:space="preserve"> této smlouvy. </w:t>
      </w:r>
      <w:r w:rsidRPr="00907C40">
        <w:rPr>
          <w:rFonts w:ascii="Arial" w:hAnsi="Arial" w:cs="Arial"/>
          <w:sz w:val="20"/>
          <w:lang w:val="cs-CZ"/>
        </w:rPr>
        <w:t xml:space="preserve">Pokud se tomu tak nestane, je </w:t>
      </w:r>
      <w:r w:rsidR="008D60B1" w:rsidRPr="00907C40">
        <w:rPr>
          <w:rFonts w:ascii="Arial" w:hAnsi="Arial" w:cs="Arial"/>
          <w:sz w:val="20"/>
          <w:lang w:val="cs-CZ"/>
        </w:rPr>
        <w:t xml:space="preserve">nájemce </w:t>
      </w:r>
      <w:r w:rsidRPr="00907C40">
        <w:rPr>
          <w:rFonts w:ascii="Arial" w:hAnsi="Arial" w:cs="Arial"/>
          <w:sz w:val="20"/>
          <w:lang w:val="cs-CZ"/>
        </w:rPr>
        <w:t>oprávněn od této smlouvy odstoupit. K datu uzavření této smlouvy nájemce prohlašuje, že jsou veškeré potřebné podmínky pro provozování činnosti naplněny.</w:t>
      </w:r>
    </w:p>
    <w:p w14:paraId="5615F1E1" w14:textId="79017C58" w:rsidR="004214C8" w:rsidRPr="00907C40" w:rsidRDefault="00A5006A" w:rsidP="00907C40">
      <w:pPr>
        <w:pStyle w:val="Odstavecseseznamem1"/>
        <w:numPr>
          <w:ilvl w:val="0"/>
          <w:numId w:val="3"/>
        </w:numPr>
        <w:contextualSpacing w:val="0"/>
        <w:rPr>
          <w:rFonts w:ascii="Arial" w:hAnsi="Arial" w:cs="Arial"/>
          <w:b/>
        </w:rPr>
      </w:pPr>
      <w:r w:rsidRPr="00907C40">
        <w:rPr>
          <w:rFonts w:ascii="Arial" w:hAnsi="Arial" w:cs="Arial"/>
        </w:rPr>
        <w:t>Nájemce se seznámil se stavem předmětu nájmu na místě samém a v tomto stavu je</w:t>
      </w:r>
      <w:r w:rsidR="003932D6" w:rsidRPr="00907C40">
        <w:rPr>
          <w:rFonts w:ascii="Arial" w:hAnsi="Arial" w:cs="Arial"/>
        </w:rPr>
        <w:t>j</w:t>
      </w:r>
      <w:r w:rsidRPr="00907C40">
        <w:rPr>
          <w:rFonts w:ascii="Arial" w:hAnsi="Arial" w:cs="Arial"/>
        </w:rPr>
        <w:t xml:space="preserve"> přejímá do užívání za podmínek dále stanovených v této</w:t>
      </w:r>
      <w:r w:rsidR="006E7F35" w:rsidRPr="00907C40">
        <w:rPr>
          <w:rFonts w:ascii="Arial" w:hAnsi="Arial" w:cs="Arial"/>
        </w:rPr>
        <w:t>.</w:t>
      </w:r>
    </w:p>
    <w:p w14:paraId="3E22E900" w14:textId="59EE7C89" w:rsidR="00E943E2" w:rsidRPr="00907C40" w:rsidRDefault="00E943E2" w:rsidP="00907C40">
      <w:pPr>
        <w:pStyle w:val="Odstavecseseznamem1"/>
        <w:numPr>
          <w:ilvl w:val="0"/>
          <w:numId w:val="3"/>
        </w:numPr>
        <w:contextualSpacing w:val="0"/>
        <w:rPr>
          <w:rFonts w:ascii="Arial" w:hAnsi="Arial" w:cs="Arial"/>
          <w:b/>
        </w:rPr>
      </w:pPr>
      <w:r w:rsidRPr="00907C40">
        <w:rPr>
          <w:rFonts w:ascii="Arial" w:hAnsi="Arial" w:cs="Arial"/>
        </w:rPr>
        <w:t>Nájemce nesmí skladovat v pronajatém prostoru nebezpečné látky a látky (zboží) podléhající zvláštnímu režimu ani věc</w:t>
      </w:r>
      <w:r w:rsidR="00F312FC">
        <w:rPr>
          <w:rFonts w:ascii="Arial" w:hAnsi="Arial" w:cs="Arial"/>
        </w:rPr>
        <w:t>i</w:t>
      </w:r>
      <w:r w:rsidRPr="00907C40">
        <w:rPr>
          <w:rFonts w:ascii="Arial" w:hAnsi="Arial" w:cs="Arial"/>
        </w:rPr>
        <w:t xml:space="preserve"> způsobilé způsobit škodu na předmětu nájmu (jako např. pohonné hmoty, jedy, trhaviny, zbraně, munici, látky ohrožující životní prostředí atp.).</w:t>
      </w:r>
    </w:p>
    <w:p w14:paraId="5615F1E2" w14:textId="704A9F99" w:rsidR="004214C8" w:rsidRPr="00907C40" w:rsidRDefault="0032660D" w:rsidP="00907C40">
      <w:pPr>
        <w:pStyle w:val="Odstavecseseznamem1"/>
        <w:ind w:left="0"/>
        <w:contextualSpacing w:val="0"/>
        <w:rPr>
          <w:rFonts w:ascii="Arial" w:hAnsi="Arial" w:cs="Arial"/>
        </w:rPr>
      </w:pPr>
      <w:r w:rsidRPr="00907C40">
        <w:rPr>
          <w:rFonts w:ascii="Arial" w:hAnsi="Arial" w:cs="Arial"/>
        </w:rPr>
        <w:t xml:space="preserve">  </w:t>
      </w:r>
    </w:p>
    <w:p w14:paraId="13B96CCF" w14:textId="77777777" w:rsidR="009F5C55" w:rsidRPr="00907C40" w:rsidRDefault="009F5C55" w:rsidP="00907C40">
      <w:pPr>
        <w:pStyle w:val="Odstavecseseznamem1"/>
        <w:ind w:left="0"/>
        <w:contextualSpacing w:val="0"/>
        <w:rPr>
          <w:rFonts w:ascii="Arial" w:hAnsi="Arial" w:cs="Arial"/>
        </w:rPr>
      </w:pPr>
    </w:p>
    <w:p w14:paraId="5615F1E3" w14:textId="77777777" w:rsidR="00A5006A" w:rsidRPr="00907C40" w:rsidRDefault="00A5006A" w:rsidP="000850A1">
      <w:pPr>
        <w:pStyle w:val="Odstavecseseznamem1"/>
        <w:ind w:left="0"/>
        <w:contextualSpacing w:val="0"/>
        <w:jc w:val="center"/>
        <w:rPr>
          <w:rFonts w:ascii="Arial" w:hAnsi="Arial" w:cs="Arial"/>
          <w:b/>
        </w:rPr>
      </w:pPr>
      <w:r w:rsidRPr="00907C40">
        <w:rPr>
          <w:rFonts w:ascii="Arial" w:hAnsi="Arial" w:cs="Arial"/>
          <w:b/>
        </w:rPr>
        <w:t>II.</w:t>
      </w:r>
    </w:p>
    <w:p w14:paraId="7CB18886" w14:textId="77777777" w:rsidR="000850A1" w:rsidRDefault="00A5006A" w:rsidP="000850A1">
      <w:pPr>
        <w:jc w:val="center"/>
        <w:rPr>
          <w:rFonts w:ascii="Arial" w:hAnsi="Arial" w:cs="Arial"/>
          <w:b/>
        </w:rPr>
      </w:pPr>
      <w:r w:rsidRPr="00907C40">
        <w:rPr>
          <w:rFonts w:ascii="Arial" w:hAnsi="Arial" w:cs="Arial"/>
          <w:b/>
        </w:rPr>
        <w:t>Nájemné a úhrady za ceny služeb spojených s užíváním předmětu nájmu</w:t>
      </w:r>
    </w:p>
    <w:p w14:paraId="5615F1E4" w14:textId="79884AFB" w:rsidR="00A5006A" w:rsidRPr="00907C40" w:rsidRDefault="00A5006A" w:rsidP="000850A1">
      <w:pPr>
        <w:jc w:val="center"/>
        <w:rPr>
          <w:rFonts w:ascii="Arial" w:hAnsi="Arial" w:cs="Arial"/>
          <w:b/>
        </w:rPr>
      </w:pPr>
      <w:r w:rsidRPr="00907C40">
        <w:rPr>
          <w:rFonts w:ascii="Arial" w:hAnsi="Arial" w:cs="Arial"/>
          <w:b/>
        </w:rPr>
        <w:t xml:space="preserve"> a způsob jejich úhrady</w:t>
      </w:r>
    </w:p>
    <w:p w14:paraId="5615F1E5" w14:textId="77777777" w:rsidR="00A5006A" w:rsidRPr="00907C40" w:rsidRDefault="00A5006A" w:rsidP="000850A1">
      <w:pPr>
        <w:pStyle w:val="Zkladntextodsazen"/>
        <w:numPr>
          <w:ilvl w:val="0"/>
          <w:numId w:val="5"/>
        </w:numPr>
        <w:rPr>
          <w:rFonts w:ascii="Arial" w:hAnsi="Arial" w:cs="Arial"/>
          <w:sz w:val="20"/>
          <w:lang w:val="cs-CZ"/>
        </w:rPr>
      </w:pPr>
      <w:r w:rsidRPr="00907C40">
        <w:rPr>
          <w:rFonts w:ascii="Arial" w:hAnsi="Arial" w:cs="Arial"/>
          <w:sz w:val="20"/>
          <w:lang w:val="cs-CZ"/>
        </w:rPr>
        <w:t>Nájemné a úhrady za ceny služeb spojených s užíváním předmětu nájmu se sjednávají dohodou smluvních stran.</w:t>
      </w:r>
    </w:p>
    <w:p w14:paraId="5B07D74F" w14:textId="3153AB1D" w:rsidR="00A03D35" w:rsidRPr="00F312FC" w:rsidRDefault="0017195D" w:rsidP="000850A1">
      <w:pPr>
        <w:pStyle w:val="Zkladntextodsazen"/>
        <w:numPr>
          <w:ilvl w:val="0"/>
          <w:numId w:val="5"/>
        </w:numPr>
        <w:rPr>
          <w:rFonts w:ascii="Arial" w:hAnsi="Arial" w:cs="Arial"/>
          <w:sz w:val="20"/>
          <w:lang w:val="cs-CZ"/>
        </w:rPr>
      </w:pPr>
      <w:r w:rsidRPr="00907C40">
        <w:rPr>
          <w:rFonts w:ascii="Arial" w:hAnsi="Arial" w:cs="Arial"/>
          <w:sz w:val="20"/>
          <w:lang w:val="cs-CZ"/>
        </w:rPr>
        <w:t>Roční nájemné za užívání předmětu nájmu činí</w:t>
      </w:r>
      <w:r w:rsidR="001E562A">
        <w:rPr>
          <w:rFonts w:ascii="Arial" w:hAnsi="Arial" w:cs="Arial"/>
          <w:sz w:val="20"/>
          <w:lang w:val="cs-CZ"/>
        </w:rPr>
        <w:t xml:space="preserve"> 80.000</w:t>
      </w:r>
      <w:r w:rsidR="003E02B0" w:rsidRPr="00907C40">
        <w:rPr>
          <w:rFonts w:ascii="Arial" w:hAnsi="Arial" w:cs="Arial"/>
          <w:sz w:val="20"/>
          <w:lang w:val="cs-CZ"/>
        </w:rPr>
        <w:t>,</w:t>
      </w:r>
      <w:r w:rsidR="000850A1">
        <w:rPr>
          <w:rFonts w:ascii="Arial" w:hAnsi="Arial" w:cs="Arial"/>
          <w:sz w:val="20"/>
          <w:lang w:val="cs-CZ"/>
        </w:rPr>
        <w:t>00</w:t>
      </w:r>
      <w:r w:rsidRPr="00907C40">
        <w:rPr>
          <w:rFonts w:ascii="Arial" w:hAnsi="Arial" w:cs="Arial"/>
          <w:sz w:val="20"/>
          <w:lang w:val="cs-CZ"/>
        </w:rPr>
        <w:t xml:space="preserve"> Kč</w:t>
      </w:r>
      <w:r w:rsidR="00A03D35" w:rsidRPr="00907C40">
        <w:rPr>
          <w:rFonts w:ascii="Arial" w:hAnsi="Arial" w:cs="Arial"/>
          <w:sz w:val="20"/>
          <w:lang w:val="cs-CZ"/>
        </w:rPr>
        <w:t xml:space="preserve">, </w:t>
      </w:r>
      <w:r w:rsidR="00C03EB8" w:rsidRPr="00907C40">
        <w:rPr>
          <w:rFonts w:ascii="Arial" w:hAnsi="Arial" w:cs="Arial"/>
          <w:sz w:val="20"/>
          <w:lang w:val="cs-CZ"/>
        </w:rPr>
        <w:t>z toho nájemné za pozemky činí 70.000,</w:t>
      </w:r>
      <w:r w:rsidR="000850A1">
        <w:rPr>
          <w:rFonts w:ascii="Arial" w:hAnsi="Arial" w:cs="Arial"/>
          <w:sz w:val="20"/>
          <w:lang w:val="cs-CZ"/>
        </w:rPr>
        <w:t xml:space="preserve">00 </w:t>
      </w:r>
      <w:r w:rsidR="00C03EB8" w:rsidRPr="00907C40">
        <w:rPr>
          <w:rFonts w:ascii="Arial" w:hAnsi="Arial" w:cs="Arial"/>
          <w:sz w:val="20"/>
          <w:lang w:val="cs-CZ"/>
        </w:rPr>
        <w:t>Kč za rok a za nebytové prostory 10.000,</w:t>
      </w:r>
      <w:r w:rsidR="000850A1">
        <w:rPr>
          <w:rFonts w:ascii="Arial" w:hAnsi="Arial" w:cs="Arial"/>
          <w:sz w:val="20"/>
          <w:lang w:val="cs-CZ"/>
        </w:rPr>
        <w:t xml:space="preserve">00 </w:t>
      </w:r>
      <w:r w:rsidR="00C03EB8" w:rsidRPr="00907C40">
        <w:rPr>
          <w:rFonts w:ascii="Arial" w:hAnsi="Arial" w:cs="Arial"/>
          <w:sz w:val="20"/>
          <w:lang w:val="cs-CZ"/>
        </w:rPr>
        <w:t>Kč za rok.</w:t>
      </w:r>
      <w:r w:rsidR="00A03D35" w:rsidRPr="00907C40">
        <w:rPr>
          <w:rFonts w:ascii="Arial" w:hAnsi="Arial" w:cs="Arial"/>
          <w:sz w:val="20"/>
          <w:lang w:val="cs-CZ"/>
        </w:rPr>
        <w:t xml:space="preserve"> </w:t>
      </w:r>
      <w:r w:rsidR="000850A1" w:rsidRPr="00F312FC">
        <w:rPr>
          <w:rFonts w:ascii="Arial" w:hAnsi="Arial" w:cs="Arial"/>
          <w:sz w:val="20"/>
          <w:lang w:val="cs-CZ"/>
        </w:rPr>
        <w:t>Nájemné je osvob</w:t>
      </w:r>
      <w:r w:rsidR="00A723B2" w:rsidRPr="00F312FC">
        <w:rPr>
          <w:rFonts w:ascii="Arial" w:hAnsi="Arial" w:cs="Arial"/>
          <w:sz w:val="20"/>
          <w:lang w:val="cs-CZ"/>
        </w:rPr>
        <w:t xml:space="preserve">ozeno od daně z přidané hodnoty dle § 56a zákona č. 235/2004 Sb. o dani z přidané hodnoty v platném znění. </w:t>
      </w:r>
    </w:p>
    <w:p w14:paraId="5615F1E7" w14:textId="3A24C0A6" w:rsidR="00C03EB8" w:rsidRPr="00907C40" w:rsidRDefault="00C2494D" w:rsidP="00907C40">
      <w:pPr>
        <w:pStyle w:val="Zkladntextodsazen"/>
        <w:numPr>
          <w:ilvl w:val="0"/>
          <w:numId w:val="5"/>
        </w:numPr>
        <w:rPr>
          <w:rFonts w:ascii="Arial" w:hAnsi="Arial" w:cs="Arial"/>
          <w:sz w:val="20"/>
          <w:lang w:val="cs-CZ"/>
        </w:rPr>
      </w:pPr>
      <w:r w:rsidRPr="000850A1">
        <w:rPr>
          <w:rFonts w:ascii="Arial" w:hAnsi="Arial" w:cs="Arial"/>
          <w:sz w:val="20"/>
          <w:lang w:val="cs-CZ"/>
        </w:rPr>
        <w:t xml:space="preserve">Úhrady za služby spojené s užíváním předmětu nájmu </w:t>
      </w:r>
      <w:sdt>
        <w:sdtPr>
          <w:rPr>
            <w:rFonts w:ascii="Arial" w:hAnsi="Arial" w:cs="Arial"/>
            <w:sz w:val="20"/>
            <w:lang w:val="cs-CZ"/>
          </w:rPr>
          <w:id w:val="833965435"/>
          <w:placeholder>
            <w:docPart w:val="DefaultPlaceholder_1082065158"/>
          </w:placeholder>
        </w:sdtPr>
        <w:sdtEndPr/>
        <w:sdtContent>
          <w:r w:rsidR="00C03EB8" w:rsidRPr="000850A1">
            <w:rPr>
              <w:rFonts w:ascii="Arial" w:hAnsi="Arial" w:cs="Arial"/>
              <w:sz w:val="20"/>
              <w:lang w:val="cs-CZ"/>
            </w:rPr>
            <w:t xml:space="preserve">nejsou pronajímatelem zajištovány, nájemce zajistí vlastními silami a na svůj účet </w:t>
          </w:r>
          <w:r w:rsidR="009638EF">
            <w:rPr>
              <w:rFonts w:ascii="Arial" w:hAnsi="Arial" w:cs="Arial"/>
              <w:sz w:val="20"/>
              <w:lang w:val="cs-CZ"/>
            </w:rPr>
            <w:t>(</w:t>
          </w:r>
          <w:r w:rsidR="00C03EB8" w:rsidRPr="000850A1">
            <w:rPr>
              <w:rFonts w:ascii="Arial" w:hAnsi="Arial" w:cs="Arial"/>
              <w:sz w:val="20"/>
              <w:lang w:val="cs-CZ"/>
            </w:rPr>
            <w:t xml:space="preserve">dodávky elektřiny, vody, odvod </w:t>
          </w:r>
          <w:r w:rsidR="00745016" w:rsidRPr="000850A1">
            <w:rPr>
              <w:rFonts w:ascii="Arial" w:hAnsi="Arial" w:cs="Arial"/>
              <w:sz w:val="20"/>
              <w:lang w:val="cs-CZ"/>
            </w:rPr>
            <w:t xml:space="preserve"> odpadních vod</w:t>
          </w:r>
          <w:r w:rsidR="00C03EB8" w:rsidRPr="000850A1">
            <w:rPr>
              <w:rFonts w:ascii="Arial" w:hAnsi="Arial" w:cs="Arial"/>
              <w:sz w:val="20"/>
              <w:lang w:val="cs-CZ"/>
            </w:rPr>
            <w:t xml:space="preserve"> a svoz komunálního odpadu</w:t>
          </w:r>
          <w:r w:rsidR="009638EF">
            <w:rPr>
              <w:rFonts w:ascii="Arial" w:hAnsi="Arial" w:cs="Arial"/>
              <w:sz w:val="20"/>
              <w:lang w:val="cs-CZ"/>
            </w:rPr>
            <w:t>)</w:t>
          </w:r>
          <w:r w:rsidR="00C03EB8" w:rsidRPr="000850A1">
            <w:rPr>
              <w:rFonts w:ascii="Arial" w:hAnsi="Arial" w:cs="Arial"/>
              <w:sz w:val="20"/>
              <w:lang w:val="cs-CZ"/>
            </w:rPr>
            <w:t>.</w:t>
          </w:r>
        </w:sdtContent>
      </w:sdt>
      <w:r w:rsidRPr="00907C40">
        <w:rPr>
          <w:rFonts w:ascii="Arial" w:hAnsi="Arial" w:cs="Arial"/>
          <w:color w:val="FF0000"/>
          <w:sz w:val="20"/>
          <w:lang w:val="cs-CZ"/>
        </w:rPr>
        <w:t xml:space="preserve"> </w:t>
      </w:r>
    </w:p>
    <w:p w14:paraId="7C9E8CDB" w14:textId="264F1D2C" w:rsidR="00B51A25" w:rsidRPr="00F312FC" w:rsidRDefault="000850A1" w:rsidP="00907C40">
      <w:pPr>
        <w:pStyle w:val="Bezmezer2"/>
        <w:numPr>
          <w:ilvl w:val="0"/>
          <w:numId w:val="5"/>
        </w:numPr>
        <w:rPr>
          <w:rFonts w:ascii="Arial" w:eastAsia="Times New Roman" w:hAnsi="Arial" w:cs="Arial"/>
          <w:b/>
          <w:sz w:val="20"/>
          <w:szCs w:val="20"/>
          <w:lang w:val="cs-CZ"/>
        </w:rPr>
      </w:pPr>
      <w:r w:rsidRPr="00F312FC">
        <w:rPr>
          <w:rFonts w:ascii="Arial" w:eastAsia="Times New Roman" w:hAnsi="Arial" w:cs="Arial"/>
          <w:sz w:val="20"/>
          <w:szCs w:val="20"/>
          <w:lang w:val="cs-CZ"/>
        </w:rPr>
        <w:t>Nájemce je povinen uhradit sjednané nájemné za nebytové prostory 1x</w:t>
      </w:r>
      <w:r w:rsidR="00A723B2" w:rsidRPr="00F312FC">
        <w:rPr>
          <w:rFonts w:ascii="Arial" w:eastAsia="Times New Roman" w:hAnsi="Arial" w:cs="Arial"/>
          <w:sz w:val="20"/>
          <w:szCs w:val="20"/>
          <w:lang w:val="cs-CZ"/>
        </w:rPr>
        <w:t xml:space="preserve"> ročně, a to na základě vystave</w:t>
      </w:r>
      <w:r w:rsidRPr="00F312FC">
        <w:rPr>
          <w:rFonts w:ascii="Arial" w:eastAsia="Times New Roman" w:hAnsi="Arial" w:cs="Arial"/>
          <w:sz w:val="20"/>
          <w:szCs w:val="20"/>
          <w:lang w:val="cs-CZ"/>
        </w:rPr>
        <w:t>ného daňového dokladu</w:t>
      </w:r>
      <w:r w:rsidR="002641EA" w:rsidRPr="00F312FC">
        <w:rPr>
          <w:rFonts w:ascii="Arial" w:eastAsia="Times New Roman" w:hAnsi="Arial" w:cs="Arial"/>
          <w:sz w:val="20"/>
          <w:szCs w:val="20"/>
          <w:lang w:val="cs-CZ"/>
        </w:rPr>
        <w:t xml:space="preserve"> se splatností 30 dnů</w:t>
      </w:r>
      <w:r w:rsidR="00B51A25" w:rsidRPr="00F312FC">
        <w:rPr>
          <w:rFonts w:ascii="Arial" w:eastAsia="Times New Roman" w:hAnsi="Arial" w:cs="Arial"/>
          <w:sz w:val="20"/>
          <w:szCs w:val="20"/>
          <w:lang w:val="cs-CZ"/>
        </w:rPr>
        <w:t>, kdy DUZP bude 01.06. běžného roku</w:t>
      </w:r>
      <w:r w:rsidRPr="00F312FC">
        <w:rPr>
          <w:rFonts w:ascii="Arial" w:eastAsia="Times New Roman" w:hAnsi="Arial" w:cs="Arial"/>
          <w:sz w:val="20"/>
          <w:szCs w:val="20"/>
          <w:lang w:val="cs-CZ"/>
        </w:rPr>
        <w:t xml:space="preserve">. </w:t>
      </w:r>
    </w:p>
    <w:p w14:paraId="2B61E688" w14:textId="0A9476CF" w:rsidR="000850A1" w:rsidRPr="00F312FC" w:rsidRDefault="000850A1" w:rsidP="00B51A25">
      <w:pPr>
        <w:pStyle w:val="Bezmezer2"/>
        <w:ind w:left="360"/>
        <w:rPr>
          <w:rFonts w:ascii="Arial" w:eastAsia="Times New Roman" w:hAnsi="Arial" w:cs="Arial"/>
          <w:b/>
          <w:sz w:val="20"/>
          <w:szCs w:val="20"/>
          <w:lang w:val="cs-CZ"/>
        </w:rPr>
      </w:pPr>
      <w:r w:rsidRPr="00F312FC">
        <w:rPr>
          <w:rFonts w:ascii="Arial" w:eastAsia="Times New Roman" w:hAnsi="Arial" w:cs="Arial"/>
          <w:sz w:val="20"/>
          <w:szCs w:val="20"/>
          <w:lang w:val="cs-CZ"/>
        </w:rPr>
        <w:t>Poměrná část nájemného za období od 01.03.2019 d</w:t>
      </w:r>
      <w:r w:rsidR="002641EA" w:rsidRPr="00F312FC">
        <w:rPr>
          <w:rFonts w:ascii="Arial" w:eastAsia="Times New Roman" w:hAnsi="Arial" w:cs="Arial"/>
          <w:sz w:val="20"/>
          <w:szCs w:val="20"/>
          <w:lang w:val="cs-CZ"/>
        </w:rPr>
        <w:t>o 31.12.2019 činí 8.333,00 Kč, kdy DUZP bude 01.06.2019</w:t>
      </w:r>
      <w:r w:rsidR="002641EA" w:rsidRPr="00F312FC">
        <w:rPr>
          <w:rFonts w:ascii="Arial" w:eastAsia="Times New Roman" w:hAnsi="Arial" w:cs="Arial"/>
          <w:b/>
          <w:sz w:val="20"/>
          <w:szCs w:val="20"/>
          <w:lang w:val="cs-CZ"/>
        </w:rPr>
        <w:t>.</w:t>
      </w:r>
    </w:p>
    <w:p w14:paraId="00E6FD9F" w14:textId="77777777" w:rsidR="00F312FC" w:rsidRPr="00A065C3" w:rsidRDefault="00F312FC" w:rsidP="00F312FC">
      <w:pPr>
        <w:pStyle w:val="Bezmezer2"/>
        <w:numPr>
          <w:ilvl w:val="0"/>
          <w:numId w:val="5"/>
        </w:numPr>
        <w:rPr>
          <w:rFonts w:ascii="Arial" w:eastAsia="Times New Roman" w:hAnsi="Arial" w:cs="Arial"/>
          <w:sz w:val="20"/>
          <w:szCs w:val="20"/>
          <w:lang w:val="cs-CZ"/>
        </w:rPr>
      </w:pPr>
      <w:r w:rsidRPr="00A065C3">
        <w:rPr>
          <w:rFonts w:ascii="Arial" w:eastAsia="Times New Roman" w:hAnsi="Arial" w:cs="Arial"/>
          <w:sz w:val="20"/>
          <w:szCs w:val="20"/>
          <w:lang w:val="cs-CZ"/>
        </w:rPr>
        <w:t xml:space="preserve">Nájemce je povinen uhradit sjednané nájemné za užívání pozemků 2x ročně, a to na základě vystaveného daňového dokladu se splatností 30 dnů, kdy DUZP bude 01.06. a 01.11. běžného kalendářního roku. </w:t>
      </w:r>
    </w:p>
    <w:p w14:paraId="1477F5C2" w14:textId="2F0063FD" w:rsidR="009638EF" w:rsidRPr="00A065C3" w:rsidRDefault="00A723B2" w:rsidP="00A065C3">
      <w:pPr>
        <w:pStyle w:val="Bezmezer2"/>
        <w:ind w:left="360"/>
        <w:rPr>
          <w:rFonts w:ascii="Arial" w:eastAsia="Times New Roman" w:hAnsi="Arial" w:cs="Arial"/>
          <w:sz w:val="20"/>
          <w:szCs w:val="20"/>
          <w:lang w:val="cs-CZ"/>
        </w:rPr>
      </w:pPr>
      <w:r w:rsidRPr="00A065C3">
        <w:rPr>
          <w:rFonts w:ascii="Arial" w:eastAsia="Times New Roman" w:hAnsi="Arial" w:cs="Arial"/>
          <w:sz w:val="20"/>
          <w:szCs w:val="20"/>
          <w:lang w:val="cs-CZ"/>
        </w:rPr>
        <w:t>Poměrná část nájemného</w:t>
      </w:r>
      <w:r w:rsidR="009638EF" w:rsidRPr="00A065C3">
        <w:rPr>
          <w:rFonts w:ascii="Arial" w:eastAsia="Times New Roman" w:hAnsi="Arial" w:cs="Arial"/>
          <w:sz w:val="20"/>
          <w:szCs w:val="20"/>
          <w:lang w:val="cs-CZ"/>
        </w:rPr>
        <w:t xml:space="preserve"> za užívání pozemků</w:t>
      </w:r>
      <w:r w:rsidRPr="00A065C3">
        <w:rPr>
          <w:rFonts w:ascii="Arial" w:eastAsia="Times New Roman" w:hAnsi="Arial" w:cs="Arial"/>
          <w:sz w:val="20"/>
          <w:szCs w:val="20"/>
          <w:lang w:val="cs-CZ"/>
        </w:rPr>
        <w:t xml:space="preserve"> za období od 01.03.2019 do 31.12.2019 činí 58.685,00 Kč. Nájemce je povinen uhradit nájemné ve dvou splátkách na základě vystavených daňových dokladů</w:t>
      </w:r>
      <w:r w:rsidR="002641EA" w:rsidRPr="00A065C3">
        <w:rPr>
          <w:rFonts w:ascii="Arial" w:eastAsia="Times New Roman" w:hAnsi="Arial" w:cs="Arial"/>
          <w:sz w:val="20"/>
          <w:szCs w:val="20"/>
          <w:lang w:val="cs-CZ"/>
        </w:rPr>
        <w:t xml:space="preserve"> se splatností 30 dnů</w:t>
      </w:r>
      <w:r w:rsidR="009638EF" w:rsidRPr="00A065C3">
        <w:rPr>
          <w:rFonts w:ascii="Arial" w:eastAsia="Times New Roman" w:hAnsi="Arial" w:cs="Arial"/>
          <w:sz w:val="20"/>
          <w:szCs w:val="20"/>
          <w:lang w:val="cs-CZ"/>
        </w:rPr>
        <w:t>, kdy DUZP bude 01.06.2019 a 01.11.2019.</w:t>
      </w:r>
    </w:p>
    <w:p w14:paraId="5615F1F0" w14:textId="696A5D25" w:rsidR="00A5006A" w:rsidRPr="00907C40" w:rsidRDefault="00A5006A" w:rsidP="00907C40">
      <w:pPr>
        <w:pStyle w:val="Zkladntextodsazen"/>
        <w:numPr>
          <w:ilvl w:val="0"/>
          <w:numId w:val="5"/>
        </w:numPr>
        <w:rPr>
          <w:rFonts w:ascii="Arial" w:hAnsi="Arial" w:cs="Arial"/>
          <w:sz w:val="20"/>
          <w:lang w:val="cs-CZ"/>
        </w:rPr>
      </w:pPr>
      <w:r w:rsidRPr="00907C40">
        <w:rPr>
          <w:rFonts w:ascii="Arial" w:hAnsi="Arial" w:cs="Arial"/>
          <w:sz w:val="20"/>
          <w:lang w:val="cs-CZ"/>
        </w:rPr>
        <w:t xml:space="preserve">Dojde-li k prodlení nájemce se splněním jeho peněžitých </w:t>
      </w:r>
      <w:r w:rsidR="00F312FC">
        <w:rPr>
          <w:rFonts w:ascii="Arial" w:hAnsi="Arial" w:cs="Arial"/>
          <w:sz w:val="20"/>
          <w:lang w:val="cs-CZ"/>
        </w:rPr>
        <w:t>závazků</w:t>
      </w:r>
      <w:r w:rsidRPr="00907C40">
        <w:rPr>
          <w:rFonts w:ascii="Arial" w:hAnsi="Arial" w:cs="Arial"/>
          <w:sz w:val="20"/>
          <w:lang w:val="cs-CZ"/>
        </w:rPr>
        <w:t xml:space="preserve"> účtovaných příslušnou fakturou </w:t>
      </w:r>
      <w:r w:rsidR="00850253" w:rsidRPr="00907C40">
        <w:rPr>
          <w:rFonts w:ascii="Arial" w:hAnsi="Arial" w:cs="Arial"/>
          <w:sz w:val="20"/>
          <w:lang w:val="cs-CZ"/>
        </w:rPr>
        <w:t xml:space="preserve">či splatných na základě této smlouvy, </w:t>
      </w:r>
      <w:r w:rsidRPr="00907C40">
        <w:rPr>
          <w:rFonts w:ascii="Arial" w:hAnsi="Arial" w:cs="Arial"/>
          <w:sz w:val="20"/>
          <w:lang w:val="cs-CZ"/>
        </w:rPr>
        <w:t xml:space="preserve">má pronajímatel právo na smluvní pokutu ve </w:t>
      </w:r>
      <w:r w:rsidRPr="001E562A">
        <w:rPr>
          <w:rFonts w:ascii="Arial" w:hAnsi="Arial" w:cs="Arial"/>
          <w:sz w:val="20"/>
          <w:lang w:val="cs-CZ"/>
        </w:rPr>
        <w:t>výši 0,</w:t>
      </w:r>
      <w:r w:rsidR="001E562A" w:rsidRPr="001E562A">
        <w:rPr>
          <w:rFonts w:ascii="Arial" w:hAnsi="Arial" w:cs="Arial"/>
          <w:sz w:val="20"/>
          <w:lang w:val="cs-CZ"/>
        </w:rPr>
        <w:t>05</w:t>
      </w:r>
      <w:r w:rsidRPr="001E562A">
        <w:rPr>
          <w:rFonts w:ascii="Arial" w:hAnsi="Arial" w:cs="Arial"/>
          <w:sz w:val="20"/>
          <w:lang w:val="cs-CZ"/>
        </w:rPr>
        <w:t xml:space="preserve"> % </w:t>
      </w:r>
      <w:r w:rsidRPr="00907C40">
        <w:rPr>
          <w:rFonts w:ascii="Arial" w:hAnsi="Arial" w:cs="Arial"/>
          <w:sz w:val="20"/>
          <w:lang w:val="cs-CZ"/>
        </w:rPr>
        <w:t>z celkové dlužné částky za každý den prodlení. Smluvní pokuta nebrání náhradě škody, a to ani nad výši sjednané smluvní pokuty.</w:t>
      </w:r>
    </w:p>
    <w:p w14:paraId="3168CE4D" w14:textId="676EC093" w:rsidR="00C90BE1" w:rsidRPr="00907C40" w:rsidRDefault="00A5006A" w:rsidP="00907C40">
      <w:pPr>
        <w:pStyle w:val="Zkladntextodsazen"/>
        <w:numPr>
          <w:ilvl w:val="0"/>
          <w:numId w:val="5"/>
        </w:numPr>
        <w:rPr>
          <w:rFonts w:ascii="Arial" w:hAnsi="Arial" w:cs="Arial"/>
          <w:sz w:val="20"/>
          <w:lang w:val="cs-CZ"/>
        </w:rPr>
      </w:pPr>
      <w:r w:rsidRPr="00907C40">
        <w:rPr>
          <w:rFonts w:ascii="Arial" w:hAnsi="Arial" w:cs="Arial"/>
          <w:sz w:val="20"/>
          <w:lang w:val="cs-CZ"/>
        </w:rPr>
        <w:t xml:space="preserve">Smluvní strany se dohodly, že výše nájemného bude zvyšována v závislosti na inflačním růstu. Základem pro úpravu výše nájemného je roční nájemné, které byl nájemce naposled povinen hradit pronajímateli. Pronajímatel každoročně sdělí výši požadovaného navýšení na příští rok. Rozhodujícím údajem pro úpravu nájemného na příští rok bude dosažený index spotřebitelských cen a životních nákladů za předchozí rok zveřejněný ČSÚ </w:t>
      </w:r>
      <w:r w:rsidR="00277164" w:rsidRPr="00907C40">
        <w:rPr>
          <w:rFonts w:ascii="Arial" w:hAnsi="Arial" w:cs="Arial"/>
          <w:sz w:val="20"/>
          <w:lang w:val="cs-CZ"/>
        </w:rPr>
        <w:t>na webových stránkách</w:t>
      </w:r>
      <w:r w:rsidRPr="00907C40">
        <w:rPr>
          <w:rFonts w:ascii="Arial" w:hAnsi="Arial" w:cs="Arial"/>
          <w:sz w:val="20"/>
          <w:lang w:val="cs-CZ"/>
        </w:rPr>
        <w:t>. Zvýšení nájemného platí pro celý příslušný kalendářní rok. Doplatek zvýšeného nájemného vyúčtuje pronajímatel bezprostředně po sdělení výše inflačního zvýšení nájemného nájemci spolu s nájemným za příslušný kalendářní měsíc. Pronajímatel je dále oprávněn zvýšit nájemné v odůvodněných případech, a to zejména, nik</w:t>
      </w:r>
      <w:r w:rsidR="00B36FE8" w:rsidRPr="00907C40">
        <w:rPr>
          <w:rFonts w:ascii="Arial" w:hAnsi="Arial" w:cs="Arial"/>
          <w:sz w:val="20"/>
          <w:lang w:val="cs-CZ"/>
        </w:rPr>
        <w:t>oli výlučně, v souladu s ustanovením</w:t>
      </w:r>
      <w:r w:rsidRPr="00907C40">
        <w:rPr>
          <w:rFonts w:ascii="Arial" w:hAnsi="Arial" w:cs="Arial"/>
          <w:sz w:val="20"/>
          <w:lang w:val="cs-CZ"/>
        </w:rPr>
        <w:t xml:space="preserve"> § 2250 občanského zákoníku</w:t>
      </w:r>
      <w:r w:rsidR="00C90BE1" w:rsidRPr="00907C40">
        <w:rPr>
          <w:rFonts w:ascii="Arial" w:hAnsi="Arial" w:cs="Arial"/>
          <w:sz w:val="20"/>
          <w:lang w:val="cs-CZ"/>
        </w:rPr>
        <w:t xml:space="preserve">. </w:t>
      </w:r>
    </w:p>
    <w:p w14:paraId="5615F1F3" w14:textId="77777777" w:rsidR="00A5006A" w:rsidRPr="00907C40" w:rsidRDefault="00A5006A" w:rsidP="00907C40">
      <w:pPr>
        <w:pStyle w:val="Zkladntext"/>
        <w:widowControl/>
        <w:numPr>
          <w:ilvl w:val="0"/>
          <w:numId w:val="5"/>
        </w:numPr>
        <w:spacing w:after="0"/>
        <w:rPr>
          <w:rFonts w:ascii="Arial" w:hAnsi="Arial" w:cs="Arial"/>
          <w:lang w:val="cs-CZ"/>
        </w:rPr>
      </w:pPr>
      <w:r w:rsidRPr="00907C40">
        <w:rPr>
          <w:rFonts w:ascii="Arial" w:hAnsi="Arial" w:cs="Arial"/>
          <w:lang w:val="cs-CZ"/>
        </w:rPr>
        <w:t>Pokud bude nájemce dlužit pronajímateli z několika závazků (dále též jen „</w:t>
      </w:r>
      <w:r w:rsidRPr="00907C40">
        <w:rPr>
          <w:rFonts w:ascii="Arial" w:hAnsi="Arial" w:cs="Arial"/>
          <w:b/>
          <w:lang w:val="cs-CZ"/>
        </w:rPr>
        <w:t>závazek</w:t>
      </w:r>
      <w:r w:rsidRPr="00907C40">
        <w:rPr>
          <w:rFonts w:ascii="Arial" w:hAnsi="Arial" w:cs="Arial"/>
          <w:lang w:val="cs-CZ"/>
        </w:rPr>
        <w:t>“), pak bude jakékoliv jeho plnění po dohodě stran vždy započteno nejprve na plnění ze závazku nejdříve splatného, a to bez ohledu na to, která plnění z těchto závazků již byla upomenuta a která nikoliv či jak jsou tyto závazky zajištěny. Smluvní strany dohodly, že pronajímatel použije plnění nájemce, má-li tento plnit jak na jistinu, tak na úroky či náklady spojené s uplatněním pohledávky, vždy nejprve na jistinu, pak na úroky z prodlení, úroky a náklady určené v době plnění. Nájemce není oprávněn při plnění toto ujednání jakkoli jednostranně modifikovat.</w:t>
      </w:r>
    </w:p>
    <w:p w14:paraId="5615F1F4" w14:textId="77777777" w:rsidR="00A5006A" w:rsidRPr="00907C40" w:rsidRDefault="00A5006A" w:rsidP="00907C40">
      <w:pPr>
        <w:pStyle w:val="Zkladntext"/>
        <w:widowControl/>
        <w:numPr>
          <w:ilvl w:val="0"/>
          <w:numId w:val="5"/>
        </w:numPr>
        <w:spacing w:after="0"/>
        <w:rPr>
          <w:rFonts w:ascii="Arial" w:hAnsi="Arial" w:cs="Arial"/>
          <w:lang w:val="cs-CZ"/>
        </w:rPr>
      </w:pPr>
      <w:r w:rsidRPr="00907C40">
        <w:rPr>
          <w:rFonts w:ascii="Arial" w:hAnsi="Arial" w:cs="Arial"/>
          <w:lang w:val="cs-CZ"/>
        </w:rPr>
        <w:t>Strany dále sjednávají, že pronajímatel má vedle úroků z prodlení právo na náhradu škody vzniklé nesplněním peněžitého dluhu, byť je tato škoda kryta úroky z prodlení.</w:t>
      </w:r>
    </w:p>
    <w:p w14:paraId="5615F1F5" w14:textId="77777777" w:rsidR="00A5006A" w:rsidRPr="00907C40" w:rsidRDefault="00A5006A" w:rsidP="00907C40">
      <w:pPr>
        <w:pStyle w:val="Zkladntext"/>
        <w:widowControl/>
        <w:numPr>
          <w:ilvl w:val="0"/>
          <w:numId w:val="5"/>
        </w:numPr>
        <w:spacing w:after="0"/>
        <w:rPr>
          <w:rFonts w:ascii="Arial" w:hAnsi="Arial" w:cs="Arial"/>
          <w:lang w:val="cs-CZ"/>
        </w:rPr>
      </w:pPr>
      <w:r w:rsidRPr="00907C40">
        <w:rPr>
          <w:rFonts w:ascii="Arial" w:hAnsi="Arial" w:cs="Arial"/>
          <w:lang w:val="cs-CZ"/>
        </w:rPr>
        <w:t xml:space="preserve">Strany vylučují ve vztahu k pohledávkám vzniklým na základě této smlouvy aplikaci § 1987 odst. 2 občanského zákoníku a souhlasí s tím, že i nejistá a/nebo neurčitá pohledávka je způsobilá k započtení. </w:t>
      </w:r>
    </w:p>
    <w:p w14:paraId="5615F1F6" w14:textId="77777777" w:rsidR="00A5006A" w:rsidRPr="00907C40" w:rsidRDefault="00A5006A" w:rsidP="00907C40">
      <w:pPr>
        <w:pStyle w:val="Zkladntext"/>
        <w:widowControl/>
        <w:numPr>
          <w:ilvl w:val="0"/>
          <w:numId w:val="5"/>
        </w:numPr>
        <w:spacing w:after="0"/>
        <w:rPr>
          <w:rFonts w:ascii="Arial" w:hAnsi="Arial" w:cs="Arial"/>
          <w:lang w:val="cs-CZ"/>
        </w:rPr>
      </w:pPr>
      <w:r w:rsidRPr="00907C40">
        <w:rPr>
          <w:rFonts w:ascii="Arial" w:hAnsi="Arial" w:cs="Arial"/>
          <w:lang w:val="cs-CZ"/>
        </w:rPr>
        <w:t>Pro případ postoupení této smlouvy si strany ujednaly, že postoupená strana nemůže odmítnout osvobození postupitele za žádných okolností.</w:t>
      </w:r>
    </w:p>
    <w:p w14:paraId="5615F1F7" w14:textId="6747552A" w:rsidR="00A5006A" w:rsidRPr="00907C40" w:rsidRDefault="00250AD9" w:rsidP="00907C40">
      <w:pPr>
        <w:pStyle w:val="Odstavecseseznamem1"/>
        <w:widowControl w:val="0"/>
        <w:numPr>
          <w:ilvl w:val="0"/>
          <w:numId w:val="5"/>
        </w:numPr>
        <w:tabs>
          <w:tab w:val="left" w:pos="284"/>
        </w:tabs>
        <w:contextualSpacing w:val="0"/>
        <w:rPr>
          <w:rFonts w:ascii="Arial" w:hAnsi="Arial" w:cs="Arial"/>
        </w:rPr>
      </w:pPr>
      <w:r>
        <w:rPr>
          <w:rFonts w:ascii="Arial" w:hAnsi="Arial" w:cs="Arial"/>
        </w:rPr>
        <w:t xml:space="preserve"> </w:t>
      </w:r>
      <w:r w:rsidR="00A5006A" w:rsidRPr="00907C40">
        <w:rPr>
          <w:rFonts w:ascii="Arial" w:hAnsi="Arial" w:cs="Arial"/>
        </w:rPr>
        <w:t xml:space="preserve">Odpovědnosti k náhradě škody dle </w:t>
      </w:r>
      <w:r w:rsidR="004214C8" w:rsidRPr="00907C40">
        <w:rPr>
          <w:rFonts w:ascii="Arial" w:hAnsi="Arial" w:cs="Arial"/>
        </w:rPr>
        <w:t xml:space="preserve">§ </w:t>
      </w:r>
      <w:r w:rsidR="00A5006A" w:rsidRPr="00907C40">
        <w:rPr>
          <w:rFonts w:ascii="Arial" w:hAnsi="Arial" w:cs="Arial"/>
        </w:rPr>
        <w:t>2913 odst. 2 občanského zákoníku se škůdce zprostí i tehdy, pokud překážky umožňující toto zproštění vznikly z jeho osobních poměrů nebo vznikly až poté, kdy byl s plněním smluvené povinnosti v prodlení.</w:t>
      </w:r>
    </w:p>
    <w:p w14:paraId="5615F1F8" w14:textId="77777777" w:rsidR="00A5006A" w:rsidRPr="00907C40" w:rsidRDefault="00A5006A" w:rsidP="00907C40">
      <w:pPr>
        <w:rPr>
          <w:rFonts w:ascii="Arial" w:hAnsi="Arial" w:cs="Arial"/>
        </w:rPr>
      </w:pPr>
    </w:p>
    <w:p w14:paraId="5615F1F9" w14:textId="77777777" w:rsidR="00A5006A" w:rsidRPr="00907C40" w:rsidRDefault="00A5006A" w:rsidP="001E562A">
      <w:pPr>
        <w:jc w:val="center"/>
        <w:rPr>
          <w:rFonts w:ascii="Arial" w:hAnsi="Arial" w:cs="Arial"/>
          <w:b/>
        </w:rPr>
      </w:pPr>
      <w:r w:rsidRPr="00907C40">
        <w:rPr>
          <w:rFonts w:ascii="Arial" w:hAnsi="Arial" w:cs="Arial"/>
          <w:b/>
        </w:rPr>
        <w:t>III.</w:t>
      </w:r>
    </w:p>
    <w:p w14:paraId="5615F1FA" w14:textId="77777777" w:rsidR="00A5006A" w:rsidRPr="00907C40" w:rsidRDefault="00A5006A" w:rsidP="001E562A">
      <w:pPr>
        <w:jc w:val="center"/>
        <w:rPr>
          <w:rFonts w:ascii="Arial" w:hAnsi="Arial" w:cs="Arial"/>
          <w:b/>
        </w:rPr>
      </w:pPr>
      <w:r w:rsidRPr="00907C40">
        <w:rPr>
          <w:rFonts w:ascii="Arial" w:hAnsi="Arial" w:cs="Arial"/>
          <w:b/>
        </w:rPr>
        <w:t>Práva a povinnosti smluvních stran</w:t>
      </w:r>
    </w:p>
    <w:p w14:paraId="5615F1FB" w14:textId="77777777"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Nájemce je oprávněn užívat předmět nájmu v rozsahu a k účelu sjednanému v této smlouvě, a to po celou dobu trvání nájmu.</w:t>
      </w:r>
    </w:p>
    <w:p w14:paraId="3245E1B2" w14:textId="77777777" w:rsidR="009C0DC2"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je povinen dodržovat příslušné právní předpisy o ekologii, bezpečnosti práce, požární ochraně a hygienické předpisy po celou dobu trvání nájemní smlouvy. Nájemce se zavazuje zaplatit </w:t>
      </w:r>
      <w:r w:rsidRPr="00907C40">
        <w:rPr>
          <w:rFonts w:ascii="Arial" w:hAnsi="Arial" w:cs="Arial"/>
        </w:rPr>
        <w:lastRenderedPageBreak/>
        <w:t>všechny poplatky a sankce případně udělené pronajímateli rozhodnutím příslušných orgánů veřejné správy z důvodů porušení výše uvedených předpisů, příp. jiných obecně závazných právních předpisů a odstranit na vlastní náklady škody způsobené porušením obecně závazných právních předpisů, ke kterým dojde na předmětu nájmu během trvání nájmu.</w:t>
      </w:r>
    </w:p>
    <w:p w14:paraId="5615F1FD" w14:textId="5A456646"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je povinen zabezpečit si svůj majetek uložený v předmětu či na předmětu nájmu a chránit ho před poškozením či ztrátou, a to případně i pojištěním. Pronajímatel neodpovídá za jakékoliv škody na tomto majetku nájemce. Třetí osoby se mohou pohybovat v celém areálu pronajímatele nájemce na jeho odpovědnost. </w:t>
      </w:r>
    </w:p>
    <w:p w14:paraId="5615F1FF" w14:textId="77777777"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V případě, že nájemce bude instalovat v předmětu nájmu jakákoliv provozní zařízení či bude již používat zařízení nacházející se v předmětu nájmu, zavazuje se v souvislosti s jejich provozem dodržovat veškeré povinnosti stanovené právními předpisy vztahujícími se k provozu těchto zařízení, zejména předpisy bezpečnosti práce, požární bezpečnosti atp.  </w:t>
      </w:r>
    </w:p>
    <w:p w14:paraId="5615F200" w14:textId="4B9325E5"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w:t>
      </w:r>
      <w:r w:rsidR="00E10307" w:rsidRPr="00907C40">
        <w:rPr>
          <w:rFonts w:ascii="Arial" w:hAnsi="Arial" w:cs="Arial"/>
        </w:rPr>
        <w:t xml:space="preserve"> není </w:t>
      </w:r>
      <w:r w:rsidRPr="00907C40">
        <w:rPr>
          <w:rFonts w:ascii="Arial" w:hAnsi="Arial" w:cs="Arial"/>
        </w:rPr>
        <w:t xml:space="preserve">oprávněn opatřit předmět nájmu štíty, nápisy, reklamními tabulemi a jinými podobnými znameními (dále jen „označení“), </w:t>
      </w:r>
      <w:r w:rsidR="00E10307" w:rsidRPr="00907C40">
        <w:rPr>
          <w:rFonts w:ascii="Arial" w:hAnsi="Arial" w:cs="Arial"/>
        </w:rPr>
        <w:t>bez předchozího</w:t>
      </w:r>
      <w:r w:rsidRPr="00907C40">
        <w:rPr>
          <w:rFonts w:ascii="Arial" w:hAnsi="Arial" w:cs="Arial"/>
        </w:rPr>
        <w:t xml:space="preserve"> </w:t>
      </w:r>
      <w:r w:rsidR="00E10307" w:rsidRPr="00907C40">
        <w:rPr>
          <w:rFonts w:ascii="Arial" w:hAnsi="Arial" w:cs="Arial"/>
        </w:rPr>
        <w:t>písemného</w:t>
      </w:r>
      <w:r w:rsidR="00DE4936" w:rsidRPr="00907C40">
        <w:rPr>
          <w:rFonts w:ascii="Arial" w:hAnsi="Arial" w:cs="Arial"/>
        </w:rPr>
        <w:t xml:space="preserve"> </w:t>
      </w:r>
      <w:r w:rsidR="00E10307" w:rsidRPr="00907C40">
        <w:rPr>
          <w:rFonts w:ascii="Arial" w:hAnsi="Arial" w:cs="Arial"/>
        </w:rPr>
        <w:t>souhlasu</w:t>
      </w:r>
      <w:r w:rsidRPr="00907C40">
        <w:rPr>
          <w:rFonts w:ascii="Arial" w:hAnsi="Arial" w:cs="Arial"/>
        </w:rPr>
        <w:t xml:space="preserve"> pronajímatele. Nájemce odpovídá za škodu, která pronajímateli vznikne v souvislosti s umístěním označení v nepřiměřeném rozsahu </w:t>
      </w:r>
      <w:r w:rsidR="003641B4" w:rsidRPr="00907C40">
        <w:rPr>
          <w:rFonts w:ascii="Arial" w:hAnsi="Arial" w:cs="Arial"/>
        </w:rPr>
        <w:t xml:space="preserve">na či v </w:t>
      </w:r>
      <w:r w:rsidRPr="00907C40">
        <w:rPr>
          <w:rFonts w:ascii="Arial" w:hAnsi="Arial" w:cs="Arial"/>
        </w:rPr>
        <w:t>předmětu nájmu. Nájemce je po skončení nájmu povinen odstranit označení, kterými předmět nájmu označil, a uvést na své náklady dotčenou část do původního stavu.</w:t>
      </w:r>
    </w:p>
    <w:p w14:paraId="5615F201" w14:textId="45502C66"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se zavazuje provádět na své náklady běžný úklid, údržbu a opravy předmětu nájmu, zajišťovat jeho provoz, udržovat jej v dobrém technickém stavu, a jakoukoli jeho podstatnou změnu oznámit neprodleně pronajímateli. </w:t>
      </w:r>
      <w:r w:rsidR="00082A1A" w:rsidRPr="00907C40">
        <w:rPr>
          <w:rFonts w:ascii="Arial" w:hAnsi="Arial" w:cs="Arial"/>
        </w:rPr>
        <w:t>B</w:t>
      </w:r>
      <w:r w:rsidR="00E10307" w:rsidRPr="00907C40">
        <w:rPr>
          <w:rFonts w:ascii="Arial" w:hAnsi="Arial" w:cs="Arial"/>
        </w:rPr>
        <w:t xml:space="preserve">ližší specifikace je přílohou č. </w:t>
      </w:r>
      <w:r w:rsidR="00B51A25">
        <w:rPr>
          <w:rFonts w:ascii="Arial" w:hAnsi="Arial" w:cs="Arial"/>
        </w:rPr>
        <w:t>2</w:t>
      </w:r>
      <w:r w:rsidR="00E10307" w:rsidRPr="00907C40">
        <w:rPr>
          <w:rFonts w:ascii="Arial" w:hAnsi="Arial" w:cs="Arial"/>
        </w:rPr>
        <w:t xml:space="preserve"> této smlouvy.</w:t>
      </w:r>
    </w:p>
    <w:p w14:paraId="5615F203" w14:textId="1520AEB5"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se zavazuje, že uhradí, resp. odstraní škody, které způsobí na pronajatém majetku. Větší stavební a jiné úpravy a opravy může nájemce provádět jen se souhlasem pronajímatele. V tomto případě bude </w:t>
      </w:r>
      <w:r w:rsidR="00DE4936" w:rsidRPr="00907C40">
        <w:rPr>
          <w:rFonts w:ascii="Arial" w:hAnsi="Arial" w:cs="Arial"/>
        </w:rPr>
        <w:t xml:space="preserve">písemně </w:t>
      </w:r>
      <w:r w:rsidRPr="00907C40">
        <w:rPr>
          <w:rFonts w:ascii="Arial" w:hAnsi="Arial" w:cs="Arial"/>
        </w:rPr>
        <w:t xml:space="preserve">dohodnuto, kdo a jakým způsobem bude tyto větší opravy a stavební úpravy hradit, zda jsou trvalého charakteru a zda je třeba po ukončení nájmu tyto opravy a úpravy předmětu nájmu odstranit, příp. poskytnout odpovídající finanční vyrovnání. </w:t>
      </w:r>
    </w:p>
    <w:p w14:paraId="5615F204" w14:textId="734C33F6"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 xml:space="preserve">Nájemce se zavazuje provádět veškerá vhodná opatření, aby nedocházelo k poškozování či zneužívání předmětu nájmu. Nájemce je povinen chránit předmět nájmu před jeho poškozením ze strany třetích osob a uhradit případné jimi způsobené škody a škody vzniklé při provozování činnosti nájemce. </w:t>
      </w:r>
    </w:p>
    <w:sdt>
      <w:sdtPr>
        <w:rPr>
          <w:rFonts w:ascii="Arial" w:hAnsi="Arial" w:cs="Arial"/>
          <w:sz w:val="20"/>
          <w:lang w:val="cs-CZ"/>
        </w:rPr>
        <w:id w:val="1765648977"/>
        <w:placeholder>
          <w:docPart w:val="F125304607F64ABEA4E3FDBB033C77F1"/>
        </w:placeholder>
        <w:text/>
      </w:sdtPr>
      <w:sdtEndPr/>
      <w:sdtContent>
        <w:p w14:paraId="27DF1A66" w14:textId="238CC29C" w:rsidR="00D06489" w:rsidRPr="00907C40" w:rsidRDefault="00D06489" w:rsidP="00907C40">
          <w:pPr>
            <w:pStyle w:val="Zkladntextodsazen"/>
            <w:numPr>
              <w:ilvl w:val="0"/>
              <w:numId w:val="4"/>
            </w:numPr>
            <w:rPr>
              <w:rFonts w:ascii="Arial" w:hAnsi="Arial" w:cs="Arial"/>
              <w:sz w:val="20"/>
              <w:lang w:val="cs-CZ" w:eastAsia="en-US"/>
            </w:rPr>
          </w:pPr>
          <w:r w:rsidRPr="00907C40">
            <w:rPr>
              <w:rFonts w:ascii="Arial" w:hAnsi="Arial" w:cs="Arial"/>
              <w:sz w:val="20"/>
              <w:lang w:val="cs-CZ"/>
            </w:rPr>
            <w:t xml:space="preserve">Nájemce je povinen zajistit si odvoz a likvidaci odpadků na své náklady, odpovědnost a v souladu s příslušnou právní úpravou, zejména zákonem č. 185/2001 Sb., odpadech a o změně některých dalších zákonů, ve znění pozdějších předpisů. </w:t>
          </w:r>
        </w:p>
      </w:sdtContent>
    </w:sdt>
    <w:p w14:paraId="5615F206" w14:textId="77777777"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Nájemce odpovídá za škodu, kterou případně na majetku pronajímatele či třetích osob způsobí porušením svých povinností.</w:t>
      </w:r>
    </w:p>
    <w:p w14:paraId="5615F208" w14:textId="77777777"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Nájemce je povinen po skončení náj</w:t>
      </w:r>
      <w:r w:rsidR="00B36FE8" w:rsidRPr="00907C40">
        <w:rPr>
          <w:rFonts w:ascii="Arial" w:hAnsi="Arial" w:cs="Arial"/>
        </w:rPr>
        <w:t>m</w:t>
      </w:r>
      <w:r w:rsidRPr="00907C40">
        <w:rPr>
          <w:rFonts w:ascii="Arial" w:hAnsi="Arial" w:cs="Arial"/>
        </w:rPr>
        <w:t>u odevzdat předmět nájmu ve stavu, v jakém ho převzal k užívání s přihlédnutím k běžnému opotřebení a době užívání, přičemž o tomto předání bude pořízen předávací protokol, který bude obsahovat seznam závad a stavy měřičů. Změny provedené na předmětu nájmu nezakládají nájemci právo k úhradě nákladů s nimi spojenými, pokud se smluvní strany nedohodnou jinak.</w:t>
      </w:r>
    </w:p>
    <w:p w14:paraId="5615F209" w14:textId="09F83012"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Po skončení nájmu je nájemce povinen vyrovna</w:t>
      </w:r>
      <w:r w:rsidR="00887E13">
        <w:rPr>
          <w:rFonts w:ascii="Arial" w:hAnsi="Arial" w:cs="Arial"/>
        </w:rPr>
        <w:t>t s pronajímatelem veškeré pohledávky</w:t>
      </w:r>
      <w:r w:rsidRPr="00907C40">
        <w:rPr>
          <w:rFonts w:ascii="Arial" w:hAnsi="Arial" w:cs="Arial"/>
        </w:rPr>
        <w:t xml:space="preserve"> do 30 dnů od ukončení závazku. Tyto povinnosti nezanikají po skončení práva nájmu. </w:t>
      </w:r>
    </w:p>
    <w:p w14:paraId="5615F20A" w14:textId="77777777" w:rsidR="00A5006A" w:rsidRPr="00907C40" w:rsidRDefault="00A5006A" w:rsidP="00907C40">
      <w:pPr>
        <w:pStyle w:val="Odstavecseseznamem1"/>
        <w:numPr>
          <w:ilvl w:val="0"/>
          <w:numId w:val="4"/>
        </w:numPr>
        <w:contextualSpacing w:val="0"/>
        <w:rPr>
          <w:rFonts w:ascii="Arial" w:hAnsi="Arial" w:cs="Arial"/>
        </w:rPr>
      </w:pPr>
      <w:r w:rsidRPr="00907C40">
        <w:rPr>
          <w:rFonts w:ascii="Arial" w:hAnsi="Arial" w:cs="Arial"/>
        </w:rPr>
        <w:t>Pronajímatel, respektive jeho oprávněný pracovník, má právo kdykoli vstoupit do pronajatých prostor za účasti nájemce, a to zejména za účelem kontroly dodržování podmínek této smlouvy a dalších obecně závazných předpisů s předmětem této smlouvy souvisejících. V případě havarijního stavu je oprávněn pronajímatel vstoupit do prostor tvořících předmět nájmu i bez doprovodu nájemce. O takovém vstupu však musí pronajímatel nájemce neprodleně informovat, nebylo-li možno nájemce zpravit předem.</w:t>
      </w:r>
    </w:p>
    <w:p w14:paraId="300F1146" w14:textId="2A341BCA" w:rsidR="0083518D" w:rsidRPr="00907C40" w:rsidRDefault="0083518D" w:rsidP="00907C40">
      <w:pPr>
        <w:pStyle w:val="Odstavecseseznamem1"/>
        <w:numPr>
          <w:ilvl w:val="0"/>
          <w:numId w:val="4"/>
        </w:numPr>
        <w:rPr>
          <w:rFonts w:ascii="Arial" w:hAnsi="Arial" w:cs="Arial"/>
        </w:rPr>
      </w:pPr>
      <w:r w:rsidRPr="00907C40">
        <w:rPr>
          <w:rFonts w:ascii="Arial" w:hAnsi="Arial" w:cs="Arial"/>
        </w:rPr>
        <w:t>Nájemce bere na vědomí, že předmět nájmu</w:t>
      </w:r>
      <w:r w:rsidR="00082A1A" w:rsidRPr="00907C40">
        <w:rPr>
          <w:rFonts w:ascii="Arial" w:hAnsi="Arial" w:cs="Arial"/>
        </w:rPr>
        <w:t xml:space="preserve"> bude rekonstruován. Na předmětu nájmu proběhne v roce 2019 </w:t>
      </w:r>
      <w:r w:rsidR="0062168C">
        <w:rPr>
          <w:rFonts w:ascii="Arial" w:hAnsi="Arial" w:cs="Arial"/>
        </w:rPr>
        <w:t xml:space="preserve">v období březen – červen </w:t>
      </w:r>
      <w:r w:rsidR="00082A1A" w:rsidRPr="00907C40">
        <w:rPr>
          <w:rFonts w:ascii="Arial" w:hAnsi="Arial" w:cs="Arial"/>
        </w:rPr>
        <w:t>rekonstrukce vstupu na pláž, toto je n</w:t>
      </w:r>
      <w:r w:rsidR="00644348">
        <w:rPr>
          <w:rFonts w:ascii="Arial" w:hAnsi="Arial" w:cs="Arial"/>
        </w:rPr>
        <w:t>á</w:t>
      </w:r>
      <w:r w:rsidR="00082A1A" w:rsidRPr="00907C40">
        <w:rPr>
          <w:rFonts w:ascii="Arial" w:hAnsi="Arial" w:cs="Arial"/>
        </w:rPr>
        <w:t>jemce povinen strpět a náje</w:t>
      </w:r>
      <w:r w:rsidR="00644348">
        <w:rPr>
          <w:rFonts w:ascii="Arial" w:hAnsi="Arial" w:cs="Arial"/>
        </w:rPr>
        <w:t>mce</w:t>
      </w:r>
      <w:r w:rsidR="00082A1A" w:rsidRPr="00907C40">
        <w:rPr>
          <w:rFonts w:ascii="Arial" w:hAnsi="Arial" w:cs="Arial"/>
        </w:rPr>
        <w:t xml:space="preserve"> prohlašuje, že nemá nárok na finanční náhradu. </w:t>
      </w:r>
      <w:r w:rsidRPr="00907C40">
        <w:rPr>
          <w:rFonts w:ascii="Arial" w:hAnsi="Arial" w:cs="Arial"/>
        </w:rPr>
        <w:t>Nájemce je povinen strpět všechny úkony s</w:t>
      </w:r>
      <w:r w:rsidR="00082A1A" w:rsidRPr="00907C40">
        <w:rPr>
          <w:rFonts w:ascii="Arial" w:hAnsi="Arial" w:cs="Arial"/>
        </w:rPr>
        <w:t>ouvisející s rekonstrukcí vstupu na pláž.</w:t>
      </w:r>
      <w:r w:rsidRPr="00907C40">
        <w:rPr>
          <w:rFonts w:ascii="Arial" w:hAnsi="Arial" w:cs="Arial"/>
        </w:rPr>
        <w:t xml:space="preserve"> </w:t>
      </w:r>
    </w:p>
    <w:p w14:paraId="7265E5AE" w14:textId="1FD4E6AB" w:rsidR="00E0725C" w:rsidRPr="00907C40" w:rsidRDefault="00E0725C" w:rsidP="00907C40">
      <w:pPr>
        <w:pStyle w:val="Odstavecseseznamem1"/>
        <w:numPr>
          <w:ilvl w:val="0"/>
          <w:numId w:val="4"/>
        </w:numPr>
        <w:rPr>
          <w:rFonts w:ascii="Arial" w:hAnsi="Arial" w:cs="Arial"/>
        </w:rPr>
      </w:pPr>
      <w:r w:rsidRPr="00907C40">
        <w:rPr>
          <w:rFonts w:ascii="Arial" w:hAnsi="Arial" w:cs="Arial"/>
        </w:rPr>
        <w:t xml:space="preserve">Nájemce je oprávněn předmět nájmu </w:t>
      </w:r>
      <w:r w:rsidR="00887E13">
        <w:rPr>
          <w:rFonts w:ascii="Arial" w:hAnsi="Arial" w:cs="Arial"/>
        </w:rPr>
        <w:t>dále podnajmout, avšak je povin</w:t>
      </w:r>
      <w:r w:rsidRPr="00907C40">
        <w:rPr>
          <w:rFonts w:ascii="Arial" w:hAnsi="Arial" w:cs="Arial"/>
        </w:rPr>
        <w:t xml:space="preserve">en tuto skutečnost </w:t>
      </w:r>
      <w:r w:rsidR="00644348">
        <w:rPr>
          <w:rFonts w:ascii="Arial" w:hAnsi="Arial" w:cs="Arial"/>
        </w:rPr>
        <w:t>písemně oznámit</w:t>
      </w:r>
      <w:r w:rsidRPr="00907C40">
        <w:rPr>
          <w:rFonts w:ascii="Arial" w:hAnsi="Arial" w:cs="Arial"/>
        </w:rPr>
        <w:t xml:space="preserve"> pronajímateli do 30 dnů od uzavření této smlouvy. Neoznámení této skutečnosti je závažným porušením této smlouvy a pronajímatel je oprávněn od této smlouvy odstoupit s okamžitým účinkem. </w:t>
      </w:r>
    </w:p>
    <w:p w14:paraId="76E7D6BA" w14:textId="21E8D095" w:rsidR="00F26742" w:rsidRPr="00907C40" w:rsidRDefault="00F26742" w:rsidP="00907C40">
      <w:pPr>
        <w:pStyle w:val="Odstavecseseznamem1"/>
        <w:numPr>
          <w:ilvl w:val="0"/>
          <w:numId w:val="4"/>
        </w:numPr>
        <w:rPr>
          <w:rFonts w:ascii="Arial" w:hAnsi="Arial" w:cs="Arial"/>
        </w:rPr>
      </w:pPr>
      <w:r w:rsidRPr="00907C40">
        <w:rPr>
          <w:rFonts w:ascii="Arial" w:hAnsi="Arial" w:cs="Arial"/>
        </w:rPr>
        <w:t>Nájemce bere na vědomí, že se v ar</w:t>
      </w:r>
      <w:r w:rsidR="00887E13">
        <w:rPr>
          <w:rFonts w:ascii="Arial" w:hAnsi="Arial" w:cs="Arial"/>
        </w:rPr>
        <w:t>e</w:t>
      </w:r>
      <w:r w:rsidRPr="00907C40">
        <w:rPr>
          <w:rFonts w:ascii="Arial" w:hAnsi="Arial" w:cs="Arial"/>
        </w:rPr>
        <w:t xml:space="preserve">álu, který je ohraničen spolu s předmětem nájmu nachází stavby ve vlastnictvích třetích osob (stavby na pozemcích </w:t>
      </w:r>
      <w:proofErr w:type="spellStart"/>
      <w:r w:rsidRPr="00907C40">
        <w:rPr>
          <w:rFonts w:ascii="Arial" w:hAnsi="Arial" w:cs="Arial"/>
        </w:rPr>
        <w:t>par.č</w:t>
      </w:r>
      <w:proofErr w:type="spellEnd"/>
      <w:r w:rsidRPr="00907C40">
        <w:rPr>
          <w:rFonts w:ascii="Arial" w:hAnsi="Arial" w:cs="Arial"/>
        </w:rPr>
        <w:t xml:space="preserve">. 1011/4 a 1011/13 k. </w:t>
      </w:r>
      <w:proofErr w:type="spellStart"/>
      <w:r w:rsidRPr="00907C40">
        <w:rPr>
          <w:rFonts w:ascii="Arial" w:hAnsi="Arial" w:cs="Arial"/>
        </w:rPr>
        <w:t>ú.</w:t>
      </w:r>
      <w:proofErr w:type="spellEnd"/>
      <w:r w:rsidRPr="00907C40">
        <w:rPr>
          <w:rFonts w:ascii="Arial" w:hAnsi="Arial" w:cs="Arial"/>
        </w:rPr>
        <w:t xml:space="preserve"> Třeboň) a dále pak tenisové kurty, které užívá na základě nájemní smlouvy spolek Tělovýchovná jednota Jiskra Třeboň a zároveň prohlašuje, že umožní přístup na specifikov</w:t>
      </w:r>
      <w:r w:rsidR="00644348">
        <w:rPr>
          <w:rFonts w:ascii="Arial" w:hAnsi="Arial" w:cs="Arial"/>
        </w:rPr>
        <w:t>a</w:t>
      </w:r>
      <w:r w:rsidRPr="00907C40">
        <w:rPr>
          <w:rFonts w:ascii="Arial" w:hAnsi="Arial" w:cs="Arial"/>
        </w:rPr>
        <w:t xml:space="preserve">né stavby.   </w:t>
      </w:r>
    </w:p>
    <w:p w14:paraId="5615F20C" w14:textId="77777777" w:rsidR="00A5006A" w:rsidRPr="00907C40" w:rsidRDefault="00A5006A" w:rsidP="00907C40">
      <w:pPr>
        <w:rPr>
          <w:rFonts w:ascii="Arial" w:hAnsi="Arial" w:cs="Arial"/>
        </w:rPr>
      </w:pPr>
    </w:p>
    <w:p w14:paraId="5615F217" w14:textId="675FE8D1" w:rsidR="00A5006A" w:rsidRPr="00907C40" w:rsidRDefault="0032660D" w:rsidP="0062168C">
      <w:pPr>
        <w:jc w:val="center"/>
        <w:rPr>
          <w:rFonts w:ascii="Arial" w:hAnsi="Arial" w:cs="Arial"/>
          <w:b/>
        </w:rPr>
      </w:pPr>
      <w:r w:rsidRPr="00907C40">
        <w:rPr>
          <w:rFonts w:ascii="Arial" w:hAnsi="Arial" w:cs="Arial"/>
          <w:b/>
        </w:rPr>
        <w:t>I</w:t>
      </w:r>
      <w:r w:rsidR="00A5006A" w:rsidRPr="00907C40">
        <w:rPr>
          <w:rFonts w:ascii="Arial" w:hAnsi="Arial" w:cs="Arial"/>
          <w:b/>
        </w:rPr>
        <w:t>V.</w:t>
      </w:r>
    </w:p>
    <w:p w14:paraId="5615F218" w14:textId="77777777" w:rsidR="00A5006A" w:rsidRPr="00907C40" w:rsidRDefault="00A5006A" w:rsidP="0062168C">
      <w:pPr>
        <w:pStyle w:val="Zkladntext"/>
        <w:spacing w:after="0"/>
        <w:ind w:left="2850" w:firstLine="713"/>
        <w:rPr>
          <w:rFonts w:ascii="Arial" w:hAnsi="Arial" w:cs="Arial"/>
          <w:b/>
          <w:lang w:val="cs-CZ"/>
        </w:rPr>
      </w:pPr>
      <w:r w:rsidRPr="00907C40">
        <w:rPr>
          <w:rFonts w:ascii="Arial" w:hAnsi="Arial" w:cs="Arial"/>
          <w:b/>
          <w:lang w:val="cs-CZ"/>
        </w:rPr>
        <w:t>Doba trvání nájmu</w:t>
      </w:r>
    </w:p>
    <w:p w14:paraId="5615F219" w14:textId="50BA55B7" w:rsidR="00A5006A" w:rsidRPr="00907C40" w:rsidRDefault="00A5006A" w:rsidP="00907C40">
      <w:pPr>
        <w:pStyle w:val="Zkladntext"/>
        <w:numPr>
          <w:ilvl w:val="0"/>
          <w:numId w:val="6"/>
        </w:numPr>
        <w:spacing w:after="0"/>
        <w:rPr>
          <w:rFonts w:ascii="Arial" w:hAnsi="Arial" w:cs="Arial"/>
          <w:lang w:val="cs-CZ"/>
        </w:rPr>
      </w:pPr>
      <w:r w:rsidRPr="00907C40">
        <w:rPr>
          <w:rFonts w:ascii="Arial" w:hAnsi="Arial" w:cs="Arial"/>
          <w:lang w:val="cs-CZ"/>
        </w:rPr>
        <w:t xml:space="preserve">Tato smlouva se uzavírá na dobu </w:t>
      </w:r>
      <w:r w:rsidR="00082A1A" w:rsidRPr="00907C40">
        <w:rPr>
          <w:rFonts w:ascii="Arial" w:hAnsi="Arial" w:cs="Arial"/>
          <w:lang w:val="cs-CZ"/>
        </w:rPr>
        <w:t>ne</w:t>
      </w:r>
      <w:r w:rsidRPr="00907C40">
        <w:rPr>
          <w:rFonts w:ascii="Arial" w:hAnsi="Arial" w:cs="Arial"/>
          <w:lang w:val="cs-CZ"/>
        </w:rPr>
        <w:t xml:space="preserve">určitou </w:t>
      </w:r>
      <w:r w:rsidR="00F33041" w:rsidRPr="00907C40">
        <w:rPr>
          <w:rFonts w:ascii="Arial" w:hAnsi="Arial" w:cs="Arial"/>
          <w:lang w:val="cs-CZ"/>
        </w:rPr>
        <w:t xml:space="preserve"> </w:t>
      </w:r>
      <w:r w:rsidRPr="00907C40">
        <w:rPr>
          <w:rFonts w:ascii="Arial" w:hAnsi="Arial" w:cs="Arial"/>
          <w:lang w:val="cs-CZ"/>
        </w:rPr>
        <w:t>s účinností od</w:t>
      </w:r>
      <w:r w:rsidR="0062168C">
        <w:rPr>
          <w:rFonts w:ascii="Arial" w:hAnsi="Arial" w:cs="Arial"/>
          <w:lang w:val="cs-CZ"/>
        </w:rPr>
        <w:t xml:space="preserve"> 01.03.2019.</w:t>
      </w:r>
    </w:p>
    <w:p w14:paraId="5615F21A" w14:textId="77777777" w:rsidR="00A5006A" w:rsidRPr="00907C40" w:rsidRDefault="00A5006A" w:rsidP="00907C40">
      <w:pPr>
        <w:pStyle w:val="Zkladntext"/>
        <w:numPr>
          <w:ilvl w:val="0"/>
          <w:numId w:val="6"/>
        </w:numPr>
        <w:spacing w:after="0"/>
        <w:rPr>
          <w:rFonts w:ascii="Arial" w:hAnsi="Arial" w:cs="Arial"/>
          <w:lang w:val="cs-CZ"/>
        </w:rPr>
      </w:pPr>
      <w:r w:rsidRPr="00907C40">
        <w:rPr>
          <w:rFonts w:ascii="Arial" w:hAnsi="Arial" w:cs="Arial"/>
          <w:lang w:val="cs-CZ"/>
        </w:rPr>
        <w:t xml:space="preserve">Nájem lze ukončit dohodou smluvních stran. </w:t>
      </w:r>
    </w:p>
    <w:p w14:paraId="5615F21B" w14:textId="48D78EEC" w:rsidR="00A5006A" w:rsidRPr="00907C40" w:rsidRDefault="00A5006A" w:rsidP="00907C40">
      <w:pPr>
        <w:pStyle w:val="Zkladntext"/>
        <w:numPr>
          <w:ilvl w:val="0"/>
          <w:numId w:val="6"/>
        </w:numPr>
        <w:spacing w:after="0"/>
        <w:rPr>
          <w:rFonts w:ascii="Arial" w:hAnsi="Arial" w:cs="Arial"/>
          <w:lang w:val="cs-CZ"/>
        </w:rPr>
      </w:pPr>
      <w:r w:rsidRPr="00907C40">
        <w:rPr>
          <w:rFonts w:ascii="Arial" w:hAnsi="Arial" w:cs="Arial"/>
          <w:lang w:val="cs-CZ"/>
        </w:rPr>
        <w:t>Nájemce i pronajímatel mohou</w:t>
      </w:r>
      <w:r w:rsidR="00F33041" w:rsidRPr="00907C40">
        <w:rPr>
          <w:rFonts w:ascii="Arial" w:hAnsi="Arial" w:cs="Arial"/>
          <w:lang w:val="cs-CZ"/>
        </w:rPr>
        <w:t xml:space="preserve"> tuto smlouvu písemně vypovědět, bez udání důvodu.</w:t>
      </w:r>
      <w:r w:rsidRPr="00907C40">
        <w:rPr>
          <w:rFonts w:ascii="Arial" w:hAnsi="Arial" w:cs="Arial"/>
          <w:lang w:val="cs-CZ"/>
        </w:rPr>
        <w:t xml:space="preserve"> Výpovědní lhůta je</w:t>
      </w:r>
      <w:r w:rsidR="00082A1A" w:rsidRPr="00907C40">
        <w:rPr>
          <w:rFonts w:ascii="Arial" w:hAnsi="Arial" w:cs="Arial"/>
          <w:lang w:val="cs-CZ"/>
        </w:rPr>
        <w:t xml:space="preserve"> tříměsíční</w:t>
      </w:r>
      <w:r w:rsidRPr="00907C40">
        <w:rPr>
          <w:rFonts w:ascii="Arial" w:hAnsi="Arial" w:cs="Arial"/>
          <w:lang w:val="cs-CZ"/>
        </w:rPr>
        <w:t xml:space="preserve"> a počíná běžet prvním dnem</w:t>
      </w:r>
      <w:r w:rsidR="00F33041" w:rsidRPr="00907C40">
        <w:rPr>
          <w:rFonts w:ascii="Arial" w:hAnsi="Arial" w:cs="Arial"/>
          <w:lang w:val="cs-CZ"/>
        </w:rPr>
        <w:t xml:space="preserve"> následují</w:t>
      </w:r>
      <w:r w:rsidR="00887E13">
        <w:rPr>
          <w:rFonts w:ascii="Arial" w:hAnsi="Arial" w:cs="Arial"/>
          <w:lang w:val="cs-CZ"/>
        </w:rPr>
        <w:t>cí</w:t>
      </w:r>
      <w:r w:rsidR="00F33041" w:rsidRPr="00907C40">
        <w:rPr>
          <w:rFonts w:ascii="Arial" w:hAnsi="Arial" w:cs="Arial"/>
          <w:lang w:val="cs-CZ"/>
        </w:rPr>
        <w:t xml:space="preserve">m po doručení výpovědi jednou ze smluvních stran. Ustanovení § 2229 se nepoužije. </w:t>
      </w:r>
      <w:r w:rsidRPr="00907C40">
        <w:rPr>
          <w:rFonts w:ascii="Arial" w:hAnsi="Arial" w:cs="Arial"/>
          <w:lang w:val="cs-CZ"/>
        </w:rPr>
        <w:t xml:space="preserve"> </w:t>
      </w:r>
    </w:p>
    <w:p w14:paraId="1334A082" w14:textId="6C7D174F" w:rsidR="009C0DC2" w:rsidRPr="00907C40" w:rsidRDefault="009C0DC2" w:rsidP="00907C40">
      <w:pPr>
        <w:pStyle w:val="Zkladntext"/>
        <w:numPr>
          <w:ilvl w:val="0"/>
          <w:numId w:val="6"/>
        </w:numPr>
        <w:spacing w:after="0"/>
        <w:rPr>
          <w:rFonts w:ascii="Arial" w:hAnsi="Arial" w:cs="Arial"/>
          <w:lang w:val="cs-CZ"/>
        </w:rPr>
      </w:pPr>
      <w:r w:rsidRPr="00907C40">
        <w:rPr>
          <w:rFonts w:ascii="Arial" w:hAnsi="Arial" w:cs="Arial"/>
          <w:lang w:val="cs-CZ"/>
        </w:rPr>
        <w:t>Pronajímatel má právo odstoupit od smlouvy v případě jejího porušení</w:t>
      </w:r>
      <w:r w:rsidR="006067EE" w:rsidRPr="00907C40">
        <w:rPr>
          <w:rFonts w:ascii="Arial" w:hAnsi="Arial" w:cs="Arial"/>
          <w:lang w:val="cs-CZ"/>
        </w:rPr>
        <w:t xml:space="preserve"> ze strany nájemce</w:t>
      </w:r>
      <w:r w:rsidRPr="00907C40">
        <w:rPr>
          <w:rFonts w:ascii="Arial" w:hAnsi="Arial" w:cs="Arial"/>
          <w:lang w:val="cs-CZ"/>
        </w:rPr>
        <w:t xml:space="preserve"> podstatným způsobem (tj. například prodlení s úhradou nájemného, využívání pronajatých prostor v rozporu s touto smlouvou, nedodržování obecně závazných právních předpisů, neúměrné opotřebování, poškozování či zneužívání předmětu nájmu, neudržování pořádku v předmětu nájmu a společných prostorách a porušení ostatních povinností nájemce uvedených především v čl. III této smlouvy). V tomto případě nájemní smlouva skončí dnem doručení písemného oznámení pronajímatele o odstoupení od smlouvy s uvedením podmínek a lhůty k vyklizení předmětů nájmu. </w:t>
      </w:r>
    </w:p>
    <w:p w14:paraId="5615F21E" w14:textId="77777777" w:rsidR="00A5006A" w:rsidRPr="00907C40" w:rsidRDefault="00A5006A" w:rsidP="00907C40">
      <w:pPr>
        <w:numPr>
          <w:ilvl w:val="0"/>
          <w:numId w:val="6"/>
        </w:numPr>
        <w:tabs>
          <w:tab w:val="left" w:pos="5580"/>
        </w:tabs>
        <w:rPr>
          <w:rFonts w:ascii="Arial" w:hAnsi="Arial" w:cs="Arial"/>
        </w:rPr>
      </w:pPr>
      <w:r w:rsidRPr="00907C40">
        <w:rPr>
          <w:rFonts w:ascii="Arial" w:hAnsi="Arial" w:cs="Arial"/>
        </w:rPr>
        <w:t>Pro případ nepodstatného porušení smluvních povinností je druhá strana oprávněna od této smlouvy odstoupit v případě, že strana, která smlouvu nepodstatně porušila, nesplní svou povinnost ani v dodatečné přiměřené lhůtě, která jí k tomu byla poskytnuta.</w:t>
      </w:r>
    </w:p>
    <w:p w14:paraId="5615F21F" w14:textId="77777777" w:rsidR="00A5006A" w:rsidRPr="00907C40" w:rsidRDefault="00A5006A" w:rsidP="00907C40">
      <w:pPr>
        <w:pStyle w:val="Odstavecseseznamem1"/>
        <w:numPr>
          <w:ilvl w:val="0"/>
          <w:numId w:val="6"/>
        </w:numPr>
        <w:contextualSpacing w:val="0"/>
        <w:rPr>
          <w:rFonts w:ascii="Arial" w:hAnsi="Arial" w:cs="Arial"/>
        </w:rPr>
      </w:pPr>
      <w:r w:rsidRPr="00907C40">
        <w:rPr>
          <w:rFonts w:ascii="Arial" w:hAnsi="Arial" w:cs="Arial"/>
        </w:rPr>
        <w:t xml:space="preserve">Odstoupení od smlouvy se nedotýká práva na zaplacení smluvní pokuty nebo úroku z prodlení, pokud již dospěl, práva na náhradu škody vzniklé z porušení povinnosti ani ujednání, které má vzhledem ke své povaze zavazovat strany i po odstoupení od smlouvy, zejména o způsobu řešení sporů. </w:t>
      </w:r>
    </w:p>
    <w:p w14:paraId="0A8E59FF" w14:textId="77777777" w:rsidR="00AE2023" w:rsidRPr="00907C40" w:rsidRDefault="00AE2023" w:rsidP="00907C40">
      <w:pPr>
        <w:pStyle w:val="Odstavecseseznamem1"/>
        <w:numPr>
          <w:ilvl w:val="0"/>
          <w:numId w:val="6"/>
        </w:numPr>
        <w:contextualSpacing w:val="0"/>
        <w:rPr>
          <w:rFonts w:ascii="Arial" w:hAnsi="Arial" w:cs="Arial"/>
        </w:rPr>
      </w:pPr>
      <w:r w:rsidRPr="00907C40">
        <w:rPr>
          <w:rFonts w:ascii="Arial" w:hAnsi="Arial" w:cs="Arial"/>
        </w:rPr>
        <w:t xml:space="preserve">Smluvní strany se dohodly, že nebude aplikováno </w:t>
      </w:r>
      <w:proofErr w:type="spellStart"/>
      <w:r w:rsidRPr="00907C40">
        <w:rPr>
          <w:rFonts w:ascii="Arial" w:hAnsi="Arial" w:cs="Arial"/>
        </w:rPr>
        <w:t>ust</w:t>
      </w:r>
      <w:proofErr w:type="spellEnd"/>
      <w:r w:rsidRPr="00907C40">
        <w:rPr>
          <w:rFonts w:ascii="Arial" w:hAnsi="Arial" w:cs="Arial"/>
        </w:rPr>
        <w:t>. § 2230 odst.1 občanského zákoníku.</w:t>
      </w:r>
    </w:p>
    <w:p w14:paraId="66C31C91" w14:textId="77777777" w:rsidR="003C31D5" w:rsidRPr="00907C40" w:rsidRDefault="003C31D5" w:rsidP="00907C40">
      <w:pPr>
        <w:pStyle w:val="Odstavecseseznamem1"/>
        <w:ind w:left="360"/>
        <w:contextualSpacing w:val="0"/>
        <w:rPr>
          <w:rFonts w:ascii="Arial" w:hAnsi="Arial" w:cs="Arial"/>
        </w:rPr>
      </w:pPr>
    </w:p>
    <w:p w14:paraId="5615F221" w14:textId="7ADBB987" w:rsidR="00A5006A" w:rsidRPr="00907C40" w:rsidRDefault="00A5006A" w:rsidP="0062168C">
      <w:pPr>
        <w:jc w:val="center"/>
        <w:rPr>
          <w:rFonts w:ascii="Arial" w:hAnsi="Arial" w:cs="Arial"/>
          <w:b/>
        </w:rPr>
      </w:pPr>
      <w:r w:rsidRPr="00907C40">
        <w:rPr>
          <w:rFonts w:ascii="Arial" w:hAnsi="Arial" w:cs="Arial"/>
          <w:b/>
        </w:rPr>
        <w:t>V.</w:t>
      </w:r>
    </w:p>
    <w:p w14:paraId="5615F222" w14:textId="77777777" w:rsidR="00A5006A" w:rsidRPr="00907C40" w:rsidRDefault="00A5006A" w:rsidP="0062168C">
      <w:pPr>
        <w:jc w:val="center"/>
        <w:rPr>
          <w:rFonts w:ascii="Arial" w:hAnsi="Arial" w:cs="Arial"/>
          <w:b/>
        </w:rPr>
      </w:pPr>
      <w:r w:rsidRPr="00907C40">
        <w:rPr>
          <w:rFonts w:ascii="Arial" w:hAnsi="Arial" w:cs="Arial"/>
          <w:b/>
        </w:rPr>
        <w:t>Závěrečná ustanovení</w:t>
      </w:r>
    </w:p>
    <w:p w14:paraId="5615F223" w14:textId="55E8A56A" w:rsidR="00A5006A" w:rsidRPr="00907C40" w:rsidRDefault="00A5006A" w:rsidP="00907C40">
      <w:pPr>
        <w:pStyle w:val="Odstavecseseznamem1"/>
        <w:numPr>
          <w:ilvl w:val="0"/>
          <w:numId w:val="7"/>
        </w:numPr>
        <w:contextualSpacing w:val="0"/>
        <w:rPr>
          <w:rFonts w:ascii="Arial" w:hAnsi="Arial" w:cs="Arial"/>
        </w:rPr>
      </w:pPr>
      <w:r w:rsidRPr="00907C40">
        <w:rPr>
          <w:rFonts w:ascii="Arial" w:hAnsi="Arial" w:cs="Arial"/>
        </w:rPr>
        <w:t>Otázky touto smlouvou neupravené se řídí příslušnými právními předpisy, zejména zákonem č. 89/2012 Sb., občanský zákoník.</w:t>
      </w:r>
    </w:p>
    <w:p w14:paraId="205A8979" w14:textId="77777777" w:rsidR="00B75BA7" w:rsidRPr="00907C40" w:rsidRDefault="00B75BA7" w:rsidP="00907C40">
      <w:pPr>
        <w:pStyle w:val="Odstavecseseznamem"/>
        <w:numPr>
          <w:ilvl w:val="0"/>
          <w:numId w:val="7"/>
        </w:numPr>
        <w:rPr>
          <w:rFonts w:ascii="Arial" w:hAnsi="Arial" w:cs="Arial"/>
        </w:rPr>
      </w:pPr>
      <w:r w:rsidRPr="00907C40">
        <w:rPr>
          <w:rFonts w:ascii="Arial" w:hAnsi="Arial" w:cs="Arial"/>
          <w:shd w:val="clear" w:color="auto" w:fill="FFFFFF"/>
        </w:rPr>
        <w:t xml:space="preserve">Zveřejnění úplného znění této smlouvy (příp. budoucích dodatků) v registru smluv, ve smyslu zákona 340/2015 Sb., o zvláštních podmínkách účinnosti některých smluv, uveřejňování těchto smluv a o registru smluv, v platném znění, zajistí budoucí pronajímatel. Smluvní strany shodně prohlašují, že souhlasí se zveřejněním celého obsahu této budoucí nájemní smlouvy a posléze, po jejím uzavření, i se zveřejněním celého obsahu nájemní smlouvy. </w:t>
      </w:r>
    </w:p>
    <w:p w14:paraId="169F570E" w14:textId="77777777" w:rsidR="00380D37" w:rsidRPr="00380D37" w:rsidRDefault="00B75BA7" w:rsidP="00380D37">
      <w:pPr>
        <w:numPr>
          <w:ilvl w:val="0"/>
          <w:numId w:val="7"/>
        </w:numPr>
        <w:ind w:left="357" w:hanging="357"/>
        <w:rPr>
          <w:rFonts w:ascii="Arial" w:hAnsi="Arial" w:cs="Arial"/>
        </w:rPr>
      </w:pPr>
      <w:r w:rsidRPr="00380D37">
        <w:rPr>
          <w:rFonts w:ascii="Arial" w:hAnsi="Arial" w:cs="Arial"/>
        </w:rPr>
        <w:t xml:space="preserve">Uzavření této smlouvy schválila Rada města Třeboně svým usnesením č. </w:t>
      </w:r>
      <w:r w:rsidR="00380D37" w:rsidRPr="00380D37">
        <w:rPr>
          <w:rFonts w:ascii="Arial" w:hAnsi="Arial" w:cs="Arial"/>
        </w:rPr>
        <w:t xml:space="preserve">116/2019-7 </w:t>
      </w:r>
      <w:r w:rsidRPr="00380D37">
        <w:rPr>
          <w:rFonts w:ascii="Arial" w:hAnsi="Arial" w:cs="Arial"/>
        </w:rPr>
        <w:t>ze dne</w:t>
      </w:r>
      <w:r w:rsidR="00380D37" w:rsidRPr="00380D37">
        <w:rPr>
          <w:rFonts w:ascii="Arial" w:hAnsi="Arial" w:cs="Arial"/>
        </w:rPr>
        <w:t xml:space="preserve"> 19.02.2019.</w:t>
      </w:r>
    </w:p>
    <w:p w14:paraId="5615F22B" w14:textId="3B17AEF2" w:rsidR="005853EC" w:rsidRPr="00380D37" w:rsidRDefault="005853EC" w:rsidP="00380D37">
      <w:pPr>
        <w:numPr>
          <w:ilvl w:val="0"/>
          <w:numId w:val="7"/>
        </w:numPr>
        <w:ind w:left="357" w:hanging="357"/>
        <w:rPr>
          <w:rFonts w:ascii="Arial" w:hAnsi="Arial" w:cs="Arial"/>
        </w:rPr>
      </w:pPr>
      <w:r w:rsidRPr="00380D37">
        <w:rPr>
          <w:rFonts w:ascii="Arial" w:hAnsi="Arial"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jakoukoli povinnost žádné ze stran.</w:t>
      </w:r>
    </w:p>
    <w:p w14:paraId="5615F22D" w14:textId="77777777" w:rsidR="005853EC" w:rsidRPr="00907C40" w:rsidRDefault="005853EC" w:rsidP="00907C40">
      <w:pPr>
        <w:pStyle w:val="Zkladntext"/>
        <w:widowControl/>
        <w:numPr>
          <w:ilvl w:val="0"/>
          <w:numId w:val="7"/>
        </w:numPr>
        <w:spacing w:after="0"/>
        <w:ind w:left="357" w:hanging="357"/>
        <w:rPr>
          <w:rFonts w:ascii="Arial" w:hAnsi="Arial" w:cs="Arial"/>
          <w:lang w:val="cs-CZ"/>
        </w:rPr>
      </w:pPr>
      <w:r w:rsidRPr="00907C40">
        <w:rPr>
          <w:rFonts w:ascii="Arial" w:hAnsi="Arial" w:cs="Arial"/>
          <w:lang w:val="cs-CZ"/>
        </w:rPr>
        <w:t>Smluvní strany prohlašují, že si tuto smlouvu před jejím podepsáním přečetly, že byla uzavřena po vzájemném projednání, dle jejich pravé a svobodné vůle, určitě, vážně a srozumitelně.</w:t>
      </w:r>
    </w:p>
    <w:p w14:paraId="5615F22E" w14:textId="1C561432" w:rsidR="00A5006A" w:rsidRPr="00907C40" w:rsidRDefault="00A5006A" w:rsidP="00907C40">
      <w:pPr>
        <w:pStyle w:val="Odstavecseseznamem1"/>
        <w:numPr>
          <w:ilvl w:val="0"/>
          <w:numId w:val="7"/>
        </w:numPr>
        <w:ind w:left="357" w:hanging="357"/>
        <w:contextualSpacing w:val="0"/>
        <w:rPr>
          <w:rFonts w:ascii="Arial" w:hAnsi="Arial" w:cs="Arial"/>
        </w:rPr>
      </w:pPr>
      <w:r w:rsidRPr="00907C40">
        <w:rPr>
          <w:rFonts w:ascii="Arial" w:hAnsi="Arial" w:cs="Arial"/>
        </w:rPr>
        <w:t>Případné změny a dodatky k této smlouvě musí být učiněny na základě vzájemné dohody smluvních stran formou písemného dodatku, pokud není výslovně v této smlouvě ujednáno jinak</w:t>
      </w:r>
      <w:r w:rsidR="00644348">
        <w:rPr>
          <w:rFonts w:ascii="Arial" w:hAnsi="Arial" w:cs="Arial"/>
        </w:rPr>
        <w:t>.</w:t>
      </w:r>
    </w:p>
    <w:p w14:paraId="5615F22F" w14:textId="658104F1" w:rsidR="00A5006A" w:rsidRPr="00907C40" w:rsidRDefault="00A5006A" w:rsidP="00907C40">
      <w:pPr>
        <w:pStyle w:val="Odstavecseseznamem1"/>
        <w:numPr>
          <w:ilvl w:val="0"/>
          <w:numId w:val="7"/>
        </w:numPr>
        <w:contextualSpacing w:val="0"/>
        <w:rPr>
          <w:rFonts w:ascii="Arial" w:hAnsi="Arial" w:cs="Arial"/>
        </w:rPr>
      </w:pPr>
      <w:r w:rsidRPr="00907C40">
        <w:rPr>
          <w:rFonts w:ascii="Arial" w:hAnsi="Arial" w:cs="Arial"/>
        </w:rPr>
        <w:t xml:space="preserve">Tato smlouva je sepsána ve </w:t>
      </w:r>
      <w:r w:rsidR="00B75BA7" w:rsidRPr="00907C40">
        <w:rPr>
          <w:rFonts w:ascii="Arial" w:hAnsi="Arial" w:cs="Arial"/>
        </w:rPr>
        <w:t>čtyřech</w:t>
      </w:r>
      <w:r w:rsidRPr="00907C40">
        <w:rPr>
          <w:rFonts w:ascii="Arial" w:hAnsi="Arial" w:cs="Arial"/>
        </w:rPr>
        <w:t xml:space="preserve"> (</w:t>
      </w:r>
      <w:r w:rsidR="00B75BA7" w:rsidRPr="00907C40">
        <w:rPr>
          <w:rFonts w:ascii="Arial" w:hAnsi="Arial" w:cs="Arial"/>
        </w:rPr>
        <w:t>4</w:t>
      </w:r>
      <w:r w:rsidRPr="00907C40">
        <w:rPr>
          <w:rFonts w:ascii="Arial" w:hAnsi="Arial" w:cs="Arial"/>
        </w:rPr>
        <w:t xml:space="preserve">) stejnopisech s platností originálu, z nichž </w:t>
      </w:r>
      <w:r w:rsidR="00890187" w:rsidRPr="00907C40">
        <w:rPr>
          <w:rFonts w:ascii="Arial" w:hAnsi="Arial" w:cs="Arial"/>
        </w:rPr>
        <w:t xml:space="preserve">každá ze stran obdrží </w:t>
      </w:r>
      <w:r w:rsidR="00B75BA7" w:rsidRPr="00907C40">
        <w:rPr>
          <w:rFonts w:ascii="Arial" w:hAnsi="Arial" w:cs="Arial"/>
        </w:rPr>
        <w:t>po dvou (2</w:t>
      </w:r>
      <w:r w:rsidRPr="00907C40">
        <w:rPr>
          <w:rFonts w:ascii="Arial" w:hAnsi="Arial" w:cs="Arial"/>
        </w:rPr>
        <w:t>) vyhotovení.</w:t>
      </w:r>
    </w:p>
    <w:p w14:paraId="27C568E5" w14:textId="5C58D629" w:rsidR="00642486" w:rsidRDefault="00642486" w:rsidP="00907C40">
      <w:pPr>
        <w:pStyle w:val="Odstavecseseznamem1"/>
        <w:ind w:left="0"/>
        <w:contextualSpacing w:val="0"/>
        <w:rPr>
          <w:rFonts w:ascii="Arial" w:hAnsi="Arial" w:cs="Arial"/>
        </w:rPr>
      </w:pPr>
    </w:p>
    <w:p w14:paraId="225EAF2C" w14:textId="1223E4F5" w:rsidR="00642486" w:rsidRPr="00907C40" w:rsidRDefault="00642486" w:rsidP="00907C40">
      <w:pPr>
        <w:pStyle w:val="Odstavecseseznamem1"/>
        <w:ind w:left="0"/>
        <w:contextualSpacing w:val="0"/>
        <w:rPr>
          <w:rFonts w:ascii="Arial" w:hAnsi="Arial" w:cs="Arial"/>
        </w:rPr>
      </w:pPr>
      <w:r w:rsidRPr="00907C40">
        <w:rPr>
          <w:rFonts w:ascii="Arial" w:hAnsi="Arial" w:cs="Arial"/>
        </w:rPr>
        <w:t>Přílohy:</w:t>
      </w:r>
    </w:p>
    <w:p w14:paraId="1144A969" w14:textId="76C7C383" w:rsidR="00642486" w:rsidRDefault="0062168C" w:rsidP="00907C40">
      <w:pPr>
        <w:pStyle w:val="Odstavecseseznamem1"/>
        <w:ind w:left="0"/>
        <w:contextualSpacing w:val="0"/>
        <w:rPr>
          <w:rFonts w:ascii="Arial" w:hAnsi="Arial" w:cs="Arial"/>
          <w:i/>
        </w:rPr>
      </w:pPr>
      <w:r>
        <w:rPr>
          <w:rFonts w:ascii="Arial" w:hAnsi="Arial" w:cs="Arial"/>
          <w:i/>
        </w:rPr>
        <w:t>Příloha č. 1 Specifikace předmětu nájmu</w:t>
      </w:r>
    </w:p>
    <w:p w14:paraId="6D957B5F" w14:textId="3810508E" w:rsidR="0062168C" w:rsidRDefault="0062168C" w:rsidP="00907C40">
      <w:pPr>
        <w:pStyle w:val="Odstavecseseznamem1"/>
        <w:ind w:left="0"/>
        <w:contextualSpacing w:val="0"/>
        <w:rPr>
          <w:rFonts w:ascii="Arial" w:hAnsi="Arial" w:cs="Arial"/>
          <w:i/>
        </w:rPr>
      </w:pPr>
      <w:r>
        <w:rPr>
          <w:rFonts w:ascii="Arial" w:hAnsi="Arial" w:cs="Arial"/>
          <w:i/>
        </w:rPr>
        <w:t>Příloha č. 2 Specifikace běžné opravy a údržby</w:t>
      </w:r>
    </w:p>
    <w:p w14:paraId="652B4C94" w14:textId="77777777" w:rsidR="0062168C" w:rsidRPr="00907C40" w:rsidRDefault="0062168C" w:rsidP="00907C40">
      <w:pPr>
        <w:pStyle w:val="Odstavecseseznamem1"/>
        <w:ind w:left="0"/>
        <w:contextualSpacing w:val="0"/>
        <w:rPr>
          <w:rFonts w:ascii="Arial" w:hAnsi="Arial" w:cs="Arial"/>
          <w:i/>
        </w:rPr>
      </w:pPr>
    </w:p>
    <w:p w14:paraId="5615F231" w14:textId="23CDDF51" w:rsidR="00A5006A" w:rsidRPr="00907C40" w:rsidRDefault="00A5006A" w:rsidP="00907C40">
      <w:pPr>
        <w:tabs>
          <w:tab w:val="left" w:pos="4962"/>
        </w:tabs>
        <w:rPr>
          <w:rFonts w:ascii="Arial" w:hAnsi="Arial" w:cs="Arial"/>
        </w:rPr>
      </w:pPr>
      <w:r w:rsidRPr="00907C40">
        <w:rPr>
          <w:rFonts w:ascii="Arial" w:hAnsi="Arial" w:cs="Arial"/>
        </w:rPr>
        <w:t>V</w:t>
      </w:r>
      <w:r w:rsidR="00644348">
        <w:rPr>
          <w:rFonts w:ascii="Arial" w:hAnsi="Arial" w:cs="Arial"/>
        </w:rPr>
        <w:t xml:space="preserve"> Třeboni </w:t>
      </w:r>
      <w:r w:rsidRPr="00907C40">
        <w:rPr>
          <w:rFonts w:ascii="Arial" w:hAnsi="Arial" w:cs="Arial"/>
        </w:rPr>
        <w:t>dne</w:t>
      </w:r>
      <w:r w:rsidR="00380D37">
        <w:rPr>
          <w:rFonts w:ascii="Arial" w:hAnsi="Arial" w:cs="Arial"/>
        </w:rPr>
        <w:t xml:space="preserve"> 21.02.2019</w:t>
      </w:r>
      <w:r w:rsidRPr="00907C40">
        <w:rPr>
          <w:rFonts w:ascii="Arial" w:hAnsi="Arial" w:cs="Arial"/>
        </w:rPr>
        <w:t xml:space="preserve"> </w:t>
      </w:r>
      <w:sdt>
        <w:sdtPr>
          <w:rPr>
            <w:rFonts w:ascii="Arial" w:hAnsi="Arial" w:cs="Arial"/>
          </w:rPr>
          <w:id w:val="-581364706"/>
          <w:showingPlcHdr/>
          <w:date>
            <w:dateFormat w:val="d.M.yyyy"/>
            <w:lid w:val="cs-CZ"/>
            <w:storeMappedDataAs w:val="dateTime"/>
            <w:calendar w:val="gregorian"/>
          </w:date>
        </w:sdtPr>
        <w:sdtEndPr/>
        <w:sdtContent>
          <w:r w:rsidR="00380D37">
            <w:rPr>
              <w:rFonts w:ascii="Arial" w:hAnsi="Arial" w:cs="Arial"/>
            </w:rPr>
            <w:t xml:space="preserve">     </w:t>
          </w:r>
        </w:sdtContent>
      </w:sdt>
      <w:r w:rsidR="00DA14BC" w:rsidRPr="00907C40">
        <w:rPr>
          <w:rFonts w:ascii="Arial" w:hAnsi="Arial" w:cs="Arial"/>
        </w:rPr>
        <w:tab/>
      </w:r>
      <w:r w:rsidRPr="00907C40">
        <w:rPr>
          <w:rFonts w:ascii="Arial" w:hAnsi="Arial" w:cs="Arial"/>
        </w:rPr>
        <w:t>V </w:t>
      </w:r>
      <w:r w:rsidR="00644348">
        <w:rPr>
          <w:rFonts w:ascii="Arial" w:hAnsi="Arial" w:cs="Arial"/>
        </w:rPr>
        <w:t>Třeboni</w:t>
      </w:r>
      <w:r w:rsidRPr="00907C40">
        <w:rPr>
          <w:rFonts w:ascii="Arial" w:hAnsi="Arial" w:cs="Arial"/>
        </w:rPr>
        <w:t xml:space="preserve"> dne </w:t>
      </w:r>
      <w:r w:rsidR="00887E13">
        <w:rPr>
          <w:rFonts w:ascii="Arial" w:hAnsi="Arial" w:cs="Arial"/>
        </w:rPr>
        <w:t>21.02.2019</w:t>
      </w:r>
      <w:r w:rsidR="00DA14BC" w:rsidRPr="00907C40">
        <w:rPr>
          <w:rFonts w:ascii="Arial" w:hAnsi="Arial" w:cs="Arial"/>
        </w:rPr>
        <w:tab/>
      </w:r>
    </w:p>
    <w:p w14:paraId="5615F232" w14:textId="77777777" w:rsidR="005853EC" w:rsidRPr="00907C40" w:rsidRDefault="005853EC" w:rsidP="00907C40">
      <w:pPr>
        <w:rPr>
          <w:rFonts w:ascii="Arial" w:hAnsi="Arial" w:cs="Arial"/>
        </w:rPr>
      </w:pPr>
    </w:p>
    <w:p w14:paraId="5615F233" w14:textId="77777777" w:rsidR="00A5006A" w:rsidRPr="00907C40" w:rsidRDefault="00A5006A" w:rsidP="00907C40">
      <w:pPr>
        <w:rPr>
          <w:rFonts w:ascii="Arial" w:hAnsi="Arial" w:cs="Arial"/>
        </w:rPr>
      </w:pPr>
      <w:r w:rsidRPr="00907C40">
        <w:rPr>
          <w:rFonts w:ascii="Arial" w:hAnsi="Arial" w:cs="Arial"/>
        </w:rPr>
        <w:t>pronajímatel</w:t>
      </w:r>
      <w:r w:rsidRPr="00907C40">
        <w:rPr>
          <w:rFonts w:ascii="Arial" w:hAnsi="Arial" w:cs="Arial"/>
        </w:rPr>
        <w:tab/>
      </w:r>
      <w:r w:rsidRPr="00907C40">
        <w:rPr>
          <w:rFonts w:ascii="Arial" w:hAnsi="Arial" w:cs="Arial"/>
        </w:rPr>
        <w:tab/>
      </w:r>
      <w:r w:rsidRPr="00907C40">
        <w:rPr>
          <w:rFonts w:ascii="Arial" w:hAnsi="Arial" w:cs="Arial"/>
        </w:rPr>
        <w:tab/>
      </w:r>
      <w:r w:rsidRPr="00907C40">
        <w:rPr>
          <w:rFonts w:ascii="Arial" w:hAnsi="Arial" w:cs="Arial"/>
        </w:rPr>
        <w:tab/>
      </w:r>
      <w:r w:rsidRPr="00907C40">
        <w:rPr>
          <w:rFonts w:ascii="Arial" w:hAnsi="Arial" w:cs="Arial"/>
        </w:rPr>
        <w:tab/>
      </w:r>
      <w:r w:rsidRPr="00907C40">
        <w:rPr>
          <w:rFonts w:ascii="Arial" w:hAnsi="Arial" w:cs="Arial"/>
        </w:rPr>
        <w:tab/>
        <w:t>nájemce</w:t>
      </w:r>
    </w:p>
    <w:p w14:paraId="5615F234" w14:textId="577B79F5" w:rsidR="00A5006A" w:rsidRPr="00644348" w:rsidRDefault="00644348" w:rsidP="00907C40">
      <w:pPr>
        <w:tabs>
          <w:tab w:val="left" w:pos="4962"/>
        </w:tabs>
        <w:rPr>
          <w:rFonts w:ascii="Arial" w:hAnsi="Arial" w:cs="Arial"/>
          <w:b/>
        </w:rPr>
      </w:pPr>
      <w:r>
        <w:rPr>
          <w:rFonts w:ascii="Arial" w:hAnsi="Arial" w:cs="Arial"/>
          <w:b/>
        </w:rPr>
        <w:t>město Třeboň</w:t>
      </w:r>
      <w:r w:rsidR="00A5006A" w:rsidRPr="00907C40">
        <w:rPr>
          <w:rFonts w:ascii="Arial" w:hAnsi="Arial" w:cs="Arial"/>
          <w:b/>
        </w:rPr>
        <w:tab/>
      </w:r>
      <w:r>
        <w:rPr>
          <w:rFonts w:ascii="Arial" w:hAnsi="Arial" w:cs="Arial"/>
          <w:b/>
        </w:rPr>
        <w:t xml:space="preserve">Technické služby Třeboň s.r.o. </w:t>
      </w:r>
    </w:p>
    <w:p w14:paraId="4F37A7CB" w14:textId="29068D81" w:rsidR="00644348" w:rsidRDefault="00644348" w:rsidP="00907C40">
      <w:pPr>
        <w:rPr>
          <w:rFonts w:ascii="Arial" w:hAnsi="Arial" w:cs="Arial"/>
        </w:rPr>
      </w:pPr>
    </w:p>
    <w:p w14:paraId="6FE972A8" w14:textId="77777777" w:rsidR="00644348" w:rsidRPr="00907C40" w:rsidRDefault="00644348" w:rsidP="00907C40">
      <w:pPr>
        <w:rPr>
          <w:rFonts w:ascii="Arial" w:hAnsi="Arial" w:cs="Arial"/>
        </w:rPr>
      </w:pPr>
    </w:p>
    <w:p w14:paraId="5615F239" w14:textId="56900275" w:rsidR="00A5006A" w:rsidRPr="00907C40" w:rsidRDefault="00DC1946" w:rsidP="00907C40">
      <w:pPr>
        <w:rPr>
          <w:rFonts w:ascii="Arial" w:hAnsi="Arial" w:cs="Arial"/>
        </w:rPr>
      </w:pPr>
      <w:r w:rsidRPr="00907C40">
        <w:rPr>
          <w:rFonts w:ascii="Arial" w:hAnsi="Arial" w:cs="Arial"/>
        </w:rPr>
        <w:t xml:space="preserve">……………………… </w:t>
      </w:r>
      <w:r w:rsidRPr="00907C40">
        <w:rPr>
          <w:rFonts w:ascii="Arial" w:hAnsi="Arial" w:cs="Arial"/>
        </w:rPr>
        <w:tab/>
      </w:r>
      <w:r w:rsidRPr="00907C40">
        <w:rPr>
          <w:rFonts w:ascii="Arial" w:hAnsi="Arial" w:cs="Arial"/>
        </w:rPr>
        <w:tab/>
      </w:r>
      <w:r w:rsidRPr="00907C40">
        <w:rPr>
          <w:rFonts w:ascii="Arial" w:hAnsi="Arial" w:cs="Arial"/>
        </w:rPr>
        <w:tab/>
      </w:r>
      <w:r w:rsidR="00644348">
        <w:rPr>
          <w:rFonts w:ascii="Arial" w:hAnsi="Arial" w:cs="Arial"/>
        </w:rPr>
        <w:t xml:space="preserve">    </w:t>
      </w:r>
      <w:r w:rsidR="00644348">
        <w:rPr>
          <w:rFonts w:ascii="Arial" w:hAnsi="Arial" w:cs="Arial"/>
        </w:rPr>
        <w:tab/>
      </w:r>
      <w:r w:rsidRPr="00907C40">
        <w:rPr>
          <w:rFonts w:ascii="Arial" w:hAnsi="Arial" w:cs="Arial"/>
        </w:rPr>
        <w:tab/>
      </w:r>
      <w:r w:rsidR="00A5006A" w:rsidRPr="00907C40">
        <w:rPr>
          <w:rFonts w:ascii="Arial" w:hAnsi="Arial" w:cs="Arial"/>
        </w:rPr>
        <w:t>……………………..</w:t>
      </w:r>
      <w:r w:rsidR="00A5006A" w:rsidRPr="00907C40">
        <w:rPr>
          <w:rFonts w:ascii="Arial" w:hAnsi="Arial" w:cs="Arial"/>
        </w:rPr>
        <w:tab/>
      </w:r>
      <w:r w:rsidR="00A5006A" w:rsidRPr="00907C40">
        <w:rPr>
          <w:rFonts w:ascii="Arial" w:hAnsi="Arial" w:cs="Arial"/>
        </w:rPr>
        <w:tab/>
      </w:r>
    </w:p>
    <w:p w14:paraId="5615F23A" w14:textId="3F04C3F8" w:rsidR="00A5006A" w:rsidRPr="00907C40" w:rsidRDefault="00B75BA7" w:rsidP="00907C40">
      <w:pPr>
        <w:tabs>
          <w:tab w:val="left" w:pos="4962"/>
        </w:tabs>
        <w:rPr>
          <w:rFonts w:ascii="Arial" w:hAnsi="Arial" w:cs="Arial"/>
          <w:b/>
        </w:rPr>
      </w:pPr>
      <w:r w:rsidRPr="00907C40">
        <w:rPr>
          <w:rFonts w:ascii="Arial" w:hAnsi="Arial" w:cs="Arial"/>
          <w:b/>
        </w:rPr>
        <w:t>PaedDr. Jan Váňa</w:t>
      </w:r>
      <w:r w:rsidR="00A5006A" w:rsidRPr="00907C40">
        <w:rPr>
          <w:rFonts w:ascii="Arial" w:hAnsi="Arial" w:cs="Arial"/>
          <w:b/>
        </w:rPr>
        <w:tab/>
      </w:r>
      <w:r w:rsidR="00E0725C" w:rsidRPr="00644348">
        <w:rPr>
          <w:rFonts w:ascii="Arial" w:hAnsi="Arial" w:cs="Arial"/>
          <w:b/>
        </w:rPr>
        <w:t xml:space="preserve">Petr </w:t>
      </w:r>
      <w:proofErr w:type="spellStart"/>
      <w:r w:rsidR="00E0725C" w:rsidRPr="00644348">
        <w:rPr>
          <w:rFonts w:ascii="Arial" w:hAnsi="Arial" w:cs="Arial"/>
          <w:b/>
        </w:rPr>
        <w:t>Tětek</w:t>
      </w:r>
      <w:proofErr w:type="spellEnd"/>
    </w:p>
    <w:p w14:paraId="5615F23B" w14:textId="79AC644A" w:rsidR="00A5006A" w:rsidRPr="002874EE" w:rsidRDefault="008C527B" w:rsidP="00907C40">
      <w:pPr>
        <w:tabs>
          <w:tab w:val="left" w:pos="4962"/>
        </w:tabs>
        <w:rPr>
          <w:sz w:val="24"/>
          <w:szCs w:val="24"/>
        </w:rPr>
      </w:pPr>
      <w:r>
        <w:rPr>
          <w:rFonts w:ascii="Arial" w:hAnsi="Arial" w:cs="Arial"/>
        </w:rPr>
        <w:t>starosta města</w:t>
      </w:r>
      <w:r w:rsidR="00C17AED" w:rsidRPr="00907C40">
        <w:rPr>
          <w:rFonts w:ascii="Arial" w:hAnsi="Arial" w:cs="Arial"/>
        </w:rPr>
        <w:tab/>
      </w:r>
      <w:r>
        <w:rPr>
          <w:rFonts w:ascii="Arial" w:hAnsi="Arial" w:cs="Arial"/>
        </w:rPr>
        <w:t>jednatel</w:t>
      </w:r>
    </w:p>
    <w:sectPr w:rsidR="00A5006A" w:rsidRPr="002874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71E5" w14:textId="77777777" w:rsidR="00887E13" w:rsidRDefault="00887E13" w:rsidP="0091693A">
      <w:r>
        <w:separator/>
      </w:r>
    </w:p>
  </w:endnote>
  <w:endnote w:type="continuationSeparator" w:id="0">
    <w:p w14:paraId="5EF6058E" w14:textId="77777777" w:rsidR="00887E13" w:rsidRDefault="00887E13" w:rsidP="0091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 Arial"/>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87379"/>
      <w:docPartObj>
        <w:docPartGallery w:val="Page Numbers (Bottom of Page)"/>
        <w:docPartUnique/>
      </w:docPartObj>
    </w:sdtPr>
    <w:sdtEndPr/>
    <w:sdtContent>
      <w:sdt>
        <w:sdtPr>
          <w:id w:val="-1669238322"/>
          <w:docPartObj>
            <w:docPartGallery w:val="Page Numbers (Top of Page)"/>
            <w:docPartUnique/>
          </w:docPartObj>
        </w:sdtPr>
        <w:sdtEndPr/>
        <w:sdtContent>
          <w:p w14:paraId="4837CDDC" w14:textId="60F2FFDA" w:rsidR="00887E13" w:rsidRPr="0091693A" w:rsidRDefault="00887E13">
            <w:pPr>
              <w:pStyle w:val="Zpat"/>
              <w:jc w:val="center"/>
            </w:pPr>
            <w:r w:rsidRPr="0091693A">
              <w:t xml:space="preserve">Stránka </w:t>
            </w:r>
            <w:r w:rsidRPr="0091693A">
              <w:rPr>
                <w:bCs/>
              </w:rPr>
              <w:fldChar w:fldCharType="begin"/>
            </w:r>
            <w:r w:rsidRPr="0091693A">
              <w:rPr>
                <w:bCs/>
              </w:rPr>
              <w:instrText>PAGE</w:instrText>
            </w:r>
            <w:r w:rsidRPr="0091693A">
              <w:rPr>
                <w:bCs/>
              </w:rPr>
              <w:fldChar w:fldCharType="separate"/>
            </w:r>
            <w:r w:rsidR="00782ACC">
              <w:rPr>
                <w:bCs/>
                <w:noProof/>
              </w:rPr>
              <w:t>1</w:t>
            </w:r>
            <w:r w:rsidRPr="0091693A">
              <w:rPr>
                <w:bCs/>
              </w:rPr>
              <w:fldChar w:fldCharType="end"/>
            </w:r>
            <w:r w:rsidRPr="0091693A">
              <w:t xml:space="preserve"> z </w:t>
            </w:r>
            <w:r w:rsidRPr="0091693A">
              <w:rPr>
                <w:bCs/>
              </w:rPr>
              <w:fldChar w:fldCharType="begin"/>
            </w:r>
            <w:r w:rsidRPr="0091693A">
              <w:rPr>
                <w:bCs/>
              </w:rPr>
              <w:instrText>NUMPAGES</w:instrText>
            </w:r>
            <w:r w:rsidRPr="0091693A">
              <w:rPr>
                <w:bCs/>
              </w:rPr>
              <w:fldChar w:fldCharType="separate"/>
            </w:r>
            <w:r w:rsidR="00782ACC">
              <w:rPr>
                <w:bCs/>
                <w:noProof/>
              </w:rPr>
              <w:t>4</w:t>
            </w:r>
            <w:r w:rsidRPr="0091693A">
              <w:rPr>
                <w:bCs/>
              </w:rPr>
              <w:fldChar w:fldCharType="end"/>
            </w:r>
          </w:p>
        </w:sdtContent>
      </w:sdt>
    </w:sdtContent>
  </w:sdt>
  <w:p w14:paraId="20BCDE44" w14:textId="77777777" w:rsidR="00887E13" w:rsidRDefault="00887E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68A2" w14:textId="77777777" w:rsidR="00887E13" w:rsidRDefault="00887E13" w:rsidP="0091693A">
      <w:r>
        <w:separator/>
      </w:r>
    </w:p>
  </w:footnote>
  <w:footnote w:type="continuationSeparator" w:id="0">
    <w:p w14:paraId="3F1EDE2A" w14:textId="77777777" w:rsidR="00887E13" w:rsidRDefault="00887E13" w:rsidP="0091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55B"/>
    <w:multiLevelType w:val="multilevel"/>
    <w:tmpl w:val="A6DE1D58"/>
    <w:lvl w:ilvl="0">
      <w:start w:val="1"/>
      <w:numFmt w:val="lowerLetter"/>
      <w:lvlText w:val="%1)"/>
      <w:lvlJc w:val="left"/>
      <w:pPr>
        <w:ind w:left="720" w:hanging="360"/>
      </w:pPr>
      <w:rPr>
        <w:rFonts w:ascii="Times New Roman" w:eastAsia="Times New Roman" w:hAnsi="Times New Roman" w:cs="Times New Roman"/>
        <w:bdr w:val="none" w:sz="0" w:space="0" w:color="auto"/>
      </w:rPr>
    </w:lvl>
    <w:lvl w:ilvl="1">
      <w:start w:val="1"/>
      <w:numFmt w:val="decimal"/>
      <w:lvlText w:val="%2."/>
      <w:lvlJc w:val="left"/>
      <w:pPr>
        <w:ind w:left="1440" w:hanging="360"/>
      </w:pPr>
      <w:rPr>
        <w:rFonts w:hint="default"/>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1" w15:restartNumberingAfterBreak="0">
    <w:nsid w:val="0A1F6F7D"/>
    <w:multiLevelType w:val="multilevel"/>
    <w:tmpl w:val="A38219A4"/>
    <w:lvl w:ilvl="0">
      <w:start w:val="1"/>
      <w:numFmt w:val="decimal"/>
      <w:lvlText w:val="%1."/>
      <w:lvlJc w:val="left"/>
      <w:pPr>
        <w:ind w:left="360" w:hanging="360"/>
      </w:pPr>
      <w:rPr>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abstractNum w:abstractNumId="2" w15:restartNumberingAfterBreak="0">
    <w:nsid w:val="12102225"/>
    <w:multiLevelType w:val="multilevel"/>
    <w:tmpl w:val="274283F6"/>
    <w:lvl w:ilvl="0">
      <w:start w:val="1"/>
      <w:numFmt w:val="decimal"/>
      <w:lvlText w:val="%1."/>
      <w:lvlJc w:val="left"/>
      <w:pPr>
        <w:ind w:left="362" w:hanging="362"/>
      </w:pPr>
    </w:lvl>
    <w:lvl w:ilvl="1">
      <w:start w:val="1"/>
      <w:numFmt w:val="lowerLetter"/>
      <w:lvlText w:val="%2."/>
      <w:lvlJc w:val="left"/>
      <w:pPr>
        <w:ind w:left="1085" w:hanging="362"/>
      </w:pPr>
    </w:lvl>
    <w:lvl w:ilvl="2">
      <w:start w:val="1"/>
      <w:numFmt w:val="lowerRoman"/>
      <w:lvlText w:val="%3."/>
      <w:lvlJc w:val="right"/>
      <w:pPr>
        <w:ind w:left="1809" w:hanging="181"/>
      </w:pPr>
    </w:lvl>
    <w:lvl w:ilvl="3">
      <w:start w:val="1"/>
      <w:numFmt w:val="decimal"/>
      <w:lvlText w:val="%4."/>
      <w:lvlJc w:val="left"/>
      <w:pPr>
        <w:ind w:left="2533" w:hanging="362"/>
      </w:pPr>
    </w:lvl>
    <w:lvl w:ilvl="4">
      <w:start w:val="1"/>
      <w:numFmt w:val="lowerLetter"/>
      <w:lvlText w:val="%5."/>
      <w:lvlJc w:val="left"/>
      <w:pPr>
        <w:ind w:left="3256" w:hanging="362"/>
      </w:pPr>
    </w:lvl>
    <w:lvl w:ilvl="5">
      <w:start w:val="1"/>
      <w:numFmt w:val="lowerRoman"/>
      <w:lvlText w:val="%6."/>
      <w:lvlJc w:val="right"/>
      <w:pPr>
        <w:ind w:left="3980" w:hanging="181"/>
      </w:pPr>
    </w:lvl>
    <w:lvl w:ilvl="6">
      <w:start w:val="1"/>
      <w:numFmt w:val="decimal"/>
      <w:lvlText w:val="%7."/>
      <w:lvlJc w:val="left"/>
      <w:pPr>
        <w:ind w:left="4704" w:hanging="362"/>
      </w:pPr>
    </w:lvl>
    <w:lvl w:ilvl="7">
      <w:start w:val="1"/>
      <w:numFmt w:val="lowerLetter"/>
      <w:lvlText w:val="%8."/>
      <w:lvlJc w:val="left"/>
      <w:pPr>
        <w:ind w:left="5427" w:hanging="362"/>
      </w:pPr>
    </w:lvl>
    <w:lvl w:ilvl="8">
      <w:start w:val="1"/>
      <w:numFmt w:val="lowerRoman"/>
      <w:lvlText w:val="%9."/>
      <w:lvlJc w:val="right"/>
      <w:pPr>
        <w:ind w:left="6151" w:hanging="181"/>
      </w:pPr>
    </w:lvl>
  </w:abstractNum>
  <w:abstractNum w:abstractNumId="3" w15:restartNumberingAfterBreak="0">
    <w:nsid w:val="12D65B8D"/>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24883009"/>
    <w:multiLevelType w:val="hybridMultilevel"/>
    <w:tmpl w:val="57082676"/>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5090683"/>
    <w:multiLevelType w:val="multilevel"/>
    <w:tmpl w:val="0405001F"/>
    <w:lvl w:ilvl="0">
      <w:start w:val="1"/>
      <w:numFmt w:val="decimal"/>
      <w:lvlText w:val="%1."/>
      <w:lvlJc w:val="left"/>
      <w:pPr>
        <w:ind w:left="360" w:hanging="360"/>
      </w:pPr>
      <w:rPr>
        <w:bdr w:val="none" w:sz="0" w:space="0" w:color="auto"/>
      </w:rPr>
    </w:lvl>
    <w:lvl w:ilvl="1">
      <w:start w:val="1"/>
      <w:numFmt w:val="decimal"/>
      <w:lvlText w:val="%1.%2."/>
      <w:lvlJc w:val="left"/>
      <w:pPr>
        <w:ind w:left="792" w:hanging="432"/>
      </w:pPr>
      <w:rPr>
        <w:bdr w:val="none" w:sz="0" w:space="0" w:color="auto"/>
      </w:rPr>
    </w:lvl>
    <w:lvl w:ilvl="2">
      <w:start w:val="1"/>
      <w:numFmt w:val="decimal"/>
      <w:lvlText w:val="%1.%2.%3."/>
      <w:lvlJc w:val="left"/>
      <w:pPr>
        <w:ind w:left="1224" w:hanging="504"/>
      </w:pPr>
      <w:rPr>
        <w:bdr w:val="none" w:sz="0" w:space="0" w:color="auto"/>
      </w:rPr>
    </w:lvl>
    <w:lvl w:ilvl="3">
      <w:start w:val="1"/>
      <w:numFmt w:val="decimal"/>
      <w:lvlText w:val="%1.%2.%3.%4."/>
      <w:lvlJc w:val="left"/>
      <w:pPr>
        <w:ind w:left="1728" w:hanging="648"/>
      </w:pPr>
      <w:rPr>
        <w:bdr w:val="none" w:sz="0" w:space="0" w:color="auto"/>
      </w:rPr>
    </w:lvl>
    <w:lvl w:ilvl="4">
      <w:start w:val="1"/>
      <w:numFmt w:val="decimal"/>
      <w:lvlText w:val="%1.%2.%3.%4.%5."/>
      <w:lvlJc w:val="left"/>
      <w:pPr>
        <w:ind w:left="2232" w:hanging="792"/>
      </w:pPr>
      <w:rPr>
        <w:bdr w:val="none" w:sz="0" w:space="0" w:color="auto"/>
      </w:rPr>
    </w:lvl>
    <w:lvl w:ilvl="5">
      <w:start w:val="1"/>
      <w:numFmt w:val="decimal"/>
      <w:lvlText w:val="%1.%2.%3.%4.%5.%6."/>
      <w:lvlJc w:val="left"/>
      <w:pPr>
        <w:ind w:left="2736" w:hanging="936"/>
      </w:pPr>
      <w:rPr>
        <w:bdr w:val="none" w:sz="0" w:space="0" w:color="auto"/>
      </w:rPr>
    </w:lvl>
    <w:lvl w:ilvl="6">
      <w:start w:val="1"/>
      <w:numFmt w:val="decimal"/>
      <w:lvlText w:val="%1.%2.%3.%4.%5.%6.%7."/>
      <w:lvlJc w:val="left"/>
      <w:pPr>
        <w:ind w:left="3240" w:hanging="1080"/>
      </w:pPr>
      <w:rPr>
        <w:bdr w:val="none" w:sz="0" w:space="0" w:color="auto"/>
      </w:rPr>
    </w:lvl>
    <w:lvl w:ilvl="7">
      <w:start w:val="1"/>
      <w:numFmt w:val="decimal"/>
      <w:lvlText w:val="%1.%2.%3.%4.%5.%6.%7.%8."/>
      <w:lvlJc w:val="left"/>
      <w:pPr>
        <w:ind w:left="3744" w:hanging="1224"/>
      </w:pPr>
      <w:rPr>
        <w:bdr w:val="none" w:sz="0" w:space="0" w:color="auto"/>
      </w:rPr>
    </w:lvl>
    <w:lvl w:ilvl="8">
      <w:start w:val="1"/>
      <w:numFmt w:val="decimal"/>
      <w:lvlText w:val="%1.%2.%3.%4.%5.%6.%7.%8.%9."/>
      <w:lvlJc w:val="left"/>
      <w:pPr>
        <w:ind w:left="4320" w:hanging="1440"/>
      </w:pPr>
      <w:rPr>
        <w:bdr w:val="none" w:sz="0" w:space="0" w:color="auto"/>
      </w:rPr>
    </w:lvl>
  </w:abstractNum>
  <w:abstractNum w:abstractNumId="6" w15:restartNumberingAfterBreak="0">
    <w:nsid w:val="26443261"/>
    <w:multiLevelType w:val="multilevel"/>
    <w:tmpl w:val="B8A07BDC"/>
    <w:lvl w:ilvl="0">
      <w:start w:val="1"/>
      <w:numFmt w:val="decimal"/>
      <w:lvlText w:val="%1."/>
      <w:lvlJc w:val="left"/>
      <w:pPr>
        <w:ind w:left="360" w:hanging="360"/>
      </w:pPr>
      <w:rPr>
        <w:b w:val="0"/>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abstractNum w:abstractNumId="7" w15:restartNumberingAfterBreak="0">
    <w:nsid w:val="34072C04"/>
    <w:multiLevelType w:val="hybridMultilevel"/>
    <w:tmpl w:val="76CCFAB2"/>
    <w:lvl w:ilvl="0" w:tplc="02245B9E">
      <w:start w:val="1"/>
      <w:numFmt w:val="decimal"/>
      <w:lvlText w:val="%1."/>
      <w:lvlJc w:val="left"/>
      <w:pPr>
        <w:ind w:left="785" w:hanging="360"/>
      </w:pPr>
      <w:rPr>
        <w:color w:val="auto"/>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522B09"/>
    <w:multiLevelType w:val="multilevel"/>
    <w:tmpl w:val="6B82D216"/>
    <w:lvl w:ilvl="0">
      <w:start w:val="1"/>
      <w:numFmt w:val="decimal"/>
      <w:lvlText w:val="%1."/>
      <w:lvlJc w:val="left"/>
      <w:pPr>
        <w:ind w:left="362" w:hanging="362"/>
      </w:pPr>
      <w:rPr>
        <w:bdr w:val="none" w:sz="0" w:space="0" w:color="auto"/>
      </w:rPr>
    </w:lvl>
    <w:lvl w:ilvl="1">
      <w:start w:val="1"/>
      <w:numFmt w:val="lowerLetter"/>
      <w:lvlText w:val="%2."/>
      <w:lvlJc w:val="left"/>
      <w:pPr>
        <w:ind w:left="1085" w:hanging="362"/>
      </w:pPr>
      <w:rPr>
        <w:bdr w:val="none" w:sz="0" w:space="0" w:color="auto"/>
      </w:rPr>
    </w:lvl>
    <w:lvl w:ilvl="2">
      <w:start w:val="1"/>
      <w:numFmt w:val="lowerRoman"/>
      <w:lvlText w:val="%3."/>
      <w:lvlJc w:val="right"/>
      <w:pPr>
        <w:ind w:left="1809" w:hanging="181"/>
      </w:pPr>
      <w:rPr>
        <w:bdr w:val="none" w:sz="0" w:space="0" w:color="auto"/>
      </w:rPr>
    </w:lvl>
    <w:lvl w:ilvl="3">
      <w:start w:val="1"/>
      <w:numFmt w:val="decimal"/>
      <w:lvlText w:val="%4."/>
      <w:lvlJc w:val="left"/>
      <w:pPr>
        <w:ind w:left="2533" w:hanging="362"/>
      </w:pPr>
      <w:rPr>
        <w:bdr w:val="none" w:sz="0" w:space="0" w:color="auto"/>
      </w:rPr>
    </w:lvl>
    <w:lvl w:ilvl="4">
      <w:start w:val="1"/>
      <w:numFmt w:val="lowerLetter"/>
      <w:lvlText w:val="%5."/>
      <w:lvlJc w:val="left"/>
      <w:pPr>
        <w:ind w:left="3256" w:hanging="362"/>
      </w:pPr>
      <w:rPr>
        <w:bdr w:val="none" w:sz="0" w:space="0" w:color="auto"/>
      </w:rPr>
    </w:lvl>
    <w:lvl w:ilvl="5">
      <w:start w:val="1"/>
      <w:numFmt w:val="lowerRoman"/>
      <w:lvlText w:val="%6."/>
      <w:lvlJc w:val="right"/>
      <w:pPr>
        <w:ind w:left="3980" w:hanging="181"/>
      </w:pPr>
      <w:rPr>
        <w:bdr w:val="none" w:sz="0" w:space="0" w:color="auto"/>
      </w:rPr>
    </w:lvl>
    <w:lvl w:ilvl="6">
      <w:start w:val="1"/>
      <w:numFmt w:val="decimal"/>
      <w:lvlText w:val="%7."/>
      <w:lvlJc w:val="left"/>
      <w:pPr>
        <w:ind w:left="4704" w:hanging="362"/>
      </w:pPr>
      <w:rPr>
        <w:bdr w:val="none" w:sz="0" w:space="0" w:color="auto"/>
      </w:rPr>
    </w:lvl>
    <w:lvl w:ilvl="7">
      <w:start w:val="1"/>
      <w:numFmt w:val="lowerLetter"/>
      <w:lvlText w:val="%8."/>
      <w:lvlJc w:val="left"/>
      <w:pPr>
        <w:ind w:left="5427" w:hanging="362"/>
      </w:pPr>
      <w:rPr>
        <w:bdr w:val="none" w:sz="0" w:space="0" w:color="auto"/>
      </w:rPr>
    </w:lvl>
    <w:lvl w:ilvl="8">
      <w:start w:val="1"/>
      <w:numFmt w:val="lowerRoman"/>
      <w:lvlText w:val="%9."/>
      <w:lvlJc w:val="right"/>
      <w:pPr>
        <w:ind w:left="6151" w:hanging="181"/>
      </w:pPr>
      <w:rPr>
        <w:bdr w:val="none" w:sz="0" w:space="0" w:color="auto"/>
      </w:rPr>
    </w:lvl>
  </w:abstractNum>
  <w:abstractNum w:abstractNumId="9" w15:restartNumberingAfterBreak="0">
    <w:nsid w:val="45FE6868"/>
    <w:multiLevelType w:val="multilevel"/>
    <w:tmpl w:val="634E2FDA"/>
    <w:lvl w:ilvl="0">
      <w:start w:val="1"/>
      <w:numFmt w:val="decimal"/>
      <w:lvlText w:val="%1."/>
      <w:lvlJc w:val="left"/>
      <w:pPr>
        <w:ind w:left="360" w:hanging="360"/>
      </w:pPr>
      <w:rPr>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abstractNum w:abstractNumId="10" w15:restartNumberingAfterBreak="0">
    <w:nsid w:val="4D4B7031"/>
    <w:multiLevelType w:val="hybridMultilevel"/>
    <w:tmpl w:val="921A9868"/>
    <w:lvl w:ilvl="0" w:tplc="C2BC62F4">
      <w:start w:val="1"/>
      <w:numFmt w:val="decimal"/>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7D3837"/>
    <w:multiLevelType w:val="multilevel"/>
    <w:tmpl w:val="E2A439DE"/>
    <w:lvl w:ilvl="0">
      <w:start w:val="1"/>
      <w:numFmt w:val="decimal"/>
      <w:lvlText w:val="%1."/>
      <w:lvlJc w:val="left"/>
      <w:pPr>
        <w:ind w:left="362" w:hanging="362"/>
      </w:pPr>
      <w:rPr>
        <w:color w:val="auto"/>
        <w:bdr w:val="none" w:sz="0" w:space="0" w:color="auto"/>
      </w:rPr>
    </w:lvl>
    <w:lvl w:ilvl="1">
      <w:start w:val="1"/>
      <w:numFmt w:val="lowerLetter"/>
      <w:lvlText w:val="%2."/>
      <w:lvlJc w:val="left"/>
      <w:pPr>
        <w:ind w:left="1085" w:hanging="362"/>
      </w:pPr>
      <w:rPr>
        <w:bdr w:val="none" w:sz="0" w:space="0" w:color="auto"/>
      </w:rPr>
    </w:lvl>
    <w:lvl w:ilvl="2">
      <w:start w:val="1"/>
      <w:numFmt w:val="lowerRoman"/>
      <w:lvlText w:val="%3."/>
      <w:lvlJc w:val="right"/>
      <w:pPr>
        <w:ind w:left="1809" w:hanging="181"/>
      </w:pPr>
      <w:rPr>
        <w:bdr w:val="none" w:sz="0" w:space="0" w:color="auto"/>
      </w:rPr>
    </w:lvl>
    <w:lvl w:ilvl="3">
      <w:start w:val="1"/>
      <w:numFmt w:val="decimal"/>
      <w:lvlText w:val="%4."/>
      <w:lvlJc w:val="left"/>
      <w:pPr>
        <w:ind w:left="2533" w:hanging="362"/>
      </w:pPr>
      <w:rPr>
        <w:bdr w:val="none" w:sz="0" w:space="0" w:color="auto"/>
      </w:rPr>
    </w:lvl>
    <w:lvl w:ilvl="4">
      <w:start w:val="1"/>
      <w:numFmt w:val="lowerLetter"/>
      <w:lvlText w:val="%5."/>
      <w:lvlJc w:val="left"/>
      <w:pPr>
        <w:ind w:left="3256" w:hanging="362"/>
      </w:pPr>
      <w:rPr>
        <w:bdr w:val="none" w:sz="0" w:space="0" w:color="auto"/>
      </w:rPr>
    </w:lvl>
    <w:lvl w:ilvl="5">
      <w:start w:val="1"/>
      <w:numFmt w:val="lowerRoman"/>
      <w:lvlText w:val="%6."/>
      <w:lvlJc w:val="right"/>
      <w:pPr>
        <w:ind w:left="3980" w:hanging="181"/>
      </w:pPr>
      <w:rPr>
        <w:bdr w:val="none" w:sz="0" w:space="0" w:color="auto"/>
      </w:rPr>
    </w:lvl>
    <w:lvl w:ilvl="6">
      <w:start w:val="1"/>
      <w:numFmt w:val="decimal"/>
      <w:lvlText w:val="%7."/>
      <w:lvlJc w:val="left"/>
      <w:pPr>
        <w:ind w:left="4704" w:hanging="362"/>
      </w:pPr>
      <w:rPr>
        <w:bdr w:val="none" w:sz="0" w:space="0" w:color="auto"/>
      </w:rPr>
    </w:lvl>
    <w:lvl w:ilvl="7">
      <w:start w:val="1"/>
      <w:numFmt w:val="lowerLetter"/>
      <w:lvlText w:val="%8."/>
      <w:lvlJc w:val="left"/>
      <w:pPr>
        <w:ind w:left="5427" w:hanging="362"/>
      </w:pPr>
      <w:rPr>
        <w:bdr w:val="none" w:sz="0" w:space="0" w:color="auto"/>
      </w:rPr>
    </w:lvl>
    <w:lvl w:ilvl="8">
      <w:start w:val="1"/>
      <w:numFmt w:val="lowerRoman"/>
      <w:lvlText w:val="%9."/>
      <w:lvlJc w:val="right"/>
      <w:pPr>
        <w:ind w:left="6151" w:hanging="181"/>
      </w:pPr>
      <w:rPr>
        <w:bdr w:val="none" w:sz="0" w:space="0" w:color="auto"/>
      </w:rPr>
    </w:lvl>
  </w:abstractNum>
  <w:abstractNum w:abstractNumId="12" w15:restartNumberingAfterBreak="0">
    <w:nsid w:val="5F255AFA"/>
    <w:multiLevelType w:val="hybridMultilevel"/>
    <w:tmpl w:val="C3F4D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726987"/>
    <w:multiLevelType w:val="multilevel"/>
    <w:tmpl w:val="EFD43B14"/>
    <w:lvl w:ilvl="0">
      <w:start w:val="1"/>
      <w:numFmt w:val="decimal"/>
      <w:lvlText w:val="%1."/>
      <w:lvlJc w:val="left"/>
      <w:pPr>
        <w:ind w:left="360" w:hanging="360"/>
      </w:pPr>
      <w:rPr>
        <w:b w:val="0"/>
        <w:color w:val="auto"/>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abstractNum w:abstractNumId="14" w15:restartNumberingAfterBreak="0">
    <w:nsid w:val="7E28214D"/>
    <w:multiLevelType w:val="multilevel"/>
    <w:tmpl w:val="966C25AE"/>
    <w:lvl w:ilvl="0">
      <w:start w:val="1"/>
      <w:numFmt w:val="decimal"/>
      <w:lvlText w:val="%1."/>
      <w:lvlJc w:val="left"/>
      <w:pPr>
        <w:ind w:left="360" w:hanging="360"/>
      </w:pPr>
      <w:rPr>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num w:numId="1">
    <w:abstractNumId w:val="14"/>
  </w:num>
  <w:num w:numId="2">
    <w:abstractNumId w:val="0"/>
  </w:num>
  <w:num w:numId="3">
    <w:abstractNumId w:val="6"/>
  </w:num>
  <w:num w:numId="4">
    <w:abstractNumId w:val="5"/>
  </w:num>
  <w:num w:numId="5">
    <w:abstractNumId w:val="13"/>
  </w:num>
  <w:num w:numId="6">
    <w:abstractNumId w:val="1"/>
  </w:num>
  <w:num w:numId="7">
    <w:abstractNumId w:val="9"/>
  </w:num>
  <w:num w:numId="8">
    <w:abstractNumId w:val="4"/>
  </w:num>
  <w:num w:numId="9">
    <w:abstractNumId w:val="12"/>
  </w:num>
  <w:num w:numId="10">
    <w:abstractNumId w:val="2"/>
  </w:num>
  <w:num w:numId="11">
    <w:abstractNumId w:val="3"/>
  </w:num>
  <w:num w:numId="12">
    <w:abstractNumId w:val="11"/>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6A"/>
    <w:rsid w:val="00032A3F"/>
    <w:rsid w:val="000346CE"/>
    <w:rsid w:val="00046CF1"/>
    <w:rsid w:val="00082A1A"/>
    <w:rsid w:val="000850A1"/>
    <w:rsid w:val="00091622"/>
    <w:rsid w:val="00091B49"/>
    <w:rsid w:val="000E6EA7"/>
    <w:rsid w:val="000F2F78"/>
    <w:rsid w:val="00106077"/>
    <w:rsid w:val="0011704B"/>
    <w:rsid w:val="00144E36"/>
    <w:rsid w:val="0015056B"/>
    <w:rsid w:val="0016150F"/>
    <w:rsid w:val="0017195D"/>
    <w:rsid w:val="00196FA4"/>
    <w:rsid w:val="001B1A32"/>
    <w:rsid w:val="001C490D"/>
    <w:rsid w:val="001E562A"/>
    <w:rsid w:val="00250AD9"/>
    <w:rsid w:val="002641EA"/>
    <w:rsid w:val="002703F2"/>
    <w:rsid w:val="00272119"/>
    <w:rsid w:val="00277164"/>
    <w:rsid w:val="00286B87"/>
    <w:rsid w:val="002874EE"/>
    <w:rsid w:val="002A3E69"/>
    <w:rsid w:val="002A4296"/>
    <w:rsid w:val="002B7343"/>
    <w:rsid w:val="002C75C5"/>
    <w:rsid w:val="0032660D"/>
    <w:rsid w:val="00326B2C"/>
    <w:rsid w:val="00332C75"/>
    <w:rsid w:val="00344275"/>
    <w:rsid w:val="003458A4"/>
    <w:rsid w:val="00352C75"/>
    <w:rsid w:val="003641B4"/>
    <w:rsid w:val="00380D37"/>
    <w:rsid w:val="003932D6"/>
    <w:rsid w:val="00397D62"/>
    <w:rsid w:val="003C31D5"/>
    <w:rsid w:val="003D3FEC"/>
    <w:rsid w:val="003E02B0"/>
    <w:rsid w:val="003F0AFC"/>
    <w:rsid w:val="00402555"/>
    <w:rsid w:val="004214C8"/>
    <w:rsid w:val="00445DBD"/>
    <w:rsid w:val="00450AA1"/>
    <w:rsid w:val="004913FC"/>
    <w:rsid w:val="004A0CDB"/>
    <w:rsid w:val="004C1E08"/>
    <w:rsid w:val="004E698B"/>
    <w:rsid w:val="004F7255"/>
    <w:rsid w:val="0050236B"/>
    <w:rsid w:val="00514433"/>
    <w:rsid w:val="00534631"/>
    <w:rsid w:val="00552ED5"/>
    <w:rsid w:val="00560E08"/>
    <w:rsid w:val="005656DB"/>
    <w:rsid w:val="005853EC"/>
    <w:rsid w:val="005A45A9"/>
    <w:rsid w:val="005C3198"/>
    <w:rsid w:val="005D112C"/>
    <w:rsid w:val="005D7C38"/>
    <w:rsid w:val="005E6278"/>
    <w:rsid w:val="006067EE"/>
    <w:rsid w:val="0062168C"/>
    <w:rsid w:val="00640A3C"/>
    <w:rsid w:val="00642486"/>
    <w:rsid w:val="00644348"/>
    <w:rsid w:val="00654AFF"/>
    <w:rsid w:val="006B52F0"/>
    <w:rsid w:val="006E7F35"/>
    <w:rsid w:val="006F21AB"/>
    <w:rsid w:val="006F7F5C"/>
    <w:rsid w:val="00727008"/>
    <w:rsid w:val="007425C8"/>
    <w:rsid w:val="00745016"/>
    <w:rsid w:val="007810B2"/>
    <w:rsid w:val="00782ACC"/>
    <w:rsid w:val="00793650"/>
    <w:rsid w:val="007C3A02"/>
    <w:rsid w:val="007D7D10"/>
    <w:rsid w:val="00807209"/>
    <w:rsid w:val="0083518D"/>
    <w:rsid w:val="008426FA"/>
    <w:rsid w:val="00842F62"/>
    <w:rsid w:val="00850253"/>
    <w:rsid w:val="00851FBA"/>
    <w:rsid w:val="008642B9"/>
    <w:rsid w:val="0087533A"/>
    <w:rsid w:val="00887E13"/>
    <w:rsid w:val="00890187"/>
    <w:rsid w:val="008910E8"/>
    <w:rsid w:val="008976B4"/>
    <w:rsid w:val="008B1341"/>
    <w:rsid w:val="008C527B"/>
    <w:rsid w:val="008D1A65"/>
    <w:rsid w:val="008D60B1"/>
    <w:rsid w:val="00907C40"/>
    <w:rsid w:val="00911B61"/>
    <w:rsid w:val="0091693A"/>
    <w:rsid w:val="009638EF"/>
    <w:rsid w:val="00997908"/>
    <w:rsid w:val="009C07EE"/>
    <w:rsid w:val="009C0DC2"/>
    <w:rsid w:val="009F5C55"/>
    <w:rsid w:val="00A03D35"/>
    <w:rsid w:val="00A065C3"/>
    <w:rsid w:val="00A31A65"/>
    <w:rsid w:val="00A5006A"/>
    <w:rsid w:val="00A52199"/>
    <w:rsid w:val="00A7005B"/>
    <w:rsid w:val="00A723B2"/>
    <w:rsid w:val="00AA6E52"/>
    <w:rsid w:val="00AB7CF9"/>
    <w:rsid w:val="00AD1487"/>
    <w:rsid w:val="00AD17FD"/>
    <w:rsid w:val="00AD3AB0"/>
    <w:rsid w:val="00AD3E4E"/>
    <w:rsid w:val="00AE2023"/>
    <w:rsid w:val="00AF1C62"/>
    <w:rsid w:val="00AF699F"/>
    <w:rsid w:val="00AF6EAB"/>
    <w:rsid w:val="00B026CA"/>
    <w:rsid w:val="00B10016"/>
    <w:rsid w:val="00B169BC"/>
    <w:rsid w:val="00B36FE8"/>
    <w:rsid w:val="00B45891"/>
    <w:rsid w:val="00B506A9"/>
    <w:rsid w:val="00B51A25"/>
    <w:rsid w:val="00B53402"/>
    <w:rsid w:val="00B700D9"/>
    <w:rsid w:val="00B75BA7"/>
    <w:rsid w:val="00BB1159"/>
    <w:rsid w:val="00C03EB8"/>
    <w:rsid w:val="00C043F1"/>
    <w:rsid w:val="00C1069D"/>
    <w:rsid w:val="00C17AED"/>
    <w:rsid w:val="00C23D4D"/>
    <w:rsid w:val="00C2494D"/>
    <w:rsid w:val="00C31E1B"/>
    <w:rsid w:val="00C40737"/>
    <w:rsid w:val="00C42393"/>
    <w:rsid w:val="00C47303"/>
    <w:rsid w:val="00C62495"/>
    <w:rsid w:val="00C85EDB"/>
    <w:rsid w:val="00C90BE1"/>
    <w:rsid w:val="00CA362E"/>
    <w:rsid w:val="00CC7E24"/>
    <w:rsid w:val="00CF06B5"/>
    <w:rsid w:val="00D06489"/>
    <w:rsid w:val="00D601C0"/>
    <w:rsid w:val="00D775B5"/>
    <w:rsid w:val="00D853D8"/>
    <w:rsid w:val="00D8762F"/>
    <w:rsid w:val="00DA14BC"/>
    <w:rsid w:val="00DA2865"/>
    <w:rsid w:val="00DB241C"/>
    <w:rsid w:val="00DC1946"/>
    <w:rsid w:val="00DC50B8"/>
    <w:rsid w:val="00DC5A5C"/>
    <w:rsid w:val="00DE4936"/>
    <w:rsid w:val="00DE7754"/>
    <w:rsid w:val="00E0725C"/>
    <w:rsid w:val="00E10307"/>
    <w:rsid w:val="00E36731"/>
    <w:rsid w:val="00E62DD3"/>
    <w:rsid w:val="00E67528"/>
    <w:rsid w:val="00E943E2"/>
    <w:rsid w:val="00EC3264"/>
    <w:rsid w:val="00EE37A6"/>
    <w:rsid w:val="00EF23F8"/>
    <w:rsid w:val="00F169AB"/>
    <w:rsid w:val="00F24BFD"/>
    <w:rsid w:val="00F26742"/>
    <w:rsid w:val="00F312FC"/>
    <w:rsid w:val="00F33041"/>
    <w:rsid w:val="00F6772C"/>
    <w:rsid w:val="00F90E6C"/>
    <w:rsid w:val="00F960FD"/>
    <w:rsid w:val="00FA1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F1BB"/>
  <w15:docId w15:val="{77C39416-76B4-45A6-BA3A-9098A434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6A"/>
    <w:pPr>
      <w:spacing w:after="0" w:line="240" w:lineRule="auto"/>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link w:val="ZkladntextChar"/>
    <w:semiHidden/>
    <w:rsid w:val="00A5006A"/>
    <w:pPr>
      <w:widowControl w:val="0"/>
      <w:spacing w:after="121" w:line="240" w:lineRule="auto"/>
      <w:jc w:val="both"/>
    </w:pPr>
    <w:rPr>
      <w:rFonts w:ascii="Times New Roman" w:eastAsia="Times New Roman" w:hAnsi="Times New Roman" w:cs="Times New Roman"/>
      <w:sz w:val="20"/>
      <w:szCs w:val="20"/>
      <w:lang w:val="en-US" w:eastAsia="ar-SA"/>
    </w:rPr>
  </w:style>
  <w:style w:type="character" w:customStyle="1" w:styleId="ZkladntextChar">
    <w:name w:val="Základní text Char"/>
    <w:basedOn w:val="Standardnpsmoodstavce"/>
    <w:link w:val="Zkladntext"/>
    <w:semiHidden/>
    <w:rsid w:val="00A5006A"/>
    <w:rPr>
      <w:rFonts w:ascii="Times New Roman" w:eastAsia="Times New Roman" w:hAnsi="Times New Roman" w:cs="Times New Roman"/>
      <w:sz w:val="20"/>
      <w:szCs w:val="20"/>
      <w:lang w:val="en-US" w:eastAsia="ar-SA"/>
    </w:rPr>
  </w:style>
  <w:style w:type="paragraph" w:styleId="Zkladntextodsazen">
    <w:name w:val="Body Text Indent"/>
    <w:link w:val="ZkladntextodsazenChar"/>
    <w:uiPriority w:val="99"/>
    <w:semiHidden/>
    <w:rsid w:val="00A5006A"/>
    <w:pPr>
      <w:widowControl w:val="0"/>
      <w:spacing w:after="0" w:line="240" w:lineRule="auto"/>
      <w:ind w:left="284" w:firstLine="570"/>
      <w:jc w:val="both"/>
    </w:pPr>
    <w:rPr>
      <w:rFonts w:ascii="Times New Roman" w:eastAsia="Times New Roman" w:hAnsi="Times New Roman" w:cs="Times New Roman"/>
      <w:szCs w:val="20"/>
      <w:lang w:val="en-US" w:eastAsia="ar-SA"/>
    </w:rPr>
  </w:style>
  <w:style w:type="character" w:customStyle="1" w:styleId="ZkladntextodsazenChar">
    <w:name w:val="Základní text odsazený Char"/>
    <w:basedOn w:val="Standardnpsmoodstavce"/>
    <w:link w:val="Zkladntextodsazen"/>
    <w:uiPriority w:val="99"/>
    <w:semiHidden/>
    <w:rsid w:val="00A5006A"/>
    <w:rPr>
      <w:rFonts w:ascii="Times New Roman" w:eastAsia="Times New Roman" w:hAnsi="Times New Roman" w:cs="Times New Roman"/>
      <w:szCs w:val="20"/>
      <w:lang w:val="en-US" w:eastAsia="ar-SA"/>
    </w:rPr>
  </w:style>
  <w:style w:type="paragraph" w:customStyle="1" w:styleId="Bezmezer2">
    <w:name w:val="Bez mezer2"/>
    <w:rsid w:val="00A5006A"/>
    <w:pPr>
      <w:spacing w:after="0" w:line="240" w:lineRule="auto"/>
      <w:jc w:val="both"/>
    </w:pPr>
    <w:rPr>
      <w:rFonts w:ascii="Calibri" w:eastAsia="Calibri" w:hAnsi="Calibri" w:cs="Calibri"/>
      <w:lang w:val="en-US"/>
    </w:rPr>
  </w:style>
  <w:style w:type="paragraph" w:customStyle="1" w:styleId="Odstavecseseznamem1">
    <w:name w:val="Odstavec se seznamem1"/>
    <w:basedOn w:val="Normln"/>
    <w:qFormat/>
    <w:rsid w:val="00A5006A"/>
    <w:pPr>
      <w:ind w:left="724"/>
      <w:contextualSpacing/>
    </w:pPr>
  </w:style>
  <w:style w:type="character" w:styleId="Zstupntext">
    <w:name w:val="Placeholder Text"/>
    <w:basedOn w:val="Standardnpsmoodstavce"/>
    <w:uiPriority w:val="99"/>
    <w:semiHidden/>
    <w:rsid w:val="005853EC"/>
    <w:rPr>
      <w:color w:val="808080"/>
    </w:rPr>
  </w:style>
  <w:style w:type="paragraph" w:styleId="Textbubliny">
    <w:name w:val="Balloon Text"/>
    <w:basedOn w:val="Normln"/>
    <w:link w:val="TextbublinyChar"/>
    <w:uiPriority w:val="99"/>
    <w:semiHidden/>
    <w:unhideWhenUsed/>
    <w:rsid w:val="005853EC"/>
    <w:rPr>
      <w:rFonts w:ascii="Tahoma" w:hAnsi="Tahoma" w:cs="Tahoma"/>
      <w:sz w:val="16"/>
      <w:szCs w:val="16"/>
    </w:rPr>
  </w:style>
  <w:style w:type="character" w:customStyle="1" w:styleId="TextbublinyChar">
    <w:name w:val="Text bubliny Char"/>
    <w:basedOn w:val="Standardnpsmoodstavce"/>
    <w:link w:val="Textbubliny"/>
    <w:uiPriority w:val="99"/>
    <w:semiHidden/>
    <w:rsid w:val="005853EC"/>
    <w:rPr>
      <w:rFonts w:ascii="Tahoma" w:eastAsia="Times New Roman" w:hAnsi="Tahoma" w:cs="Tahoma"/>
      <w:sz w:val="16"/>
      <w:szCs w:val="16"/>
      <w:lang w:eastAsia="ar-SA"/>
    </w:rPr>
  </w:style>
  <w:style w:type="paragraph" w:styleId="Odstavecseseznamem">
    <w:name w:val="List Paragraph"/>
    <w:basedOn w:val="Normln"/>
    <w:uiPriority w:val="34"/>
    <w:qFormat/>
    <w:rsid w:val="005E6278"/>
    <w:pPr>
      <w:ind w:left="720"/>
      <w:contextualSpacing/>
    </w:pPr>
  </w:style>
  <w:style w:type="character" w:styleId="Odkaznakoment">
    <w:name w:val="annotation reference"/>
    <w:basedOn w:val="Standardnpsmoodstavce"/>
    <w:uiPriority w:val="99"/>
    <w:semiHidden/>
    <w:unhideWhenUsed/>
    <w:rsid w:val="00B45891"/>
    <w:rPr>
      <w:sz w:val="16"/>
      <w:szCs w:val="16"/>
    </w:rPr>
  </w:style>
  <w:style w:type="paragraph" w:styleId="Textkomente">
    <w:name w:val="annotation text"/>
    <w:basedOn w:val="Normln"/>
    <w:link w:val="TextkomenteChar"/>
    <w:uiPriority w:val="99"/>
    <w:semiHidden/>
    <w:unhideWhenUsed/>
    <w:rsid w:val="00B45891"/>
  </w:style>
  <w:style w:type="character" w:customStyle="1" w:styleId="TextkomenteChar">
    <w:name w:val="Text komentáře Char"/>
    <w:basedOn w:val="Standardnpsmoodstavce"/>
    <w:link w:val="Textkomente"/>
    <w:uiPriority w:val="99"/>
    <w:semiHidden/>
    <w:rsid w:val="00B4589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C90BE1"/>
    <w:rPr>
      <w:b/>
      <w:bCs/>
    </w:rPr>
  </w:style>
  <w:style w:type="character" w:customStyle="1" w:styleId="PedmtkomenteChar">
    <w:name w:val="Předmět komentáře Char"/>
    <w:basedOn w:val="TextkomenteChar"/>
    <w:link w:val="Pedmtkomente"/>
    <w:uiPriority w:val="99"/>
    <w:semiHidden/>
    <w:rsid w:val="00C90BE1"/>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91693A"/>
    <w:pPr>
      <w:tabs>
        <w:tab w:val="center" w:pos="4536"/>
        <w:tab w:val="right" w:pos="9072"/>
      </w:tabs>
    </w:pPr>
  </w:style>
  <w:style w:type="character" w:customStyle="1" w:styleId="ZhlavChar">
    <w:name w:val="Záhlaví Char"/>
    <w:basedOn w:val="Standardnpsmoodstavce"/>
    <w:link w:val="Zhlav"/>
    <w:uiPriority w:val="99"/>
    <w:rsid w:val="0091693A"/>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91693A"/>
    <w:pPr>
      <w:tabs>
        <w:tab w:val="center" w:pos="4536"/>
        <w:tab w:val="right" w:pos="9072"/>
      </w:tabs>
    </w:pPr>
  </w:style>
  <w:style w:type="character" w:customStyle="1" w:styleId="ZpatChar">
    <w:name w:val="Zápatí Char"/>
    <w:basedOn w:val="Standardnpsmoodstavce"/>
    <w:link w:val="Zpat"/>
    <w:uiPriority w:val="99"/>
    <w:rsid w:val="0091693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90FA05DB-F39F-4467-998A-C10B4D9E57A8}"/>
      </w:docPartPr>
      <w:docPartBody>
        <w:p w:rsidR="00386BB9" w:rsidRDefault="00B053A2">
          <w:r w:rsidRPr="00C73918">
            <w:rPr>
              <w:rStyle w:val="Zstupntext"/>
            </w:rPr>
            <w:t>Klikněte sem a zadejte text.</w:t>
          </w:r>
        </w:p>
      </w:docPartBody>
    </w:docPart>
    <w:docPart>
      <w:docPartPr>
        <w:name w:val="5BCD417F3010445EBE7AEC33101FFEC2"/>
        <w:category>
          <w:name w:val="Obecné"/>
          <w:gallery w:val="placeholder"/>
        </w:category>
        <w:types>
          <w:type w:val="bbPlcHdr"/>
        </w:types>
        <w:behaviors>
          <w:behavior w:val="content"/>
        </w:behaviors>
        <w:guid w:val="{851E63C3-37B7-4E6A-84AF-01D759D3F0ED}"/>
      </w:docPartPr>
      <w:docPartBody>
        <w:p w:rsidR="00386BB9" w:rsidRDefault="005C2D88" w:rsidP="005C2D88">
          <w:pPr>
            <w:pStyle w:val="5BCD417F3010445EBE7AEC33101FFEC24"/>
          </w:pPr>
          <w:r w:rsidRPr="005853EC">
            <w:rPr>
              <w:rStyle w:val="Zstupntext"/>
              <w:sz w:val="22"/>
              <w:szCs w:val="22"/>
            </w:rPr>
            <w:t>Zvolte položku.</w:t>
          </w:r>
        </w:p>
      </w:docPartBody>
    </w:docPart>
    <w:docPart>
      <w:docPartPr>
        <w:name w:val="F125304607F64ABEA4E3FDBB033C77F1"/>
        <w:category>
          <w:name w:val="Obecné"/>
          <w:gallery w:val="placeholder"/>
        </w:category>
        <w:types>
          <w:type w:val="bbPlcHdr"/>
        </w:types>
        <w:behaviors>
          <w:behavior w:val="content"/>
        </w:behaviors>
        <w:guid w:val="{A4A54D5B-A88C-4488-9439-EDE3645D312E}"/>
      </w:docPartPr>
      <w:docPartBody>
        <w:p w:rsidR="00DB4C28" w:rsidRDefault="004F3DB2" w:rsidP="004F3DB2">
          <w:pPr>
            <w:pStyle w:val="F125304607F64ABEA4E3FDBB033C77F1"/>
          </w:pPr>
          <w:r w:rsidRPr="00C73918">
            <w:rPr>
              <w:rStyle w:val="Zstupntext"/>
            </w:rPr>
            <w:t>Klikněte sem a zadejte text.</w:t>
          </w:r>
        </w:p>
      </w:docPartBody>
    </w:docPart>
    <w:docPart>
      <w:docPartPr>
        <w:name w:val="DefaultPlaceholder_-1854013439"/>
        <w:category>
          <w:name w:val="Obecné"/>
          <w:gallery w:val="placeholder"/>
        </w:category>
        <w:types>
          <w:type w:val="bbPlcHdr"/>
        </w:types>
        <w:behaviors>
          <w:behavior w:val="content"/>
        </w:behaviors>
        <w:guid w:val="{5B1839AA-7AEF-465D-9C99-B92CFC1397E8}"/>
      </w:docPartPr>
      <w:docPartBody>
        <w:p w:rsidR="005022B7" w:rsidRDefault="005022B7">
          <w:r w:rsidRPr="001D4593">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 Arial"/>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A2"/>
    <w:rsid w:val="0015288E"/>
    <w:rsid w:val="002E1CB9"/>
    <w:rsid w:val="00386BB9"/>
    <w:rsid w:val="003C1FF2"/>
    <w:rsid w:val="003F783F"/>
    <w:rsid w:val="004F3DB2"/>
    <w:rsid w:val="004F72B9"/>
    <w:rsid w:val="005022B7"/>
    <w:rsid w:val="00532916"/>
    <w:rsid w:val="005759DA"/>
    <w:rsid w:val="005C2D88"/>
    <w:rsid w:val="0060017F"/>
    <w:rsid w:val="0067203C"/>
    <w:rsid w:val="006F07F9"/>
    <w:rsid w:val="007A3966"/>
    <w:rsid w:val="008C0907"/>
    <w:rsid w:val="0092126B"/>
    <w:rsid w:val="00941717"/>
    <w:rsid w:val="00944EEF"/>
    <w:rsid w:val="00A17C29"/>
    <w:rsid w:val="00B053A2"/>
    <w:rsid w:val="00B275CB"/>
    <w:rsid w:val="00B80371"/>
    <w:rsid w:val="00BB37DF"/>
    <w:rsid w:val="00CE7F2F"/>
    <w:rsid w:val="00DB4C28"/>
    <w:rsid w:val="00F02549"/>
    <w:rsid w:val="00F1607B"/>
    <w:rsid w:val="00FA1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941D1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017F"/>
    <w:rPr>
      <w:color w:val="808080"/>
    </w:rPr>
  </w:style>
  <w:style w:type="paragraph" w:customStyle="1" w:styleId="5BCD417F3010445EBE7AEC33101FFEC2">
    <w:name w:val="5BCD417F3010445EBE7AEC33101FFEC2"/>
    <w:rsid w:val="00B053A2"/>
  </w:style>
  <w:style w:type="paragraph" w:customStyle="1" w:styleId="CFC01765BADD48D0A5EDB9932AC38E58">
    <w:name w:val="CFC01765BADD48D0A5EDB9932AC38E58"/>
    <w:rsid w:val="00B053A2"/>
  </w:style>
  <w:style w:type="paragraph" w:customStyle="1" w:styleId="882F7EF230594AC2AAEC53180E1E2FA1">
    <w:name w:val="882F7EF230594AC2AAEC53180E1E2FA1"/>
    <w:rsid w:val="005759DA"/>
  </w:style>
  <w:style w:type="paragraph" w:customStyle="1" w:styleId="3998EBDFAC7B484388BEC56DD0D35BC7">
    <w:name w:val="3998EBDFAC7B484388BEC56DD0D35BC7"/>
    <w:rsid w:val="005759DA"/>
  </w:style>
  <w:style w:type="paragraph" w:customStyle="1" w:styleId="5BCD417F3010445EBE7AEC33101FFEC21">
    <w:name w:val="5BCD417F3010445EBE7AEC33101FFEC21"/>
    <w:rsid w:val="005759DA"/>
    <w:pPr>
      <w:spacing w:after="0" w:line="240" w:lineRule="auto"/>
      <w:jc w:val="both"/>
    </w:pPr>
    <w:rPr>
      <w:rFonts w:ascii="Times New Roman" w:eastAsia="Times New Roman" w:hAnsi="Times New Roman" w:cs="Times New Roman"/>
      <w:sz w:val="20"/>
      <w:szCs w:val="20"/>
      <w:lang w:eastAsia="ar-SA"/>
    </w:rPr>
  </w:style>
  <w:style w:type="paragraph" w:customStyle="1" w:styleId="CFC01765BADD48D0A5EDB9932AC38E581">
    <w:name w:val="CFC01765BADD48D0A5EDB9932AC38E581"/>
    <w:rsid w:val="005759DA"/>
    <w:pPr>
      <w:spacing w:after="0" w:line="240" w:lineRule="auto"/>
      <w:jc w:val="both"/>
    </w:pPr>
    <w:rPr>
      <w:rFonts w:ascii="Times New Roman" w:eastAsia="Times New Roman" w:hAnsi="Times New Roman" w:cs="Times New Roman"/>
      <w:sz w:val="20"/>
      <w:szCs w:val="20"/>
      <w:lang w:eastAsia="ar-SA"/>
    </w:rPr>
  </w:style>
  <w:style w:type="paragraph" w:customStyle="1" w:styleId="5BCD417F3010445EBE7AEC33101FFEC22">
    <w:name w:val="5BCD417F3010445EBE7AEC33101FFEC22"/>
    <w:rsid w:val="005759DA"/>
    <w:pPr>
      <w:spacing w:after="0" w:line="240" w:lineRule="auto"/>
      <w:jc w:val="both"/>
    </w:pPr>
    <w:rPr>
      <w:rFonts w:ascii="Times New Roman" w:eastAsia="Times New Roman" w:hAnsi="Times New Roman" w:cs="Times New Roman"/>
      <w:sz w:val="20"/>
      <w:szCs w:val="20"/>
      <w:lang w:eastAsia="ar-SA"/>
    </w:rPr>
  </w:style>
  <w:style w:type="paragraph" w:customStyle="1" w:styleId="CFC01765BADD48D0A5EDB9932AC38E582">
    <w:name w:val="CFC01765BADD48D0A5EDB9932AC38E582"/>
    <w:rsid w:val="005759DA"/>
    <w:pPr>
      <w:spacing w:after="0" w:line="240" w:lineRule="auto"/>
      <w:jc w:val="both"/>
    </w:pPr>
    <w:rPr>
      <w:rFonts w:ascii="Times New Roman" w:eastAsia="Times New Roman" w:hAnsi="Times New Roman" w:cs="Times New Roman"/>
      <w:sz w:val="20"/>
      <w:szCs w:val="20"/>
      <w:lang w:eastAsia="ar-SA"/>
    </w:rPr>
  </w:style>
  <w:style w:type="paragraph" w:customStyle="1" w:styleId="622479BA7F2542E7967FDA3ACE1D369A">
    <w:name w:val="622479BA7F2542E7967FDA3ACE1D369A"/>
    <w:rsid w:val="005759DA"/>
    <w:pPr>
      <w:widowControl w:val="0"/>
      <w:spacing w:after="0" w:line="240" w:lineRule="auto"/>
      <w:ind w:left="284" w:firstLine="570"/>
      <w:jc w:val="both"/>
    </w:pPr>
    <w:rPr>
      <w:rFonts w:ascii="Times New Roman" w:eastAsia="Times New Roman" w:hAnsi="Times New Roman" w:cs="Times New Roman"/>
      <w:szCs w:val="20"/>
      <w:lang w:val="en-US" w:eastAsia="ar-SA"/>
    </w:rPr>
  </w:style>
  <w:style w:type="paragraph" w:customStyle="1" w:styleId="90A533CD7CEB453C80D555565A5CE817">
    <w:name w:val="90A533CD7CEB453C80D555565A5CE817"/>
    <w:rsid w:val="008C0907"/>
  </w:style>
  <w:style w:type="paragraph" w:customStyle="1" w:styleId="5BCD417F3010445EBE7AEC33101FFEC23">
    <w:name w:val="5BCD417F3010445EBE7AEC33101FFEC23"/>
    <w:rsid w:val="00A17C29"/>
    <w:pPr>
      <w:spacing w:after="0" w:line="240" w:lineRule="auto"/>
      <w:jc w:val="both"/>
    </w:pPr>
    <w:rPr>
      <w:rFonts w:ascii="Times New Roman" w:eastAsia="Times New Roman" w:hAnsi="Times New Roman" w:cs="Times New Roman"/>
      <w:sz w:val="20"/>
      <w:szCs w:val="20"/>
      <w:lang w:eastAsia="ar-SA"/>
    </w:rPr>
  </w:style>
  <w:style w:type="paragraph" w:customStyle="1" w:styleId="CFC01765BADD48D0A5EDB9932AC38E583">
    <w:name w:val="CFC01765BADD48D0A5EDB9932AC38E583"/>
    <w:rsid w:val="00A17C29"/>
    <w:pPr>
      <w:spacing w:after="0" w:line="240" w:lineRule="auto"/>
      <w:jc w:val="both"/>
    </w:pPr>
    <w:rPr>
      <w:rFonts w:ascii="Times New Roman" w:eastAsia="Times New Roman" w:hAnsi="Times New Roman" w:cs="Times New Roman"/>
      <w:sz w:val="20"/>
      <w:szCs w:val="20"/>
      <w:lang w:eastAsia="ar-SA"/>
    </w:rPr>
  </w:style>
  <w:style w:type="paragraph" w:customStyle="1" w:styleId="5BCD417F3010445EBE7AEC33101FFEC24">
    <w:name w:val="5BCD417F3010445EBE7AEC33101FFEC24"/>
    <w:rsid w:val="005C2D88"/>
    <w:pPr>
      <w:spacing w:after="0" w:line="240" w:lineRule="auto"/>
      <w:jc w:val="both"/>
    </w:pPr>
    <w:rPr>
      <w:rFonts w:ascii="Times New Roman" w:eastAsia="Times New Roman" w:hAnsi="Times New Roman" w:cs="Times New Roman"/>
      <w:sz w:val="20"/>
      <w:szCs w:val="20"/>
      <w:lang w:eastAsia="ar-SA"/>
    </w:rPr>
  </w:style>
  <w:style w:type="paragraph" w:customStyle="1" w:styleId="CFC01765BADD48D0A5EDB9932AC38E584">
    <w:name w:val="CFC01765BADD48D0A5EDB9932AC38E584"/>
    <w:rsid w:val="005C2D88"/>
    <w:pPr>
      <w:spacing w:after="0" w:line="240" w:lineRule="auto"/>
      <w:jc w:val="both"/>
    </w:pPr>
    <w:rPr>
      <w:rFonts w:ascii="Times New Roman" w:eastAsia="Times New Roman" w:hAnsi="Times New Roman" w:cs="Times New Roman"/>
      <w:sz w:val="20"/>
      <w:szCs w:val="20"/>
      <w:lang w:eastAsia="ar-SA"/>
    </w:rPr>
  </w:style>
  <w:style w:type="paragraph" w:customStyle="1" w:styleId="266F250043C245AF85131C0C3A7E63F2">
    <w:name w:val="266F250043C245AF85131C0C3A7E63F2"/>
    <w:rsid w:val="005C2D88"/>
  </w:style>
  <w:style w:type="paragraph" w:customStyle="1" w:styleId="F125304607F64ABEA4E3FDBB033C77F1">
    <w:name w:val="F125304607F64ABEA4E3FDBB033C77F1"/>
    <w:rsid w:val="004F3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M_Number xmlns="509c7d00-d9c2-4789-b731-b9fe9b961794">20150521001</ICOM_Number>
    <ICOM_DocumentAuthor xmlns="509c7d00-d9c2-4789-b731-b9fe9b961794">
      <UserInfo>
        <DisplayName>Havlíková Jana</DisplayName>
        <AccountId>962</AccountId>
        <AccountType/>
      </UserInfo>
    </ICOM_DocumentAuthor>
    <ICOM_Subject xmlns="509c7d00-d9c2-4789-b731-b9fe9b961794">nájem nebytových prostor k podnikání </ICOM_Subject>
    <ICOM_MultipleAttachments xmlns="509c7d00-d9c2-4789-b731-b9fe9b961794">768cd2d9-c13b-47c6-ae98-73450cf5cf29</ICOM_MultipleAttachments>
    <ICOM_DocumentType xmlns="509c7d00-d9c2-4789-b731-b9fe9b961794">Katalog</ICOM_DocumentType>
    <ICOM_CreateDate xmlns="509c7d00-d9c2-4789-b731-b9fe9b961794">2015-04-28T22:00:00+00:00</ICOM_CreateDate>
    <ICOM_Category xmlns="509c7d00-d9c2-4789-b731-b9fe9b961794">Interní dokumenty</ICOM_Category>
    <ICOM_Resort xmlns="509c7d00-d9c2-4789-b731-b9fe9b961794" xsi:nil="true"/>
    <ICOM_Company xmlns="509c7d00-d9c2-4789-b731-b9fe9b961794">ICOM transport</ICOM_Company>
    <ICOM_DocMark xmlns="509c7d00-d9c2-4789-b731-b9fe9b961794" xsi:nil="true"/>
    <ICOM_DocState xmlns="509c7d00-d9c2-4789-b731-b9fe9b961794">Živý</ICOM_DocState>
    <ICOM_DocRevision xmlns="509c7d00-d9c2-4789-b731-b9fe9b961794" xsi:nil="true"/>
    <ICOM_History xmlns="509c7d00-d9c2-4789-b731-b9fe9b961794" xsi:nil="true"/>
    <ICOM_KeyWords xmlns="509c7d00-d9c2-4789-b731-b9fe9b9617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Živý dokument" ma:contentTypeID="0x010100093A3F32EEA94FD7922560EE2D86550100E7B93F64C6A2AE43860AF054A2C47CBB" ma:contentTypeVersion="18" ma:contentTypeDescription="Typ obsahu 'Živý dokument'" ma:contentTypeScope="" ma:versionID="481cea71bf8f427837bc00f9ff6161ef">
  <xsd:schema xmlns:xsd="http://www.w3.org/2001/XMLSchema" xmlns:xs="http://www.w3.org/2001/XMLSchema" xmlns:p="http://schemas.microsoft.com/office/2006/metadata/properties" xmlns:ns2="509c7d00-d9c2-4789-b731-b9fe9b961794" targetNamespace="http://schemas.microsoft.com/office/2006/metadata/properties" ma:root="true" ma:fieldsID="f81b589c48b8b2239fdffe0eae531b71" ns2:_="">
    <xsd:import namespace="509c7d00-d9c2-4789-b731-b9fe9b961794"/>
    <xsd:element name="properties">
      <xsd:complexType>
        <xsd:sequence>
          <xsd:element name="documentManagement">
            <xsd:complexType>
              <xsd:all>
                <xsd:element ref="ns2:ICOM_Company" minOccurs="0"/>
                <xsd:element ref="ns2:ICOM_Number" minOccurs="0"/>
                <xsd:element ref="ns2:ICOM_DocumentAuthor" minOccurs="0"/>
                <xsd:element ref="ns2:ICOM_CreateDate" minOccurs="0"/>
                <xsd:element ref="ns2:ICOM_Subject" minOccurs="0"/>
                <xsd:element ref="ns2:ICOM_Category"/>
                <xsd:element ref="ns2:ICOM_DocumentType" minOccurs="0"/>
                <xsd:element ref="ns2:ICOM_Resort" minOccurs="0"/>
                <xsd:element ref="ns2:ICOM_KeyWords" minOccurs="0"/>
                <xsd:element ref="ns2:ICOM_DocMark" minOccurs="0"/>
                <xsd:element ref="ns2:ICOM_DocState" minOccurs="0"/>
                <xsd:element ref="ns2:ICOM_DocRevision" minOccurs="0"/>
                <xsd:element ref="ns2:ICOM_History" minOccurs="0"/>
                <xsd:element ref="ns2:ICOM_Multiple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7d00-d9c2-4789-b731-b9fe9b961794" elementFormDefault="qualified">
    <xsd:import namespace="http://schemas.microsoft.com/office/2006/documentManagement/types"/>
    <xsd:import namespace="http://schemas.microsoft.com/office/infopath/2007/PartnerControls"/>
    <xsd:element name="ICOM_Company" ma:index="8" nillable="true" ma:displayName="Společnost" ma:default="ICOM transport" ma:format="Dropdown" ma:internalName="ICOM_Company">
      <xsd:simpleType>
        <xsd:restriction base="dms:Choice">
          <xsd:enumeration value="ICOM transport"/>
          <xsd:enumeration value="ČSAD Jindřichův Hradec"/>
          <xsd:enumeration value="ČSAD Benešov"/>
          <xsd:enumeration value="ČSAD Slaný"/>
          <xsd:enumeration value="ČSAD Ústí nad Orlicí"/>
          <xsd:enumeration value="TRADO MAD"/>
          <xsd:enumeration value="TRADO BUS"/>
          <xsd:enumeration value="IT Global"/>
          <xsd:enumeration value="IT Servis"/>
          <xsd:enumeration value="IM REAL"/>
          <xsd:enumeration value="Bohuslava Kratochvílová"/>
        </xsd:restriction>
      </xsd:simpleType>
    </xsd:element>
    <xsd:element name="ICOM_Number" ma:index="9" nillable="true" ma:displayName="Číslo" ma:internalName="ICOM_Number">
      <xsd:simpleType>
        <xsd:restriction base="dms:Text">
          <xsd:maxLength value="50"/>
        </xsd:restriction>
      </xsd:simpleType>
    </xsd:element>
    <xsd:element name="ICOM_DocumentAuthor" ma:index="10" nillable="true" ma:displayName="Autor" ma:list="UserInfo" ma:internalName="ICOM_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OM_CreateDate" ma:index="11" nillable="true" ma:displayName="Datum" ma:format="DateOnly" ma:internalName="ICOM_CreateDate">
      <xsd:simpleType>
        <xsd:restriction base="dms:DateTime"/>
      </xsd:simpleType>
    </xsd:element>
    <xsd:element name="ICOM_Subject" ma:index="12" nillable="true" ma:displayName="Předmět" ma:internalName="ICOM_Subject">
      <xsd:simpleType>
        <xsd:restriction base="dms:Text"/>
      </xsd:simpleType>
    </xsd:element>
    <xsd:element name="ICOM_Category" ma:index="13" ma:displayName="Produkt/Oblast" ma:default="Interní dokumenty" ma:hidden="true" ma:internalName="ICOM_Category">
      <xsd:simpleType>
        <xsd:restriction base="dms:Choice">
          <xsd:enumeration value="Nákladní doprava"/>
          <xsd:enumeration value="Osobní doprava"/>
          <xsd:enumeration value="Podpora prodeje"/>
          <xsd:enumeration value="Marketing"/>
          <xsd:enumeration value="Školení"/>
          <xsd:enumeration value="Personalistika"/>
          <xsd:enumeration value="Interní dokumenty"/>
          <xsd:enumeration value="Představenstvo"/>
          <xsd:enumeration value="Ostatní"/>
        </xsd:restriction>
      </xsd:simpleType>
    </xsd:element>
    <xsd:element name="ICOM_DocumentType" ma:index="14" nillable="true" ma:displayName="Typ dokumentu" ma:default="Katalog" ma:internalName="ICOM_DocumentType">
      <xsd:simpleType>
        <xsd:restriction base="dms:Choice">
          <xsd:enumeration value="Metodika"/>
          <xsd:enumeration value="Formulář"/>
          <xsd:enumeration value="Návod"/>
          <xsd:enumeration value="Statistika"/>
          <xsd:enumeration value="Školící materiál"/>
          <xsd:enumeration value="Prezentace"/>
          <xsd:enumeration value="Předpis"/>
          <xsd:enumeration value="Zákony"/>
          <xsd:enumeration value="Info"/>
          <xsd:enumeration value="Katalog"/>
          <xsd:enumeration value="Logo"/>
        </xsd:restriction>
      </xsd:simpleType>
    </xsd:element>
    <xsd:element name="ICOM_Resort" ma:index="15" nillable="true" ma:displayName="Středisko" ma:internalName="ICOM_Resort">
      <xsd:simpleType>
        <xsd:restriction base="dms:Text">
          <xsd:maxLength value="50"/>
        </xsd:restriction>
      </xsd:simpleType>
    </xsd:element>
    <xsd:element name="ICOM_KeyWords" ma:index="16" nillable="true" ma:displayName="Klíčová slova" ma:internalName="ICOM_KeyWords">
      <xsd:simpleType>
        <xsd:restriction base="dms:Text"/>
      </xsd:simpleType>
    </xsd:element>
    <xsd:element name="ICOM_DocMark" ma:index="17" nillable="true" ma:displayName="Spisový znak" ma:hidden="true" ma:internalName="ICOM_DocMark">
      <xsd:simpleType>
        <xsd:restriction base="dms:Text">
          <xsd:maxLength value="50"/>
        </xsd:restriction>
      </xsd:simpleType>
    </xsd:element>
    <xsd:element name="ICOM_DocState" ma:index="18" nillable="true" ma:displayName="Stav spisu" ma:default="Živý" ma:internalName="ICOM_DocState">
      <xsd:simpleType>
        <xsd:restriction base="dms:Choice">
          <xsd:enumeration value="Živý"/>
          <xsd:enumeration value="Spisovna"/>
          <xsd:enumeration value="Skartováno"/>
        </xsd:restriction>
      </xsd:simpleType>
    </xsd:element>
    <xsd:element name="ICOM_DocRevision" ma:index="19" nillable="true" ma:displayName="Revize spisu" ma:format="DateOnly" ma:hidden="true" ma:internalName="ICOM_DocRevision">
      <xsd:simpleType>
        <xsd:restriction base="dms:DateTime"/>
      </xsd:simpleType>
    </xsd:element>
    <xsd:element name="ICOM_History" ma:index="20" nillable="true" ma:displayName="Historie" ma:internalName="ICOM_History">
      <xsd:simpleType>
        <xsd:restriction base="dms:Note">
          <xsd:maxLength value="255"/>
        </xsd:restriction>
      </xsd:simpleType>
    </xsd:element>
    <xsd:element name="ICOM_MultipleAttachments" ma:index="21" nillable="true" ma:displayName="Připojené soubory" ma:internalName="ICOM_MultipleAttachment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DF82-F31F-420F-BBBD-593FF38AC8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09c7d00-d9c2-4789-b731-b9fe9b961794"/>
    <ds:schemaRef ds:uri="http://www.w3.org/XML/1998/namespace"/>
    <ds:schemaRef ds:uri="http://purl.org/dc/dcmitype/"/>
  </ds:schemaRefs>
</ds:datastoreItem>
</file>

<file path=customXml/itemProps2.xml><?xml version="1.0" encoding="utf-8"?>
<ds:datastoreItem xmlns:ds="http://schemas.openxmlformats.org/officeDocument/2006/customXml" ds:itemID="{25BFD580-0F8F-4890-9F92-DC4CB19A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7d00-d9c2-4789-b731-b9fe9b961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38719-4968-4E81-A814-36CBC7C3E671}">
  <ds:schemaRefs>
    <ds:schemaRef ds:uri="http://schemas.microsoft.com/sharepoint/events"/>
  </ds:schemaRefs>
</ds:datastoreItem>
</file>

<file path=customXml/itemProps4.xml><?xml version="1.0" encoding="utf-8"?>
<ds:datastoreItem xmlns:ds="http://schemas.openxmlformats.org/officeDocument/2006/customXml" ds:itemID="{FAA66B20-07E3-49B6-A3AD-62E3DE243B96}">
  <ds:schemaRefs>
    <ds:schemaRef ds:uri="http://schemas.microsoft.com/sharepoint/v3/contenttype/forms"/>
  </ds:schemaRefs>
</ds:datastoreItem>
</file>

<file path=customXml/itemProps5.xml><?xml version="1.0" encoding="utf-8"?>
<ds:datastoreItem xmlns:ds="http://schemas.openxmlformats.org/officeDocument/2006/customXml" ds:itemID="{08BA5626-B7E8-4E0F-A0E3-E0CDE75D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844F698A</Template>
  <TotalTime>432</TotalTime>
  <Pages>4</Pages>
  <Words>2344</Words>
  <Characters>13831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Nájemní smlouva_nebytové prostory k podnikání (DPH)</vt:lpstr>
    </vt:vector>
  </TitlesOfParts>
  <Company>Microsoft</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smlouva_nebytové prostory k podnikání (DPH)</dc:title>
  <dc:creator>Miroslava Fejtová</dc:creator>
  <cp:lastModifiedBy>Jitka Filípková</cp:lastModifiedBy>
  <cp:revision>9</cp:revision>
  <cp:lastPrinted>2019-02-21T07:56:00Z</cp:lastPrinted>
  <dcterms:created xsi:type="dcterms:W3CDTF">2019-02-13T11:51:00Z</dcterms:created>
  <dcterms:modified xsi:type="dcterms:W3CDTF">2019-03-01T06:39:00Z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0x010100093A3F32EEA94FD7922560EE2D86550100E7B93F64C6A2AE43860AF054A2C47CBB</vt:lpwstr>
  </property>
  <property fmtid="{D5CDD505-2E9C-101B-9397-08002B2CF9AE}" pid="3" name="MultipleAttachments">
    <vt:lpwstr>b358c683-e64e-496b-a8fb-42269088f9c8</vt:lpwstr>
  </property>
</Properties>
</file>