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Smlouva o poskytování úklidových služeb a zajištění ostrahy nemovitostí</w:t>
      </w:r>
    </w:p>
    <w:p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  <w:bookmarkStart w:id="0" w:name="_GoBack"/>
      <w:bookmarkEnd w:id="0"/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Objednatel:  </w:t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="00DA4FB0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>Česká republika - Úřad práce České republiky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sídlo: 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>Dobrovského 1278/25, Praha 7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zastoupena: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 xml:space="preserve">Ing. Josefem </w:t>
      </w:r>
      <w:proofErr w:type="spellStart"/>
      <w:r w:rsidRPr="00EA18EC">
        <w:rPr>
          <w:rFonts w:ascii="Arial" w:hAnsi="Arial" w:cs="Arial"/>
        </w:rPr>
        <w:t>Bürgerem</w:t>
      </w:r>
      <w:proofErr w:type="spellEnd"/>
      <w:r w:rsidRPr="00EA18EC">
        <w:rPr>
          <w:rFonts w:ascii="Arial" w:hAnsi="Arial" w:cs="Arial"/>
        </w:rPr>
        <w:t xml:space="preserve">, ředitelem </w:t>
      </w:r>
      <w:proofErr w:type="spellStart"/>
      <w:r w:rsidRPr="00EA18EC">
        <w:rPr>
          <w:rFonts w:ascii="Arial" w:hAnsi="Arial" w:cs="Arial"/>
        </w:rPr>
        <w:t>KrP</w:t>
      </w:r>
      <w:proofErr w:type="spellEnd"/>
      <w:r w:rsidRPr="00EA18EC">
        <w:rPr>
          <w:rFonts w:ascii="Arial" w:hAnsi="Arial" w:cs="Arial"/>
        </w:rPr>
        <w:t xml:space="preserve"> v Brně ÚP ČR</w:t>
      </w:r>
    </w:p>
    <w:p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Style w:val="okbold1"/>
          <w:rFonts w:ascii="Arial" w:hAnsi="Arial" w:cs="Arial"/>
          <w:bCs w:val="0"/>
          <w:color w:val="000000"/>
        </w:rPr>
        <w:t>724 96 991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Style w:val="okbold1"/>
          <w:rFonts w:ascii="Arial" w:hAnsi="Arial" w:cs="Arial"/>
          <w:bCs w:val="0"/>
          <w:color w:val="000000"/>
        </w:rPr>
        <w:t>kontaktní a fakturační adresa:   </w:t>
      </w:r>
      <w:r w:rsidRPr="00EA18EC">
        <w:rPr>
          <w:rFonts w:ascii="Arial" w:hAnsi="Arial" w:cs="Arial"/>
          <w:b/>
        </w:rPr>
        <w:t>Česká republika – Úřad práce České republiky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>bankovní spojení: 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157FA4">
        <w:rPr>
          <w:rStyle w:val="okbold1"/>
          <w:rFonts w:ascii="Arial" w:hAnsi="Arial" w:cs="Arial"/>
          <w:bCs w:val="0"/>
          <w:color w:val="000000"/>
        </w:rPr>
        <w:t>xxx</w:t>
      </w:r>
      <w:proofErr w:type="spellEnd"/>
    </w:p>
    <w:p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>číslo účtu:               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157FA4">
        <w:rPr>
          <w:rStyle w:val="okbold1"/>
          <w:rFonts w:ascii="Arial" w:hAnsi="Arial" w:cs="Arial"/>
          <w:bCs w:val="0"/>
          <w:color w:val="000000"/>
        </w:rPr>
        <w:t>xxx</w:t>
      </w:r>
      <w:proofErr w:type="spellEnd"/>
    </w:p>
    <w:p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 </w:t>
      </w:r>
      <w:proofErr w:type="spellStart"/>
      <w:r w:rsidR="00A66E4F" w:rsidRPr="00EA18EC">
        <w:rPr>
          <w:rFonts w:ascii="Arial" w:hAnsi="Arial" w:cs="Arial"/>
          <w:b/>
          <w:color w:val="000000"/>
        </w:rPr>
        <w:t>syyztwe</w:t>
      </w:r>
      <w:proofErr w:type="spellEnd"/>
    </w:p>
    <w:p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E30777">
        <w:rPr>
          <w:rFonts w:ascii="Arial" w:hAnsi="Arial" w:cs="Arial"/>
          <w:b/>
        </w:rPr>
        <w:t>CENTRUM SLUŽEB s.r.o.</w:t>
      </w:r>
    </w:p>
    <w:p w:rsidR="00A66E4F" w:rsidRPr="00EA18EC" w:rsidRDefault="00A66E4F" w:rsidP="00A66E4F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sídlo:     </w:t>
      </w:r>
      <w:r w:rsidRPr="00EA18EC">
        <w:rPr>
          <w:rFonts w:ascii="Arial" w:hAnsi="Arial" w:cs="Arial"/>
        </w:rPr>
        <w:tab/>
      </w:r>
      <w:r w:rsidR="00E30777">
        <w:rPr>
          <w:rFonts w:ascii="Arial" w:hAnsi="Arial" w:cs="Arial"/>
        </w:rPr>
        <w:t>Všetičkova 31, Brno 602 00</w:t>
      </w:r>
      <w:r w:rsidRPr="00EA18EC">
        <w:rPr>
          <w:rFonts w:ascii="Arial" w:hAnsi="Arial" w:cs="Arial"/>
        </w:rPr>
        <w:t xml:space="preserve">        </w:t>
      </w:r>
      <w:r w:rsidRPr="00EA18EC">
        <w:rPr>
          <w:rFonts w:ascii="Arial" w:hAnsi="Arial" w:cs="Arial"/>
        </w:rPr>
        <w:tab/>
      </w:r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jednající:     </w:t>
      </w:r>
      <w:r w:rsidRPr="00EA18EC">
        <w:rPr>
          <w:rFonts w:ascii="Arial" w:hAnsi="Arial" w:cs="Arial"/>
        </w:rPr>
        <w:tab/>
      </w:r>
      <w:r w:rsidR="00E30777">
        <w:rPr>
          <w:rFonts w:ascii="Arial" w:hAnsi="Arial" w:cs="Arial"/>
        </w:rPr>
        <w:t>Miloš Světlík, MBA</w:t>
      </w:r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="00C30F3A">
        <w:rPr>
          <w:rFonts w:ascii="Arial" w:hAnsi="Arial" w:cs="Arial"/>
        </w:rPr>
        <w:t>25307</w:t>
      </w:r>
      <w:r w:rsidR="00E30777">
        <w:rPr>
          <w:rFonts w:ascii="Arial" w:hAnsi="Arial" w:cs="Arial"/>
        </w:rPr>
        <w:t>339</w:t>
      </w:r>
    </w:p>
    <w:p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kontaktní a fakturační adresa:     </w:t>
      </w:r>
      <w:r w:rsidR="00E30777">
        <w:rPr>
          <w:rFonts w:ascii="Arial" w:hAnsi="Arial" w:cs="Arial"/>
        </w:rPr>
        <w:t>Všetičkova 31, Brno 602 00</w:t>
      </w:r>
      <w:r w:rsidRPr="00EA18EC">
        <w:rPr>
          <w:rStyle w:val="okbold1"/>
          <w:rFonts w:ascii="Arial" w:hAnsi="Arial" w:cs="Arial"/>
          <w:b w:val="0"/>
          <w:bCs w:val="0"/>
        </w:rPr>
        <w:t xml:space="preserve">     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bankovní spojení: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="00157FA4">
        <w:rPr>
          <w:rStyle w:val="okbold1"/>
          <w:rFonts w:ascii="Arial" w:hAnsi="Arial" w:cs="Arial"/>
          <w:b w:val="0"/>
          <w:bCs w:val="0"/>
        </w:rPr>
        <w:t>xxx</w:t>
      </w:r>
      <w:proofErr w:type="spellEnd"/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proofErr w:type="spellStart"/>
      <w:r w:rsidR="00157FA4">
        <w:rPr>
          <w:rStyle w:val="okbold1"/>
          <w:rFonts w:ascii="Arial" w:hAnsi="Arial" w:cs="Arial"/>
          <w:b w:val="0"/>
          <w:bCs w:val="0"/>
        </w:rPr>
        <w:t>xxxx</w:t>
      </w:r>
      <w:proofErr w:type="spellEnd"/>
    </w:p>
    <w:p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ID datové schránky: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r w:rsidR="00E30777">
        <w:rPr>
          <w:rFonts w:ascii="Arial" w:hAnsi="Arial" w:cs="Arial"/>
        </w:rPr>
        <w:t>UT8Y2Y</w:t>
      </w:r>
    </w:p>
    <w:p w:rsidR="00A66E4F" w:rsidRPr="00EA18EC" w:rsidRDefault="00A66E4F" w:rsidP="00A66E4F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:rsidR="00A66E4F" w:rsidRPr="00EA18EC" w:rsidRDefault="00A66E4F" w:rsidP="00A66E4F">
      <w:pPr>
        <w:tabs>
          <w:tab w:val="left" w:pos="3120"/>
        </w:tabs>
        <w:spacing w:after="60" w:line="240" w:lineRule="auto"/>
        <w:rPr>
          <w:rFonts w:ascii="Arial" w:hAnsi="Arial" w:cs="Arial"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:rsidR="00B5783F" w:rsidRDefault="00A66E4F" w:rsidP="00A66E4F">
      <w:pPr>
        <w:spacing w:after="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>uzavírají níže uvedenou smlouvu o poskytování úklidových služeb a zajištění ostrahy nemovitostí.</w:t>
      </w:r>
    </w:p>
    <w:p w:rsidR="004563E2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:rsidR="004563E2" w:rsidRPr="00EA18EC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:rsidR="00DA4FB0" w:rsidRPr="004563E2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DA4FB0" w:rsidRDefault="00DA4FB0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4563E2" w:rsidRDefault="004563E2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4563E2" w:rsidRPr="004563E2" w:rsidRDefault="004563E2" w:rsidP="00DA4FB0">
      <w:pPr>
        <w:spacing w:after="0" w:line="240" w:lineRule="auto"/>
        <w:jc w:val="both"/>
        <w:rPr>
          <w:rFonts w:ascii="Arial" w:hAnsi="Arial" w:cs="Arial"/>
        </w:rPr>
      </w:pPr>
    </w:p>
    <w:p w:rsidR="00DA4FB0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Článek I</w:t>
      </w:r>
    </w:p>
    <w:p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Předmět plnění</w:t>
      </w:r>
    </w:p>
    <w:p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:rsidR="00DA4FB0" w:rsidRPr="004563E2" w:rsidRDefault="004E2607" w:rsidP="00DA4FB0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DA4FB0">
        <w:rPr>
          <w:rFonts w:ascii="Arial" w:hAnsi="Arial" w:cs="Arial"/>
        </w:rPr>
        <w:t>Předmětem p</w:t>
      </w:r>
      <w:r w:rsidR="00B340CE" w:rsidRPr="00DA4FB0">
        <w:rPr>
          <w:rFonts w:ascii="Arial" w:hAnsi="Arial" w:cs="Arial"/>
        </w:rPr>
        <w:t xml:space="preserve">lnění této smlouvy </w:t>
      </w:r>
      <w:r w:rsidR="00B340CE" w:rsidRPr="004563E2">
        <w:rPr>
          <w:rFonts w:ascii="Arial" w:hAnsi="Arial" w:cs="Arial"/>
        </w:rPr>
        <w:t xml:space="preserve">je </w:t>
      </w:r>
      <w:r w:rsidR="00DA4FB0" w:rsidRPr="004563E2">
        <w:rPr>
          <w:rFonts w:ascii="Arial" w:hAnsi="Arial" w:cs="Arial"/>
        </w:rPr>
        <w:t xml:space="preserve">závazek dodavatele </w:t>
      </w:r>
      <w:r w:rsidR="006A49D3" w:rsidRPr="004563E2">
        <w:rPr>
          <w:rFonts w:ascii="Arial" w:hAnsi="Arial" w:cs="Arial"/>
        </w:rPr>
        <w:t>prov</w:t>
      </w:r>
      <w:r w:rsidR="006A49D3">
        <w:rPr>
          <w:rFonts w:ascii="Arial" w:hAnsi="Arial" w:cs="Arial"/>
        </w:rPr>
        <w:t>ést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>pro objednatele služb</w:t>
      </w:r>
      <w:r w:rsidR="0002523D" w:rsidRPr="004563E2">
        <w:rPr>
          <w:rFonts w:ascii="Arial" w:hAnsi="Arial" w:cs="Arial"/>
        </w:rPr>
        <w:t>y související se správou objektů</w:t>
      </w:r>
      <w:r w:rsidR="00DA4FB0" w:rsidRPr="004563E2">
        <w:rPr>
          <w:rFonts w:ascii="Arial" w:hAnsi="Arial" w:cs="Arial"/>
        </w:rPr>
        <w:t xml:space="preserve"> </w:t>
      </w:r>
      <w:r w:rsidR="00C26669">
        <w:rPr>
          <w:rFonts w:ascii="Arial" w:hAnsi="Arial" w:cs="Arial"/>
        </w:rPr>
        <w:t>objednatele</w:t>
      </w:r>
      <w:r w:rsidR="00DA4FB0" w:rsidRPr="004563E2">
        <w:rPr>
          <w:rFonts w:ascii="Arial" w:hAnsi="Arial" w:cs="Arial"/>
        </w:rPr>
        <w:t xml:space="preserve">. Objednatel se zavazuje za </w:t>
      </w:r>
      <w:r w:rsidR="00222063" w:rsidRPr="004563E2">
        <w:rPr>
          <w:rFonts w:ascii="Arial" w:hAnsi="Arial" w:cs="Arial"/>
        </w:rPr>
        <w:t>provád</w:t>
      </w:r>
      <w:r w:rsidR="00222063">
        <w:rPr>
          <w:rFonts w:ascii="Arial" w:hAnsi="Arial" w:cs="Arial"/>
        </w:rPr>
        <w:t>ění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služeb </w:t>
      </w:r>
      <w:r w:rsidR="006A49D3">
        <w:rPr>
          <w:rFonts w:ascii="Arial" w:hAnsi="Arial" w:cs="Arial"/>
        </w:rPr>
        <w:t>u</w:t>
      </w:r>
      <w:r w:rsidR="00DA4FB0" w:rsidRPr="004563E2">
        <w:rPr>
          <w:rFonts w:ascii="Arial" w:hAnsi="Arial" w:cs="Arial"/>
        </w:rPr>
        <w:t>hradit dohodnutou smluvní cenu.</w:t>
      </w:r>
    </w:p>
    <w:p w:rsidR="00DA4FB0" w:rsidRPr="004563E2" w:rsidRDefault="00DA4FB0" w:rsidP="00DA4FB0">
      <w:pPr>
        <w:pStyle w:val="Odstavecseseznamem"/>
        <w:spacing w:after="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:rsidR="00DA4FB0" w:rsidRPr="004563E2" w:rsidRDefault="00DA4FB0" w:rsidP="00DA4FB0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Službami se pro účely této smlouvy rozumí:</w:t>
      </w:r>
    </w:p>
    <w:p w:rsidR="00DA4FB0" w:rsidRPr="004563E2" w:rsidRDefault="00DA4FB0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:rsidR="00B340CE" w:rsidRPr="004563E2" w:rsidRDefault="00B340CE" w:rsidP="00D10025">
      <w:pPr>
        <w:pStyle w:val="Odstavecseseznamem"/>
        <w:numPr>
          <w:ilvl w:val="0"/>
          <w:numId w:val="2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úklidov</w:t>
      </w:r>
      <w:r w:rsidR="0002523D" w:rsidRPr="004563E2">
        <w:rPr>
          <w:rFonts w:ascii="Arial" w:hAnsi="Arial" w:cs="Arial"/>
        </w:rPr>
        <w:t>é</w:t>
      </w:r>
      <w:r w:rsidRPr="004563E2">
        <w:rPr>
          <w:rFonts w:ascii="Arial" w:hAnsi="Arial" w:cs="Arial"/>
        </w:rPr>
        <w:t xml:space="preserve"> pr</w:t>
      </w:r>
      <w:r w:rsidR="0002523D" w:rsidRPr="004563E2">
        <w:rPr>
          <w:rFonts w:ascii="Arial" w:hAnsi="Arial" w:cs="Arial"/>
        </w:rPr>
        <w:t xml:space="preserve">áce na adrese Polní 1011/37 a Palackého </w:t>
      </w:r>
      <w:r w:rsidR="007B17CE">
        <w:rPr>
          <w:rFonts w:ascii="Arial" w:hAnsi="Arial" w:cs="Arial"/>
        </w:rPr>
        <w:t xml:space="preserve">třída </w:t>
      </w:r>
      <w:r w:rsidR="0002523D" w:rsidRPr="004563E2">
        <w:rPr>
          <w:rFonts w:ascii="Arial" w:hAnsi="Arial" w:cs="Arial"/>
        </w:rPr>
        <w:t>425/89 v Brně</w:t>
      </w:r>
    </w:p>
    <w:p w:rsidR="00A93918" w:rsidRPr="00EA18EC" w:rsidRDefault="004E2607" w:rsidP="00D10025">
      <w:pPr>
        <w:pStyle w:val="Odstavecseseznamem"/>
        <w:numPr>
          <w:ilvl w:val="0"/>
          <w:numId w:val="2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ostrahy </w:t>
      </w:r>
      <w:r w:rsidR="00A93918" w:rsidRPr="00EA18EC">
        <w:rPr>
          <w:rFonts w:ascii="Arial" w:hAnsi="Arial" w:cs="Arial"/>
        </w:rPr>
        <w:t xml:space="preserve">budovy </w:t>
      </w:r>
      <w:r w:rsidRPr="00EA18EC">
        <w:rPr>
          <w:rFonts w:ascii="Arial" w:hAnsi="Arial" w:cs="Arial"/>
        </w:rPr>
        <w:t>objednatele</w:t>
      </w:r>
      <w:r w:rsidR="00B340CE" w:rsidRPr="00EA18EC">
        <w:rPr>
          <w:rFonts w:ascii="Arial" w:hAnsi="Arial" w:cs="Arial"/>
        </w:rPr>
        <w:t xml:space="preserve"> </w:t>
      </w:r>
      <w:r w:rsidR="00A93918" w:rsidRPr="004563E2">
        <w:rPr>
          <w:rFonts w:ascii="Arial" w:hAnsi="Arial" w:cs="Arial"/>
        </w:rPr>
        <w:t xml:space="preserve">na </w:t>
      </w:r>
      <w:r w:rsidR="0002523D" w:rsidRPr="004563E2">
        <w:rPr>
          <w:rFonts w:ascii="Arial" w:hAnsi="Arial" w:cs="Arial"/>
        </w:rPr>
        <w:t>a</w:t>
      </w:r>
      <w:r w:rsidR="00A93918" w:rsidRPr="00EA18EC">
        <w:rPr>
          <w:rFonts w:ascii="Arial" w:hAnsi="Arial" w:cs="Arial"/>
        </w:rPr>
        <w:t xml:space="preserve">drese </w:t>
      </w:r>
      <w:r w:rsidR="00A93918" w:rsidRPr="00EA18EC">
        <w:rPr>
          <w:rFonts w:ascii="Arial" w:hAnsi="Arial" w:cs="Arial"/>
          <w:b/>
        </w:rPr>
        <w:t>Palackého</w:t>
      </w:r>
      <w:r w:rsidR="007B17CE" w:rsidRPr="007B17CE">
        <w:rPr>
          <w:rFonts w:ascii="Arial" w:hAnsi="Arial" w:cs="Arial"/>
        </w:rPr>
        <w:t xml:space="preserve"> </w:t>
      </w:r>
      <w:r w:rsidR="007B17CE" w:rsidRPr="007B17CE">
        <w:rPr>
          <w:rFonts w:ascii="Arial" w:hAnsi="Arial" w:cs="Arial"/>
          <w:b/>
        </w:rPr>
        <w:t>třída</w:t>
      </w:r>
      <w:r w:rsidR="00A93918" w:rsidRPr="007B17CE">
        <w:rPr>
          <w:rFonts w:ascii="Arial" w:hAnsi="Arial" w:cs="Arial"/>
          <w:b/>
        </w:rPr>
        <w:t xml:space="preserve"> </w:t>
      </w:r>
      <w:r w:rsidR="00A93918" w:rsidRPr="00EA18EC">
        <w:rPr>
          <w:rFonts w:ascii="Arial" w:hAnsi="Arial" w:cs="Arial"/>
          <w:b/>
        </w:rPr>
        <w:t>425/89 v Brně</w:t>
      </w:r>
      <w:r w:rsidR="00A93918" w:rsidRPr="00EA18EC">
        <w:rPr>
          <w:rFonts w:ascii="Arial" w:hAnsi="Arial" w:cs="Arial"/>
        </w:rPr>
        <w:t xml:space="preserve"> </w:t>
      </w:r>
      <w:r w:rsidR="00B340CE" w:rsidRPr="00EA18EC">
        <w:rPr>
          <w:rFonts w:ascii="Arial" w:hAnsi="Arial" w:cs="Arial"/>
        </w:rPr>
        <w:t>a to</w:t>
      </w:r>
      <w:r w:rsidR="00D32B40" w:rsidRPr="00EA18EC">
        <w:rPr>
          <w:rFonts w:ascii="Arial" w:hAnsi="Arial" w:cs="Arial"/>
        </w:rPr>
        <w:t>:</w:t>
      </w:r>
    </w:p>
    <w:p w:rsidR="00A93918" w:rsidRPr="00EA18EC" w:rsidRDefault="00A93918" w:rsidP="00D10025">
      <w:pPr>
        <w:pStyle w:val="Odstavecseseznamem"/>
        <w:numPr>
          <w:ilvl w:val="0"/>
          <w:numId w:val="45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asistence Městské policii Brno při poplachu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signalizovaném na Pultu centrální ochrany MPB mimo pracovní dobu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 xml:space="preserve"> (po uvedení do provozu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), tak i </w:t>
      </w:r>
    </w:p>
    <w:p w:rsidR="00A93918" w:rsidRPr="00EA18EC" w:rsidRDefault="00A93918" w:rsidP="00D10025">
      <w:pPr>
        <w:pStyle w:val="Odstavecseseznamem"/>
        <w:numPr>
          <w:ilvl w:val="0"/>
          <w:numId w:val="45"/>
        </w:numPr>
        <w:spacing w:after="120" w:line="240" w:lineRule="auto"/>
        <w:ind w:left="1134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asistence Městské policii Brno při poplachu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signalizovaném na Pultu centrální ochrany MPB v nouzové situaci (signalizace poplachu, porucha, narušení budovy) zabezpečit budovu strážným a to do příchodu stanoveného pracovníka objednatele. </w:t>
      </w:r>
    </w:p>
    <w:p w:rsidR="00D32B40" w:rsidRPr="00EA18EC" w:rsidRDefault="00A93918" w:rsidP="00D10025">
      <w:pPr>
        <w:pStyle w:val="Odstavecseseznamem"/>
        <w:numPr>
          <w:ilvl w:val="0"/>
          <w:numId w:val="2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ostrahy budovy objednatele na drese </w:t>
      </w:r>
      <w:r w:rsidRPr="00EA18EC">
        <w:rPr>
          <w:rFonts w:ascii="Arial" w:hAnsi="Arial" w:cs="Arial"/>
          <w:b/>
        </w:rPr>
        <w:t>Polní 1011/37 v Brně</w:t>
      </w:r>
      <w:r w:rsidRPr="00EA18EC">
        <w:rPr>
          <w:rFonts w:ascii="Arial" w:hAnsi="Arial" w:cs="Arial"/>
        </w:rPr>
        <w:t xml:space="preserve"> a to:</w:t>
      </w:r>
      <w:r w:rsidR="00B340CE" w:rsidRPr="00EA18EC">
        <w:rPr>
          <w:rFonts w:ascii="Arial" w:hAnsi="Arial" w:cs="Arial"/>
        </w:rPr>
        <w:t xml:space="preserve"> </w:t>
      </w:r>
    </w:p>
    <w:p w:rsidR="00D32B40" w:rsidRPr="00EA18EC" w:rsidRDefault="00D32B40" w:rsidP="00D10025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zabezpečit fyzickou ostrahu nemovitosti v době nečinností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(tedy v pracovní době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>)</w:t>
      </w:r>
      <w:r w:rsidR="003E187E" w:rsidRPr="00EA18EC">
        <w:rPr>
          <w:rFonts w:ascii="Arial" w:hAnsi="Arial" w:cs="Arial"/>
        </w:rPr>
        <w:t>.</w:t>
      </w:r>
    </w:p>
    <w:p w:rsidR="004E2607" w:rsidRPr="00EA18EC" w:rsidRDefault="00B340CE" w:rsidP="00D10025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Konkrétní doba, kdy je objekt otevřen a </w:t>
      </w:r>
      <w:r w:rsidR="00FE4E76"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není v</w:t>
      </w:r>
      <w:r w:rsidR="00780EF1" w:rsidRPr="00EA18EC">
        <w:rPr>
          <w:rFonts w:ascii="Arial" w:hAnsi="Arial" w:cs="Arial"/>
        </w:rPr>
        <w:t> </w:t>
      </w:r>
      <w:r w:rsidRPr="00EA18EC">
        <w:rPr>
          <w:rFonts w:ascii="Arial" w:hAnsi="Arial" w:cs="Arial"/>
        </w:rPr>
        <w:t>provozu</w:t>
      </w:r>
      <w:r w:rsidR="00780EF1" w:rsidRPr="00EA18EC">
        <w:rPr>
          <w:rFonts w:ascii="Arial" w:hAnsi="Arial" w:cs="Arial"/>
        </w:rPr>
        <w:t>,</w:t>
      </w:r>
      <w:r w:rsidRPr="00EA18EC">
        <w:rPr>
          <w:rFonts w:ascii="Arial" w:hAnsi="Arial" w:cs="Arial"/>
        </w:rPr>
        <w:t xml:space="preserve"> </w:t>
      </w:r>
      <w:r w:rsidR="00083319" w:rsidRPr="00EA18EC">
        <w:rPr>
          <w:rFonts w:ascii="Arial" w:hAnsi="Arial" w:cs="Arial"/>
        </w:rPr>
        <w:t xml:space="preserve">je </w:t>
      </w:r>
      <w:r w:rsidRPr="00EA18EC">
        <w:rPr>
          <w:rFonts w:ascii="Arial" w:hAnsi="Arial" w:cs="Arial"/>
        </w:rPr>
        <w:t xml:space="preserve">součástí Provozního řádu budovy. </w:t>
      </w:r>
    </w:p>
    <w:p w:rsidR="006868C0" w:rsidRPr="00EA18EC" w:rsidRDefault="006868C0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02523D" w:rsidRDefault="00725A70" w:rsidP="0002523D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Dodavatel </w:t>
      </w:r>
      <w:r w:rsidR="004E2607" w:rsidRPr="00EA18EC">
        <w:rPr>
          <w:rFonts w:ascii="Arial" w:hAnsi="Arial" w:cs="Arial"/>
          <w:b/>
        </w:rPr>
        <w:t xml:space="preserve">se zavazuje provést </w:t>
      </w:r>
      <w:r w:rsidR="0002523D" w:rsidRPr="004563E2">
        <w:rPr>
          <w:rFonts w:ascii="Arial" w:hAnsi="Arial" w:cs="Arial"/>
          <w:b/>
        </w:rPr>
        <w:t>služby</w:t>
      </w:r>
      <w:r w:rsidR="004E2607" w:rsidRPr="004563E2">
        <w:rPr>
          <w:rFonts w:ascii="Arial" w:hAnsi="Arial" w:cs="Arial"/>
          <w:b/>
        </w:rPr>
        <w:t xml:space="preserve"> dle </w:t>
      </w:r>
      <w:r w:rsidR="004E2607" w:rsidRPr="00EA18EC">
        <w:rPr>
          <w:rFonts w:ascii="Arial" w:hAnsi="Arial" w:cs="Arial"/>
          <w:b/>
        </w:rPr>
        <w:t>bodu 1. Čl. I této smlouvy v uvedeném rozsahu:</w:t>
      </w:r>
    </w:p>
    <w:p w:rsid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Provádění úklidových služeb v budově objednatele o rozsahu úklidových ploch:</w:t>
      </w: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1. Polní 1011/37 v Brně:</w:t>
      </w:r>
    </w:p>
    <w:p w:rsidR="0002523D" w:rsidRDefault="0002523D" w:rsidP="0002523D">
      <w:pPr>
        <w:spacing w:after="120" w:line="240" w:lineRule="auto"/>
        <w:ind w:left="91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- kancelářsk</w:t>
      </w:r>
      <w:r>
        <w:rPr>
          <w:rFonts w:ascii="Arial" w:hAnsi="Arial" w:cs="Arial"/>
        </w:rPr>
        <w:t xml:space="preserve">é </w:t>
      </w:r>
      <w:r w:rsidRPr="00C67607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EA18EC">
        <w:rPr>
          <w:rFonts w:ascii="Arial" w:hAnsi="Arial" w:cs="Arial"/>
        </w:rPr>
        <w:t xml:space="preserve">ostatní plochy (chodby, schodiště, sociální zařízení, </w:t>
      </w:r>
      <w:proofErr w:type="gramStart"/>
      <w:r w:rsidRPr="00EA18EC">
        <w:rPr>
          <w:rFonts w:ascii="Arial" w:hAnsi="Arial" w:cs="Arial"/>
        </w:rPr>
        <w:t xml:space="preserve">suterén, </w:t>
      </w:r>
      <w:r>
        <w:rPr>
          <w:rFonts w:ascii="Arial" w:hAnsi="Arial" w:cs="Arial"/>
        </w:rPr>
        <w:t xml:space="preserve">  </w:t>
      </w:r>
      <w:r w:rsidRPr="00EA18EC">
        <w:rPr>
          <w:rFonts w:ascii="Arial" w:hAnsi="Arial" w:cs="Arial"/>
        </w:rPr>
        <w:t>balkóny</w:t>
      </w:r>
      <w:proofErr w:type="gramEnd"/>
      <w:r w:rsidRPr="00EA18EC">
        <w:rPr>
          <w:rFonts w:ascii="Arial" w:hAnsi="Arial" w:cs="Arial"/>
        </w:rPr>
        <w:t>, terasy, apod.)</w:t>
      </w:r>
      <w:r>
        <w:rPr>
          <w:rFonts w:ascii="Arial" w:hAnsi="Arial" w:cs="Arial"/>
        </w:rPr>
        <w:t>:</w:t>
      </w:r>
      <w:r w:rsidRPr="00EA18E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12.095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617269">
        <w:rPr>
          <w:rFonts w:ascii="Arial" w:hAnsi="Arial" w:cs="Arial"/>
        </w:rPr>
        <w:t>podlahové plochy: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3C4A0E">
        <w:rPr>
          <w:rFonts w:ascii="Arial" w:hAnsi="Arial" w:cs="Arial"/>
        </w:rPr>
        <w:t>koberec = 400 m</w:t>
      </w:r>
      <w:r w:rsidRPr="003C4A0E">
        <w:rPr>
          <w:rFonts w:ascii="Arial" w:hAnsi="Arial" w:cs="Arial"/>
          <w:vertAlign w:val="superscript"/>
        </w:rPr>
        <w:t>2</w:t>
      </w:r>
    </w:p>
    <w:p w:rsidR="0002523D" w:rsidRPr="00617269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lino = 5348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natřený beton = 1338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dlažba = 1860</w:t>
      </w:r>
      <w:r w:rsidRPr="00A7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nerez, sklo (zrcadlo) = 30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keramika = 868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prosklené plochy: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skleněné výplně dveří = 330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skleněná stěna (místnost 2.7) = 150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skleněná stěna (hlavní vstup) = 228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přepážky – sklo = 1543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plné dřevěné = 415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svítidla: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zářivky = 1012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radiátory = 237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mísy = 40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pisoáry = 13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výlevky = 6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umyvadla = 38 ks</w:t>
      </w:r>
    </w:p>
    <w:p w:rsidR="0002523D" w:rsidRPr="00C67607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C67607">
        <w:rPr>
          <w:rFonts w:ascii="Arial" w:hAnsi="Arial" w:cs="Arial"/>
        </w:rPr>
        <w:t>dřez = 6 ks</w:t>
      </w: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- provádění úklidu chodníku o výměře </w:t>
      </w:r>
      <w:r w:rsidRPr="00EA18EC">
        <w:rPr>
          <w:rFonts w:ascii="Arial" w:hAnsi="Arial" w:cs="Arial"/>
          <w:b/>
        </w:rPr>
        <w:t>1.074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2. 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Pr="00EA18EC">
        <w:rPr>
          <w:rFonts w:ascii="Arial" w:hAnsi="Arial" w:cs="Arial"/>
          <w:b/>
        </w:rPr>
        <w:t>425/89 v Brně:</w:t>
      </w:r>
    </w:p>
    <w:p w:rsidR="0002523D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- kancelářsk</w:t>
      </w:r>
      <w:r>
        <w:rPr>
          <w:rFonts w:ascii="Arial" w:hAnsi="Arial" w:cs="Arial"/>
        </w:rPr>
        <w:t>é</w:t>
      </w:r>
      <w:r w:rsidRPr="00EA1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EA18EC">
        <w:rPr>
          <w:rFonts w:ascii="Arial" w:hAnsi="Arial" w:cs="Arial"/>
        </w:rPr>
        <w:t xml:space="preserve">ostatní plochy (chodby, schodiště, sociální zařízení, suterén, balkóny, terasy, </w:t>
      </w:r>
      <w:r w:rsidR="0093358A">
        <w:rPr>
          <w:rFonts w:ascii="Arial" w:hAnsi="Arial" w:cs="Arial"/>
        </w:rPr>
        <w:t xml:space="preserve">okna, </w:t>
      </w:r>
      <w:r w:rsidRPr="00EA18EC">
        <w:rPr>
          <w:rFonts w:ascii="Arial" w:hAnsi="Arial" w:cs="Arial"/>
        </w:rPr>
        <w:t xml:space="preserve">apod.) </w:t>
      </w:r>
      <w:r w:rsidR="00222063">
        <w:rPr>
          <w:rFonts w:ascii="Arial" w:hAnsi="Arial" w:cs="Arial"/>
          <w:b/>
        </w:rPr>
        <w:t>557</w:t>
      </w:r>
      <w:r>
        <w:rPr>
          <w:rFonts w:ascii="Arial" w:hAnsi="Arial" w:cs="Arial"/>
          <w:b/>
        </w:rPr>
        <w:t>,</w:t>
      </w:r>
      <w:r w:rsidR="0093358A">
        <w:rPr>
          <w:rFonts w:ascii="Arial" w:hAnsi="Arial" w:cs="Arial"/>
          <w:b/>
        </w:rPr>
        <w:t>5</w:t>
      </w:r>
      <w:r w:rsidR="00222063">
        <w:rPr>
          <w:rFonts w:ascii="Arial" w:hAnsi="Arial" w:cs="Arial"/>
          <w:b/>
        </w:rPr>
        <w:t>5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F33F1B">
        <w:rPr>
          <w:rFonts w:ascii="Arial" w:hAnsi="Arial" w:cs="Arial"/>
        </w:rPr>
        <w:t>podlahové plochy:</w:t>
      </w:r>
    </w:p>
    <w:p w:rsidR="0002523D" w:rsidRPr="00F33F1B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koberec = 200</w:t>
      </w:r>
      <w:r w:rsidRPr="00F33F1B">
        <w:rPr>
          <w:rFonts w:ascii="Arial" w:hAnsi="Arial" w:cs="Arial"/>
        </w:rPr>
        <w:t xml:space="preserve"> m</w:t>
      </w:r>
      <w:r w:rsidRPr="00F33F1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Pr="00F33F1B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lino = 71,5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natřený beton = 117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dlažba = 115</w:t>
      </w:r>
      <w:r w:rsidRPr="00A7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:rsidR="0002523D" w:rsidRPr="00617269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keramika = 54 m</w:t>
      </w:r>
      <w:r>
        <w:rPr>
          <w:rFonts w:ascii="Arial" w:hAnsi="Arial" w:cs="Arial"/>
          <w:vertAlign w:val="superscript"/>
        </w:rPr>
        <w:t>2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plné dřevěné = 8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prosklené = 9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svítidla: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zářivky = 3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stropnice = 63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radiátory = 22 ks</w:t>
      </w:r>
    </w:p>
    <w:p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mísy = 3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výlevky = 1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umyvadla = 6 ks</w:t>
      </w:r>
    </w:p>
    <w:p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646F06">
        <w:rPr>
          <w:rFonts w:ascii="Arial" w:hAnsi="Arial" w:cs="Arial"/>
        </w:rPr>
        <w:t>dřez = 1 ks</w:t>
      </w:r>
    </w:p>
    <w:p w:rsidR="0093358A" w:rsidRPr="0093358A" w:rsidRDefault="0093358A" w:rsidP="0093358A">
      <w:pPr>
        <w:spacing w:after="60" w:line="240" w:lineRule="auto"/>
        <w:jc w:val="both"/>
        <w:rPr>
          <w:rFonts w:ascii="Arial" w:hAnsi="Arial" w:cs="Arial"/>
        </w:rPr>
      </w:pPr>
    </w:p>
    <w:p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- provádění úklidu chodníku o výměře </w:t>
      </w:r>
      <w:r w:rsidRPr="00EA18EC">
        <w:rPr>
          <w:rFonts w:ascii="Arial" w:hAnsi="Arial" w:cs="Arial"/>
          <w:b/>
        </w:rPr>
        <w:t>60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fyzické ostrahy budovy objednatele na adrese Polní 1011/37 v Brně a to v návaznosti na pracovní dobu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 xml:space="preserve"> (pracovní doba </w:t>
      </w:r>
      <w:r w:rsidR="00C26669">
        <w:rPr>
          <w:rFonts w:ascii="Arial" w:hAnsi="Arial" w:cs="Arial"/>
        </w:rPr>
        <w:t>objednatele</w:t>
      </w:r>
      <w:r w:rsidRPr="00EA18EC">
        <w:rPr>
          <w:rFonts w:ascii="Arial" w:hAnsi="Arial" w:cs="Arial"/>
        </w:rPr>
        <w:t xml:space="preserve"> je stanovena provozním řádem budov</w:t>
      </w:r>
      <w:r w:rsidR="00E44242">
        <w:rPr>
          <w:rFonts w:ascii="Arial" w:hAnsi="Arial" w:cs="Arial"/>
        </w:rPr>
        <w:t>y</w:t>
      </w:r>
      <w:r w:rsidRPr="00EA18EC">
        <w:rPr>
          <w:rFonts w:ascii="Arial" w:hAnsi="Arial" w:cs="Arial"/>
        </w:rPr>
        <w:t>).</w:t>
      </w: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ostrahy budovy objednatele na adrese Palackého </w:t>
      </w:r>
      <w:r w:rsidR="007B17CE"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>425/89 v Brně mimo pracovní dobu</w:t>
      </w:r>
      <w:r>
        <w:rPr>
          <w:rFonts w:ascii="Arial" w:hAnsi="Arial" w:cs="Arial"/>
        </w:rPr>
        <w:t>, tj.</w:t>
      </w:r>
      <w:r w:rsidRPr="00EA18EC">
        <w:rPr>
          <w:rFonts w:ascii="Arial" w:hAnsi="Arial" w:cs="Arial"/>
        </w:rPr>
        <w:t xml:space="preserve"> v době zastřežení objektu na PCO MP a to jak zajištění asistence Městské policii Brno při poplachu </w:t>
      </w:r>
      <w:r>
        <w:rPr>
          <w:rFonts w:ascii="Arial" w:hAnsi="Arial" w:cs="Arial"/>
        </w:rPr>
        <w:t>PZTS</w:t>
      </w:r>
      <w:r w:rsidRPr="00EA18EC">
        <w:rPr>
          <w:rFonts w:ascii="Arial" w:hAnsi="Arial" w:cs="Arial"/>
        </w:rPr>
        <w:t xml:space="preserve"> signalizovaném na Pultu centrální ochrany MPB, tak i v nouzové situaci zabezpečit budovu strážným a to do příchodu stanoveného pracovníka úřadu práce.</w:t>
      </w:r>
    </w:p>
    <w:p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zimního úklidu </w:t>
      </w:r>
      <w:r w:rsidR="00E44242">
        <w:rPr>
          <w:rFonts w:ascii="Arial" w:hAnsi="Arial" w:cs="Arial"/>
        </w:rPr>
        <w:t>budovy objednatele na adrese</w:t>
      </w:r>
      <w:r w:rsidRPr="00EA18EC">
        <w:rPr>
          <w:rFonts w:ascii="Arial" w:hAnsi="Arial" w:cs="Arial"/>
        </w:rPr>
        <w:t xml:space="preserve"> Polní 1011/37 a Palackého </w:t>
      </w:r>
      <w:r w:rsidR="00E44242">
        <w:rPr>
          <w:rFonts w:ascii="Arial" w:hAnsi="Arial" w:cs="Arial"/>
        </w:rPr>
        <w:t>třída</w:t>
      </w:r>
      <w:r w:rsidR="007B17CE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425/89 v Brně.</w:t>
      </w:r>
    </w:p>
    <w:p w:rsidR="00160B8C" w:rsidRPr="0002523D" w:rsidRDefault="003C2AEC" w:rsidP="000054D6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  <w:b/>
        </w:rPr>
      </w:pPr>
      <w:r w:rsidRPr="0002523D">
        <w:rPr>
          <w:rFonts w:ascii="Arial" w:hAnsi="Arial" w:cs="Arial"/>
        </w:rPr>
        <w:t>Rozsah a četnost prací je uveden v příloze č. 1 k této Smlouvě.</w:t>
      </w:r>
    </w:p>
    <w:p w:rsidR="0002523D" w:rsidRP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6B293D" w:rsidRPr="00EA18EC" w:rsidRDefault="006B293D" w:rsidP="006B293D">
      <w:pPr>
        <w:spacing w:after="120" w:line="240" w:lineRule="auto"/>
        <w:jc w:val="both"/>
        <w:rPr>
          <w:rFonts w:ascii="Arial" w:hAnsi="Arial" w:cs="Arial"/>
        </w:rPr>
      </w:pPr>
    </w:p>
    <w:p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</w:p>
    <w:p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Míst</w:t>
      </w:r>
      <w:r w:rsidR="009F4C36" w:rsidRPr="00EA18EC">
        <w:rPr>
          <w:rFonts w:ascii="Arial" w:hAnsi="Arial" w:cs="Arial"/>
          <w:b/>
        </w:rPr>
        <w:t>o</w:t>
      </w:r>
      <w:r w:rsidRPr="00EA18EC">
        <w:rPr>
          <w:rFonts w:ascii="Arial" w:hAnsi="Arial" w:cs="Arial"/>
          <w:b/>
        </w:rPr>
        <w:t xml:space="preserve"> plnění</w:t>
      </w:r>
    </w:p>
    <w:p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</w:p>
    <w:p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Místem </w:t>
      </w:r>
      <w:r w:rsidR="00445422" w:rsidRPr="00EA18EC">
        <w:rPr>
          <w:rFonts w:ascii="Arial" w:hAnsi="Arial" w:cs="Arial"/>
        </w:rPr>
        <w:t>plnění smlouvy jsou</w:t>
      </w:r>
      <w:r w:rsidRPr="00EA18EC">
        <w:rPr>
          <w:rFonts w:ascii="Arial" w:hAnsi="Arial" w:cs="Arial"/>
        </w:rPr>
        <w:t xml:space="preserve"> objekt</w:t>
      </w:r>
      <w:r w:rsidR="00445422" w:rsidRPr="00EA18EC">
        <w:rPr>
          <w:rFonts w:ascii="Arial" w:hAnsi="Arial" w:cs="Arial"/>
        </w:rPr>
        <w:t>y</w:t>
      </w:r>
      <w:r w:rsidRPr="00EA18EC">
        <w:rPr>
          <w:rFonts w:ascii="Arial" w:hAnsi="Arial" w:cs="Arial"/>
        </w:rPr>
        <w:t xml:space="preserve"> </w:t>
      </w:r>
      <w:r w:rsidR="00C26669">
        <w:rPr>
          <w:rFonts w:ascii="Arial" w:hAnsi="Arial" w:cs="Arial"/>
        </w:rPr>
        <w:t>objednatele</w:t>
      </w:r>
      <w:r w:rsidR="00F24E91">
        <w:rPr>
          <w:rFonts w:ascii="Arial" w:hAnsi="Arial" w:cs="Arial"/>
        </w:rPr>
        <w:t xml:space="preserve"> na adrese</w:t>
      </w:r>
      <w:r w:rsidRPr="00EA18EC">
        <w:rPr>
          <w:rFonts w:ascii="Arial" w:hAnsi="Arial" w:cs="Arial"/>
        </w:rPr>
        <w:t>:</w:t>
      </w:r>
    </w:p>
    <w:p w:rsidR="00DC6ED0" w:rsidRPr="00EA18EC" w:rsidRDefault="00445422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Polní 1011/37</w:t>
      </w:r>
      <w:r w:rsidR="00090DBC" w:rsidRPr="00EA18EC">
        <w:rPr>
          <w:rFonts w:ascii="Arial" w:hAnsi="Arial" w:cs="Arial"/>
          <w:b/>
        </w:rPr>
        <w:t xml:space="preserve"> v</w:t>
      </w:r>
      <w:r w:rsidRPr="00EA18EC">
        <w:rPr>
          <w:rFonts w:ascii="Arial" w:hAnsi="Arial" w:cs="Arial"/>
          <w:b/>
        </w:rPr>
        <w:t> </w:t>
      </w:r>
      <w:r w:rsidR="00090DBC" w:rsidRPr="00EA18EC">
        <w:rPr>
          <w:rFonts w:ascii="Arial" w:hAnsi="Arial" w:cs="Arial"/>
          <w:b/>
        </w:rPr>
        <w:t>Brně</w:t>
      </w:r>
    </w:p>
    <w:p w:rsidR="00445422" w:rsidRPr="00EA18EC" w:rsidRDefault="0044542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 xml:space="preserve">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Pr="00EA18EC">
        <w:rPr>
          <w:rFonts w:ascii="Arial" w:hAnsi="Arial" w:cs="Arial"/>
          <w:b/>
        </w:rPr>
        <w:t>425/89 v Brně</w:t>
      </w:r>
    </w:p>
    <w:p w:rsidR="0049747B" w:rsidRPr="00EA18EC" w:rsidRDefault="0049747B" w:rsidP="00160B8C">
      <w:pPr>
        <w:spacing w:after="0" w:line="240" w:lineRule="auto"/>
        <w:jc w:val="both"/>
        <w:rPr>
          <w:rFonts w:ascii="Arial" w:hAnsi="Arial" w:cs="Arial"/>
        </w:rPr>
      </w:pPr>
    </w:p>
    <w:p w:rsidR="0084673E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  <w:r w:rsidR="00DC6ED0" w:rsidRPr="00EA18EC">
        <w:rPr>
          <w:rFonts w:ascii="Arial" w:hAnsi="Arial" w:cs="Arial"/>
          <w:b/>
        </w:rPr>
        <w:t>I</w:t>
      </w:r>
    </w:p>
    <w:p w:rsidR="004E2607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Doba plnění</w:t>
      </w:r>
    </w:p>
    <w:p w:rsidR="0084673E" w:rsidRPr="00EA18EC" w:rsidRDefault="0084673E" w:rsidP="00160B8C">
      <w:pPr>
        <w:spacing w:after="0" w:line="240" w:lineRule="auto"/>
        <w:jc w:val="both"/>
        <w:rPr>
          <w:rFonts w:ascii="Arial" w:hAnsi="Arial" w:cs="Arial"/>
        </w:rPr>
      </w:pPr>
    </w:p>
    <w:p w:rsidR="00B5783F" w:rsidRPr="00DB197B" w:rsidRDefault="0084673E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 w:rsidRPr="00EA18EC">
        <w:rPr>
          <w:rFonts w:ascii="Arial" w:hAnsi="Arial" w:cs="Arial"/>
        </w:rPr>
        <w:t>Tato smlouva se uzavírá na dobu určitou</w:t>
      </w:r>
      <w:r w:rsidR="006868C0" w:rsidRPr="00EA18EC">
        <w:rPr>
          <w:rFonts w:ascii="Arial" w:hAnsi="Arial" w:cs="Arial"/>
        </w:rPr>
        <w:t xml:space="preserve"> s platností a účinnosti</w:t>
      </w:r>
      <w:r w:rsidRPr="00EA18EC">
        <w:rPr>
          <w:rFonts w:ascii="Arial" w:hAnsi="Arial" w:cs="Arial"/>
        </w:rPr>
        <w:t xml:space="preserve"> od</w:t>
      </w:r>
      <w:r w:rsidR="002722C4" w:rsidRPr="00EA18EC">
        <w:rPr>
          <w:rFonts w:ascii="Arial" w:hAnsi="Arial" w:cs="Arial"/>
        </w:rPr>
        <w:t xml:space="preserve"> </w:t>
      </w:r>
      <w:r w:rsidR="00C014BB">
        <w:rPr>
          <w:rFonts w:ascii="Arial" w:hAnsi="Arial" w:cs="Arial"/>
        </w:rPr>
        <w:t xml:space="preserve">1. </w:t>
      </w:r>
      <w:r w:rsidR="006A49D3">
        <w:rPr>
          <w:rFonts w:ascii="Arial" w:hAnsi="Arial" w:cs="Arial"/>
        </w:rPr>
        <w:t>3</w:t>
      </w:r>
      <w:r w:rsidR="00C014BB">
        <w:rPr>
          <w:rFonts w:ascii="Arial" w:hAnsi="Arial" w:cs="Arial"/>
        </w:rPr>
        <w:t>. 2019</w:t>
      </w:r>
      <w:r w:rsidR="008711AE">
        <w:rPr>
          <w:rFonts w:ascii="Arial" w:hAnsi="Arial" w:cs="Arial"/>
        </w:rPr>
        <w:t xml:space="preserve"> do 3</w:t>
      </w:r>
      <w:r w:rsidR="006A49D3">
        <w:rPr>
          <w:rFonts w:ascii="Arial" w:hAnsi="Arial" w:cs="Arial"/>
        </w:rPr>
        <w:t>1</w:t>
      </w:r>
      <w:r w:rsidR="0021671F">
        <w:rPr>
          <w:rFonts w:ascii="Arial" w:hAnsi="Arial" w:cs="Arial"/>
        </w:rPr>
        <w:t>. </w:t>
      </w:r>
      <w:r w:rsidR="006A49D3">
        <w:rPr>
          <w:rFonts w:ascii="Arial" w:hAnsi="Arial" w:cs="Arial"/>
        </w:rPr>
        <w:t>3</w:t>
      </w:r>
      <w:r w:rsidR="00222063">
        <w:rPr>
          <w:rFonts w:ascii="Arial" w:hAnsi="Arial" w:cs="Arial"/>
        </w:rPr>
        <w:t>. 2019</w:t>
      </w:r>
      <w:r w:rsidR="004206A1">
        <w:rPr>
          <w:rFonts w:ascii="Arial" w:hAnsi="Arial" w:cs="Arial"/>
        </w:rPr>
        <w:t>.</w:t>
      </w:r>
    </w:p>
    <w:p w:rsidR="006E3A88" w:rsidRPr="00EA18EC" w:rsidRDefault="006E3A88" w:rsidP="00160B8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355AC" w:rsidRPr="00EA18EC" w:rsidRDefault="00F355AC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  <w:r w:rsidR="00DC6ED0" w:rsidRPr="00EA18EC">
        <w:rPr>
          <w:rFonts w:ascii="Arial" w:hAnsi="Arial" w:cs="Arial"/>
          <w:b/>
        </w:rPr>
        <w:t>V</w:t>
      </w:r>
    </w:p>
    <w:p w:rsidR="000708B8" w:rsidRPr="00EA18EC" w:rsidRDefault="00F355AC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Cena díla</w:t>
      </w:r>
    </w:p>
    <w:p w:rsidR="00E048E2" w:rsidRPr="00EA18EC" w:rsidRDefault="00EE1610" w:rsidP="00853BF5">
      <w:pPr>
        <w:pStyle w:val="Odstavecseseznamem"/>
        <w:numPr>
          <w:ilvl w:val="0"/>
          <w:numId w:val="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Pro předmět plnění se smluvní strany dohodly na ceně </w:t>
      </w:r>
      <w:r w:rsidR="00C54DFC" w:rsidRPr="00EA18EC">
        <w:rPr>
          <w:rFonts w:ascii="Arial" w:hAnsi="Arial" w:cs="Arial"/>
          <w:b/>
        </w:rPr>
        <w:t xml:space="preserve">prováděných prací: </w:t>
      </w:r>
    </w:p>
    <w:p w:rsidR="00EE1610" w:rsidRPr="00EA18EC" w:rsidRDefault="006A49D3" w:rsidP="00222063">
      <w:pPr>
        <w:pStyle w:val="Odstavecseseznamem"/>
        <w:numPr>
          <w:ilvl w:val="0"/>
          <w:numId w:val="54"/>
        </w:numPr>
        <w:spacing w:after="60" w:line="24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3C3A71">
        <w:rPr>
          <w:rFonts w:ascii="Arial" w:hAnsi="Arial" w:cs="Arial"/>
        </w:rPr>
        <w:t>provedení služeb (</w:t>
      </w:r>
      <w:r w:rsidR="003C3A71" w:rsidRPr="003C3A71">
        <w:rPr>
          <w:rFonts w:ascii="Arial" w:hAnsi="Arial" w:cs="Arial"/>
        </w:rPr>
        <w:t>celkov</w:t>
      </w:r>
      <w:r w:rsidR="003C3A71">
        <w:rPr>
          <w:rFonts w:ascii="Arial" w:hAnsi="Arial" w:cs="Arial"/>
        </w:rPr>
        <w:t>á cena</w:t>
      </w:r>
      <w:r w:rsidR="003C3A71" w:rsidRPr="003C3A71">
        <w:rPr>
          <w:rFonts w:ascii="Arial" w:hAnsi="Arial" w:cs="Arial"/>
        </w:rPr>
        <w:t xml:space="preserve"> za provedení úklidových služeb, provedení strážních služeb a zajištění pohotovosti ostrahy pro případ signalizace PZTS o narušení budovy Palackého třída 425/89, v požadovaném rozsahu</w:t>
      </w:r>
      <w:r w:rsidR="003C3A71" w:rsidRPr="009921C6">
        <w:rPr>
          <w:rFonts w:ascii="Arial" w:hAnsi="Arial" w:cs="Arial"/>
        </w:rPr>
        <w:t>)</w:t>
      </w:r>
      <w:r w:rsidR="00EE1610" w:rsidRPr="00EA18EC">
        <w:rPr>
          <w:rFonts w:ascii="Arial" w:hAnsi="Arial" w:cs="Arial"/>
        </w:rPr>
        <w:t xml:space="preserve"> bez DPH činí</w:t>
      </w:r>
      <w:r w:rsidR="00EE1610" w:rsidRPr="00EA18EC">
        <w:rPr>
          <w:rFonts w:ascii="Arial" w:hAnsi="Arial" w:cs="Arial"/>
        </w:rPr>
        <w:tab/>
      </w:r>
      <w:r w:rsidR="00EE1610"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932238" w:rsidRPr="00EA18EC">
        <w:rPr>
          <w:rFonts w:ascii="Arial" w:hAnsi="Arial" w:cs="Arial"/>
        </w:rPr>
        <w:tab/>
      </w:r>
      <w:r w:rsidR="003C3A71">
        <w:rPr>
          <w:rFonts w:ascii="Arial" w:hAnsi="Arial" w:cs="Arial"/>
        </w:rPr>
        <w:tab/>
      </w:r>
      <w:r w:rsidR="003C3A71">
        <w:rPr>
          <w:rFonts w:ascii="Arial" w:hAnsi="Arial" w:cs="Arial"/>
        </w:rPr>
        <w:tab/>
      </w:r>
      <w:r w:rsidR="003C3A71">
        <w:rPr>
          <w:rFonts w:ascii="Arial" w:hAnsi="Arial" w:cs="Arial"/>
        </w:rPr>
        <w:tab/>
      </w:r>
      <w:r w:rsidR="00E30777">
        <w:rPr>
          <w:rFonts w:ascii="Arial" w:hAnsi="Arial" w:cs="Arial"/>
          <w:b/>
        </w:rPr>
        <w:t>241.089</w:t>
      </w:r>
      <w:r w:rsidR="006E3A88" w:rsidRPr="00EA18EC">
        <w:rPr>
          <w:rFonts w:ascii="Arial" w:hAnsi="Arial" w:cs="Arial"/>
          <w:b/>
        </w:rPr>
        <w:t>,-</w:t>
      </w:r>
      <w:r w:rsidR="00EE1610" w:rsidRPr="00EA18EC">
        <w:rPr>
          <w:rFonts w:ascii="Arial" w:hAnsi="Arial" w:cs="Arial"/>
          <w:b/>
        </w:rPr>
        <w:t xml:space="preserve"> Kč</w:t>
      </w:r>
    </w:p>
    <w:p w:rsidR="00AF1240" w:rsidRPr="00EA18EC" w:rsidRDefault="00AF1240" w:rsidP="00222063">
      <w:pPr>
        <w:pStyle w:val="Odstavecseseznamem"/>
        <w:numPr>
          <w:ilvl w:val="0"/>
          <w:numId w:val="54"/>
        </w:numPr>
        <w:spacing w:after="60" w:line="240" w:lineRule="auto"/>
        <w:ind w:left="709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Výjezd při signalizaci </w:t>
      </w:r>
      <w:r w:rsidR="00FE4E76">
        <w:rPr>
          <w:rFonts w:ascii="Arial" w:hAnsi="Arial" w:cs="Arial"/>
        </w:rPr>
        <w:t>PZTS</w:t>
      </w:r>
      <w:r w:rsidR="009732C1" w:rsidRPr="00EA18EC">
        <w:rPr>
          <w:rFonts w:ascii="Arial" w:hAnsi="Arial" w:cs="Arial"/>
        </w:rPr>
        <w:t xml:space="preserve"> </w:t>
      </w:r>
      <w:r w:rsidR="00E25642" w:rsidRPr="00EA18EC">
        <w:rPr>
          <w:rFonts w:ascii="Arial" w:hAnsi="Arial" w:cs="Arial"/>
        </w:rPr>
        <w:t xml:space="preserve">Palackého </w:t>
      </w:r>
      <w:r w:rsidR="007B17CE">
        <w:rPr>
          <w:rFonts w:ascii="Arial" w:hAnsi="Arial" w:cs="Arial"/>
        </w:rPr>
        <w:t xml:space="preserve">třída </w:t>
      </w:r>
      <w:r w:rsidR="00E25642" w:rsidRPr="00EA18EC">
        <w:rPr>
          <w:rFonts w:ascii="Arial" w:hAnsi="Arial" w:cs="Arial"/>
        </w:rPr>
        <w:t>425/89</w:t>
      </w:r>
      <w:r w:rsidR="00932238" w:rsidRPr="00EA18EC">
        <w:rPr>
          <w:rFonts w:ascii="Arial" w:hAnsi="Arial" w:cs="Arial"/>
        </w:rPr>
        <w:t xml:space="preserve"> v Brně</w:t>
      </w:r>
      <w:r w:rsidR="009732C1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</w:p>
    <w:p w:rsidR="00AA715B" w:rsidRPr="00EA18EC" w:rsidRDefault="009B54E9" w:rsidP="001E5C51">
      <w:pPr>
        <w:pStyle w:val="Odstavecseseznamem"/>
        <w:spacing w:after="60" w:line="240" w:lineRule="auto"/>
        <w:ind w:left="709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>Cena za každý výjezd bez DPH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E30777">
        <w:rPr>
          <w:rFonts w:ascii="Arial" w:hAnsi="Arial" w:cs="Arial"/>
          <w:b/>
        </w:rPr>
        <w:t>400</w:t>
      </w:r>
      <w:r w:rsidR="00E25642" w:rsidRPr="00EA18EC">
        <w:rPr>
          <w:rFonts w:ascii="Arial" w:hAnsi="Arial" w:cs="Arial"/>
          <w:b/>
        </w:rPr>
        <w:t>,- Kč</w:t>
      </w:r>
    </w:p>
    <w:p w:rsidR="000E57A4" w:rsidRDefault="000E57A4" w:rsidP="00222063">
      <w:pPr>
        <w:pStyle w:val="Odstavecseseznamem"/>
        <w:numPr>
          <w:ilvl w:val="0"/>
          <w:numId w:val="54"/>
        </w:numPr>
        <w:spacing w:after="60" w:line="24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zimní úklid strojové čištění – </w:t>
      </w:r>
    </w:p>
    <w:p w:rsidR="000E57A4" w:rsidRDefault="000E57A4" w:rsidP="001E5C51">
      <w:pPr>
        <w:pStyle w:val="Odstavecseseznamem"/>
        <w:spacing w:after="60" w:line="240" w:lineRule="auto"/>
        <w:ind w:left="709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Cena za 1 hod.</w:t>
      </w:r>
      <w:r w:rsidR="007739CE">
        <w:rPr>
          <w:rFonts w:ascii="Arial" w:hAnsi="Arial" w:cs="Arial"/>
        </w:rPr>
        <w:t>/1 os.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bez</w:t>
      </w:r>
      <w:proofErr w:type="gramEnd"/>
      <w:r>
        <w:rPr>
          <w:rFonts w:ascii="Arial" w:hAnsi="Arial" w:cs="Arial"/>
        </w:rPr>
        <w:t xml:space="preserve"> DPH činí </w:t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E30777">
        <w:rPr>
          <w:rFonts w:ascii="Arial" w:hAnsi="Arial" w:cs="Arial"/>
          <w:b/>
        </w:rPr>
        <w:t>350</w:t>
      </w:r>
      <w:r w:rsidRPr="00EA18EC">
        <w:rPr>
          <w:rFonts w:ascii="Arial" w:hAnsi="Arial" w:cs="Arial"/>
          <w:b/>
        </w:rPr>
        <w:t>,- Kč</w:t>
      </w:r>
    </w:p>
    <w:p w:rsidR="00DB1087" w:rsidRDefault="00DB1087" w:rsidP="001E5C51">
      <w:pPr>
        <w:pStyle w:val="Odstavecseseznamem"/>
        <w:spacing w:after="60" w:line="240" w:lineRule="auto"/>
        <w:ind w:left="709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Náklady na použitý materiál a lidskou práci budou fakturovány dle skutečnosti.</w:t>
      </w:r>
    </w:p>
    <w:p w:rsidR="000E57A4" w:rsidRDefault="000E57A4" w:rsidP="00222063">
      <w:pPr>
        <w:pStyle w:val="Odstavecseseznamem"/>
        <w:numPr>
          <w:ilvl w:val="0"/>
          <w:numId w:val="54"/>
        </w:numPr>
        <w:spacing w:after="60" w:line="24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zimní úklid </w:t>
      </w:r>
      <w:r w:rsidR="007739CE">
        <w:rPr>
          <w:rFonts w:ascii="Arial" w:hAnsi="Arial" w:cs="Arial"/>
        </w:rPr>
        <w:t>ruční</w:t>
      </w:r>
      <w:r>
        <w:rPr>
          <w:rFonts w:ascii="Arial" w:hAnsi="Arial" w:cs="Arial"/>
        </w:rPr>
        <w:t xml:space="preserve"> čištění</w:t>
      </w:r>
    </w:p>
    <w:p w:rsidR="0088522D" w:rsidRDefault="0088522D" w:rsidP="0088522D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Cena za 1 hod.</w:t>
      </w:r>
      <w:r w:rsidR="007739CE">
        <w:rPr>
          <w:rFonts w:ascii="Arial" w:hAnsi="Arial" w:cs="Arial"/>
        </w:rPr>
        <w:t>/1 os.</w:t>
      </w:r>
      <w:r w:rsidR="007B17CE">
        <w:rPr>
          <w:rFonts w:ascii="Arial" w:hAnsi="Arial" w:cs="Arial"/>
        </w:rPr>
        <w:t xml:space="preserve"> </w:t>
      </w:r>
      <w:proofErr w:type="gramStart"/>
      <w:r w:rsidR="007B17CE">
        <w:rPr>
          <w:rFonts w:ascii="Arial" w:hAnsi="Arial" w:cs="Arial"/>
        </w:rPr>
        <w:t>bez</w:t>
      </w:r>
      <w:proofErr w:type="gramEnd"/>
      <w:r w:rsidR="007B17CE">
        <w:rPr>
          <w:rFonts w:ascii="Arial" w:hAnsi="Arial" w:cs="Arial"/>
        </w:rPr>
        <w:t xml:space="preserve"> DPH činí </w:t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7B17CE">
        <w:rPr>
          <w:rFonts w:ascii="Arial" w:hAnsi="Arial" w:cs="Arial"/>
        </w:rPr>
        <w:tab/>
      </w:r>
      <w:r w:rsidR="00E30777">
        <w:rPr>
          <w:rFonts w:ascii="Arial" w:hAnsi="Arial" w:cs="Arial"/>
          <w:b/>
        </w:rPr>
        <w:t>200</w:t>
      </w:r>
      <w:r w:rsidRPr="00EA18EC">
        <w:rPr>
          <w:rFonts w:ascii="Arial" w:hAnsi="Arial" w:cs="Arial"/>
          <w:b/>
        </w:rPr>
        <w:t>,- Kč</w:t>
      </w:r>
    </w:p>
    <w:p w:rsidR="00DB1087" w:rsidRDefault="00DB1087" w:rsidP="0088522D">
      <w:pPr>
        <w:pStyle w:val="Odstavecseseznamem"/>
        <w:spacing w:after="6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Náklady na použitý materiál a lidskou práci budou fakturovány dle skutečnosti.</w:t>
      </w:r>
    </w:p>
    <w:p w:rsidR="001C2645" w:rsidRPr="00EA18EC" w:rsidRDefault="001C2645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9B54E9" w:rsidRPr="00EA18EC" w:rsidRDefault="009B54E9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cenám bude účtována DPH dle obecně platných předpisů.</w:t>
      </w:r>
    </w:p>
    <w:p w:rsidR="00CB0829" w:rsidRPr="00EA18EC" w:rsidRDefault="00CB0829" w:rsidP="00160B8C">
      <w:pPr>
        <w:spacing w:after="0" w:line="240" w:lineRule="auto"/>
        <w:jc w:val="both"/>
        <w:rPr>
          <w:rFonts w:ascii="Arial" w:hAnsi="Arial" w:cs="Arial"/>
        </w:rPr>
      </w:pPr>
    </w:p>
    <w:p w:rsidR="00E87844" w:rsidRPr="004563E2" w:rsidRDefault="00E87844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4563E2">
        <w:rPr>
          <w:rFonts w:ascii="Arial" w:hAnsi="Arial" w:cs="Arial"/>
        </w:rPr>
        <w:t>Cena obsahuje veškeré náklady dodavatele nutné nebo související s řádným plněním předmětu této smlouvy.</w:t>
      </w:r>
    </w:p>
    <w:p w:rsidR="00CB0829" w:rsidRDefault="00CB0829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</w:rPr>
        <w:t xml:space="preserve">V případě nouzové situace, kdy dodavatel zabezpečí budovu strážným do příchodu stanoveného pracovníka úřadu práce nebo odstranění závady, bude cena stanovena jako součin počtu hodin strážní služby v nouzové situaci a ceny fyzické ostrahy za 1hod, stanovené </w:t>
      </w:r>
      <w:r w:rsidR="003C3A71">
        <w:rPr>
          <w:rFonts w:ascii="Arial" w:hAnsi="Arial" w:cs="Arial"/>
        </w:rPr>
        <w:t>v Kalkulaci nákladů dodavatele</w:t>
      </w:r>
      <w:r w:rsidR="006651C6">
        <w:rPr>
          <w:rFonts w:ascii="Arial" w:hAnsi="Arial" w:cs="Arial"/>
        </w:rPr>
        <w:t xml:space="preserve"> (cena je v tomto případě platná pro obě budovy)</w:t>
      </w:r>
      <w:r w:rsidRPr="00EA18EC">
        <w:rPr>
          <w:rFonts w:ascii="Arial" w:hAnsi="Arial" w:cs="Arial"/>
        </w:rPr>
        <w:t>.</w:t>
      </w:r>
      <w:r w:rsidRPr="00EA18EC">
        <w:rPr>
          <w:rFonts w:ascii="Arial" w:hAnsi="Arial" w:cs="Arial"/>
          <w:b/>
        </w:rPr>
        <w:t xml:space="preserve"> </w:t>
      </w:r>
    </w:p>
    <w:p w:rsidR="001E5C51" w:rsidRPr="001E5C51" w:rsidRDefault="001E5C51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1E5C51">
        <w:rPr>
          <w:rFonts w:ascii="Arial" w:hAnsi="Arial" w:cs="Arial"/>
        </w:rPr>
        <w:t>K navýšení ceny může dojít pouze z důvodu změny daňových předpisů majících vliv na cenu plnění díla</w:t>
      </w:r>
      <w:r>
        <w:rPr>
          <w:rFonts w:ascii="Arial" w:hAnsi="Arial" w:cs="Arial"/>
        </w:rPr>
        <w:t>.</w:t>
      </w:r>
    </w:p>
    <w:p w:rsidR="007C65B5" w:rsidRPr="00EA18EC" w:rsidRDefault="007C65B5" w:rsidP="001E5C51">
      <w:pPr>
        <w:pStyle w:val="Odstavecseseznamem"/>
      </w:pPr>
    </w:p>
    <w:p w:rsidR="007C65B5" w:rsidRPr="00EA18EC" w:rsidRDefault="007C65B5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</w:p>
    <w:p w:rsidR="000708B8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Platební podmínky</w:t>
      </w:r>
    </w:p>
    <w:p w:rsidR="00ED6651" w:rsidRDefault="00ED6651" w:rsidP="00D1002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základě plnění měsíčních smluvních výkonů</w:t>
      </w:r>
      <w:r w:rsidR="00CB1AA4">
        <w:rPr>
          <w:rFonts w:ascii="Arial" w:hAnsi="Arial" w:cs="Arial"/>
        </w:rPr>
        <w:t xml:space="preserve"> dle čl. IV</w:t>
      </w:r>
      <w:r w:rsidRPr="00EA18EC">
        <w:rPr>
          <w:rFonts w:ascii="Arial" w:hAnsi="Arial" w:cs="Arial"/>
        </w:rPr>
        <w:t>,</w:t>
      </w:r>
      <w:r w:rsidR="00CB1AA4">
        <w:rPr>
          <w:rFonts w:ascii="Arial" w:hAnsi="Arial" w:cs="Arial"/>
        </w:rPr>
        <w:t xml:space="preserve"> této smlouvy nebo na základě objednávek, </w:t>
      </w:r>
      <w:r w:rsidRPr="00EA18EC">
        <w:rPr>
          <w:rFonts w:ascii="Arial" w:hAnsi="Arial" w:cs="Arial"/>
        </w:rPr>
        <w:t xml:space="preserve">odsouhlasených objednatelem vystaví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do 10 dnů po ukončení příslušného kalendářního měsíce fakturu. Faktura musí splňovat náležitosti daňového dokladu dle platných obecně závazných právních předpisů, zejména potom zákona č. 235/2004 Sb., o dani z přidané hodnoty, ve znění pozdějších předpisů. Splatnost faktury je 30 dnů. Fakturovaná částka bude uhrazena bankovním převodem. Zaplacením faktury se rozumí odepsání fakturované částky z účtu objednatele. V případě, že faktura nebude mít odpovídající náležitosti, je objednatel oprávněný zaslat ji zpět </w:t>
      </w:r>
      <w:r w:rsidR="00C179FB" w:rsidRPr="00EA18EC">
        <w:rPr>
          <w:rFonts w:ascii="Arial" w:hAnsi="Arial" w:cs="Arial"/>
        </w:rPr>
        <w:t xml:space="preserve">dodavateli </w:t>
      </w:r>
      <w:r w:rsidRPr="00EA18EC">
        <w:rPr>
          <w:rFonts w:ascii="Arial" w:hAnsi="Arial" w:cs="Arial"/>
        </w:rPr>
        <w:t>k doplnění či úpravě. Nová lhůta splatnosti počíná běžet znovu od opětovného zaslání náležitě opravené faktury.</w:t>
      </w:r>
    </w:p>
    <w:p w:rsidR="00F016D0" w:rsidRPr="00B50210" w:rsidRDefault="00A474A0" w:rsidP="007235E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50210">
        <w:rPr>
          <w:rFonts w:ascii="Arial" w:hAnsi="Arial" w:cs="Arial"/>
        </w:rPr>
        <w:t xml:space="preserve">V případě prodlení </w:t>
      </w:r>
      <w:r w:rsidR="00074DD8">
        <w:rPr>
          <w:rFonts w:ascii="Arial" w:hAnsi="Arial" w:cs="Arial"/>
        </w:rPr>
        <w:t>objedn</w:t>
      </w:r>
      <w:r w:rsidRPr="00B50210">
        <w:rPr>
          <w:rFonts w:ascii="Arial" w:hAnsi="Arial" w:cs="Arial"/>
        </w:rPr>
        <w:t xml:space="preserve">atele se zaplacením faktur zaplatí </w:t>
      </w:r>
      <w:r w:rsidR="00074DD8">
        <w:rPr>
          <w:rFonts w:ascii="Arial" w:hAnsi="Arial" w:cs="Arial"/>
        </w:rPr>
        <w:t>objedn</w:t>
      </w:r>
      <w:r w:rsidRPr="00B50210">
        <w:rPr>
          <w:rFonts w:ascii="Arial" w:hAnsi="Arial" w:cs="Arial"/>
        </w:rPr>
        <w:t>atel dodavateli pouze úrok z </w:t>
      </w:r>
      <w:r w:rsidRPr="004563E2">
        <w:rPr>
          <w:rFonts w:ascii="Arial" w:hAnsi="Arial" w:cs="Arial"/>
        </w:rPr>
        <w:t xml:space="preserve">prodlení ve výši dle nařízení vlády č. 351/2013 Sb., ve znění pozdějších předpisů. </w:t>
      </w:r>
      <w:r w:rsidR="000830C9" w:rsidRPr="004563E2">
        <w:rPr>
          <w:rFonts w:ascii="Arial" w:hAnsi="Arial" w:cs="Arial"/>
        </w:rPr>
        <w:t>Smluvní strany se výslovně dohodly, že ž</w:t>
      </w:r>
      <w:r w:rsidRPr="004563E2">
        <w:rPr>
          <w:rFonts w:ascii="Arial" w:hAnsi="Arial" w:cs="Arial"/>
        </w:rPr>
        <w:t xml:space="preserve">ádné další sankce a pokuty nesmí být </w:t>
      </w:r>
      <w:r w:rsidR="000830C9" w:rsidRPr="004563E2">
        <w:rPr>
          <w:rFonts w:ascii="Arial" w:hAnsi="Arial" w:cs="Arial"/>
        </w:rPr>
        <w:t xml:space="preserve">v případě prodlení objednatele s úhradou vystavené faktury </w:t>
      </w:r>
      <w:r w:rsidRPr="00B50210">
        <w:rPr>
          <w:rFonts w:ascii="Arial" w:hAnsi="Arial" w:cs="Arial"/>
        </w:rPr>
        <w:t>stanoveny.</w:t>
      </w:r>
    </w:p>
    <w:p w:rsidR="0049747B" w:rsidRPr="00EA18EC" w:rsidRDefault="0049747B" w:rsidP="006E3A88">
      <w:pPr>
        <w:spacing w:after="120" w:line="240" w:lineRule="auto"/>
        <w:jc w:val="both"/>
        <w:rPr>
          <w:rFonts w:ascii="Arial" w:hAnsi="Arial" w:cs="Arial"/>
        </w:rPr>
      </w:pPr>
    </w:p>
    <w:p w:rsidR="00E30777" w:rsidRDefault="00E30777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:rsidR="00ED6651" w:rsidRPr="00EA18EC" w:rsidRDefault="00ED6651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  <w:r w:rsidR="00DC6ED0" w:rsidRPr="00EA18EC">
        <w:rPr>
          <w:rFonts w:ascii="Arial" w:hAnsi="Arial" w:cs="Arial"/>
          <w:b/>
        </w:rPr>
        <w:t>I</w:t>
      </w:r>
    </w:p>
    <w:p w:rsidR="00ED6651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</w:t>
      </w:r>
      <w:r w:rsidR="00DB7B14" w:rsidRPr="00EA18EC">
        <w:rPr>
          <w:rFonts w:ascii="Arial" w:hAnsi="Arial" w:cs="Arial"/>
          <w:b/>
        </w:rPr>
        <w:t>ráva a povinnosti objednatele</w:t>
      </w:r>
    </w:p>
    <w:p w:rsidR="00DB7B14" w:rsidRPr="00EA18EC" w:rsidRDefault="00DB7B14" w:rsidP="00160B8C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Objednatel je povinen: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poskytnout dodavateli při plnění předmětu smlouvy potřebnou součinnost nutnou pro řádné plnění smlouvy.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Objednatel se </w:t>
      </w:r>
      <w:r w:rsidRPr="004563E2">
        <w:rPr>
          <w:rFonts w:ascii="Arial" w:hAnsi="Arial" w:cs="Arial"/>
        </w:rPr>
        <w:t xml:space="preserve">zavazuje poskytnout dodavateli bezplatně elektrickou energii a vodu v rozsahu </w:t>
      </w:r>
      <w:r w:rsidR="001F3C7F" w:rsidRPr="004563E2">
        <w:rPr>
          <w:rFonts w:ascii="Arial" w:hAnsi="Arial" w:cs="Arial"/>
        </w:rPr>
        <w:t xml:space="preserve">nezbytně </w:t>
      </w:r>
      <w:r w:rsidRPr="004563E2">
        <w:rPr>
          <w:rFonts w:ascii="Arial" w:hAnsi="Arial" w:cs="Arial"/>
        </w:rPr>
        <w:t xml:space="preserve">nutném </w:t>
      </w:r>
      <w:r w:rsidRPr="00EA18EC">
        <w:rPr>
          <w:rFonts w:ascii="Arial" w:hAnsi="Arial" w:cs="Arial"/>
        </w:rPr>
        <w:t xml:space="preserve">pro řádný výkon předmětu smlouvy. 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se zavazuje zajistit pro pracovníky dodavatele vhodné prostory a umožnit vedoucím pracovníkům dodavatele přístup do místa plnění předmětu smlouvy v zájmu zajištění řádného plnění smluvních povinností.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seznámit pracovníky dodavatele s požárními a bezpečnostními předpisy specifickými pro provoz zařízení objednatele a s denním režimem objektu.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zaplatit dodavateli za řádně a včas poskytnuté služby dohodnutou cenu.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si vyhrazuje právo kontroly rozsahu a kvality předmětu plnění této smlouvy.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oprávněn písemně upozornit dodavatele na nekvalitní plnění smluvních povinnosti s přiměřenou lhůtou k odstranění zjištěných nedostatků.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Případné zjištěné nedostatky uvedou pracovníci objednatele formou zápisu do Úklidového deníku, který je dodavatel povinen pravidelně kontrolovat. V případě zjištěných nedostatků je dodavatel povinen obratem zajistit jejich nápravu. Objednatel si vyhrazuje právo při prokazatelně nekvalitně prováděných úklidových pracích snížit částku dohodnutou v této smlouvy až o 25 %.</w:t>
      </w:r>
    </w:p>
    <w:p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V případě opakování nekvalitně provedených úklidových služeb nebo opakovaném nezajištění nápravy </w:t>
      </w:r>
      <w:r w:rsidRPr="004563E2">
        <w:rPr>
          <w:rFonts w:ascii="Arial" w:hAnsi="Arial" w:cs="Arial"/>
        </w:rPr>
        <w:t>objednatelem vytýkaných nedostatků úklidových prací,</w:t>
      </w:r>
      <w:r w:rsidR="00697305" w:rsidRPr="004563E2">
        <w:rPr>
          <w:rFonts w:ascii="Arial" w:hAnsi="Arial" w:cs="Arial"/>
        </w:rPr>
        <w:t xml:space="preserve"> a to v minimálně 2 (dvou) případech,</w:t>
      </w:r>
      <w:r w:rsidRPr="004563E2">
        <w:rPr>
          <w:rFonts w:ascii="Arial" w:hAnsi="Arial" w:cs="Arial"/>
        </w:rPr>
        <w:t xml:space="preserve"> je objednatel oprávněn snížit částku dohodnutou v této smlouvě až o 50 %. Současně má objednatel při opakujících se nekvalitně provedených službách </w:t>
      </w:r>
      <w:r w:rsidRPr="00EA18EC">
        <w:rPr>
          <w:rFonts w:ascii="Arial" w:hAnsi="Arial" w:cs="Arial"/>
        </w:rPr>
        <w:t>dodavatele právo od této smlouvy bez dalšího odstoupit.  Odstoupení nabude účinnosti doručením druhé straně.</w:t>
      </w:r>
    </w:p>
    <w:p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:rsidR="00E30777" w:rsidRDefault="00E30777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:rsidR="00C220D3" w:rsidRPr="00EA18EC" w:rsidRDefault="00C220D3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</w:t>
      </w:r>
      <w:r w:rsidR="002722C4" w:rsidRPr="00EA18EC">
        <w:rPr>
          <w:rFonts w:ascii="Arial" w:hAnsi="Arial" w:cs="Arial"/>
          <w:b/>
        </w:rPr>
        <w:t>I</w:t>
      </w:r>
    </w:p>
    <w:p w:rsidR="00EA3651" w:rsidRPr="00EA18EC" w:rsidRDefault="00C220D3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Práva a povinnosti </w:t>
      </w:r>
      <w:r w:rsidR="00C179FB" w:rsidRPr="00EA18EC">
        <w:rPr>
          <w:rFonts w:ascii="Arial" w:hAnsi="Arial" w:cs="Arial"/>
          <w:b/>
        </w:rPr>
        <w:t>dodavatele</w:t>
      </w:r>
    </w:p>
    <w:p w:rsidR="00C220D3" w:rsidRPr="00EA18EC" w:rsidRDefault="00C179FB" w:rsidP="00160B8C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Dodavatel </w:t>
      </w:r>
      <w:r w:rsidR="00C220D3" w:rsidRPr="00EA18EC">
        <w:rPr>
          <w:rFonts w:ascii="Arial" w:hAnsi="Arial" w:cs="Arial"/>
        </w:rPr>
        <w:t>je povinen:</w:t>
      </w:r>
    </w:p>
    <w:p w:rsidR="00F807B3" w:rsidRPr="00EA18EC" w:rsidRDefault="00F807B3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</w:t>
      </w:r>
      <w:r w:rsidRPr="00EA18EC">
        <w:rPr>
          <w:rFonts w:ascii="Arial" w:hAnsi="Arial" w:cs="Arial"/>
          <w:color w:val="FF0000"/>
        </w:rPr>
        <w:t xml:space="preserve"> </w:t>
      </w:r>
      <w:r w:rsidRPr="00EA18EC">
        <w:rPr>
          <w:rFonts w:ascii="Arial" w:hAnsi="Arial" w:cs="Arial"/>
        </w:rPr>
        <w:t>vztahující se k poskytování služeb dle této smlouvy a s provozním řádem. Dodavatel prokazatelně seznámí všechny zaměstnance pověřené sjednanými výkony dle této smlouvy s povinností dodržování platných předpisů a norem PO, BOZP a veškerými souvisejícími předpisy.</w:t>
      </w:r>
    </w:p>
    <w:p w:rsidR="00992C12" w:rsidRPr="00EA18EC" w:rsidRDefault="00C220D3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Zajistit plnění předmětu smlouvy na úseku ostrahy osob a majetku zaměstnanci s trestní bezúhonností, fyzickými, psychickými a morálními předpoklady s kvalitním výcvikem, včetně jejich řádného technického vybavení moderní </w:t>
      </w:r>
      <w:r w:rsidR="00502FB6" w:rsidRPr="00EA18EC">
        <w:rPr>
          <w:rFonts w:ascii="Arial" w:hAnsi="Arial" w:cs="Arial"/>
        </w:rPr>
        <w:t>výstroj</w:t>
      </w:r>
      <w:r w:rsidR="006D0DBB" w:rsidRPr="00EA18EC">
        <w:rPr>
          <w:rFonts w:ascii="Arial" w:hAnsi="Arial" w:cs="Arial"/>
        </w:rPr>
        <w:t>í</w:t>
      </w:r>
      <w:r w:rsidR="00992C12" w:rsidRPr="00EA18EC">
        <w:rPr>
          <w:rFonts w:ascii="Arial" w:hAnsi="Arial" w:cs="Arial"/>
        </w:rPr>
        <w:t>.</w:t>
      </w:r>
    </w:p>
    <w:p w:rsidR="004323AA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 xml:space="preserve">Součástí této smlouvy je Seznam osob provádějících úklid (Příloha č. 2), který bude dodavatelem v případě personální změny písemně aktualizován a doručen osobě uvedené v bodě VIII. 1. této smlouvy nejpozději ke dni uvedené změny. </w:t>
      </w:r>
      <w:r w:rsidRPr="00EA18EC">
        <w:rPr>
          <w:rFonts w:ascii="Arial" w:hAnsi="Arial" w:cs="Arial"/>
          <w:bCs/>
          <w:iCs/>
          <w:szCs w:val="18"/>
        </w:rPr>
        <w:t xml:space="preserve">Písemné oznámení lze učinit i neformálně, např. formou e-mailu na e-mailovou adresu kontaktní osoby objednatele. Personální změna osob není považována za takovou změnu nebo doplnění smlouvy, které by bylo nutné řešit formou dodatku ke smlouvě. </w:t>
      </w:r>
      <w:r w:rsidRPr="00EA18EC">
        <w:rPr>
          <w:rFonts w:ascii="Arial" w:hAnsi="Arial" w:cs="Arial"/>
          <w:bCs/>
          <w:iCs/>
        </w:rPr>
        <w:t>Pracovníci dodavatele neumožní vstup do budovy jiným osobám.</w:t>
      </w:r>
    </w:p>
    <w:p w:rsidR="004323AA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V případě nemoci či dovolené pracovníků </w:t>
      </w:r>
      <w:r w:rsidRPr="00EA18EC">
        <w:rPr>
          <w:rFonts w:ascii="Arial" w:hAnsi="Arial" w:cs="Arial"/>
          <w:snapToGrid w:val="0"/>
        </w:rPr>
        <w:t>podílejících se na poskytování služeb dle této Smlouvy je dodavatel povinen včas zajistit jejich zástup.</w:t>
      </w:r>
    </w:p>
    <w:p w:rsidR="00380EAC" w:rsidRPr="00EA18EC" w:rsidRDefault="00410496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je povinen provádět veškeré sjednané služby s potřebnou odbornou péčí, řádně a včas, a to tak, aby výsledek úklidových prací odpovídal požadavkům objednatele a smluvně ujednaným nebo obvyklým standardům kvality úklidových prací. Dodavatel je povinen z</w:t>
      </w:r>
      <w:r w:rsidR="00917759" w:rsidRPr="00EA18EC">
        <w:rPr>
          <w:rFonts w:ascii="Arial" w:hAnsi="Arial" w:cs="Arial"/>
        </w:rPr>
        <w:t xml:space="preserve">ajistit plnění předmětu smlouvy na úseku úklidových prací </w:t>
      </w:r>
      <w:r w:rsidR="00A474A0" w:rsidRPr="00EA18EC">
        <w:rPr>
          <w:rFonts w:ascii="Arial" w:hAnsi="Arial" w:cs="Arial"/>
        </w:rPr>
        <w:t xml:space="preserve">odpovídajícími </w:t>
      </w:r>
      <w:r w:rsidR="00B50210">
        <w:rPr>
          <w:rFonts w:ascii="Arial" w:hAnsi="Arial" w:cs="Arial"/>
        </w:rPr>
        <w:t>čisti</w:t>
      </w:r>
      <w:r w:rsidR="00917759" w:rsidRPr="00EA18EC">
        <w:rPr>
          <w:rFonts w:ascii="Arial" w:hAnsi="Arial" w:cs="Arial"/>
        </w:rPr>
        <w:t>cím</w:t>
      </w:r>
      <w:r w:rsidR="00484E11" w:rsidRPr="00EA18EC">
        <w:rPr>
          <w:rFonts w:ascii="Arial" w:hAnsi="Arial" w:cs="Arial"/>
        </w:rPr>
        <w:t>i</w:t>
      </w:r>
      <w:r w:rsidR="00917759" w:rsidRPr="00EA18EC">
        <w:rPr>
          <w:rFonts w:ascii="Arial" w:hAnsi="Arial" w:cs="Arial"/>
        </w:rPr>
        <w:t xml:space="preserve"> prostředky</w:t>
      </w:r>
      <w:r w:rsidR="008C02BC" w:rsidRPr="00EA18EC">
        <w:rPr>
          <w:rFonts w:ascii="Arial" w:hAnsi="Arial" w:cs="Arial"/>
        </w:rPr>
        <w:t xml:space="preserve">, </w:t>
      </w:r>
      <w:r w:rsidR="00917759" w:rsidRPr="00EA18EC">
        <w:rPr>
          <w:rFonts w:ascii="Arial" w:hAnsi="Arial" w:cs="Arial"/>
        </w:rPr>
        <w:t>vlastní mechanizací</w:t>
      </w:r>
      <w:r w:rsidR="008C02BC" w:rsidRPr="00EA18EC">
        <w:rPr>
          <w:rFonts w:ascii="Arial" w:hAnsi="Arial" w:cs="Arial"/>
        </w:rPr>
        <w:t xml:space="preserve"> a ochrannými pracovními pomůckami</w:t>
      </w:r>
      <w:r w:rsidR="00917759" w:rsidRPr="00EA18EC">
        <w:rPr>
          <w:rFonts w:ascii="Arial" w:hAnsi="Arial" w:cs="Arial"/>
        </w:rPr>
        <w:t xml:space="preserve">. </w:t>
      </w:r>
    </w:p>
    <w:p w:rsidR="004323AA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úklidu používají pracovníci dodavatele vlastní pracovní a ochranné pomůcky (např. stroje na čištění, úklidové vozíky apod.)</w:t>
      </w:r>
      <w:r w:rsidR="007739CE" w:rsidRPr="007739CE">
        <w:rPr>
          <w:rFonts w:ascii="Arial" w:hAnsi="Arial" w:cs="Arial"/>
        </w:rPr>
        <w:t xml:space="preserve"> </w:t>
      </w:r>
      <w:r w:rsidR="007739CE">
        <w:rPr>
          <w:rFonts w:ascii="Arial" w:hAnsi="Arial" w:cs="Arial"/>
        </w:rPr>
        <w:t>a vlastní chemii</w:t>
      </w:r>
      <w:r w:rsidRPr="00EA18EC">
        <w:rPr>
          <w:rFonts w:ascii="Arial" w:hAnsi="Arial" w:cs="Arial"/>
        </w:rPr>
        <w:t>. Objednatel poskytne dodavateli prostor pro uskladnění pracovních pomůcek. Dodavatel zajištuje dodávku a doplnění sáčků do odpadkových košů, které je povinen dodávat s předstihem a v dostatečné míře odpovídající spotřebě (cena za dodávku sáčků bude rozpočítána v paušální ceně</w:t>
      </w:r>
      <w:r w:rsidR="00B50210">
        <w:rPr>
          <w:rFonts w:ascii="Arial" w:hAnsi="Arial" w:cs="Arial"/>
        </w:rPr>
        <w:t>,</w:t>
      </w:r>
      <w:r w:rsidRPr="00EA18EC">
        <w:rPr>
          <w:rFonts w:ascii="Arial" w:hAnsi="Arial" w:cs="Arial"/>
        </w:rPr>
        <w:t xml:space="preserve"> viz bod 4.1 Smlouvy).</w:t>
      </w:r>
    </w:p>
    <w:p w:rsidR="009F26FE" w:rsidRPr="00EA18EC" w:rsidRDefault="009F26F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="00AB4DF5" w:rsidRPr="00EA18EC">
        <w:rPr>
          <w:rFonts w:ascii="Arial" w:hAnsi="Arial" w:cs="Arial"/>
        </w:rPr>
        <w:t xml:space="preserve">zajištuje </w:t>
      </w:r>
      <w:r w:rsidR="00AB4DF5">
        <w:rPr>
          <w:rFonts w:ascii="Arial" w:hAnsi="Arial" w:cs="Arial"/>
        </w:rPr>
        <w:t xml:space="preserve">též </w:t>
      </w:r>
      <w:r w:rsidR="00AB4DF5" w:rsidRPr="00EA18EC">
        <w:rPr>
          <w:rFonts w:ascii="Arial" w:hAnsi="Arial" w:cs="Arial"/>
        </w:rPr>
        <w:t>dodávku</w:t>
      </w:r>
      <w:r>
        <w:rPr>
          <w:rFonts w:ascii="Arial" w:hAnsi="Arial" w:cs="Arial"/>
        </w:rPr>
        <w:t xml:space="preserve"> </w:t>
      </w:r>
      <w:r w:rsidR="00AB4DF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průběžné doplňování hygienických potřeb (např. toaletní papír, papírové ručníky, hygienické sáčky, mýdlo)</w:t>
      </w:r>
      <w:r w:rsidR="00AB4DF5">
        <w:rPr>
          <w:rFonts w:ascii="Arial" w:hAnsi="Arial" w:cs="Arial"/>
        </w:rPr>
        <w:t>. Fakturace této dodávky proběhne zvlášť, jednorázově, po ukončení plnění smlouvy. Dodavatel bude fakturovat objednateli hygienické potřeby dle skutečné spotřeby v obvyklých cenách.</w:t>
      </w:r>
    </w:p>
    <w:p w:rsidR="008012F3" w:rsidRDefault="00917759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Respektovat pracovní dobu a provoz zařízení objednatele </w:t>
      </w:r>
      <w:r w:rsidR="00B11BAF" w:rsidRPr="00EA18EC">
        <w:rPr>
          <w:rFonts w:ascii="Arial" w:hAnsi="Arial" w:cs="Arial"/>
        </w:rPr>
        <w:t>v rozsahu plnění této smlouvy v souladu s Provozním řádem budov</w:t>
      </w:r>
      <w:r w:rsidR="00D613AF" w:rsidRPr="00EA18EC">
        <w:rPr>
          <w:rFonts w:ascii="Arial" w:hAnsi="Arial" w:cs="Arial"/>
        </w:rPr>
        <w:t>y (Řádem úklidové a čistící služby a Strážním řádem)</w:t>
      </w:r>
      <w:r w:rsidR="00B11BAF" w:rsidRPr="00EA18EC">
        <w:rPr>
          <w:rFonts w:ascii="Arial" w:hAnsi="Arial" w:cs="Arial"/>
        </w:rPr>
        <w:t>.</w:t>
      </w:r>
    </w:p>
    <w:p w:rsidR="00AC25F5" w:rsidRPr="00EA18EC" w:rsidRDefault="00AC25F5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provádění úklidových prací je povinen dodržovat zásady bezpečnosti, zejména řádně upozorňovat na rizika, která vznikají při úklidu (mokrá, kluzká podlaha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).</w:t>
      </w:r>
    </w:p>
    <w:p w:rsidR="00934A4E" w:rsidRPr="00EA18E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Provádět průběžnou kontrolu dodržování a řádného plnění smluvních povinností, v případě nekvalitního plnění předmětu smlouvy svými zaměstnanci neprodleně zajišťovat nápravu.</w:t>
      </w:r>
    </w:p>
    <w:p w:rsidR="00934A4E" w:rsidRPr="00EA18E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Neprodleně hlásit </w:t>
      </w:r>
      <w:r w:rsidR="00091AAD" w:rsidRPr="00EA18EC">
        <w:rPr>
          <w:rFonts w:ascii="Arial" w:hAnsi="Arial" w:cs="Arial"/>
        </w:rPr>
        <w:t xml:space="preserve">zástupci </w:t>
      </w:r>
      <w:r w:rsidRPr="00EA18EC">
        <w:rPr>
          <w:rFonts w:ascii="Arial" w:hAnsi="Arial" w:cs="Arial"/>
        </w:rPr>
        <w:t>objednatel</w:t>
      </w:r>
      <w:r w:rsidR="00091AAD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 xml:space="preserve"> veškeré závady, ze kterých by mohla vzniknout případ</w:t>
      </w:r>
      <w:r w:rsidR="00A83C73" w:rsidRPr="00EA18EC">
        <w:rPr>
          <w:rFonts w:ascii="Arial" w:hAnsi="Arial" w:cs="Arial"/>
        </w:rPr>
        <w:t>ná škoda na zdraví nebo majetku</w:t>
      </w:r>
      <w:r w:rsidR="00091AAD" w:rsidRPr="00EA18EC">
        <w:rPr>
          <w:rFonts w:ascii="Arial" w:hAnsi="Arial" w:cs="Arial"/>
        </w:rPr>
        <w:t xml:space="preserve"> a to osobě:</w:t>
      </w:r>
    </w:p>
    <w:p w:rsidR="000857D9" w:rsidRPr="00EA18EC" w:rsidRDefault="000857D9" w:rsidP="00EA18EC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 </w:t>
      </w:r>
    </w:p>
    <w:p w:rsidR="00992C12" w:rsidRPr="00EA18EC" w:rsidRDefault="00A46F7C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</w:t>
      </w:r>
      <w:r w:rsidR="00B66DFA" w:rsidRPr="00EA18EC">
        <w:rPr>
          <w:rFonts w:ascii="Arial" w:hAnsi="Arial" w:cs="Arial"/>
        </w:rPr>
        <w:t>ři vstupu do budovy a odchodu z ní dbát na dodržování vnitřních předpisů objednatele v souvislosti se zabezpečením budovy a majetku, zvláště správně a účinně užívat zabezpečovací zařízení</w:t>
      </w:r>
      <w:r w:rsidR="00992C12" w:rsidRPr="00EA18EC">
        <w:rPr>
          <w:rFonts w:ascii="Arial" w:hAnsi="Arial" w:cs="Arial"/>
        </w:rPr>
        <w:t>.</w:t>
      </w:r>
    </w:p>
    <w:p w:rsidR="00992C12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>Dodavatelem určený pracovník (max. 2 osoby) po obdržení nepřenositelného bezpečnostního kódu objednatelem je povinen při odchodu z objektu ověřit, že se v objektu již nevyskytuje žádná osoba, ověřit uzavření oken, dveří včetně kontroly zhasnutí světel a posléze je povinen uzamknout celý objekt včetně zapojení elektronické zabezpečovací signalizace.</w:t>
      </w:r>
      <w:r w:rsidR="00992C12" w:rsidRPr="00EA18EC">
        <w:rPr>
          <w:rFonts w:ascii="Arial" w:hAnsi="Arial" w:cs="Arial"/>
          <w:bCs/>
          <w:iCs/>
        </w:rPr>
        <w:t xml:space="preserve"> </w:t>
      </w:r>
    </w:p>
    <w:p w:rsidR="000708B8" w:rsidRPr="004563E2" w:rsidRDefault="006D0DBB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  <w:color w:val="000000"/>
          <w:szCs w:val="18"/>
        </w:rPr>
        <w:t xml:space="preserve">Dodavatel </w:t>
      </w:r>
      <w:r w:rsidR="00B66DFA" w:rsidRPr="00EA18EC">
        <w:rPr>
          <w:rFonts w:ascii="Arial" w:hAnsi="Arial" w:cs="Arial"/>
          <w:bCs/>
          <w:iCs/>
          <w:color w:val="000000"/>
          <w:szCs w:val="18"/>
        </w:rPr>
        <w:t xml:space="preserve">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</w:t>
      </w:r>
      <w:r w:rsidR="00B66DFA" w:rsidRPr="004563E2">
        <w:rPr>
          <w:rFonts w:ascii="Arial" w:hAnsi="Arial" w:cs="Arial"/>
          <w:bCs/>
          <w:iCs/>
          <w:szCs w:val="18"/>
        </w:rPr>
        <w:t xml:space="preserve">objednatele. Povinnost zachovávat mlčenlivost se vztahuje i na veškeré pracovníky </w:t>
      </w:r>
      <w:r w:rsidRPr="004563E2">
        <w:rPr>
          <w:rFonts w:ascii="Arial" w:hAnsi="Arial" w:cs="Arial"/>
          <w:bCs/>
          <w:iCs/>
          <w:szCs w:val="18"/>
        </w:rPr>
        <w:t xml:space="preserve">dodavatele </w:t>
      </w:r>
      <w:r w:rsidR="00B66DFA" w:rsidRPr="004563E2">
        <w:rPr>
          <w:rFonts w:ascii="Arial" w:hAnsi="Arial" w:cs="Arial"/>
          <w:bCs/>
          <w:iCs/>
          <w:szCs w:val="18"/>
        </w:rPr>
        <w:t>a trvá i po zániku této smlouvy.</w:t>
      </w: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Provádět úklid tak, aby nebyl nepřiměřeně narušován provoz a výkon činností objednatele, a to zejména hlukem, prachem, zápachem či chybnou organizací práce.</w:t>
      </w:r>
    </w:p>
    <w:p w:rsidR="001F3C7F" w:rsidRPr="004563E2" w:rsidRDefault="001F3C7F" w:rsidP="001F3C7F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Odevzdat všechny věcí nalezené osobami, které dodavatel použije pro plnění předmětu smlouvy v místě plnění pověřenému pracovníkovi objednatele.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úklidových služeb zajistit uzamčení veškerých obvykle zamykaných prostor (kanceláře, zasedací místnosti atp.) a zavření dveří, které se běžně zavírají a nezamykají (WC a jiná sociální zařízení). Rovněž je nezbytné uzamykat místnosti, které se obvykle uzamykají i v průběhu úklidu, pokud se pracovník provádějící úklidové služby z místa úklidu přechodně vzdálí.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v objektech objednatele používat telefony objednatele, počítače, kopírovací stroje, rádia, CD přehrávače a jinou spotřební elektroniku, které je v objektech objednatele umístěna.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manipulovat s volně položenými ani skladovanými potravinami a nápoji nebo jinými věcmi, které se nacházejí v objektech objednatele, ani tyto použít a že nesmějí otevírat skříně (i když nejsou uzamčené), nahlížet do písemných materiálů nebo tyto materiály kopírovat či odesílat.</w:t>
      </w:r>
    </w:p>
    <w:p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úklidu kontrolu uzavření oken a otevřená okna uzavřít, zkontrolovat uzavření vodovodních kohoutků a před uzamčením zhasnout světla v uklízených prostorách.</w:t>
      </w:r>
    </w:p>
    <w:p w:rsidR="001F3C7F" w:rsidRPr="004563E2" w:rsidRDefault="001F3C7F" w:rsidP="001F3C7F">
      <w:pPr>
        <w:pStyle w:val="Odstavecseseznamem"/>
        <w:rPr>
          <w:rFonts w:ascii="Arial" w:hAnsi="Arial" w:cs="Arial"/>
          <w:sz w:val="16"/>
          <w:szCs w:val="16"/>
        </w:rPr>
      </w:pPr>
    </w:p>
    <w:p w:rsidR="001F3C7F" w:rsidRPr="004563E2" w:rsidRDefault="001F3C7F" w:rsidP="001F3C7F">
      <w:pPr>
        <w:pStyle w:val="Odstavecseseznamem"/>
        <w:numPr>
          <w:ilvl w:val="0"/>
          <w:numId w:val="16"/>
        </w:numPr>
        <w:spacing w:after="24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Po celou dobu plnění smlouvy mít v platnosti pojistnou smlouvu pro případ způsobení škody z jeho strany třetím osobám s minimálním limitem pojistného plnění </w:t>
      </w:r>
      <w:r w:rsidR="004563E2">
        <w:rPr>
          <w:rFonts w:ascii="Arial" w:hAnsi="Arial" w:cs="Arial"/>
        </w:rPr>
        <w:t>2.000.000 </w:t>
      </w:r>
      <w:r w:rsidRPr="004563E2">
        <w:rPr>
          <w:rFonts w:ascii="Arial" w:hAnsi="Arial" w:cs="Arial"/>
        </w:rPr>
        <w:t>Kč. Na výzvu objednatele je povinen tuto smlouvu kdykoliv bezodkladně předložit.</w:t>
      </w:r>
    </w:p>
    <w:p w:rsidR="00E30777" w:rsidRDefault="00E30777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:rsidR="00B66DFA" w:rsidRPr="00EA18EC" w:rsidRDefault="00B66DFA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VII</w:t>
      </w:r>
      <w:r w:rsidR="000708B8" w:rsidRPr="00EA18EC">
        <w:rPr>
          <w:rFonts w:ascii="Arial" w:hAnsi="Arial" w:cs="Arial"/>
          <w:b/>
        </w:rPr>
        <w:t>I</w:t>
      </w:r>
    </w:p>
    <w:p w:rsidR="00EA3651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Kontaktní osoby</w:t>
      </w:r>
    </w:p>
    <w:p w:rsidR="00B66DFA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objednatele jsou pro komunikaci s</w:t>
      </w:r>
      <w:r w:rsidR="00992C12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> </w:t>
      </w:r>
      <w:r w:rsidR="00C179FB" w:rsidRPr="00EA18EC">
        <w:rPr>
          <w:rFonts w:ascii="Arial" w:hAnsi="Arial" w:cs="Arial"/>
        </w:rPr>
        <w:t xml:space="preserve">dodavatelem </w:t>
      </w:r>
      <w:r w:rsidRPr="00EA18EC">
        <w:rPr>
          <w:rFonts w:ascii="Arial" w:hAnsi="Arial" w:cs="Arial"/>
        </w:rPr>
        <w:t>ve věcech týkajících se této smlouvy určeny:</w:t>
      </w:r>
    </w:p>
    <w:p w:rsidR="00B66DFA" w:rsidRPr="00EA18EC" w:rsidRDefault="00932238" w:rsidP="00B274DA">
      <w:pPr>
        <w:spacing w:after="120" w:line="240" w:lineRule="auto"/>
        <w:ind w:left="425"/>
        <w:jc w:val="both"/>
        <w:rPr>
          <w:rStyle w:val="Hypertextovodkaz"/>
          <w:rFonts w:ascii="Arial" w:hAnsi="Arial" w:cs="Arial"/>
          <w:color w:val="auto"/>
        </w:rPr>
      </w:pPr>
      <w:r w:rsidRPr="00EA18EC">
        <w:rPr>
          <w:rStyle w:val="Hypertextovodkaz"/>
          <w:rFonts w:ascii="Arial" w:hAnsi="Arial" w:cs="Arial"/>
          <w:color w:val="auto"/>
        </w:rPr>
        <w:t xml:space="preserve"> </w:t>
      </w:r>
    </w:p>
    <w:p w:rsidR="0034617F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</w:t>
      </w:r>
      <w:r w:rsidR="006D0DBB" w:rsidRPr="00EA18EC">
        <w:rPr>
          <w:rFonts w:ascii="Arial" w:hAnsi="Arial" w:cs="Arial"/>
        </w:rPr>
        <w:t xml:space="preserve">dodavatele </w:t>
      </w:r>
      <w:r w:rsidRPr="00EA18EC">
        <w:rPr>
          <w:rFonts w:ascii="Arial" w:hAnsi="Arial" w:cs="Arial"/>
        </w:rPr>
        <w:t>jsou pro komunikaci s </w:t>
      </w:r>
      <w:r w:rsidR="006D0DBB" w:rsidRPr="00EA18EC">
        <w:rPr>
          <w:rFonts w:ascii="Arial" w:hAnsi="Arial" w:cs="Arial"/>
        </w:rPr>
        <w:t xml:space="preserve">objednatelem </w:t>
      </w:r>
      <w:r w:rsidRPr="00EA18EC">
        <w:rPr>
          <w:rFonts w:ascii="Arial" w:hAnsi="Arial" w:cs="Arial"/>
        </w:rPr>
        <w:t>ve věcech týkajících se této smlouvy určeny:</w:t>
      </w:r>
    </w:p>
    <w:p w:rsidR="00A474A0" w:rsidRPr="00EA18EC" w:rsidRDefault="00A474A0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49747B" w:rsidRPr="00EA18EC" w:rsidRDefault="0049747B" w:rsidP="0034617F">
      <w:pPr>
        <w:pStyle w:val="Odstavecseseznamem"/>
        <w:spacing w:after="0" w:line="240" w:lineRule="auto"/>
        <w:ind w:left="708"/>
        <w:jc w:val="both"/>
        <w:rPr>
          <w:rFonts w:ascii="Arial" w:hAnsi="Arial" w:cs="Arial"/>
        </w:rPr>
      </w:pPr>
    </w:p>
    <w:p w:rsidR="00B66DFA" w:rsidRPr="00EA18EC" w:rsidRDefault="00B66DFA" w:rsidP="00221C0B">
      <w:pPr>
        <w:pStyle w:val="Bezmezer"/>
        <w:ind w:left="426"/>
        <w:jc w:val="both"/>
        <w:rPr>
          <w:rFonts w:ascii="Arial" w:hAnsi="Arial" w:cs="Arial"/>
          <w:color w:val="00B050"/>
        </w:rPr>
      </w:pPr>
      <w:r w:rsidRPr="00EA18EC">
        <w:rPr>
          <w:rFonts w:ascii="Arial" w:hAnsi="Arial" w:cs="Arial"/>
          <w:bCs/>
          <w:iCs/>
          <w:szCs w:val="18"/>
        </w:rPr>
        <w:t>Změn</w:t>
      </w:r>
      <w:r w:rsidR="00992C12" w:rsidRPr="00EA18EC">
        <w:rPr>
          <w:rFonts w:ascii="Arial" w:hAnsi="Arial" w:cs="Arial"/>
          <w:bCs/>
          <w:iCs/>
          <w:szCs w:val="18"/>
        </w:rPr>
        <w:t>a</w:t>
      </w:r>
      <w:r w:rsidRPr="00EA18EC">
        <w:rPr>
          <w:rFonts w:ascii="Arial" w:hAnsi="Arial" w:cs="Arial"/>
          <w:bCs/>
          <w:iCs/>
          <w:szCs w:val="18"/>
        </w:rPr>
        <w:t xml:space="preserve"> kontaktních osob </w:t>
      </w:r>
      <w:r w:rsidR="00992C12" w:rsidRPr="00EA18EC">
        <w:rPr>
          <w:rFonts w:ascii="Arial" w:hAnsi="Arial" w:cs="Arial"/>
          <w:bCs/>
          <w:iCs/>
          <w:szCs w:val="18"/>
        </w:rPr>
        <w:t>bude provedena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i neformálně, např. formou e-mailu na e-mailovou adresu kontaktní osoby</w:t>
      </w:r>
      <w:r w:rsidR="00992C12" w:rsidRPr="00EA18EC">
        <w:rPr>
          <w:rFonts w:ascii="Arial" w:hAnsi="Arial" w:cs="Arial"/>
          <w:bCs/>
          <w:iCs/>
          <w:color w:val="000000"/>
          <w:szCs w:val="18"/>
        </w:rPr>
        <w:t>.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Změna kontaktní osoby není považována za takovou změnu nebo doplnění smlouvy, které by bylo nutné řešit formou dodatku ke smlouvě.</w:t>
      </w:r>
    </w:p>
    <w:p w:rsidR="00276B75" w:rsidRPr="00EA18EC" w:rsidRDefault="00276B75" w:rsidP="00340464">
      <w:pPr>
        <w:spacing w:after="120" w:line="240" w:lineRule="auto"/>
        <w:jc w:val="both"/>
        <w:rPr>
          <w:rFonts w:ascii="Arial" w:hAnsi="Arial" w:cs="Arial"/>
        </w:rPr>
      </w:pPr>
    </w:p>
    <w:p w:rsidR="00E30777" w:rsidRDefault="00E30777" w:rsidP="00EA18EC">
      <w:pPr>
        <w:spacing w:after="120" w:line="240" w:lineRule="auto"/>
        <w:jc w:val="center"/>
        <w:rPr>
          <w:rFonts w:ascii="Arial" w:hAnsi="Arial" w:cs="Arial"/>
          <w:b/>
        </w:rPr>
      </w:pPr>
    </w:p>
    <w:p w:rsidR="00E30777" w:rsidRDefault="00E30777" w:rsidP="00EA18EC">
      <w:pPr>
        <w:spacing w:after="120" w:line="240" w:lineRule="auto"/>
        <w:jc w:val="center"/>
        <w:rPr>
          <w:rFonts w:ascii="Arial" w:hAnsi="Arial" w:cs="Arial"/>
          <w:b/>
        </w:rPr>
      </w:pPr>
    </w:p>
    <w:p w:rsidR="00F807B3" w:rsidRPr="00EA18EC" w:rsidRDefault="00F807B3" w:rsidP="00EA18E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IX</w:t>
      </w:r>
    </w:p>
    <w:p w:rsidR="00F807B3" w:rsidRPr="001F3C7F" w:rsidRDefault="00F807B3" w:rsidP="00EA18EC">
      <w:pPr>
        <w:pStyle w:val="Odstavecseseznamem"/>
        <w:spacing w:after="120" w:line="240" w:lineRule="auto"/>
        <w:ind w:left="360"/>
        <w:contextualSpacing w:val="0"/>
        <w:jc w:val="center"/>
        <w:rPr>
          <w:rFonts w:ascii="Arial" w:hAnsi="Arial" w:cs="Arial"/>
          <w:b/>
          <w:color w:val="FF0000"/>
          <w:spacing w:val="20"/>
        </w:rPr>
      </w:pPr>
      <w:r w:rsidRPr="00EA18EC">
        <w:rPr>
          <w:rFonts w:ascii="Arial" w:hAnsi="Arial" w:cs="Arial"/>
          <w:b/>
          <w:spacing w:val="20"/>
        </w:rPr>
        <w:t>Odpovědnost</w:t>
      </w:r>
      <w:r w:rsidRPr="004563E2">
        <w:rPr>
          <w:rFonts w:ascii="Arial" w:hAnsi="Arial" w:cs="Arial"/>
          <w:b/>
          <w:spacing w:val="20"/>
        </w:rPr>
        <w:t xml:space="preserve"> </w:t>
      </w:r>
      <w:r w:rsidR="001F3C7F" w:rsidRPr="004563E2">
        <w:rPr>
          <w:rFonts w:ascii="Arial" w:hAnsi="Arial" w:cs="Arial"/>
          <w:b/>
          <w:spacing w:val="20"/>
        </w:rPr>
        <w:t>dodavatele</w:t>
      </w:r>
    </w:p>
    <w:p w:rsidR="00F807B3" w:rsidRPr="004563E2" w:rsidRDefault="00F807B3" w:rsidP="00221C0B">
      <w:pPr>
        <w:pStyle w:val="Odstavecseseznamem"/>
        <w:numPr>
          <w:ilvl w:val="0"/>
          <w:numId w:val="5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  <w:spacing w:val="20"/>
        </w:rPr>
        <w:t>D</w:t>
      </w:r>
      <w:r w:rsidRPr="00EA18EC">
        <w:rPr>
          <w:rFonts w:ascii="Arial" w:hAnsi="Arial" w:cs="Arial"/>
        </w:rP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</w:t>
      </w:r>
      <w:r w:rsidRPr="004563E2">
        <w:rPr>
          <w:rFonts w:ascii="Arial" w:hAnsi="Arial" w:cs="Arial"/>
        </w:rPr>
        <w:t>, je objednatel povinen oznámit neprodleně tuto událost dodavateli.</w:t>
      </w:r>
    </w:p>
    <w:p w:rsidR="00864FF6" w:rsidRPr="004563E2" w:rsidRDefault="00864FF6" w:rsidP="003E1714">
      <w:pPr>
        <w:pStyle w:val="Odstavecseseznamem"/>
        <w:numPr>
          <w:ilvl w:val="0"/>
          <w:numId w:val="5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Jestliže dodavatel neposkytne objednateli plnění dle této smlouvy nebo jeho část v rozsahu specifikovaném touto smlouvou, je objednatel oprávněný danou službu nebo její část u dodavatele reklamovat. Reklamace musí být konkrétní a objednatel ji provede bez zbytečného odkladu telefonicky a následně písemně nejpozději do 3 (tří) pracovních dnů ode dne, kdy k neposkytnutému plnění došlo.</w:t>
      </w:r>
      <w:r w:rsidR="003E1714" w:rsidRPr="004563E2">
        <w:rPr>
          <w:rFonts w:ascii="Arial" w:hAnsi="Arial" w:cs="Arial"/>
        </w:rPr>
        <w:t xml:space="preserve"> </w:t>
      </w:r>
      <w:r w:rsidRPr="004563E2">
        <w:rPr>
          <w:rFonts w:ascii="Arial" w:hAnsi="Arial" w:cs="Arial"/>
        </w:rPr>
        <w:t xml:space="preserve">O odstranění či neodstranění závad bude vyhotoven písemný zápis. </w:t>
      </w:r>
    </w:p>
    <w:p w:rsidR="00864FF6" w:rsidRPr="00864FF6" w:rsidRDefault="00864FF6" w:rsidP="00864FF6">
      <w:pPr>
        <w:pStyle w:val="Odstavecseseznamem"/>
        <w:rPr>
          <w:rFonts w:ascii="Arial" w:hAnsi="Arial" w:cs="Arial"/>
          <w:b/>
        </w:rPr>
      </w:pPr>
    </w:p>
    <w:p w:rsidR="00B66DFA" w:rsidRPr="003E1714" w:rsidRDefault="00B66DFA" w:rsidP="003E1714">
      <w:pPr>
        <w:spacing w:after="0" w:line="240" w:lineRule="auto"/>
        <w:jc w:val="center"/>
        <w:rPr>
          <w:rFonts w:ascii="Arial" w:hAnsi="Arial" w:cs="Arial"/>
          <w:b/>
        </w:rPr>
      </w:pPr>
      <w:r w:rsidRPr="003E1714">
        <w:rPr>
          <w:rFonts w:ascii="Arial" w:hAnsi="Arial" w:cs="Arial"/>
          <w:b/>
        </w:rPr>
        <w:t xml:space="preserve">Článek </w:t>
      </w:r>
      <w:r w:rsidR="000708B8" w:rsidRPr="003E1714">
        <w:rPr>
          <w:rFonts w:ascii="Arial" w:hAnsi="Arial" w:cs="Arial"/>
          <w:b/>
        </w:rPr>
        <w:t>X</w:t>
      </w:r>
    </w:p>
    <w:p w:rsidR="00B66DFA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Závěrečná ujednání</w:t>
      </w:r>
    </w:p>
    <w:p w:rsidR="00992C12" w:rsidRPr="00EA18EC" w:rsidRDefault="00992C12" w:rsidP="00BA21CD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Smlouvu lze měnit nebo doplňovat pouze vzestupně číslovanými písemnými dodatky podepsanými smluvními stranami. </w:t>
      </w:r>
    </w:p>
    <w:p w:rsidR="00992C12" w:rsidRPr="00EA18EC" w:rsidRDefault="00992C12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3E1714" w:rsidRDefault="00992C12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Právní vztahy vyplývající z této smlouvy či neupravené touto smlouvou se řídí </w:t>
      </w:r>
      <w:proofErr w:type="gramStart"/>
      <w:r w:rsidRPr="00EA18EC">
        <w:rPr>
          <w:rFonts w:ascii="Arial" w:hAnsi="Arial" w:cs="Arial"/>
        </w:rPr>
        <w:t xml:space="preserve">zákonem </w:t>
      </w:r>
      <w:r w:rsidR="00FA4C40" w:rsidRPr="00EA18EC">
        <w:rPr>
          <w:rFonts w:ascii="Arial" w:hAnsi="Arial" w:cs="Arial"/>
        </w:rPr>
        <w:t xml:space="preserve">          </w:t>
      </w:r>
      <w:r w:rsidRPr="00EA18EC">
        <w:rPr>
          <w:rFonts w:ascii="Arial" w:hAnsi="Arial" w:cs="Arial"/>
        </w:rPr>
        <w:t>č.</w:t>
      </w:r>
      <w:proofErr w:type="gramEnd"/>
      <w:r w:rsidRPr="00EA18EC">
        <w:rPr>
          <w:rFonts w:ascii="Arial" w:hAnsi="Arial" w:cs="Arial"/>
        </w:rPr>
        <w:t xml:space="preserve"> 89/2012 Sb., občanský zákoník v platném zněn</w:t>
      </w:r>
      <w:r w:rsidR="003E1714">
        <w:rPr>
          <w:rFonts w:ascii="Arial" w:hAnsi="Arial" w:cs="Arial"/>
        </w:rPr>
        <w:t>í (dále jen „občanský zákoník).</w:t>
      </w:r>
    </w:p>
    <w:p w:rsidR="00992C12" w:rsidRPr="00EA18EC" w:rsidRDefault="00E975C8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Obdobně budou smluvní strany postupovat při změně právní úpravy, která by měla dopad na tuto smlouvu.</w:t>
      </w:r>
    </w:p>
    <w:p w:rsidR="00763E2E" w:rsidRPr="004563E2" w:rsidRDefault="00763E2E" w:rsidP="00BA21CD">
      <w:pPr>
        <w:pStyle w:val="Odstavecseseznamem"/>
        <w:numPr>
          <w:ilvl w:val="0"/>
          <w:numId w:val="18"/>
        </w:numPr>
        <w:spacing w:after="0" w:line="240" w:lineRule="auto"/>
        <w:ind w:left="426" w:hanging="357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shodně prohlašují, že smluvní vztahy vzniklé na základě této smlouvy podléhají českému rozhodnému právu a případné řešení sporů spadá do kompetence místně příslušného českého soudu. Strany současně shodně vylučují použití </w:t>
      </w:r>
      <w:r w:rsidRPr="004563E2">
        <w:rPr>
          <w:rFonts w:ascii="Arial" w:hAnsi="Arial" w:cs="Arial"/>
        </w:rPr>
        <w:t>rozhodčího řízení.</w:t>
      </w:r>
    </w:p>
    <w:p w:rsidR="003E1714" w:rsidRPr="004563E2" w:rsidRDefault="003E1714" w:rsidP="003E1714">
      <w:pPr>
        <w:spacing w:after="0" w:line="240" w:lineRule="auto"/>
        <w:ind w:left="69"/>
        <w:jc w:val="both"/>
        <w:rPr>
          <w:rFonts w:ascii="Arial" w:hAnsi="Arial" w:cs="Arial"/>
        </w:rPr>
      </w:pPr>
    </w:p>
    <w:p w:rsidR="003E1714" w:rsidRPr="004563E2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Dodavatel je podle </w:t>
      </w:r>
      <w:proofErr w:type="spellStart"/>
      <w:r w:rsidRPr="004563E2">
        <w:rPr>
          <w:rFonts w:ascii="Arial" w:hAnsi="Arial" w:cs="Arial"/>
        </w:rPr>
        <w:t>ust</w:t>
      </w:r>
      <w:proofErr w:type="spellEnd"/>
      <w:r w:rsidRPr="004563E2">
        <w:rPr>
          <w:rFonts w:ascii="Arial" w:hAnsi="Arial" w:cs="Arial"/>
        </w:rPr>
        <w:t>.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:rsidR="003E1714" w:rsidRPr="004563E2" w:rsidRDefault="003E1714" w:rsidP="00753A6E">
      <w:pPr>
        <w:pStyle w:val="Odstavecseseznamem"/>
        <w:spacing w:after="0" w:line="240" w:lineRule="auto"/>
        <w:ind w:hanging="284"/>
        <w:rPr>
          <w:rFonts w:ascii="Arial" w:hAnsi="Arial" w:cs="Arial"/>
          <w:sz w:val="10"/>
          <w:szCs w:val="10"/>
        </w:rPr>
      </w:pPr>
    </w:p>
    <w:p w:rsidR="003E1714" w:rsidRPr="004563E2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Dodavatel není oprávněný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:rsidR="00992C12" w:rsidRPr="004563E2" w:rsidRDefault="00992C12" w:rsidP="00BA21CD">
      <w:pPr>
        <w:pStyle w:val="Odstavecseseznamem"/>
        <w:ind w:left="426"/>
        <w:jc w:val="both"/>
        <w:rPr>
          <w:rFonts w:ascii="Arial" w:hAnsi="Arial" w:cs="Arial"/>
        </w:rPr>
      </w:pPr>
    </w:p>
    <w:p w:rsidR="00992C12" w:rsidRPr="00EA18EC" w:rsidRDefault="008D7D6F" w:rsidP="00BA21CD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Tato smlouvy je vyhotovena ve čtyřech stejnopisech, z nichž dodavatel obdrží jeden výtisk a objednatel tři výtisky</w:t>
      </w:r>
      <w:r w:rsidR="00992C12" w:rsidRPr="00EA18EC">
        <w:rPr>
          <w:rFonts w:ascii="Arial" w:hAnsi="Arial" w:cs="Arial"/>
        </w:rPr>
        <w:t>.</w:t>
      </w:r>
    </w:p>
    <w:p w:rsidR="00992C12" w:rsidRPr="00EA18EC" w:rsidRDefault="00992C12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753A6E" w:rsidRDefault="00992C1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po přečtení smlouvy prohlašují, že souhlasí s jejím obsahem, že smlouva byla sepsána na základě pravdivých údajů, jejich určité, srozumitelné, vážné a svobodné vůle a nebyla ujednána v tísni, ani za jinak jednostranně nevýhodných podmínek. </w:t>
      </w:r>
      <w:r w:rsidR="00763E2E" w:rsidRPr="00EA18EC">
        <w:rPr>
          <w:rFonts w:ascii="Arial" w:hAnsi="Arial" w:cs="Arial"/>
        </w:rPr>
        <w:t>Smluvní strany dále výslovně souhlasí s principem veřejnosti smlouvy podle zákona č. 106/1999</w:t>
      </w:r>
      <w:r w:rsidR="00E975C8" w:rsidRPr="00EA18EC">
        <w:rPr>
          <w:rFonts w:ascii="Arial" w:hAnsi="Arial" w:cs="Arial"/>
        </w:rPr>
        <w:t> </w:t>
      </w:r>
      <w:r w:rsidR="00763E2E" w:rsidRPr="00EA18EC">
        <w:rPr>
          <w:rFonts w:ascii="Arial" w:hAnsi="Arial" w:cs="Arial"/>
        </w:rPr>
        <w:t>Sb.,  o svobodném přístupu k informacím, ve znění pozdějších předpisů  a zákona č. 340/2015 Sb. o registru smluv.</w:t>
      </w:r>
    </w:p>
    <w:p w:rsidR="00753A6E" w:rsidRPr="00753A6E" w:rsidRDefault="00753A6E" w:rsidP="00753A6E">
      <w:pPr>
        <w:pStyle w:val="Odstavecseseznamem"/>
        <w:rPr>
          <w:rFonts w:ascii="Arial" w:hAnsi="Arial" w:cs="Arial"/>
        </w:rPr>
      </w:pPr>
    </w:p>
    <w:p w:rsidR="00AB32D2" w:rsidRPr="00753A6E" w:rsidRDefault="00AB32D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53A6E">
        <w:rPr>
          <w:rFonts w:ascii="Arial" w:hAnsi="Arial" w:cs="Arial"/>
        </w:rPr>
        <w:t>Nedílnou součást smlouvy tvoří tyto přílohy</w:t>
      </w:r>
      <w:r w:rsidR="00E30777">
        <w:rPr>
          <w:rFonts w:ascii="Arial" w:hAnsi="Arial" w:cs="Arial"/>
        </w:rPr>
        <w:t>:</w:t>
      </w:r>
    </w:p>
    <w:p w:rsidR="00B50210" w:rsidRDefault="00B50210" w:rsidP="00B50210">
      <w:pPr>
        <w:spacing w:after="0" w:line="240" w:lineRule="auto"/>
        <w:jc w:val="both"/>
        <w:rPr>
          <w:rFonts w:ascii="Arial" w:hAnsi="Arial" w:cs="Arial"/>
        </w:rPr>
      </w:pPr>
    </w:p>
    <w:p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Příloha č. 1 </w:t>
      </w:r>
    </w:p>
    <w:p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Příloha č. 2 Seznam pracovníků dodavatele</w:t>
      </w:r>
    </w:p>
    <w:p w:rsidR="00AB32D2" w:rsidRPr="00B50210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Příloha č. 3 </w:t>
      </w:r>
      <w:r w:rsidR="00C56709">
        <w:rPr>
          <w:rFonts w:ascii="Arial" w:hAnsi="Arial" w:cs="Arial"/>
        </w:rPr>
        <w:t>Kalkulace</w:t>
      </w:r>
      <w:r>
        <w:rPr>
          <w:rFonts w:ascii="Arial" w:hAnsi="Arial" w:cs="Arial"/>
        </w:rPr>
        <w:t xml:space="preserve"> nákladů dodavatele</w:t>
      </w:r>
    </w:p>
    <w:p w:rsidR="00545433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 Brně dne</w:t>
      </w:r>
      <w:r w:rsidR="0034617F" w:rsidRPr="00EA18EC">
        <w:rPr>
          <w:rFonts w:ascii="Arial" w:hAnsi="Arial" w:cs="Arial"/>
        </w:rPr>
        <w:t>…………</w:t>
      </w:r>
      <w:r w:rsidR="003421CC">
        <w:rPr>
          <w:rFonts w:ascii="Arial" w:hAnsi="Arial" w:cs="Arial"/>
        </w:rPr>
        <w:t>22.2.2019</w:t>
      </w:r>
      <w:r w:rsidR="0034617F" w:rsidRP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49747B" w:rsidRPr="00EA18EC">
        <w:rPr>
          <w:rFonts w:ascii="Arial" w:hAnsi="Arial" w:cs="Arial"/>
        </w:rPr>
        <w:t>V Brně dne…</w:t>
      </w:r>
      <w:r w:rsidR="003421CC">
        <w:rPr>
          <w:rFonts w:ascii="Arial" w:hAnsi="Arial" w:cs="Arial"/>
        </w:rPr>
        <w:t>21.2.2019</w:t>
      </w:r>
      <w:r w:rsidR="0049747B" w:rsidRPr="00EA18EC">
        <w:rPr>
          <w:rFonts w:ascii="Arial" w:hAnsi="Arial" w:cs="Arial"/>
        </w:rPr>
        <w:t>……………</w:t>
      </w: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:rsidR="0034617F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</w:t>
      </w:r>
      <w:r w:rsidR="00992C12" w:rsidRPr="00EA18EC">
        <w:rPr>
          <w:rFonts w:ascii="Arial" w:hAnsi="Arial" w:cs="Arial"/>
        </w:rPr>
        <w:t>bjednatel</w:t>
      </w:r>
      <w:r w:rsidR="009732C1" w:rsidRPr="00EA18EC">
        <w:rPr>
          <w:rFonts w:ascii="Arial" w:hAnsi="Arial" w:cs="Arial"/>
        </w:rPr>
        <w:t>e</w:t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 xml:space="preserve">za </w:t>
      </w:r>
      <w:r w:rsidR="00FA4C40" w:rsidRPr="00EA18EC">
        <w:rPr>
          <w:rFonts w:ascii="Arial" w:hAnsi="Arial" w:cs="Arial"/>
        </w:rPr>
        <w:t>dodavatele</w:t>
      </w:r>
    </w:p>
    <w:p w:rsidR="00992C12" w:rsidRPr="00E65CE0" w:rsidRDefault="0034617F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Ing. Josef Bürger</w:t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="00753A6E">
        <w:rPr>
          <w:rFonts w:ascii="Arial" w:hAnsi="Arial" w:cs="Arial"/>
          <w:b/>
        </w:rPr>
        <w:tab/>
      </w:r>
      <w:r w:rsidR="00E65CE0" w:rsidRPr="00E65CE0">
        <w:rPr>
          <w:rFonts w:ascii="Arial" w:hAnsi="Arial" w:cs="Arial"/>
          <w:b/>
        </w:rPr>
        <w:t>Miloš Světlík, MBA</w:t>
      </w:r>
    </w:p>
    <w:p w:rsidR="00424078" w:rsidRDefault="00163965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65CE0">
        <w:rPr>
          <w:rFonts w:ascii="Arial" w:hAnsi="Arial" w:cs="Arial"/>
          <w:b/>
        </w:rPr>
        <w:t>ředitel</w:t>
      </w:r>
      <w:r w:rsidR="00753A6E" w:rsidRPr="00E65CE0">
        <w:rPr>
          <w:rFonts w:ascii="Arial" w:hAnsi="Arial" w:cs="Arial"/>
          <w:b/>
        </w:rPr>
        <w:t xml:space="preserve"> </w:t>
      </w:r>
      <w:r w:rsidR="00424078" w:rsidRPr="00E65CE0">
        <w:rPr>
          <w:rFonts w:ascii="Arial" w:hAnsi="Arial" w:cs="Arial"/>
          <w:b/>
        </w:rPr>
        <w:t xml:space="preserve">Úřadu práce ČR – </w:t>
      </w:r>
      <w:r w:rsidR="00424078" w:rsidRPr="00E65CE0">
        <w:rPr>
          <w:rFonts w:ascii="Arial" w:hAnsi="Arial" w:cs="Arial"/>
          <w:b/>
        </w:rPr>
        <w:tab/>
      </w:r>
      <w:r w:rsidR="00424078" w:rsidRPr="00E65CE0">
        <w:rPr>
          <w:rFonts w:ascii="Arial" w:hAnsi="Arial" w:cs="Arial"/>
          <w:b/>
        </w:rPr>
        <w:tab/>
      </w:r>
      <w:r w:rsidR="00424078" w:rsidRPr="00E65CE0">
        <w:rPr>
          <w:rFonts w:ascii="Arial" w:hAnsi="Arial" w:cs="Arial"/>
          <w:b/>
        </w:rPr>
        <w:tab/>
      </w:r>
      <w:r w:rsidR="00424078" w:rsidRPr="00E65CE0">
        <w:rPr>
          <w:rFonts w:ascii="Arial" w:hAnsi="Arial" w:cs="Arial"/>
          <w:b/>
        </w:rPr>
        <w:tab/>
      </w:r>
      <w:r w:rsidR="00E65CE0" w:rsidRPr="00E65CE0">
        <w:rPr>
          <w:rFonts w:ascii="Arial" w:hAnsi="Arial" w:cs="Arial"/>
          <w:b/>
        </w:rPr>
        <w:t>jednatel</w:t>
      </w:r>
    </w:p>
    <w:p w:rsidR="009666DD" w:rsidRPr="00EA18EC" w:rsidRDefault="00424078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424078">
        <w:rPr>
          <w:rFonts w:ascii="Arial" w:hAnsi="Arial" w:cs="Arial"/>
          <w:b/>
        </w:rPr>
        <w:t>Krajská pobočka v Brně</w:t>
      </w:r>
      <w:r w:rsidR="0034617F" w:rsidRPr="00EA18EC">
        <w:rPr>
          <w:rFonts w:ascii="Arial" w:hAnsi="Arial" w:cs="Arial"/>
          <w:b/>
        </w:rPr>
        <w:tab/>
      </w:r>
      <w:r w:rsidR="0034617F" w:rsidRPr="00EA18EC">
        <w:rPr>
          <w:rFonts w:ascii="Arial" w:hAnsi="Arial" w:cs="Arial"/>
          <w:b/>
        </w:rPr>
        <w:tab/>
      </w:r>
      <w:r w:rsidR="0034617F" w:rsidRPr="00EA18EC">
        <w:rPr>
          <w:rFonts w:ascii="Arial" w:hAnsi="Arial" w:cs="Arial"/>
          <w:b/>
        </w:rPr>
        <w:tab/>
      </w:r>
    </w:p>
    <w:p w:rsidR="0034617F" w:rsidRPr="00EA18EC" w:rsidRDefault="0034617F" w:rsidP="00160B8C">
      <w:pPr>
        <w:spacing w:after="120" w:line="240" w:lineRule="auto"/>
        <w:jc w:val="both"/>
        <w:rPr>
          <w:rFonts w:ascii="Arial" w:hAnsi="Arial" w:cs="Arial"/>
          <w:b/>
        </w:rPr>
        <w:sectPr w:rsidR="0034617F" w:rsidRPr="00EA18EC" w:rsidSect="00864FF6">
          <w:footerReference w:type="default" r:id="rId9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</w:p>
    <w:p w:rsidR="00247147" w:rsidRPr="00EA18EC" w:rsidRDefault="00FC0650" w:rsidP="00160B8C">
      <w:p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Příloha č. 1</w:t>
      </w:r>
      <w:r w:rsidR="00247147" w:rsidRPr="00EA18EC">
        <w:rPr>
          <w:rFonts w:ascii="Arial" w:hAnsi="Arial" w:cs="Arial"/>
          <w:b/>
        </w:rPr>
        <w:t xml:space="preserve"> ke Smlouvě o dílo</w:t>
      </w:r>
      <w:r w:rsidR="00D039CC" w:rsidRPr="00EA18EC">
        <w:rPr>
          <w:rFonts w:ascii="Arial" w:hAnsi="Arial" w:cs="Arial"/>
          <w:b/>
        </w:rPr>
        <w:t xml:space="preserve"> na provádění úklidových prací a zajištění fyzické ostrahy nemovitostí</w:t>
      </w:r>
    </w:p>
    <w:p w:rsidR="007C02E6" w:rsidRPr="00EA18EC" w:rsidRDefault="00247147" w:rsidP="007C02E6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Rozsah a četnost úklidových prací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denně</w:t>
      </w:r>
      <w:r w:rsidR="009E3D3F" w:rsidRPr="00EA18EC">
        <w:rPr>
          <w:rFonts w:ascii="Arial" w:hAnsi="Arial" w:cs="Arial"/>
          <w:b/>
          <w:u w:val="single"/>
        </w:rPr>
        <w:t xml:space="preserve"> „denní úklid“ v době úředních hodin</w:t>
      </w:r>
      <w:r w:rsidR="00630A1C" w:rsidRPr="00EA18EC">
        <w:rPr>
          <w:rFonts w:ascii="Arial" w:hAnsi="Arial" w:cs="Arial"/>
          <w:b/>
          <w:u w:val="single"/>
        </w:rPr>
        <w:t xml:space="preserve"> budova </w:t>
      </w:r>
      <w:r w:rsidR="00630A1C" w:rsidRPr="00EA18EC">
        <w:rPr>
          <w:rFonts w:ascii="Arial" w:hAnsi="Arial" w:cs="Arial"/>
        </w:rPr>
        <w:t>Polní 1011/37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vyprazdňování všech odpadkových košů vč. košů na plasty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WC, umyvadel a armatur za použití desinfekčních prostředků</w:t>
      </w:r>
    </w:p>
    <w:p w:rsidR="00247147" w:rsidRPr="00EA18EC" w:rsidRDefault="00247147" w:rsidP="00340464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  <w:r w:rsidR="0066512A">
        <w:rPr>
          <w:rFonts w:ascii="Arial" w:hAnsi="Arial" w:cs="Arial"/>
          <w:b w:val="0"/>
          <w:sz w:val="22"/>
          <w:szCs w:val="22"/>
        </w:rPr>
        <w:t>vč. Hygienických potřeb dodaných objednatelem (</w:t>
      </w:r>
      <w:r w:rsidR="0066512A" w:rsidRPr="0066512A">
        <w:rPr>
          <w:rFonts w:ascii="Arial" w:hAnsi="Arial" w:cs="Arial"/>
          <w:b w:val="0"/>
          <w:sz w:val="22"/>
          <w:szCs w:val="22"/>
        </w:rPr>
        <w:t>např. toaletní papír, papírové ručníky, hygienické sáčky, mýdlo)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úklid výtahů a čištění výtahových dveří vč. ods</w:t>
      </w:r>
      <w:r w:rsidR="00A474A0" w:rsidRPr="00EA18EC">
        <w:rPr>
          <w:rFonts w:ascii="Arial" w:hAnsi="Arial" w:cs="Arial"/>
        </w:rPr>
        <w:t>tranění nečistot z drážek dveří</w:t>
      </w:r>
    </w:p>
    <w:p w:rsidR="00A474A0" w:rsidRPr="00EA18EC" w:rsidRDefault="00A474A0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všechny víše uvedené činnosti dle potřeby a pokynů objednatele</w:t>
      </w:r>
    </w:p>
    <w:p w:rsidR="009E3D3F" w:rsidRPr="00EA18EC" w:rsidRDefault="009E3D3F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tato služba bude realizována v návaznosti na úřední hodiny úřadu a „denní úklid“ bude zajištěn v počtu </w:t>
      </w:r>
      <w:r w:rsidR="00110D87" w:rsidRPr="00EA18EC">
        <w:rPr>
          <w:rFonts w:ascii="Arial" w:hAnsi="Arial" w:cs="Arial"/>
        </w:rPr>
        <w:t xml:space="preserve">min. </w:t>
      </w:r>
      <w:r w:rsidRPr="00EA18EC">
        <w:rPr>
          <w:rFonts w:ascii="Arial" w:hAnsi="Arial" w:cs="Arial"/>
        </w:rPr>
        <w:t>1 osoby</w:t>
      </w:r>
    </w:p>
    <w:p w:rsidR="00A474A0" w:rsidRPr="00EA18EC" w:rsidRDefault="009E3D3F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úřední hodiny jsou stanoveny v provozním řádu budovy</w:t>
      </w:r>
    </w:p>
    <w:p w:rsidR="00A474A0" w:rsidRPr="00EA18EC" w:rsidRDefault="00A474A0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denně</w:t>
      </w:r>
      <w:r w:rsidR="00730468" w:rsidRPr="00EA18EC">
        <w:rPr>
          <w:rFonts w:ascii="Arial" w:hAnsi="Arial" w:cs="Arial"/>
          <w:b/>
          <w:u w:val="single"/>
        </w:rPr>
        <w:t xml:space="preserve"> po skončení úředních hodin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vyprazdňování všech odpadkových košů vč. košů na plasty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WC, umyvadel a armatur za použití desinfekčních prostředků</w:t>
      </w:r>
    </w:p>
    <w:p w:rsidR="00A474A0" w:rsidRPr="00EA18EC" w:rsidRDefault="00A474A0" w:rsidP="00A474A0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volných ploch psacích stolů a parapetů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do výše 1,70 m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:rsidR="00110D87" w:rsidRPr="00EA18EC" w:rsidRDefault="00A474A0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úklid výtahů a čištění výtahových dveří vč. odstranění nečistot z drážek dveří</w:t>
      </w:r>
    </w:p>
    <w:p w:rsidR="00247147" w:rsidRPr="00EA18EC" w:rsidRDefault="00110D87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zametání chodníků okolo budovy včetně vyprazdňování a otírání venkovních popelníků zajišťuje objektová vedoucí nebo jí pověřený pracovník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>Rozsah služeb zajišťovaných 1 x týdně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skvrn na dveřních kováních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odsouvání sedáků na chodbách a čištění podlah pod nohami sedáků (ÚT)   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světelných vypínačů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odstraňování ulpěných nečistot na podlahách 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nad 1,70 m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mezi špaletovými okny</w:t>
      </w:r>
    </w:p>
    <w:p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parapetů na schodištích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1 x měsíčně</w:t>
      </w:r>
      <w:r w:rsidR="00630A1C" w:rsidRPr="00EA18EC">
        <w:rPr>
          <w:rFonts w:ascii="Arial" w:hAnsi="Arial" w:cs="Arial"/>
          <w:b/>
          <w:u w:val="single"/>
        </w:rPr>
        <w:t xml:space="preserve"> 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mytí a čištění dveří a skleněných přepážek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pavučin na těžko dostupných místech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radiátorů</w:t>
      </w:r>
    </w:p>
    <w:p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na mokro keramických obkladů a armatur</w:t>
      </w: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Úklid se neprovádí </w:t>
      </w:r>
      <w:proofErr w:type="gramStart"/>
      <w:r w:rsidRPr="00EA18EC">
        <w:rPr>
          <w:rFonts w:ascii="Arial" w:hAnsi="Arial" w:cs="Arial"/>
          <w:b/>
          <w:u w:val="single"/>
        </w:rPr>
        <w:t>na</w:t>
      </w:r>
      <w:proofErr w:type="gramEnd"/>
      <w:r w:rsidRPr="00EA18EC">
        <w:rPr>
          <w:rFonts w:ascii="Arial" w:hAnsi="Arial" w:cs="Arial"/>
          <w:b/>
          <w:u w:val="single"/>
        </w:rPr>
        <w:t xml:space="preserve">: </w:t>
      </w:r>
    </w:p>
    <w:p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skříňkách</w:t>
      </w:r>
      <w:proofErr w:type="gramEnd"/>
      <w:r w:rsidRPr="00EA18EC">
        <w:rPr>
          <w:rFonts w:ascii="Arial" w:hAnsi="Arial" w:cs="Arial"/>
        </w:rPr>
        <w:t>, stolech a parapetech, na kterých jsou naskl</w:t>
      </w:r>
      <w:r w:rsidR="00340464" w:rsidRPr="00EA18EC">
        <w:rPr>
          <w:rFonts w:ascii="Arial" w:hAnsi="Arial" w:cs="Arial"/>
        </w:rPr>
        <w:t>ádány dokumenty, předměty apod. mimo volných ploch.</w:t>
      </w:r>
    </w:p>
    <w:p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prostředcích</w:t>
      </w:r>
      <w:proofErr w:type="gramEnd"/>
      <w:r w:rsidRPr="00EA18EC">
        <w:rPr>
          <w:rFonts w:ascii="Arial" w:hAnsi="Arial" w:cs="Arial"/>
        </w:rPr>
        <w:t xml:space="preserve"> výpočetní techniky</w:t>
      </w:r>
    </w:p>
    <w:p w:rsidR="0037575F" w:rsidRPr="00EA18EC" w:rsidRDefault="0037575F" w:rsidP="00160B8C">
      <w:pPr>
        <w:spacing w:after="0" w:line="259" w:lineRule="exact"/>
        <w:jc w:val="both"/>
        <w:rPr>
          <w:rFonts w:ascii="Arial" w:hAnsi="Arial" w:cs="Arial"/>
          <w:b/>
        </w:rPr>
      </w:pPr>
    </w:p>
    <w:p w:rsidR="00247147" w:rsidRPr="00EA18EC" w:rsidRDefault="00247147" w:rsidP="007C02E6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Četnost úklidu </w:t>
      </w:r>
      <w:r w:rsidR="00630A1C" w:rsidRPr="00EA18EC">
        <w:rPr>
          <w:rFonts w:ascii="Arial" w:hAnsi="Arial" w:cs="Arial"/>
          <w:b/>
          <w:u w:val="single"/>
        </w:rPr>
        <w:t xml:space="preserve">v budově </w:t>
      </w:r>
      <w:r w:rsidR="00630A1C" w:rsidRPr="00571CD3">
        <w:rPr>
          <w:rFonts w:ascii="Arial" w:hAnsi="Arial" w:cs="Arial"/>
          <w:b/>
          <w:u w:val="single"/>
        </w:rPr>
        <w:t>Polní 1011/37</w:t>
      </w:r>
      <w:r w:rsidR="00630A1C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  <w:b/>
          <w:u w:val="single"/>
        </w:rPr>
        <w:t>je následující:</w:t>
      </w:r>
    </w:p>
    <w:p w:rsidR="00247147" w:rsidRPr="00EA18EC" w:rsidRDefault="00247147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suterén</w:t>
      </w:r>
      <w:r w:rsidR="00110D87" w:rsidRPr="00EA18EC">
        <w:rPr>
          <w:rFonts w:ascii="Arial" w:hAnsi="Arial" w:cs="Arial"/>
        </w:rPr>
        <w:t xml:space="preserve"> </w:t>
      </w:r>
      <w:r w:rsidR="005A0724" w:rsidRPr="00EA18EC">
        <w:rPr>
          <w:rFonts w:ascii="Arial" w:hAnsi="Arial" w:cs="Arial"/>
        </w:rPr>
        <w:t>-</w:t>
      </w:r>
      <w:r w:rsidRPr="00EA18EC">
        <w:rPr>
          <w:rFonts w:ascii="Arial" w:hAnsi="Arial" w:cs="Arial"/>
        </w:rPr>
        <w:t xml:space="preserve"> </w:t>
      </w:r>
      <w:r w:rsidR="005A0724" w:rsidRPr="00EA18EC">
        <w:rPr>
          <w:rFonts w:ascii="Arial" w:hAnsi="Arial" w:cs="Arial"/>
        </w:rPr>
        <w:t>zázemí šaten, sprchy, WC, dílna</w:t>
      </w:r>
      <w:r w:rsidR="00110D87" w:rsidRPr="00EA18EC">
        <w:rPr>
          <w:rFonts w:ascii="Arial" w:hAnsi="Arial" w:cs="Arial"/>
        </w:rPr>
        <w:t>, kanceláře</w:t>
      </w:r>
      <w:r w:rsidRPr="00EA18EC">
        <w:rPr>
          <w:rFonts w:ascii="Arial" w:hAnsi="Arial" w:cs="Arial"/>
        </w:rPr>
        <w:t xml:space="preserve"> - denně</w:t>
      </w:r>
    </w:p>
    <w:p w:rsidR="00247147" w:rsidRPr="00EA18EC" w:rsidRDefault="00247147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1.</w:t>
      </w:r>
      <w:r w:rsidR="00110D87" w:rsidRPr="00EA18EC">
        <w:rPr>
          <w:rFonts w:ascii="Arial" w:hAnsi="Arial" w:cs="Arial"/>
        </w:rPr>
        <w:t>NP až 5</w:t>
      </w:r>
      <w:r w:rsidRPr="00EA18EC">
        <w:rPr>
          <w:rFonts w:ascii="Arial" w:hAnsi="Arial" w:cs="Arial"/>
        </w:rPr>
        <w:t>.NP - denně</w:t>
      </w:r>
    </w:p>
    <w:p w:rsidR="00247147" w:rsidRPr="00EA18EC" w:rsidRDefault="005A0724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spisovny</w:t>
      </w:r>
      <w:r w:rsidR="00247147" w:rsidRPr="00EA18EC">
        <w:rPr>
          <w:rFonts w:ascii="Arial" w:hAnsi="Arial" w:cs="Arial"/>
        </w:rPr>
        <w:t>, technick</w:t>
      </w:r>
      <w:r w:rsidRPr="00EA18EC">
        <w:rPr>
          <w:rFonts w:ascii="Arial" w:hAnsi="Arial" w:cs="Arial"/>
        </w:rPr>
        <w:t>á</w:t>
      </w:r>
      <w:r w:rsidR="00247147" w:rsidRPr="00EA18EC">
        <w:rPr>
          <w:rFonts w:ascii="Arial" w:hAnsi="Arial" w:cs="Arial"/>
        </w:rPr>
        <w:t xml:space="preserve"> zázemí</w:t>
      </w:r>
      <w:r w:rsidR="00110D87" w:rsidRPr="00EA18EC">
        <w:rPr>
          <w:rFonts w:ascii="Arial" w:hAnsi="Arial" w:cs="Arial"/>
        </w:rPr>
        <w:t>, garáž</w:t>
      </w:r>
      <w:r w:rsidR="00247147" w:rsidRPr="00EA18EC">
        <w:rPr>
          <w:rFonts w:ascii="Arial" w:hAnsi="Arial" w:cs="Arial"/>
        </w:rPr>
        <w:t xml:space="preserve"> </w:t>
      </w:r>
      <w:r w:rsidR="00110D87" w:rsidRPr="00EA18EC">
        <w:rPr>
          <w:rFonts w:ascii="Arial" w:hAnsi="Arial" w:cs="Arial"/>
        </w:rPr>
        <w:t xml:space="preserve">a 6.NP </w:t>
      </w:r>
      <w:r w:rsidR="00247147" w:rsidRPr="00EA18EC">
        <w:rPr>
          <w:rFonts w:ascii="Arial" w:hAnsi="Arial" w:cs="Arial"/>
        </w:rPr>
        <w:t>- 1 x měsíčně</w:t>
      </w:r>
    </w:p>
    <w:p w:rsidR="00630A1C" w:rsidRPr="00EA18EC" w:rsidRDefault="00630A1C" w:rsidP="00EA18EC">
      <w:pPr>
        <w:spacing w:after="0" w:line="240" w:lineRule="auto"/>
        <w:jc w:val="both"/>
        <w:rPr>
          <w:rFonts w:ascii="Arial" w:hAnsi="Arial" w:cs="Arial"/>
        </w:rPr>
      </w:pPr>
    </w:p>
    <w:p w:rsidR="00630A1C" w:rsidRPr="00EA18EC" w:rsidRDefault="00630A1C" w:rsidP="00630A1C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Četnost úklidu je v budově </w:t>
      </w:r>
      <w:r w:rsidRPr="00571CD3">
        <w:rPr>
          <w:rFonts w:ascii="Arial" w:hAnsi="Arial" w:cs="Arial"/>
          <w:b/>
          <w:u w:val="single"/>
        </w:rPr>
        <w:t xml:space="preserve">Palackého </w:t>
      </w:r>
      <w:r w:rsidR="007B17CE" w:rsidRPr="00571CD3">
        <w:rPr>
          <w:rFonts w:ascii="Arial" w:hAnsi="Arial" w:cs="Arial"/>
          <w:b/>
          <w:u w:val="single"/>
        </w:rPr>
        <w:t xml:space="preserve">třída </w:t>
      </w:r>
      <w:r w:rsidRPr="00571CD3">
        <w:rPr>
          <w:rFonts w:ascii="Arial" w:hAnsi="Arial" w:cs="Arial"/>
          <w:b/>
          <w:u w:val="single"/>
        </w:rPr>
        <w:t>425/89</w:t>
      </w:r>
      <w:r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  <w:b/>
          <w:u w:val="single"/>
        </w:rPr>
        <w:t>následující:</w:t>
      </w:r>
    </w:p>
    <w:p w:rsidR="00630A1C" w:rsidRPr="00EA18EC" w:rsidRDefault="00630A1C" w:rsidP="00630A1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suterén </w:t>
      </w:r>
      <w:r w:rsidR="006C32B8">
        <w:rPr>
          <w:rFonts w:ascii="Arial" w:hAnsi="Arial" w:cs="Arial"/>
        </w:rPr>
        <w:t>–</w:t>
      </w:r>
      <w:r w:rsidRPr="00EA18EC">
        <w:rPr>
          <w:rFonts w:ascii="Arial" w:hAnsi="Arial" w:cs="Arial"/>
        </w:rPr>
        <w:t xml:space="preserve"> </w:t>
      </w:r>
      <w:r w:rsidR="006C32B8">
        <w:rPr>
          <w:rFonts w:ascii="Arial" w:hAnsi="Arial" w:cs="Arial"/>
        </w:rPr>
        <w:t>spisovny, technické zázemí – 1 x měsíčně</w:t>
      </w:r>
      <w:r w:rsidRPr="00EA18EC">
        <w:rPr>
          <w:rFonts w:ascii="Arial" w:hAnsi="Arial" w:cs="Arial"/>
        </w:rPr>
        <w:t xml:space="preserve"> </w:t>
      </w:r>
    </w:p>
    <w:p w:rsidR="00630A1C" w:rsidRPr="00EA18EC" w:rsidRDefault="00630A1C" w:rsidP="00630A1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1.NP až </w:t>
      </w:r>
      <w:r w:rsidR="006C32B8">
        <w:rPr>
          <w:rFonts w:ascii="Arial" w:hAnsi="Arial" w:cs="Arial"/>
        </w:rPr>
        <w:t>3</w:t>
      </w:r>
      <w:r w:rsidRPr="00EA18EC">
        <w:rPr>
          <w:rFonts w:ascii="Arial" w:hAnsi="Arial" w:cs="Arial"/>
        </w:rPr>
        <w:t>.NP – denně</w:t>
      </w:r>
    </w:p>
    <w:p w:rsidR="005A0724" w:rsidRPr="00EA18EC" w:rsidRDefault="005A0724" w:rsidP="00160B8C">
      <w:pPr>
        <w:spacing w:after="0"/>
        <w:jc w:val="both"/>
        <w:rPr>
          <w:rFonts w:ascii="Arial" w:hAnsi="Arial" w:cs="Arial"/>
        </w:rPr>
      </w:pPr>
    </w:p>
    <w:p w:rsidR="00157FA4" w:rsidRDefault="00157FA4" w:rsidP="005E3BCD">
      <w:pPr>
        <w:spacing w:after="0"/>
        <w:jc w:val="both"/>
        <w:rPr>
          <w:rFonts w:ascii="Arial" w:hAnsi="Arial" w:cs="Arial"/>
          <w:b/>
        </w:rPr>
      </w:pPr>
    </w:p>
    <w:p w:rsidR="005E3BCD" w:rsidRDefault="00157FA4" w:rsidP="005E3BCD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</w:p>
    <w:p w:rsidR="00157FA4" w:rsidRDefault="00157FA4" w:rsidP="005E3BCD">
      <w:pPr>
        <w:spacing w:after="0"/>
        <w:jc w:val="both"/>
        <w:rPr>
          <w:rFonts w:ascii="Arial" w:hAnsi="Arial" w:cs="Arial"/>
          <w:b/>
        </w:rPr>
      </w:pPr>
    </w:p>
    <w:p w:rsidR="00157FA4" w:rsidRDefault="00157FA4" w:rsidP="005E3BCD">
      <w:pPr>
        <w:spacing w:after="0"/>
        <w:jc w:val="both"/>
        <w:rPr>
          <w:rFonts w:ascii="Arial" w:hAnsi="Arial" w:cs="Arial"/>
          <w:b/>
        </w:rPr>
      </w:pPr>
    </w:p>
    <w:p w:rsidR="00157FA4" w:rsidRPr="00EA18EC" w:rsidRDefault="00157FA4" w:rsidP="005E3BCD">
      <w:pPr>
        <w:spacing w:after="0"/>
        <w:jc w:val="both"/>
        <w:rPr>
          <w:rFonts w:ascii="Arial" w:hAnsi="Arial" w:cs="Arial"/>
          <w:b/>
        </w:rPr>
      </w:pPr>
    </w:p>
    <w:p w:rsidR="00730468" w:rsidRPr="00EA18EC" w:rsidRDefault="005E3BCD" w:rsidP="005E3BCD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Zimní úklid</w:t>
      </w:r>
      <w:r w:rsidR="00207231" w:rsidRPr="00EA18EC">
        <w:rPr>
          <w:rFonts w:ascii="Arial" w:hAnsi="Arial" w:cs="Arial"/>
          <w:b/>
        </w:rPr>
        <w:t xml:space="preserve"> budov Polní 1011/37 a 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="00207231" w:rsidRPr="00EA18EC">
        <w:rPr>
          <w:rFonts w:ascii="Arial" w:hAnsi="Arial" w:cs="Arial"/>
          <w:b/>
        </w:rPr>
        <w:t>425/89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budova Palackého </w:t>
      </w:r>
      <w:r w:rsidR="007B17CE"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>425/89:</w:t>
      </w:r>
    </w:p>
    <w:p w:rsidR="005E3BCD" w:rsidRPr="00EA18EC" w:rsidRDefault="00A51B8D" w:rsidP="00A51B8D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chodník: 60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 xml:space="preserve"> 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budova Polní 1011/37:</w:t>
      </w:r>
    </w:p>
    <w:p w:rsidR="00A51B8D" w:rsidRPr="00EA18EC" w:rsidRDefault="00A51B8D" w:rsidP="00A51B8D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chodník: 1074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 xml:space="preserve"> </w:t>
      </w:r>
    </w:p>
    <w:p w:rsidR="00A51B8D" w:rsidRPr="00EA18EC" w:rsidRDefault="00A51B8D" w:rsidP="00A51B8D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komunikace: 854 m</w:t>
      </w:r>
      <w:r w:rsidRPr="00EA18EC">
        <w:rPr>
          <w:rFonts w:ascii="Arial" w:hAnsi="Arial" w:cs="Arial"/>
          <w:vertAlign w:val="superscript"/>
        </w:rPr>
        <w:t>2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Zimní údržbou se rozumí odstraňování závad ve schůdnosti chodníků nebo sjízdnosti komunikací (dále jen „závady ve schůdnosti“) vzniklé znečištěním, náledím nebo sněhem.</w:t>
      </w:r>
    </w:p>
    <w:p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Závady ve schůdnosti se odstraňují v souladu s platnou vyhláškou Magistrátu města Brna č. 16/1998 o schůdnosti místních komunikací, ve znění pozdějších předpisů.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Závady ve schůdnosti chodníků, pokud vznikly náledím nebo sněhem, se odstraňují odmetením nebo odhrnutím sněhu, oškrabáním zmrazků a posypem zdrsňujícími materiály.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Chemicky rozmrazování materiálem se smějí sypat vozovky místních komunikací a schodiště.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Schodiště mají plochu cca. 20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Sníh se ponechá v hromadách na okraji chodníku, přičemž je zakázáno ukládat sníh zejména: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 vozovky,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ke stromům a keřům, pokud sníh obsahuje chemicky rozmrazovací materiály,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ke stanovištím nádob na komunální odpad,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místům odtoku povrchových vod při oblevách a tání,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mříže kanalizačních vpustí,</w:t>
      </w:r>
    </w:p>
    <w:p w:rsidR="00234AE4" w:rsidRPr="00EA18EC" w:rsidRDefault="00234AE4" w:rsidP="00234AE4">
      <w:pPr>
        <w:pStyle w:val="Odstavecseseznamem"/>
        <w:numPr>
          <w:ilvl w:val="2"/>
          <w:numId w:val="43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hrany chodníků v křižovatkách tam, kde by sníh znemožňoval bezpečné přecházení vozovek.</w:t>
      </w:r>
    </w:p>
    <w:p w:rsidR="00234AE4" w:rsidRPr="00EA18EC" w:rsidRDefault="00234AE4" w:rsidP="00234AE4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Závada ve schůdnosti musí být odstraněna co nejdříve, nejpozději v 7:00 hodin každý den.</w:t>
      </w:r>
    </w:p>
    <w:p w:rsidR="00234AE4" w:rsidRPr="00EA18EC" w:rsidRDefault="00234AE4" w:rsidP="00234AE4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Nastane-li závada ve schůdnosti v době od 7 do 20 hodin, nesmí být doba zajištění vzniku závady do doby zahájení odstraňování této závady delší než 2 hodiny.</w:t>
      </w:r>
    </w:p>
    <w:p w:rsidR="00234AE4" w:rsidRPr="00EA18EC" w:rsidRDefault="00234AE4" w:rsidP="00730468">
      <w:pPr>
        <w:spacing w:after="0" w:line="240" w:lineRule="auto"/>
        <w:jc w:val="both"/>
        <w:rPr>
          <w:rFonts w:ascii="Arial" w:hAnsi="Arial" w:cs="Arial"/>
        </w:rPr>
      </w:pPr>
    </w:p>
    <w:p w:rsidR="009E3D3F" w:rsidRPr="00EA18EC" w:rsidRDefault="009E3D3F" w:rsidP="009E3D3F">
      <w:pPr>
        <w:spacing w:after="0" w:line="240" w:lineRule="auto"/>
        <w:jc w:val="both"/>
        <w:rPr>
          <w:rFonts w:ascii="Arial" w:hAnsi="Arial" w:cs="Arial"/>
        </w:rPr>
      </w:pPr>
    </w:p>
    <w:sectPr w:rsidR="009E3D3F" w:rsidRPr="00EA18EC" w:rsidSect="000708B8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B2" w:rsidRDefault="002E42B2">
      <w:pPr>
        <w:spacing w:after="0" w:line="240" w:lineRule="auto"/>
      </w:pPr>
      <w:r>
        <w:separator/>
      </w:r>
    </w:p>
  </w:endnote>
  <w:endnote w:type="continuationSeparator" w:id="0">
    <w:p w:rsidR="002E42B2" w:rsidRDefault="002E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91530"/>
      <w:docPartObj>
        <w:docPartGallery w:val="Page Numbers (Bottom of Page)"/>
        <w:docPartUnique/>
      </w:docPartObj>
    </w:sdtPr>
    <w:sdtEndPr/>
    <w:sdtContent>
      <w:p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C30F3A">
          <w:rPr>
            <w:noProof/>
          </w:rPr>
          <w:t>1</w:t>
        </w:r>
        <w:r>
          <w:fldChar w:fldCharType="end"/>
        </w:r>
      </w:p>
    </w:sdtContent>
  </w:sdt>
  <w:p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667308"/>
      <w:docPartObj>
        <w:docPartGallery w:val="Page Numbers (Bottom of Page)"/>
        <w:docPartUnique/>
      </w:docPartObj>
    </w:sdtPr>
    <w:sdtEndPr/>
    <w:sdtContent>
      <w:p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C30F3A">
          <w:rPr>
            <w:noProof/>
          </w:rPr>
          <w:t>10</w:t>
        </w:r>
        <w:r>
          <w:fldChar w:fldCharType="end"/>
        </w:r>
      </w:p>
    </w:sdtContent>
  </w:sdt>
  <w:p w:rsidR="00110D87" w:rsidRDefault="00110D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B2" w:rsidRDefault="002E42B2">
      <w:pPr>
        <w:spacing w:after="0" w:line="240" w:lineRule="auto"/>
      </w:pPr>
      <w:r>
        <w:separator/>
      </w:r>
    </w:p>
  </w:footnote>
  <w:footnote w:type="continuationSeparator" w:id="0">
    <w:p w:rsidR="002E42B2" w:rsidRDefault="002E4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7849D1"/>
    <w:multiLevelType w:val="hybridMultilevel"/>
    <w:tmpl w:val="3E105CF6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38"/>
  </w:num>
  <w:num w:numId="4">
    <w:abstractNumId w:val="21"/>
  </w:num>
  <w:num w:numId="5">
    <w:abstractNumId w:val="34"/>
  </w:num>
  <w:num w:numId="6">
    <w:abstractNumId w:val="18"/>
  </w:num>
  <w:num w:numId="7">
    <w:abstractNumId w:val="1"/>
  </w:num>
  <w:num w:numId="8">
    <w:abstractNumId w:val="6"/>
  </w:num>
  <w:num w:numId="9">
    <w:abstractNumId w:val="8"/>
  </w:num>
  <w:num w:numId="10">
    <w:abstractNumId w:val="14"/>
  </w:num>
  <w:num w:numId="11">
    <w:abstractNumId w:val="25"/>
  </w:num>
  <w:num w:numId="12">
    <w:abstractNumId w:val="35"/>
  </w:num>
  <w:num w:numId="13">
    <w:abstractNumId w:val="52"/>
  </w:num>
  <w:num w:numId="14">
    <w:abstractNumId w:val="39"/>
  </w:num>
  <w:num w:numId="15">
    <w:abstractNumId w:val="17"/>
  </w:num>
  <w:num w:numId="16">
    <w:abstractNumId w:val="43"/>
  </w:num>
  <w:num w:numId="17">
    <w:abstractNumId w:val="10"/>
  </w:num>
  <w:num w:numId="18">
    <w:abstractNumId w:val="26"/>
  </w:num>
  <w:num w:numId="19">
    <w:abstractNumId w:val="47"/>
  </w:num>
  <w:num w:numId="20">
    <w:abstractNumId w:val="30"/>
  </w:num>
  <w:num w:numId="21">
    <w:abstractNumId w:val="48"/>
  </w:num>
  <w:num w:numId="22">
    <w:abstractNumId w:val="0"/>
  </w:num>
  <w:num w:numId="23">
    <w:abstractNumId w:val="40"/>
  </w:num>
  <w:num w:numId="24">
    <w:abstractNumId w:val="53"/>
  </w:num>
  <w:num w:numId="25">
    <w:abstractNumId w:val="42"/>
  </w:num>
  <w:num w:numId="26">
    <w:abstractNumId w:val="51"/>
  </w:num>
  <w:num w:numId="27">
    <w:abstractNumId w:val="16"/>
  </w:num>
  <w:num w:numId="28">
    <w:abstractNumId w:val="27"/>
  </w:num>
  <w:num w:numId="29">
    <w:abstractNumId w:val="9"/>
  </w:num>
  <w:num w:numId="30">
    <w:abstractNumId w:val="24"/>
  </w:num>
  <w:num w:numId="31">
    <w:abstractNumId w:val="4"/>
  </w:num>
  <w:num w:numId="32">
    <w:abstractNumId w:val="31"/>
  </w:num>
  <w:num w:numId="33">
    <w:abstractNumId w:val="3"/>
  </w:num>
  <w:num w:numId="34">
    <w:abstractNumId w:val="12"/>
  </w:num>
  <w:num w:numId="35">
    <w:abstractNumId w:val="37"/>
  </w:num>
  <w:num w:numId="36">
    <w:abstractNumId w:val="32"/>
  </w:num>
  <w:num w:numId="37">
    <w:abstractNumId w:val="20"/>
  </w:num>
  <w:num w:numId="38">
    <w:abstractNumId w:val="11"/>
  </w:num>
  <w:num w:numId="39">
    <w:abstractNumId w:val="49"/>
  </w:num>
  <w:num w:numId="40">
    <w:abstractNumId w:val="2"/>
  </w:num>
  <w:num w:numId="41">
    <w:abstractNumId w:val="19"/>
  </w:num>
  <w:num w:numId="42">
    <w:abstractNumId w:val="23"/>
  </w:num>
  <w:num w:numId="43">
    <w:abstractNumId w:val="41"/>
  </w:num>
  <w:num w:numId="44">
    <w:abstractNumId w:val="13"/>
  </w:num>
  <w:num w:numId="45">
    <w:abstractNumId w:val="5"/>
  </w:num>
  <w:num w:numId="46">
    <w:abstractNumId w:val="33"/>
  </w:num>
  <w:num w:numId="47">
    <w:abstractNumId w:val="28"/>
  </w:num>
  <w:num w:numId="48">
    <w:abstractNumId w:val="36"/>
  </w:num>
  <w:num w:numId="49">
    <w:abstractNumId w:val="22"/>
  </w:num>
  <w:num w:numId="50">
    <w:abstractNumId w:val="50"/>
  </w:num>
  <w:num w:numId="51">
    <w:abstractNumId w:val="45"/>
  </w:num>
  <w:num w:numId="52">
    <w:abstractNumId w:val="15"/>
  </w:num>
  <w:num w:numId="53">
    <w:abstractNumId w:val="46"/>
  </w:num>
  <w:num w:numId="54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88"/>
    <w:rsid w:val="000054D6"/>
    <w:rsid w:val="00010406"/>
    <w:rsid w:val="00020924"/>
    <w:rsid w:val="0002126A"/>
    <w:rsid w:val="0002523D"/>
    <w:rsid w:val="00030FE5"/>
    <w:rsid w:val="00050D5C"/>
    <w:rsid w:val="000518C1"/>
    <w:rsid w:val="0005356E"/>
    <w:rsid w:val="000708B8"/>
    <w:rsid w:val="00074DD8"/>
    <w:rsid w:val="00075B7D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E367F"/>
    <w:rsid w:val="000E57A4"/>
    <w:rsid w:val="000F71B9"/>
    <w:rsid w:val="001023D4"/>
    <w:rsid w:val="00104AC5"/>
    <w:rsid w:val="00110D87"/>
    <w:rsid w:val="00113449"/>
    <w:rsid w:val="001225E8"/>
    <w:rsid w:val="00134186"/>
    <w:rsid w:val="00145335"/>
    <w:rsid w:val="00157FA4"/>
    <w:rsid w:val="00160B8C"/>
    <w:rsid w:val="0016276B"/>
    <w:rsid w:val="00163965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671F"/>
    <w:rsid w:val="00221C0B"/>
    <w:rsid w:val="00222063"/>
    <w:rsid w:val="00224549"/>
    <w:rsid w:val="00225CBF"/>
    <w:rsid w:val="00234650"/>
    <w:rsid w:val="00234AE4"/>
    <w:rsid w:val="00247147"/>
    <w:rsid w:val="002722C4"/>
    <w:rsid w:val="002738A9"/>
    <w:rsid w:val="00276B75"/>
    <w:rsid w:val="0028128E"/>
    <w:rsid w:val="00285242"/>
    <w:rsid w:val="002D2F33"/>
    <w:rsid w:val="002D62C0"/>
    <w:rsid w:val="002D73B1"/>
    <w:rsid w:val="002E3D51"/>
    <w:rsid w:val="002E42B2"/>
    <w:rsid w:val="002F63FE"/>
    <w:rsid w:val="00302D01"/>
    <w:rsid w:val="0031067C"/>
    <w:rsid w:val="00316FC9"/>
    <w:rsid w:val="00340464"/>
    <w:rsid w:val="003421CC"/>
    <w:rsid w:val="0034245F"/>
    <w:rsid w:val="00345085"/>
    <w:rsid w:val="0034617F"/>
    <w:rsid w:val="00360B81"/>
    <w:rsid w:val="0037575F"/>
    <w:rsid w:val="00380EAC"/>
    <w:rsid w:val="003842D0"/>
    <w:rsid w:val="00397E57"/>
    <w:rsid w:val="003B60F9"/>
    <w:rsid w:val="003C2AEC"/>
    <w:rsid w:val="003C3A71"/>
    <w:rsid w:val="003E1714"/>
    <w:rsid w:val="003E187E"/>
    <w:rsid w:val="003F7B12"/>
    <w:rsid w:val="0040061B"/>
    <w:rsid w:val="00401EA9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6E96"/>
    <w:rsid w:val="004518DE"/>
    <w:rsid w:val="004563E2"/>
    <w:rsid w:val="00484E11"/>
    <w:rsid w:val="00490294"/>
    <w:rsid w:val="0049747B"/>
    <w:rsid w:val="004A5D15"/>
    <w:rsid w:val="004C6F69"/>
    <w:rsid w:val="004E04FD"/>
    <w:rsid w:val="004E2607"/>
    <w:rsid w:val="00502FB6"/>
    <w:rsid w:val="00503BBB"/>
    <w:rsid w:val="00504C9F"/>
    <w:rsid w:val="005124C7"/>
    <w:rsid w:val="005136B7"/>
    <w:rsid w:val="00545433"/>
    <w:rsid w:val="005463A7"/>
    <w:rsid w:val="00561FFC"/>
    <w:rsid w:val="005668A2"/>
    <w:rsid w:val="00571CD3"/>
    <w:rsid w:val="00571E0C"/>
    <w:rsid w:val="00580618"/>
    <w:rsid w:val="00580D02"/>
    <w:rsid w:val="00581E80"/>
    <w:rsid w:val="00581E88"/>
    <w:rsid w:val="005A0724"/>
    <w:rsid w:val="005A3EEF"/>
    <w:rsid w:val="005B166E"/>
    <w:rsid w:val="005B5535"/>
    <w:rsid w:val="005E3305"/>
    <w:rsid w:val="005E3BCD"/>
    <w:rsid w:val="005E42F5"/>
    <w:rsid w:val="005E67C4"/>
    <w:rsid w:val="005F24D0"/>
    <w:rsid w:val="005F6B38"/>
    <w:rsid w:val="00600871"/>
    <w:rsid w:val="00630A1C"/>
    <w:rsid w:val="006342F1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E3A88"/>
    <w:rsid w:val="006F76A2"/>
    <w:rsid w:val="00706315"/>
    <w:rsid w:val="00707593"/>
    <w:rsid w:val="00711ADB"/>
    <w:rsid w:val="00714BCA"/>
    <w:rsid w:val="00722781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6A62"/>
    <w:rsid w:val="007C02E6"/>
    <w:rsid w:val="007C65B5"/>
    <w:rsid w:val="007F6EAD"/>
    <w:rsid w:val="008012F3"/>
    <w:rsid w:val="00802AD4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522D"/>
    <w:rsid w:val="008B7DD5"/>
    <w:rsid w:val="008C02BC"/>
    <w:rsid w:val="008D478B"/>
    <w:rsid w:val="008D71B7"/>
    <w:rsid w:val="008D7D6F"/>
    <w:rsid w:val="008E1428"/>
    <w:rsid w:val="008E3A9A"/>
    <w:rsid w:val="00905BAE"/>
    <w:rsid w:val="00914A99"/>
    <w:rsid w:val="00917759"/>
    <w:rsid w:val="0092552B"/>
    <w:rsid w:val="009263C6"/>
    <w:rsid w:val="00932238"/>
    <w:rsid w:val="0093358A"/>
    <w:rsid w:val="009335C7"/>
    <w:rsid w:val="00934A4E"/>
    <w:rsid w:val="00945A57"/>
    <w:rsid w:val="009514FC"/>
    <w:rsid w:val="00956640"/>
    <w:rsid w:val="009666DD"/>
    <w:rsid w:val="009732C1"/>
    <w:rsid w:val="009755D0"/>
    <w:rsid w:val="009817E5"/>
    <w:rsid w:val="009921C6"/>
    <w:rsid w:val="00992C12"/>
    <w:rsid w:val="00993901"/>
    <w:rsid w:val="009B54E9"/>
    <w:rsid w:val="009B7A99"/>
    <w:rsid w:val="009D04F1"/>
    <w:rsid w:val="009D1C1C"/>
    <w:rsid w:val="009E3D3F"/>
    <w:rsid w:val="009E4965"/>
    <w:rsid w:val="009F26FE"/>
    <w:rsid w:val="009F4C36"/>
    <w:rsid w:val="00A00FFA"/>
    <w:rsid w:val="00A060BC"/>
    <w:rsid w:val="00A3032B"/>
    <w:rsid w:val="00A35B52"/>
    <w:rsid w:val="00A46F7C"/>
    <w:rsid w:val="00A474A0"/>
    <w:rsid w:val="00A51B8D"/>
    <w:rsid w:val="00A65129"/>
    <w:rsid w:val="00A66E4F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F1240"/>
    <w:rsid w:val="00B105D1"/>
    <w:rsid w:val="00B11BAF"/>
    <w:rsid w:val="00B26F88"/>
    <w:rsid w:val="00B274DA"/>
    <w:rsid w:val="00B340CE"/>
    <w:rsid w:val="00B36140"/>
    <w:rsid w:val="00B3655F"/>
    <w:rsid w:val="00B50210"/>
    <w:rsid w:val="00B5783F"/>
    <w:rsid w:val="00B60034"/>
    <w:rsid w:val="00B66DFA"/>
    <w:rsid w:val="00B903E1"/>
    <w:rsid w:val="00BA21CD"/>
    <w:rsid w:val="00BA473E"/>
    <w:rsid w:val="00BB3A00"/>
    <w:rsid w:val="00BC3880"/>
    <w:rsid w:val="00BD6438"/>
    <w:rsid w:val="00BE38EE"/>
    <w:rsid w:val="00BE6CA8"/>
    <w:rsid w:val="00BE7B51"/>
    <w:rsid w:val="00BF045E"/>
    <w:rsid w:val="00BF37C9"/>
    <w:rsid w:val="00BF725B"/>
    <w:rsid w:val="00C014BB"/>
    <w:rsid w:val="00C179FB"/>
    <w:rsid w:val="00C21DF3"/>
    <w:rsid w:val="00C220D3"/>
    <w:rsid w:val="00C23901"/>
    <w:rsid w:val="00C26669"/>
    <w:rsid w:val="00C30F3A"/>
    <w:rsid w:val="00C47E7F"/>
    <w:rsid w:val="00C50B79"/>
    <w:rsid w:val="00C54DFC"/>
    <w:rsid w:val="00C56709"/>
    <w:rsid w:val="00C67607"/>
    <w:rsid w:val="00C7452B"/>
    <w:rsid w:val="00C852E5"/>
    <w:rsid w:val="00C9466F"/>
    <w:rsid w:val="00CA6668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32B40"/>
    <w:rsid w:val="00D567C1"/>
    <w:rsid w:val="00D613AF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25642"/>
    <w:rsid w:val="00E30777"/>
    <w:rsid w:val="00E35F2B"/>
    <w:rsid w:val="00E41BEA"/>
    <w:rsid w:val="00E44242"/>
    <w:rsid w:val="00E515B4"/>
    <w:rsid w:val="00E55027"/>
    <w:rsid w:val="00E65CE0"/>
    <w:rsid w:val="00E7560A"/>
    <w:rsid w:val="00E87844"/>
    <w:rsid w:val="00E975C8"/>
    <w:rsid w:val="00EA18EC"/>
    <w:rsid w:val="00EA3651"/>
    <w:rsid w:val="00EB73D6"/>
    <w:rsid w:val="00ED6651"/>
    <w:rsid w:val="00EE1610"/>
    <w:rsid w:val="00EE7EBD"/>
    <w:rsid w:val="00EF6844"/>
    <w:rsid w:val="00F016D0"/>
    <w:rsid w:val="00F22709"/>
    <w:rsid w:val="00F24E91"/>
    <w:rsid w:val="00F355AC"/>
    <w:rsid w:val="00F36545"/>
    <w:rsid w:val="00F42B8D"/>
    <w:rsid w:val="00F70ECA"/>
    <w:rsid w:val="00F807B3"/>
    <w:rsid w:val="00F849A4"/>
    <w:rsid w:val="00FA0A21"/>
    <w:rsid w:val="00FA4C40"/>
    <w:rsid w:val="00FA4EF8"/>
    <w:rsid w:val="00FC0650"/>
    <w:rsid w:val="00FC46AB"/>
    <w:rsid w:val="00FD460C"/>
    <w:rsid w:val="00FE4E76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AE9"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AE9"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95FA-790B-44AD-97EA-0BF6519B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3403</Words>
  <Characters>20079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Ph.D. (UPB-BMA)</cp:lastModifiedBy>
  <cp:revision>3</cp:revision>
  <cp:lastPrinted>2016-01-21T08:57:00Z</cp:lastPrinted>
  <dcterms:created xsi:type="dcterms:W3CDTF">2019-03-01T11:01:00Z</dcterms:created>
  <dcterms:modified xsi:type="dcterms:W3CDTF">2019-03-01T11:03:00Z</dcterms:modified>
</cp:coreProperties>
</file>