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24" w:rsidRDefault="00107224" w:rsidP="00FD1CD5">
      <w:pPr>
        <w:pStyle w:val="smlouvaheading1"/>
        <w:numPr>
          <w:ilvl w:val="0"/>
          <w:numId w:val="0"/>
        </w:numPr>
        <w:spacing w:after="120"/>
        <w:ind w:left="794" w:hanging="794"/>
        <w:jc w:val="right"/>
        <w:rPr>
          <w:caps w:val="0"/>
          <w:sz w:val="24"/>
        </w:rPr>
      </w:pPr>
      <w:bookmarkStart w:id="0" w:name="_GoBack"/>
      <w:bookmarkEnd w:id="0"/>
      <w:r w:rsidRPr="009B4C6B">
        <w:rPr>
          <w:caps w:val="0"/>
          <w:sz w:val="24"/>
        </w:rPr>
        <w:t xml:space="preserve">Příloha č. </w:t>
      </w:r>
      <w:r w:rsidR="0082769B">
        <w:rPr>
          <w:caps w:val="0"/>
          <w:sz w:val="24"/>
        </w:rPr>
        <w:t>3</w:t>
      </w:r>
    </w:p>
    <w:p w:rsidR="00107224" w:rsidRDefault="00107224" w:rsidP="00FD1CD5">
      <w:pPr>
        <w:pStyle w:val="smlouvaheading1"/>
        <w:numPr>
          <w:ilvl w:val="0"/>
          <w:numId w:val="0"/>
        </w:numPr>
        <w:spacing w:before="120" w:after="120"/>
        <w:ind w:left="794" w:hanging="794"/>
        <w:jc w:val="center"/>
        <w:rPr>
          <w:sz w:val="24"/>
        </w:rPr>
      </w:pPr>
      <w:r>
        <w:rPr>
          <w:rFonts w:cs="Arial"/>
          <w:lang w:eastAsia="cs-CZ"/>
        </w:rPr>
        <w:t>Postup pro určení m</w:t>
      </w:r>
      <w:r w:rsidRPr="00BF3979">
        <w:rPr>
          <w:rFonts w:cs="Arial"/>
          <w:lang w:eastAsia="cs-CZ"/>
        </w:rPr>
        <w:t xml:space="preserve">nožství </w:t>
      </w:r>
      <w:r w:rsidR="007537EB">
        <w:rPr>
          <w:rFonts w:cs="Arial"/>
          <w:lang w:eastAsia="cs-CZ"/>
        </w:rPr>
        <w:t>odváděných</w:t>
      </w:r>
      <w:r>
        <w:rPr>
          <w:rFonts w:cs="Arial"/>
          <w:lang w:eastAsia="cs-CZ"/>
        </w:rPr>
        <w:t xml:space="preserve"> </w:t>
      </w:r>
      <w:r w:rsidRPr="00BF3979">
        <w:rPr>
          <w:rFonts w:cs="Arial"/>
          <w:lang w:eastAsia="cs-CZ"/>
        </w:rPr>
        <w:t>srážkov</w:t>
      </w:r>
      <w:r w:rsidR="007537EB">
        <w:rPr>
          <w:rFonts w:cs="Arial"/>
          <w:lang w:eastAsia="cs-CZ"/>
        </w:rPr>
        <w:t>ých</w:t>
      </w:r>
      <w:r w:rsidRPr="00BF3979">
        <w:rPr>
          <w:rFonts w:cs="Arial"/>
          <w:lang w:eastAsia="cs-CZ"/>
        </w:rPr>
        <w:t xml:space="preserve"> vod</w:t>
      </w:r>
    </w:p>
    <w:p w:rsidR="004914D2" w:rsidRDefault="00CC30E9" w:rsidP="00B871D8">
      <w:pPr>
        <w:pStyle w:val="smlouvaheading1"/>
        <w:numPr>
          <w:ilvl w:val="0"/>
          <w:numId w:val="0"/>
        </w:numPr>
        <w:spacing w:after="120"/>
        <w:ind w:left="794" w:hanging="794"/>
        <w:jc w:val="center"/>
        <w:rPr>
          <w:caps w:val="0"/>
          <w:szCs w:val="22"/>
        </w:rPr>
      </w:pPr>
      <w:r w:rsidRPr="009B4C6B">
        <w:rPr>
          <w:caps w:val="0"/>
          <w:sz w:val="24"/>
        </w:rPr>
        <w:t xml:space="preserve">Vzorec pro výpočet množství srážkových vod odváděných do </w:t>
      </w:r>
      <w:r w:rsidR="007537EB" w:rsidRPr="00FD1CD5">
        <w:rPr>
          <w:caps w:val="0"/>
          <w:szCs w:val="22"/>
        </w:rPr>
        <w:t>K</w:t>
      </w:r>
      <w:r w:rsidRPr="00FD1CD5">
        <w:rPr>
          <w:caps w:val="0"/>
          <w:szCs w:val="22"/>
        </w:rPr>
        <w:t>analizace</w:t>
      </w:r>
    </w:p>
    <w:p w:rsidR="00CC30E9" w:rsidRDefault="00CC30E9" w:rsidP="00CC30E9">
      <w:pPr>
        <w:jc w:val="both"/>
        <w:rPr>
          <w:rFonts w:ascii="Arial" w:eastAsia="Times New Roman" w:hAnsi="Arial" w:cs="Arial"/>
          <w:lang w:eastAsia="cs-CZ"/>
        </w:rPr>
      </w:pPr>
      <w:r w:rsidRPr="00B30CF1">
        <w:rPr>
          <w:rFonts w:ascii="Arial" w:eastAsia="Times New Roman" w:hAnsi="Arial" w:cs="Arial"/>
          <w:lang w:eastAsia="cs-CZ"/>
        </w:rPr>
        <w:t xml:space="preserve">Roční množství odváděných srážkových </w:t>
      </w:r>
      <w:r>
        <w:rPr>
          <w:rFonts w:ascii="Arial" w:eastAsia="Times New Roman" w:hAnsi="Arial" w:cs="Arial"/>
          <w:lang w:eastAsia="cs-CZ"/>
        </w:rPr>
        <w:t xml:space="preserve">vod Odběratele do Kanalizace </w:t>
      </w:r>
      <w:r w:rsidR="007537EB">
        <w:rPr>
          <w:rFonts w:ascii="Arial" w:eastAsia="Times New Roman" w:hAnsi="Arial" w:cs="Arial"/>
          <w:lang w:eastAsia="cs-CZ"/>
        </w:rPr>
        <w:t xml:space="preserve">v metrech krychlových </w:t>
      </w:r>
      <w:r>
        <w:rPr>
          <w:rFonts w:ascii="Arial" w:eastAsia="Times New Roman" w:hAnsi="Arial" w:cs="Arial"/>
          <w:lang w:eastAsia="cs-CZ"/>
        </w:rPr>
        <w:t>je v souladu s přílohou č. 16 prováděcí vyhlášky k zákonu o vodovodech a kanalizacích</w:t>
      </w:r>
      <w:r>
        <w:rPr>
          <w:rStyle w:val="Znakapoznpodarou"/>
          <w:rFonts w:ascii="Arial" w:eastAsia="Times New Roman" w:hAnsi="Arial" w:cs="Arial"/>
          <w:lang w:eastAsia="cs-CZ"/>
        </w:rPr>
        <w:footnoteReference w:id="1"/>
      </w:r>
      <w:r w:rsidR="007537EB">
        <w:rPr>
          <w:rFonts w:ascii="Arial" w:eastAsia="Times New Roman" w:hAnsi="Arial" w:cs="Arial"/>
          <w:lang w:eastAsia="cs-CZ"/>
        </w:rPr>
        <w:t xml:space="preserve"> </w:t>
      </w:r>
      <w:r w:rsidRPr="007537EB">
        <w:rPr>
          <w:rFonts w:ascii="Arial" w:eastAsia="Times New Roman" w:hAnsi="Arial" w:cs="Arial"/>
          <w:u w:val="single"/>
          <w:lang w:eastAsia="cs-CZ"/>
        </w:rPr>
        <w:t>násobk</w:t>
      </w:r>
      <w:r w:rsidR="007537EB" w:rsidRPr="007537EB">
        <w:rPr>
          <w:rFonts w:ascii="Arial" w:eastAsia="Times New Roman" w:hAnsi="Arial" w:cs="Arial"/>
          <w:u w:val="single"/>
          <w:lang w:eastAsia="cs-CZ"/>
        </w:rPr>
        <w:t>em</w:t>
      </w:r>
      <w:r w:rsidRPr="007537EB">
        <w:rPr>
          <w:rFonts w:ascii="Arial" w:eastAsia="Times New Roman" w:hAnsi="Arial" w:cs="Arial"/>
          <w:u w:val="single"/>
          <w:lang w:eastAsia="cs-CZ"/>
        </w:rPr>
        <w:t xml:space="preserve"> součtu redukovaných ploch Odběratele v metrech čtverečních (m</w:t>
      </w:r>
      <w:r w:rsidRPr="007537EB">
        <w:rPr>
          <w:rFonts w:ascii="Arial" w:eastAsia="Times New Roman" w:hAnsi="Arial" w:cs="Arial"/>
          <w:u w:val="single"/>
          <w:vertAlign w:val="superscript"/>
          <w:lang w:eastAsia="cs-CZ"/>
        </w:rPr>
        <w:t>2</w:t>
      </w:r>
      <w:r w:rsidRPr="007537EB">
        <w:rPr>
          <w:rFonts w:ascii="Arial" w:eastAsia="Times New Roman" w:hAnsi="Arial" w:cs="Arial"/>
          <w:u w:val="single"/>
          <w:lang w:eastAsia="cs-CZ"/>
        </w:rPr>
        <w:t>) a dlouhodobého srážkového normálu</w:t>
      </w:r>
      <w:r w:rsidR="007E02CE" w:rsidRPr="007537EB">
        <w:rPr>
          <w:rStyle w:val="Znakapoznpodarou"/>
          <w:rFonts w:ascii="Arial" w:eastAsia="Times New Roman" w:hAnsi="Arial" w:cs="Arial"/>
          <w:u w:val="single"/>
          <w:lang w:eastAsia="cs-CZ"/>
        </w:rPr>
        <w:footnoteReference w:id="2"/>
      </w:r>
      <w:r w:rsidRPr="007537EB">
        <w:rPr>
          <w:rFonts w:ascii="Arial" w:eastAsia="Times New Roman" w:hAnsi="Arial" w:cs="Arial"/>
          <w:u w:val="single"/>
          <w:lang w:eastAsia="cs-CZ"/>
        </w:rPr>
        <w:t xml:space="preserve"> v metrech za rok (m/rok)</w:t>
      </w:r>
      <w:r w:rsidRPr="00B30CF1">
        <w:rPr>
          <w:rFonts w:ascii="Arial" w:eastAsia="Times New Roman" w:hAnsi="Arial" w:cs="Arial"/>
          <w:lang w:eastAsia="cs-CZ"/>
        </w:rPr>
        <w:t>.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3253"/>
        <w:gridCol w:w="1842"/>
        <w:gridCol w:w="1704"/>
        <w:gridCol w:w="2268"/>
      </w:tblGrid>
      <w:tr w:rsidR="007E02CE" w:rsidRPr="00CC30E9" w:rsidTr="007E02CE">
        <w:trPr>
          <w:jc w:val="center"/>
        </w:trPr>
        <w:tc>
          <w:tcPr>
            <w:tcW w:w="3253" w:type="dxa"/>
            <w:vAlign w:val="center"/>
          </w:tcPr>
          <w:p w:rsidR="004072A9" w:rsidRPr="00CC30E9" w:rsidRDefault="004072A9" w:rsidP="00640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30E9">
              <w:rPr>
                <w:rFonts w:ascii="Arial" w:eastAsia="Times New Roman" w:hAnsi="Arial" w:cs="Arial"/>
                <w:lang w:eastAsia="cs-CZ"/>
              </w:rPr>
              <w:t>Druh plochy</w:t>
            </w:r>
          </w:p>
        </w:tc>
        <w:tc>
          <w:tcPr>
            <w:tcW w:w="1842" w:type="dxa"/>
            <w:vAlign w:val="center"/>
          </w:tcPr>
          <w:p w:rsidR="00CC30E9" w:rsidRPr="00CC30E9" w:rsidRDefault="007E02CE" w:rsidP="00CC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</w:t>
            </w:r>
            <w:r w:rsidR="004072A9" w:rsidRPr="00CC30E9">
              <w:rPr>
                <w:rFonts w:ascii="Arial" w:eastAsia="Times New Roman" w:hAnsi="Arial" w:cs="Arial"/>
                <w:lang w:eastAsia="cs-CZ"/>
              </w:rPr>
              <w:t xml:space="preserve">locha </w:t>
            </w:r>
            <w:r w:rsidR="00CC30E9" w:rsidRPr="00CC30E9">
              <w:rPr>
                <w:rFonts w:ascii="Arial" w:eastAsia="Times New Roman" w:hAnsi="Arial" w:cs="Arial"/>
                <w:lang w:eastAsia="cs-CZ"/>
              </w:rPr>
              <w:t xml:space="preserve">v </w:t>
            </w:r>
            <w:r w:rsidR="004072A9" w:rsidRPr="00CC30E9">
              <w:rPr>
                <w:rFonts w:ascii="Arial" w:eastAsia="Times New Roman" w:hAnsi="Arial" w:cs="Arial"/>
                <w:lang w:eastAsia="cs-CZ"/>
              </w:rPr>
              <w:t>m</w:t>
            </w:r>
            <w:r w:rsidR="004072A9" w:rsidRPr="00CC30E9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  <w:r w:rsidR="00CC30E9" w:rsidRPr="00CC30E9">
              <w:rPr>
                <w:rFonts w:ascii="Arial" w:eastAsia="Times New Roman" w:hAnsi="Arial" w:cs="Arial"/>
                <w:lang w:eastAsia="cs-CZ"/>
              </w:rPr>
              <w:t xml:space="preserve"> (P)</w:t>
            </w:r>
          </w:p>
        </w:tc>
        <w:tc>
          <w:tcPr>
            <w:tcW w:w="1704" w:type="dxa"/>
            <w:vAlign w:val="center"/>
          </w:tcPr>
          <w:p w:rsidR="00CC30E9" w:rsidRPr="00CC30E9" w:rsidRDefault="007E02CE" w:rsidP="00CC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</w:t>
            </w:r>
            <w:r w:rsidR="004072A9" w:rsidRPr="00CC30E9">
              <w:rPr>
                <w:rFonts w:ascii="Arial" w:eastAsia="Times New Roman" w:hAnsi="Arial" w:cs="Arial"/>
                <w:lang w:eastAsia="cs-CZ"/>
              </w:rPr>
              <w:t>dtokový součinitel</w:t>
            </w:r>
            <w:r w:rsidR="00CC30E9" w:rsidRPr="00CC30E9">
              <w:rPr>
                <w:rFonts w:ascii="Arial" w:eastAsia="Times New Roman" w:hAnsi="Arial" w:cs="Arial"/>
                <w:lang w:eastAsia="cs-CZ"/>
              </w:rPr>
              <w:t xml:space="preserve"> (OS)</w:t>
            </w:r>
          </w:p>
        </w:tc>
        <w:tc>
          <w:tcPr>
            <w:tcW w:w="2268" w:type="dxa"/>
            <w:vAlign w:val="center"/>
          </w:tcPr>
          <w:p w:rsidR="004072A9" w:rsidRPr="00CC30E9" w:rsidRDefault="007E02CE" w:rsidP="00CC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</w:t>
            </w:r>
            <w:r w:rsidR="004072A9" w:rsidRPr="00CC30E9">
              <w:rPr>
                <w:rFonts w:ascii="Arial" w:eastAsia="Times New Roman" w:hAnsi="Arial" w:cs="Arial"/>
                <w:lang w:eastAsia="cs-CZ"/>
              </w:rPr>
              <w:t>eduk</w:t>
            </w:r>
            <w:r w:rsidR="00CC30E9" w:rsidRPr="00CC30E9">
              <w:rPr>
                <w:rFonts w:ascii="Arial" w:eastAsia="Times New Roman" w:hAnsi="Arial" w:cs="Arial"/>
                <w:lang w:eastAsia="cs-CZ"/>
              </w:rPr>
              <w:t>ovaná</w:t>
            </w:r>
            <w:r w:rsidR="004072A9" w:rsidRPr="00CC30E9">
              <w:rPr>
                <w:rFonts w:ascii="Arial" w:eastAsia="Times New Roman" w:hAnsi="Arial" w:cs="Arial"/>
                <w:lang w:eastAsia="cs-CZ"/>
              </w:rPr>
              <w:t xml:space="preserve"> plocha</w:t>
            </w:r>
            <w:r w:rsidR="00CC30E9" w:rsidRPr="00CC30E9">
              <w:rPr>
                <w:rFonts w:ascii="Arial" w:eastAsia="Times New Roman" w:hAnsi="Arial" w:cs="Arial"/>
                <w:lang w:eastAsia="cs-CZ"/>
              </w:rPr>
              <w:t xml:space="preserve"> (RP)</w:t>
            </w:r>
          </w:p>
          <w:p w:rsidR="00CC30E9" w:rsidRPr="00CC30E9" w:rsidRDefault="00CC30E9" w:rsidP="00CC3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30E9">
              <w:rPr>
                <w:rFonts w:ascii="Arial" w:eastAsia="Times New Roman" w:hAnsi="Arial" w:cs="Arial"/>
                <w:lang w:eastAsia="cs-CZ"/>
              </w:rPr>
              <w:t>RP = P x OS</w:t>
            </w:r>
          </w:p>
        </w:tc>
      </w:tr>
      <w:tr w:rsidR="007E02CE" w:rsidRPr="00CC30E9" w:rsidTr="007E02CE">
        <w:trPr>
          <w:trHeight w:val="510"/>
          <w:jc w:val="center"/>
        </w:trPr>
        <w:tc>
          <w:tcPr>
            <w:tcW w:w="3253" w:type="dxa"/>
            <w:vAlign w:val="center"/>
          </w:tcPr>
          <w:p w:rsidR="00107224" w:rsidRPr="00CC30E9" w:rsidRDefault="00107224" w:rsidP="00107224">
            <w:pPr>
              <w:pStyle w:val="Odstavecseseznamem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07224" w:rsidRPr="00CC30E9" w:rsidRDefault="00107224" w:rsidP="00107224">
            <w:pPr>
              <w:pStyle w:val="Odstavecseseznamem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Arial" w:eastAsia="Times New Roman" w:hAnsi="Arial" w:cs="Arial"/>
                <w:b/>
                <w:lang w:eastAsia="cs-CZ"/>
              </w:rPr>
            </w:pPr>
            <w:r w:rsidRPr="00CC30E9">
              <w:rPr>
                <w:rFonts w:ascii="Arial" w:eastAsia="Times New Roman" w:hAnsi="Arial" w:cs="Arial"/>
                <w:b/>
                <w:lang w:eastAsia="cs-CZ"/>
              </w:rPr>
              <w:t>T</w:t>
            </w:r>
            <w:r w:rsidR="00872607" w:rsidRPr="00CC30E9">
              <w:rPr>
                <w:rFonts w:ascii="Arial" w:eastAsia="Times New Roman" w:hAnsi="Arial" w:cs="Arial"/>
                <w:b/>
                <w:lang w:eastAsia="cs-CZ"/>
              </w:rPr>
              <w:t>ěžce propustné zpevněné plochy, zastavěné plochy</w:t>
            </w:r>
            <w:r w:rsidRPr="00CC30E9">
              <w:rPr>
                <w:rFonts w:ascii="Arial" w:eastAsia="Times New Roman" w:hAnsi="Arial" w:cs="Arial"/>
                <w:b/>
                <w:lang w:eastAsia="cs-CZ"/>
              </w:rPr>
              <w:t>,</w:t>
            </w:r>
          </w:p>
          <w:p w:rsidR="00107224" w:rsidRPr="00CC30E9" w:rsidRDefault="00872607" w:rsidP="00CC30E9">
            <w:pPr>
              <w:pStyle w:val="Odstavecseseznamem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Arial" w:eastAsia="Times New Roman" w:hAnsi="Arial" w:cs="Arial"/>
                <w:i/>
                <w:lang w:eastAsia="cs-CZ"/>
              </w:rPr>
            </w:pPr>
            <w:r w:rsidRPr="00CC30E9">
              <w:rPr>
                <w:rFonts w:ascii="Arial" w:eastAsia="Times New Roman" w:hAnsi="Arial" w:cs="Arial"/>
                <w:i/>
                <w:lang w:eastAsia="cs-CZ"/>
              </w:rPr>
              <w:t>např. střechy s nepropustnou horní vrstvou, asfaltové a betonové plochy, dlažby se zálivkou spár, zámkové dlažby</w:t>
            </w:r>
          </w:p>
        </w:tc>
        <w:tc>
          <w:tcPr>
            <w:tcW w:w="1842" w:type="dxa"/>
            <w:vAlign w:val="center"/>
          </w:tcPr>
          <w:p w:rsidR="004072A9" w:rsidRPr="00CC30E9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792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  <w:tc>
          <w:tcPr>
            <w:tcW w:w="1704" w:type="dxa"/>
            <w:vAlign w:val="center"/>
          </w:tcPr>
          <w:p w:rsidR="004072A9" w:rsidRPr="00CC30E9" w:rsidRDefault="007E4657" w:rsidP="00640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30E9">
              <w:rPr>
                <w:rFonts w:ascii="Arial" w:eastAsia="Times New Roman" w:hAnsi="Arial" w:cs="Arial"/>
                <w:lang w:eastAsia="cs-CZ"/>
              </w:rPr>
              <w:t>0,9</w:t>
            </w:r>
          </w:p>
        </w:tc>
        <w:tc>
          <w:tcPr>
            <w:tcW w:w="2268" w:type="dxa"/>
            <w:vAlign w:val="center"/>
          </w:tcPr>
          <w:p w:rsidR="004072A9" w:rsidRPr="00CC30E9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712,80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</w:tr>
      <w:tr w:rsidR="007E02CE" w:rsidRPr="00CC30E9" w:rsidTr="007E02CE">
        <w:trPr>
          <w:trHeight w:val="510"/>
          <w:jc w:val="center"/>
        </w:trPr>
        <w:tc>
          <w:tcPr>
            <w:tcW w:w="3253" w:type="dxa"/>
            <w:vAlign w:val="center"/>
          </w:tcPr>
          <w:p w:rsidR="00107224" w:rsidRPr="00CC30E9" w:rsidRDefault="00107224" w:rsidP="00107224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07224" w:rsidRPr="00CC30E9" w:rsidRDefault="00107224" w:rsidP="00107224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lang w:eastAsia="cs-CZ"/>
              </w:rPr>
            </w:pPr>
            <w:r w:rsidRPr="00CC30E9">
              <w:rPr>
                <w:rFonts w:ascii="Arial" w:eastAsia="Times New Roman" w:hAnsi="Arial" w:cs="Arial"/>
                <w:b/>
                <w:lang w:eastAsia="cs-CZ"/>
              </w:rPr>
              <w:t>P</w:t>
            </w:r>
            <w:r w:rsidR="00872607" w:rsidRPr="00CC30E9">
              <w:rPr>
                <w:rFonts w:ascii="Arial" w:eastAsia="Times New Roman" w:hAnsi="Arial" w:cs="Arial"/>
                <w:b/>
                <w:lang w:eastAsia="cs-CZ"/>
              </w:rPr>
              <w:t>ropustné zpevněné plochy,</w:t>
            </w:r>
          </w:p>
          <w:p w:rsidR="00107224" w:rsidRPr="00CC30E9" w:rsidRDefault="00872607" w:rsidP="00CC30E9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i/>
                <w:lang w:eastAsia="cs-CZ"/>
              </w:rPr>
            </w:pPr>
            <w:r w:rsidRPr="00CC30E9">
              <w:rPr>
                <w:rFonts w:ascii="Arial" w:eastAsia="Times New Roman" w:hAnsi="Arial" w:cs="Arial"/>
                <w:i/>
                <w:lang w:eastAsia="cs-CZ"/>
              </w:rPr>
              <w:t>např. upravené zpevněné štěrkové plochy, dlažby se širšími spárami vyplněnými mat</w:t>
            </w:r>
            <w:r w:rsidR="007E4657" w:rsidRPr="00CC30E9">
              <w:rPr>
                <w:rFonts w:ascii="Arial" w:eastAsia="Times New Roman" w:hAnsi="Arial" w:cs="Arial"/>
                <w:i/>
                <w:lang w:eastAsia="cs-CZ"/>
              </w:rPr>
              <w:t>eriálem umožňujícím zasakování</w:t>
            </w:r>
          </w:p>
        </w:tc>
        <w:tc>
          <w:tcPr>
            <w:tcW w:w="1842" w:type="dxa"/>
            <w:vAlign w:val="center"/>
          </w:tcPr>
          <w:p w:rsidR="004072A9" w:rsidRPr="00CC30E9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  <w:tc>
          <w:tcPr>
            <w:tcW w:w="1704" w:type="dxa"/>
            <w:vAlign w:val="center"/>
          </w:tcPr>
          <w:p w:rsidR="004072A9" w:rsidRPr="00CC30E9" w:rsidRDefault="007E4657" w:rsidP="00640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30E9">
              <w:rPr>
                <w:rFonts w:ascii="Arial" w:eastAsia="Times New Roman" w:hAnsi="Arial" w:cs="Arial"/>
                <w:lang w:eastAsia="cs-CZ"/>
              </w:rPr>
              <w:t>0,4</w:t>
            </w:r>
          </w:p>
        </w:tc>
        <w:tc>
          <w:tcPr>
            <w:tcW w:w="2268" w:type="dxa"/>
            <w:vAlign w:val="center"/>
          </w:tcPr>
          <w:p w:rsidR="004072A9" w:rsidRPr="00CC30E9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</w:tr>
      <w:tr w:rsidR="007E02CE" w:rsidRPr="00CC30E9" w:rsidTr="007E02CE">
        <w:trPr>
          <w:trHeight w:val="510"/>
          <w:jc w:val="center"/>
        </w:trPr>
        <w:tc>
          <w:tcPr>
            <w:tcW w:w="3253" w:type="dxa"/>
            <w:vAlign w:val="center"/>
          </w:tcPr>
          <w:p w:rsidR="00107224" w:rsidRPr="00CC30E9" w:rsidRDefault="00107224" w:rsidP="00107224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107224" w:rsidRPr="00CC30E9" w:rsidRDefault="00107224" w:rsidP="00107224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lang w:eastAsia="cs-CZ"/>
              </w:rPr>
            </w:pPr>
            <w:r w:rsidRPr="00CC30E9">
              <w:rPr>
                <w:rFonts w:ascii="Arial" w:eastAsia="Times New Roman" w:hAnsi="Arial" w:cs="Arial"/>
                <w:b/>
                <w:lang w:eastAsia="cs-CZ"/>
              </w:rPr>
              <w:t>P</w:t>
            </w:r>
            <w:r w:rsidR="00872607" w:rsidRPr="00CC30E9">
              <w:rPr>
                <w:rFonts w:ascii="Arial" w:eastAsia="Times New Roman" w:hAnsi="Arial" w:cs="Arial"/>
                <w:b/>
                <w:lang w:eastAsia="cs-CZ"/>
              </w:rPr>
              <w:t>lochy kryté vegetací, zatravněné plochy,</w:t>
            </w:r>
          </w:p>
          <w:p w:rsidR="00107224" w:rsidRPr="00CC30E9" w:rsidRDefault="00872607" w:rsidP="00CC30E9">
            <w:pPr>
              <w:tabs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i/>
                <w:lang w:eastAsia="cs-CZ"/>
              </w:rPr>
            </w:pPr>
            <w:r w:rsidRPr="00CC30E9">
              <w:rPr>
                <w:rFonts w:ascii="Arial" w:eastAsia="Times New Roman" w:hAnsi="Arial" w:cs="Arial"/>
                <w:i/>
                <w:lang w:eastAsia="cs-CZ"/>
              </w:rPr>
              <w:t>např. sady, hřiště, zahrady, komunikace ze zatravňovaných a</w:t>
            </w:r>
            <w:r w:rsidR="00107224" w:rsidRPr="00CC30E9">
              <w:rPr>
                <w:rFonts w:ascii="Arial" w:eastAsia="Times New Roman" w:hAnsi="Arial" w:cs="Arial"/>
                <w:i/>
                <w:lang w:eastAsia="cs-CZ"/>
              </w:rPr>
              <w:t> </w:t>
            </w:r>
            <w:r w:rsidRPr="00CC30E9">
              <w:rPr>
                <w:rFonts w:ascii="Arial" w:eastAsia="Times New Roman" w:hAnsi="Arial" w:cs="Arial"/>
                <w:i/>
                <w:lang w:eastAsia="cs-CZ"/>
              </w:rPr>
              <w:t>vsakovacích tvárnic</w:t>
            </w:r>
          </w:p>
        </w:tc>
        <w:tc>
          <w:tcPr>
            <w:tcW w:w="1842" w:type="dxa"/>
            <w:vAlign w:val="center"/>
          </w:tcPr>
          <w:p w:rsidR="004072A9" w:rsidRPr="00CC30E9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  <w:tc>
          <w:tcPr>
            <w:tcW w:w="1704" w:type="dxa"/>
            <w:vAlign w:val="center"/>
          </w:tcPr>
          <w:p w:rsidR="004072A9" w:rsidRPr="00CC30E9" w:rsidRDefault="007E4657" w:rsidP="00640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C30E9">
              <w:rPr>
                <w:rFonts w:ascii="Arial" w:eastAsia="Times New Roman" w:hAnsi="Arial" w:cs="Arial"/>
                <w:lang w:eastAsia="cs-CZ"/>
              </w:rPr>
              <w:t>0,05</w:t>
            </w:r>
          </w:p>
        </w:tc>
        <w:tc>
          <w:tcPr>
            <w:tcW w:w="2268" w:type="dxa"/>
            <w:vAlign w:val="center"/>
          </w:tcPr>
          <w:p w:rsidR="004072A9" w:rsidRPr="00CC30E9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</w:tr>
      <w:tr w:rsidR="007E02CE" w:rsidRPr="00CC30E9" w:rsidTr="007E02CE">
        <w:trPr>
          <w:trHeight w:val="510"/>
          <w:jc w:val="center"/>
        </w:trPr>
        <w:tc>
          <w:tcPr>
            <w:tcW w:w="6799" w:type="dxa"/>
            <w:gridSpan w:val="3"/>
            <w:vAlign w:val="center"/>
          </w:tcPr>
          <w:p w:rsidR="007E02CE" w:rsidRDefault="007E02CE" w:rsidP="007E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</w:rPr>
            </w:pPr>
          </w:p>
          <w:p w:rsidR="007E02CE" w:rsidRPr="00CC30E9" w:rsidRDefault="007E02CE" w:rsidP="00753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cs-CZ"/>
              </w:rPr>
            </w:pPr>
            <w:r w:rsidRPr="009A345C">
              <w:rPr>
                <w:rFonts w:ascii="Arial" w:hAnsi="Arial" w:cs="Arial"/>
                <w:b/>
              </w:rPr>
              <w:t>Součet redukovaných ploch</w:t>
            </w:r>
          </w:p>
        </w:tc>
        <w:tc>
          <w:tcPr>
            <w:tcW w:w="2268" w:type="dxa"/>
            <w:vAlign w:val="center"/>
          </w:tcPr>
          <w:p w:rsidR="007E02CE" w:rsidRPr="007537EB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712,80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</w:p>
        </w:tc>
      </w:tr>
      <w:tr w:rsidR="007E02CE" w:rsidRPr="00CC30E9" w:rsidTr="007E02CE">
        <w:trPr>
          <w:trHeight w:val="416"/>
          <w:jc w:val="center"/>
        </w:trPr>
        <w:tc>
          <w:tcPr>
            <w:tcW w:w="6799" w:type="dxa"/>
            <w:gridSpan w:val="3"/>
            <w:vAlign w:val="center"/>
          </w:tcPr>
          <w:p w:rsidR="007537EB" w:rsidRDefault="007537EB" w:rsidP="00753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7E02CE" w:rsidRPr="007E02CE" w:rsidRDefault="007E02CE" w:rsidP="00753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lang w:eastAsia="cs-CZ"/>
              </w:rPr>
            </w:pPr>
            <w:r w:rsidRPr="007E02CE">
              <w:rPr>
                <w:rFonts w:ascii="Arial" w:eastAsia="Times New Roman" w:hAnsi="Arial" w:cs="Arial"/>
                <w:b/>
                <w:lang w:eastAsia="cs-CZ"/>
              </w:rPr>
              <w:t>Dlouhodobý srážkový normál</w:t>
            </w:r>
            <w:r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7537EB">
              <w:rPr>
                <w:rFonts w:ascii="Arial" w:eastAsia="Times New Roman" w:hAnsi="Arial" w:cs="Arial"/>
                <w:b/>
                <w:lang w:eastAsia="cs-CZ"/>
              </w:rPr>
              <w:t>(DSN)</w:t>
            </w:r>
            <w:r w:rsidR="00FD1CD5">
              <w:rPr>
                <w:rFonts w:ascii="Arial" w:eastAsia="Times New Roman" w:hAnsi="Arial" w:cs="Arial"/>
                <w:b/>
                <w:lang w:eastAsia="cs-CZ"/>
              </w:rPr>
              <w:t xml:space="preserve"> pro Jihomoravský kraj</w:t>
            </w:r>
            <w:r w:rsidR="007537EB" w:rsidRPr="007537EB">
              <w:rPr>
                <w:rStyle w:val="Znakapoznpodarou"/>
                <w:rFonts w:ascii="Arial" w:eastAsia="Times New Roman" w:hAnsi="Arial" w:cs="Arial"/>
                <w:lang w:eastAsia="cs-CZ"/>
              </w:rPr>
              <w:footnoteReference w:id="3"/>
            </w:r>
          </w:p>
        </w:tc>
        <w:tc>
          <w:tcPr>
            <w:tcW w:w="2268" w:type="dxa"/>
            <w:vAlign w:val="center"/>
          </w:tcPr>
          <w:p w:rsidR="007E02CE" w:rsidRPr="00CC30E9" w:rsidRDefault="00FD1CD5" w:rsidP="009A3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0,543</w:t>
            </w:r>
            <w:r w:rsidR="007E02CE" w:rsidRPr="00CC30E9">
              <w:rPr>
                <w:rFonts w:ascii="Arial" w:eastAsia="Times New Roman" w:hAnsi="Arial" w:cs="Arial"/>
                <w:lang w:eastAsia="cs-CZ"/>
              </w:rPr>
              <w:t xml:space="preserve"> m/rok</w:t>
            </w:r>
          </w:p>
        </w:tc>
      </w:tr>
      <w:tr w:rsidR="007E02CE" w:rsidRPr="00CC30E9" w:rsidTr="007E02CE">
        <w:trPr>
          <w:jc w:val="center"/>
        </w:trPr>
        <w:tc>
          <w:tcPr>
            <w:tcW w:w="6799" w:type="dxa"/>
            <w:gridSpan w:val="3"/>
            <w:vAlign w:val="center"/>
          </w:tcPr>
          <w:p w:rsidR="007E02CE" w:rsidRDefault="007E02CE" w:rsidP="0010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cs-CZ"/>
              </w:rPr>
            </w:pPr>
          </w:p>
          <w:p w:rsidR="007E02CE" w:rsidRDefault="007E02CE" w:rsidP="0010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u w:val="single"/>
                <w:lang w:eastAsia="cs-CZ"/>
              </w:rPr>
            </w:pPr>
            <w:r w:rsidRPr="009A345C">
              <w:rPr>
                <w:rFonts w:ascii="Arial" w:eastAsia="Times New Roman" w:hAnsi="Arial" w:cs="Arial"/>
                <w:b/>
                <w:u w:val="single"/>
                <w:lang w:eastAsia="cs-CZ"/>
              </w:rPr>
              <w:t>Roční mno</w:t>
            </w:r>
            <w:r w:rsidR="007537EB">
              <w:rPr>
                <w:rFonts w:ascii="Arial" w:eastAsia="Times New Roman" w:hAnsi="Arial" w:cs="Arial"/>
                <w:b/>
                <w:u w:val="single"/>
                <w:lang w:eastAsia="cs-CZ"/>
              </w:rPr>
              <w:t>žství odváděných srážkových vod</w:t>
            </w:r>
          </w:p>
          <w:p w:rsidR="007E02CE" w:rsidRPr="00CC30E9" w:rsidRDefault="007537EB" w:rsidP="00753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Q (m</w:t>
            </w:r>
            <w:r>
              <w:rPr>
                <w:rFonts w:ascii="Arial" w:eastAsia="Times New Roman" w:hAnsi="Arial" w:cs="Arial"/>
                <w:vertAlign w:val="superscript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>) = RP (m</w:t>
            </w:r>
            <w:r>
              <w:rPr>
                <w:rFonts w:ascii="Arial" w:eastAsia="Times New Roman" w:hAnsi="Arial" w:cs="Arial"/>
                <w:vertAlign w:val="super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lang w:eastAsia="cs-CZ"/>
              </w:rPr>
              <w:t xml:space="preserve">) x </w:t>
            </w:r>
            <w:r w:rsidRPr="007537EB">
              <w:rPr>
                <w:rFonts w:ascii="Arial" w:eastAsia="Times New Roman" w:hAnsi="Arial" w:cs="Arial"/>
                <w:lang w:eastAsia="cs-CZ"/>
              </w:rPr>
              <w:t>DSN</w:t>
            </w:r>
            <w:r>
              <w:rPr>
                <w:rFonts w:ascii="Arial" w:eastAsia="Times New Roman" w:hAnsi="Arial" w:cs="Arial"/>
                <w:lang w:eastAsia="cs-CZ"/>
              </w:rPr>
              <w:t xml:space="preserve"> (</w:t>
            </w:r>
            <w:r w:rsidRPr="00CC30E9">
              <w:rPr>
                <w:rFonts w:ascii="Arial" w:eastAsia="Times New Roman" w:hAnsi="Arial" w:cs="Arial"/>
                <w:lang w:eastAsia="cs-CZ"/>
              </w:rPr>
              <w:t>m/rok</w:t>
            </w:r>
            <w:r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2268" w:type="dxa"/>
            <w:vAlign w:val="center"/>
          </w:tcPr>
          <w:p w:rsidR="007E02CE" w:rsidRPr="00CC30E9" w:rsidRDefault="00F92264" w:rsidP="00E43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387,05</w:t>
            </w:r>
            <w:r w:rsidR="007537EB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7537EB">
              <w:rPr>
                <w:rFonts w:ascii="Arial" w:eastAsia="Times New Roman" w:hAnsi="Arial" w:cs="Arial"/>
                <w:vertAlign w:val="superscript"/>
                <w:lang w:eastAsia="cs-CZ"/>
              </w:rPr>
              <w:t>3</w:t>
            </w:r>
          </w:p>
        </w:tc>
      </w:tr>
      <w:tr w:rsidR="00643E04" w:rsidRPr="00CC30E9" w:rsidTr="007E02CE">
        <w:trPr>
          <w:jc w:val="center"/>
        </w:trPr>
        <w:tc>
          <w:tcPr>
            <w:tcW w:w="6799" w:type="dxa"/>
            <w:gridSpan w:val="3"/>
            <w:vAlign w:val="center"/>
          </w:tcPr>
          <w:p w:rsidR="00643E04" w:rsidRDefault="00643E04" w:rsidP="0010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cs-CZ"/>
              </w:rPr>
            </w:pPr>
          </w:p>
          <w:p w:rsidR="00643E04" w:rsidRDefault="00643E04" w:rsidP="00643E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cs-CZ"/>
              </w:rPr>
              <w:t>Měsí</w:t>
            </w:r>
            <w:r w:rsidRPr="009A345C"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ční </w:t>
            </w:r>
            <w:r w:rsidR="00001FB3"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(fakturované) </w:t>
            </w:r>
            <w:r w:rsidRPr="009A345C">
              <w:rPr>
                <w:rFonts w:ascii="Arial" w:eastAsia="Times New Roman" w:hAnsi="Arial" w:cs="Arial"/>
                <w:b/>
                <w:u w:val="single"/>
                <w:lang w:eastAsia="cs-CZ"/>
              </w:rPr>
              <w:t>mno</w:t>
            </w:r>
            <w:r>
              <w:rPr>
                <w:rFonts w:ascii="Arial" w:eastAsia="Times New Roman" w:hAnsi="Arial" w:cs="Arial"/>
                <w:b/>
                <w:u w:val="single"/>
                <w:lang w:eastAsia="cs-CZ"/>
              </w:rPr>
              <w:t>žství odváděných srážkových vod</w:t>
            </w:r>
          </w:p>
          <w:p w:rsidR="00643E04" w:rsidRDefault="00643E04" w:rsidP="0010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Q</w:t>
            </w:r>
            <w:r w:rsidR="00001FB3">
              <w:rPr>
                <w:rFonts w:ascii="Arial" w:eastAsia="Times New Roman" w:hAnsi="Arial" w:cs="Arial"/>
                <w:lang w:eastAsia="cs-CZ"/>
              </w:rPr>
              <w:t xml:space="preserve"> měsíční</w:t>
            </w:r>
            <w:r>
              <w:rPr>
                <w:rFonts w:ascii="Arial" w:eastAsia="Times New Roman" w:hAnsi="Arial" w:cs="Arial"/>
                <w:lang w:eastAsia="cs-CZ"/>
              </w:rPr>
              <w:t xml:space="preserve"> (m</w:t>
            </w:r>
            <w:r>
              <w:rPr>
                <w:rFonts w:ascii="Arial" w:eastAsia="Times New Roman" w:hAnsi="Arial" w:cs="Arial"/>
                <w:vertAlign w:val="superscript"/>
                <w:lang w:eastAsia="cs-CZ"/>
              </w:rPr>
              <w:t>3</w:t>
            </w:r>
            <w:r>
              <w:rPr>
                <w:rFonts w:ascii="Arial" w:eastAsia="Times New Roman" w:hAnsi="Arial" w:cs="Arial"/>
                <w:lang w:eastAsia="cs-CZ"/>
              </w:rPr>
              <w:t xml:space="preserve">) = </w:t>
            </w:r>
            <w:r w:rsidR="00001FB3">
              <w:rPr>
                <w:rFonts w:ascii="Arial" w:eastAsia="Times New Roman" w:hAnsi="Arial" w:cs="Arial"/>
                <w:lang w:eastAsia="cs-CZ"/>
              </w:rPr>
              <w:t>Q roční (m</w:t>
            </w:r>
            <w:r w:rsidR="00001FB3">
              <w:rPr>
                <w:rFonts w:ascii="Arial" w:eastAsia="Times New Roman" w:hAnsi="Arial" w:cs="Arial"/>
                <w:vertAlign w:val="superscript"/>
                <w:lang w:eastAsia="cs-CZ"/>
              </w:rPr>
              <w:t>3</w:t>
            </w:r>
            <w:r w:rsidR="00001FB3">
              <w:rPr>
                <w:rFonts w:ascii="Arial" w:eastAsia="Times New Roman" w:hAnsi="Arial" w:cs="Arial"/>
                <w:lang w:eastAsia="cs-CZ"/>
              </w:rPr>
              <w:t>) / 12</w:t>
            </w:r>
          </w:p>
        </w:tc>
        <w:tc>
          <w:tcPr>
            <w:tcW w:w="2268" w:type="dxa"/>
            <w:vAlign w:val="center"/>
          </w:tcPr>
          <w:p w:rsidR="00643E04" w:rsidRPr="00CC30E9" w:rsidRDefault="00F92264" w:rsidP="00F05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32,25</w:t>
            </w:r>
            <w:r w:rsidR="00001FB3">
              <w:rPr>
                <w:rFonts w:ascii="Arial" w:eastAsia="Times New Roman" w:hAnsi="Arial" w:cs="Arial"/>
                <w:lang w:eastAsia="cs-CZ"/>
              </w:rPr>
              <w:t xml:space="preserve"> m</w:t>
            </w:r>
            <w:r w:rsidR="00001FB3">
              <w:rPr>
                <w:rFonts w:ascii="Arial" w:eastAsia="Times New Roman" w:hAnsi="Arial" w:cs="Arial"/>
                <w:vertAlign w:val="superscript"/>
                <w:lang w:eastAsia="cs-CZ"/>
              </w:rPr>
              <w:t>3</w:t>
            </w:r>
          </w:p>
        </w:tc>
      </w:tr>
    </w:tbl>
    <w:p w:rsidR="007537EB" w:rsidRDefault="007537EB"/>
    <w:sectPr w:rsidR="0075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79" w:rsidRDefault="00755B79" w:rsidP="00CC30E9">
      <w:pPr>
        <w:spacing w:after="0" w:line="240" w:lineRule="auto"/>
      </w:pPr>
      <w:r>
        <w:separator/>
      </w:r>
    </w:p>
  </w:endnote>
  <w:endnote w:type="continuationSeparator" w:id="0">
    <w:p w:rsidR="00755B79" w:rsidRDefault="00755B79" w:rsidP="00CC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79" w:rsidRDefault="00755B79" w:rsidP="00CC30E9">
      <w:pPr>
        <w:spacing w:after="0" w:line="240" w:lineRule="auto"/>
      </w:pPr>
      <w:r>
        <w:separator/>
      </w:r>
    </w:p>
  </w:footnote>
  <w:footnote w:type="continuationSeparator" w:id="0">
    <w:p w:rsidR="00755B79" w:rsidRDefault="00755B79" w:rsidP="00CC30E9">
      <w:pPr>
        <w:spacing w:after="0" w:line="240" w:lineRule="auto"/>
      </w:pPr>
      <w:r>
        <w:continuationSeparator/>
      </w:r>
    </w:p>
  </w:footnote>
  <w:footnote w:id="1">
    <w:p w:rsidR="00CC30E9" w:rsidRPr="007E02CE" w:rsidRDefault="00CC30E9" w:rsidP="007E02CE">
      <w:pPr>
        <w:pStyle w:val="Textpoznpodarou"/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16"/>
        </w:rPr>
      </w:pPr>
      <w:r>
        <w:rPr>
          <w:rStyle w:val="Znakapoznpodarou"/>
        </w:rPr>
        <w:footnoteRef/>
      </w:r>
      <w:r>
        <w:tab/>
      </w:r>
      <w:r w:rsidRPr="007E02CE">
        <w:rPr>
          <w:rFonts w:ascii="Calibri" w:eastAsia="Calibri" w:hAnsi="Calibri" w:cs="Calibri"/>
          <w:sz w:val="16"/>
        </w:rPr>
        <w:t>Vyhláška č. 428/2001 Sb., kterou se provádí zákon č. 274/2001 Sb., o vodovodech a kanalizacích pro veřejnou potřebu a o změně některých zákonů (zákon o vodovodech a kanalizacích), ve znění pozdějších předpisů.</w:t>
      </w:r>
    </w:p>
  </w:footnote>
  <w:footnote w:id="2">
    <w:p w:rsidR="007E02CE" w:rsidRDefault="007E02CE" w:rsidP="007E02CE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7E02CE">
        <w:rPr>
          <w:rFonts w:ascii="Calibri" w:eastAsia="Calibri" w:hAnsi="Calibri" w:cs="Calibri"/>
          <w:sz w:val="16"/>
        </w:rPr>
        <w:t xml:space="preserve">Dlouhodobý srážkový normál je průměrem určité hodnoty (např. roční srážky) v daném místě nebo oblasti </w:t>
      </w:r>
      <w:proofErr w:type="gramStart"/>
      <w:r w:rsidRPr="007E02CE">
        <w:rPr>
          <w:rFonts w:ascii="Calibri" w:eastAsia="Calibri" w:hAnsi="Calibri" w:cs="Calibri"/>
          <w:sz w:val="16"/>
        </w:rPr>
        <w:t>za 30letí</w:t>
      </w:r>
      <w:proofErr w:type="gramEnd"/>
      <w:r w:rsidRPr="007E02CE">
        <w:rPr>
          <w:rFonts w:ascii="Calibri" w:eastAsia="Calibri" w:hAnsi="Calibri" w:cs="Calibri"/>
          <w:sz w:val="16"/>
        </w:rPr>
        <w:t>, v současné době za</w:t>
      </w:r>
      <w:r w:rsidR="00206D1B">
        <w:rPr>
          <w:rFonts w:ascii="Calibri" w:eastAsia="Calibri" w:hAnsi="Calibri" w:cs="Calibri"/>
          <w:sz w:val="16"/>
        </w:rPr>
        <w:t> </w:t>
      </w:r>
      <w:r w:rsidRPr="007E02CE">
        <w:rPr>
          <w:rFonts w:ascii="Calibri" w:eastAsia="Calibri" w:hAnsi="Calibri" w:cs="Calibri"/>
          <w:sz w:val="16"/>
        </w:rPr>
        <w:t>30letí - 1961 až 1990. Tato hodnota se pak používá 30 let, tedy do roku 2020. Jedná se o normu Světové meteorologické organizace.</w:t>
      </w:r>
      <w:r w:rsidR="007537EB">
        <w:rPr>
          <w:rFonts w:ascii="Calibri" w:eastAsia="Calibri" w:hAnsi="Calibri" w:cs="Calibri"/>
          <w:sz w:val="16"/>
        </w:rPr>
        <w:t xml:space="preserve"> </w:t>
      </w:r>
      <w:r w:rsidR="00206D1B">
        <w:rPr>
          <w:rFonts w:ascii="Calibri" w:eastAsia="Calibri" w:hAnsi="Calibri" w:cs="Calibri"/>
          <w:sz w:val="16"/>
        </w:rPr>
        <w:t xml:space="preserve">Po roce 2020 bude tedy stanoven nový dlouhodobý srážkový normál, a dojde ke změně výpočtu </w:t>
      </w:r>
      <w:r w:rsidR="00206D1B" w:rsidRPr="00206D1B">
        <w:rPr>
          <w:rFonts w:ascii="Calibri" w:eastAsia="Calibri" w:hAnsi="Calibri" w:cs="Calibri"/>
          <w:sz w:val="16"/>
        </w:rPr>
        <w:t>množství srážkových vod odváděných do</w:t>
      </w:r>
      <w:r w:rsidR="00206D1B">
        <w:rPr>
          <w:rFonts w:ascii="Calibri" w:eastAsia="Calibri" w:hAnsi="Calibri" w:cs="Calibri"/>
          <w:sz w:val="16"/>
        </w:rPr>
        <w:t> </w:t>
      </w:r>
      <w:r w:rsidR="00206D1B" w:rsidRPr="00206D1B">
        <w:rPr>
          <w:rFonts w:ascii="Calibri" w:eastAsia="Calibri" w:hAnsi="Calibri" w:cs="Calibri"/>
          <w:sz w:val="16"/>
        </w:rPr>
        <w:t>Kanalizace</w:t>
      </w:r>
      <w:r w:rsidR="00206D1B">
        <w:rPr>
          <w:rFonts w:ascii="Calibri" w:eastAsia="Calibri" w:hAnsi="Calibri" w:cs="Calibri"/>
          <w:sz w:val="16"/>
        </w:rPr>
        <w:t>.</w:t>
      </w:r>
    </w:p>
  </w:footnote>
  <w:footnote w:id="3">
    <w:p w:rsidR="007537EB" w:rsidRDefault="007537EB" w:rsidP="007537EB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ab/>
      </w:r>
      <w:r>
        <w:rPr>
          <w:rFonts w:ascii="Calibri" w:eastAsia="Calibri" w:hAnsi="Calibri" w:cs="Calibri"/>
          <w:sz w:val="16"/>
        </w:rPr>
        <w:t xml:space="preserve">Dlouhodobý srážkový normál se uvádí v </w:t>
      </w:r>
      <w:r w:rsidRPr="007537EB">
        <w:rPr>
          <w:rFonts w:ascii="Calibri" w:eastAsia="Calibri" w:hAnsi="Calibri" w:cs="Calibri"/>
          <w:sz w:val="16"/>
        </w:rPr>
        <w:t>mm/rok</w:t>
      </w:r>
      <w:r>
        <w:rPr>
          <w:rFonts w:ascii="Calibri" w:eastAsia="Calibri" w:hAnsi="Calibri" w:cs="Calibri"/>
          <w:sz w:val="16"/>
        </w:rPr>
        <w:t xml:space="preserve">, </w:t>
      </w:r>
      <w:r w:rsidR="00FD1CD5">
        <w:rPr>
          <w:rFonts w:ascii="Calibri" w:eastAsia="Calibri" w:hAnsi="Calibri" w:cs="Calibri"/>
          <w:sz w:val="16"/>
        </w:rPr>
        <w:t xml:space="preserve">pro Jihomoravský kraj je dle informací z Českého hydrometeorologického ústavu </w:t>
      </w:r>
      <w:hyperlink r:id="rId1" w:history="1">
        <w:r w:rsidR="00FD1CD5">
          <w:rPr>
            <w:rStyle w:val="Hypertextovodkaz"/>
            <w:rFonts w:ascii="Calibri" w:eastAsia="Calibri" w:hAnsi="Calibri" w:cs="Calibri"/>
            <w:sz w:val="16"/>
          </w:rPr>
          <w:t>http://portal.chmi.cz/historicka-data/pocasi/uzemni-srazky#</w:t>
        </w:r>
      </w:hyperlink>
      <w:r w:rsidR="00FD1CD5">
        <w:rPr>
          <w:rFonts w:ascii="Calibri" w:eastAsia="Calibri" w:hAnsi="Calibri" w:cs="Calibri"/>
          <w:sz w:val="16"/>
        </w:rPr>
        <w:t xml:space="preserve"> ve výši 543 mm, </w:t>
      </w:r>
      <w:r>
        <w:rPr>
          <w:rFonts w:ascii="Calibri" w:eastAsia="Calibri" w:hAnsi="Calibri" w:cs="Calibri"/>
          <w:sz w:val="16"/>
        </w:rPr>
        <w:t xml:space="preserve">pro účely </w:t>
      </w:r>
      <w:r w:rsidRPr="007537EB">
        <w:rPr>
          <w:rFonts w:ascii="Calibri" w:eastAsia="Calibri" w:hAnsi="Calibri" w:cs="Calibri"/>
          <w:sz w:val="16"/>
        </w:rPr>
        <w:t>množství srážkových vod odváděných do Kanalizace</w:t>
      </w:r>
      <w:r>
        <w:rPr>
          <w:rFonts w:ascii="Calibri" w:eastAsia="Calibri" w:hAnsi="Calibri" w:cs="Calibri"/>
          <w:sz w:val="16"/>
        </w:rPr>
        <w:t xml:space="preserve"> je nutné uvést v </w:t>
      </w:r>
      <w:r w:rsidRPr="007537EB">
        <w:rPr>
          <w:rFonts w:ascii="Calibri" w:eastAsia="Calibri" w:hAnsi="Calibri" w:cs="Calibri"/>
          <w:sz w:val="16"/>
        </w:rPr>
        <w:t>m/rok</w:t>
      </w:r>
      <w:r w:rsidR="00FD1CD5">
        <w:rPr>
          <w:rFonts w:ascii="Calibri" w:eastAsia="Calibri" w:hAnsi="Calibri" w:cs="Calibri"/>
          <w:sz w:val="16"/>
        </w:rPr>
        <w:t>, tj. ve výši 0,543 m</w:t>
      </w:r>
      <w:r>
        <w:rPr>
          <w:rFonts w:ascii="Calibri" w:eastAsia="Calibri" w:hAnsi="Calibri" w:cs="Calibri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D35"/>
    <w:multiLevelType w:val="hybridMultilevel"/>
    <w:tmpl w:val="BE9C0764"/>
    <w:lvl w:ilvl="0" w:tplc="2FCC113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8C1724C"/>
    <w:multiLevelType w:val="multilevel"/>
    <w:tmpl w:val="23107CE2"/>
    <w:lvl w:ilvl="0">
      <w:start w:val="1"/>
      <w:numFmt w:val="decimal"/>
      <w:pStyle w:val="smlouva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DL">
    <w15:presenceInfo w15:providerId="None" w15:userId="AD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F1"/>
    <w:rsid w:val="00001FB3"/>
    <w:rsid w:val="00065FA7"/>
    <w:rsid w:val="000B1ACC"/>
    <w:rsid w:val="000E024C"/>
    <w:rsid w:val="00107224"/>
    <w:rsid w:val="00195614"/>
    <w:rsid w:val="00206D1B"/>
    <w:rsid w:val="00244CE6"/>
    <w:rsid w:val="002760C8"/>
    <w:rsid w:val="00346EB0"/>
    <w:rsid w:val="003A2362"/>
    <w:rsid w:val="004015F8"/>
    <w:rsid w:val="004072A9"/>
    <w:rsid w:val="0048135C"/>
    <w:rsid w:val="004914D2"/>
    <w:rsid w:val="00495082"/>
    <w:rsid w:val="0050226A"/>
    <w:rsid w:val="0058225D"/>
    <w:rsid w:val="005846C4"/>
    <w:rsid w:val="005A0812"/>
    <w:rsid w:val="005A1EB6"/>
    <w:rsid w:val="00643E04"/>
    <w:rsid w:val="00650122"/>
    <w:rsid w:val="007537EB"/>
    <w:rsid w:val="00755B79"/>
    <w:rsid w:val="007819AB"/>
    <w:rsid w:val="007E02CE"/>
    <w:rsid w:val="007E0D09"/>
    <w:rsid w:val="007E4657"/>
    <w:rsid w:val="0082769B"/>
    <w:rsid w:val="00872607"/>
    <w:rsid w:val="0091605D"/>
    <w:rsid w:val="009A345C"/>
    <w:rsid w:val="009B4C6B"/>
    <w:rsid w:val="00A247AC"/>
    <w:rsid w:val="00A464ED"/>
    <w:rsid w:val="00A92BCA"/>
    <w:rsid w:val="00B23BB3"/>
    <w:rsid w:val="00B30CF1"/>
    <w:rsid w:val="00B33BBF"/>
    <w:rsid w:val="00B85EBE"/>
    <w:rsid w:val="00B871D8"/>
    <w:rsid w:val="00BD7F92"/>
    <w:rsid w:val="00BE780A"/>
    <w:rsid w:val="00BF190D"/>
    <w:rsid w:val="00C560D6"/>
    <w:rsid w:val="00CC30E9"/>
    <w:rsid w:val="00D628EB"/>
    <w:rsid w:val="00D62C76"/>
    <w:rsid w:val="00DA2F17"/>
    <w:rsid w:val="00E05AE6"/>
    <w:rsid w:val="00E2527C"/>
    <w:rsid w:val="00E43D7B"/>
    <w:rsid w:val="00EE123C"/>
    <w:rsid w:val="00F03D56"/>
    <w:rsid w:val="00F05CCF"/>
    <w:rsid w:val="00F30CD5"/>
    <w:rsid w:val="00F92264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30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30CF1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0CF1"/>
    <w:pPr>
      <w:ind w:left="720"/>
      <w:contextualSpacing/>
    </w:pPr>
  </w:style>
  <w:style w:type="paragraph" w:customStyle="1" w:styleId="smlouvaheading1">
    <w:name w:val="smlouva heading 1"/>
    <w:next w:val="Normln"/>
    <w:qFormat/>
    <w:rsid w:val="009B4C6B"/>
    <w:pPr>
      <w:numPr>
        <w:numId w:val="2"/>
      </w:numPr>
      <w:tabs>
        <w:tab w:val="left" w:pos="794"/>
      </w:tabs>
      <w:spacing w:before="240" w:after="240" w:line="240" w:lineRule="auto"/>
      <w:jc w:val="both"/>
    </w:pPr>
    <w:rPr>
      <w:rFonts w:ascii="Arial" w:eastAsia="Times New Roman" w:hAnsi="Arial" w:cs="Times New Roman"/>
      <w:b/>
      <w:caps/>
      <w:noProof/>
      <w:color w:val="00000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0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0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0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1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D1C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30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30CF1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0CF1"/>
    <w:pPr>
      <w:ind w:left="720"/>
      <w:contextualSpacing/>
    </w:pPr>
  </w:style>
  <w:style w:type="paragraph" w:customStyle="1" w:styleId="smlouvaheading1">
    <w:name w:val="smlouva heading 1"/>
    <w:next w:val="Normln"/>
    <w:qFormat/>
    <w:rsid w:val="009B4C6B"/>
    <w:pPr>
      <w:numPr>
        <w:numId w:val="2"/>
      </w:numPr>
      <w:tabs>
        <w:tab w:val="left" w:pos="794"/>
      </w:tabs>
      <w:spacing w:before="240" w:after="240" w:line="240" w:lineRule="auto"/>
      <w:jc w:val="both"/>
    </w:pPr>
    <w:rPr>
      <w:rFonts w:ascii="Arial" w:eastAsia="Times New Roman" w:hAnsi="Arial" w:cs="Times New Roman"/>
      <w:b/>
      <w:caps/>
      <w:noProof/>
      <w:color w:val="00000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0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0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0E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1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D1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41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7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62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24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8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86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8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3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2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03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1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6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7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29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chmi.cz/historicka-data/pocasi/uzemni-sraz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F420-18F9-4052-A0A1-A033AB80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Touche Tohmatsu Services, Inc.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ADDL</dc:creator>
  <cp:lastModifiedBy>Čurdová Jitka Mgr. (GFŘ)</cp:lastModifiedBy>
  <cp:revision>2</cp:revision>
  <cp:lastPrinted>2018-04-19T11:40:00Z</cp:lastPrinted>
  <dcterms:created xsi:type="dcterms:W3CDTF">2019-03-01T11:06:00Z</dcterms:created>
  <dcterms:modified xsi:type="dcterms:W3CDTF">2019-03-01T11:06:00Z</dcterms:modified>
</cp:coreProperties>
</file>