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type w:val="continuous"/>
          <w:pgSz w:w="12278" w:h="17098"/>
          <w:pgMar w:top="339" w:left="941" w:right="9503" w:bottom="3504" w:header="0" w:footer="3" w:gutter="0"/>
          <w:rtlGutter w:val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4.65pt;margin-top:1.2pt;width:65.6pt;height:7.5pt;z-index:1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100" w:right="0" w:firstLine="0"/>
                  </w:pPr>
                  <w:r>
                    <w:rPr>
                      <w:rStyle w:val="CharStyle3"/>
                      <w:lang w:val="c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Datum: 2S.02.20I9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Ohjcdnavka C: 02/2019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78" w:h="1709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Dodavatel: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RUBÍN M-M s.r.o.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270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Chopinova 1556/6</w:t>
        <w:br/>
        <w:t>120 00 Praha 2 Vinohrady</w:t>
        <w:br/>
        <w:t>1Č: 25743236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DIČ: CZ25743236, zapsaná v obchodním rejstříku vedeném</w:t>
        <w:br/>
        <w:t>Městským soudem v Praze, oddíl C. vložka 27110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Odběratel: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HORTUS správa zelené s.r.o.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Praha Rubeška 389/5. PSČ 190 00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 v obchodním rejstříku vedeném Městským soudem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Praze, oddíl 13. vložka 1360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0" w:right="0" w:firstLine="0"/>
        <w:sectPr>
          <w:type w:val="continuous"/>
          <w:pgSz w:w="12278" w:h="17098"/>
          <w:pgMar w:top="339" w:left="941" w:right="1103" w:bottom="3504" w:header="0" w:footer="3" w:gutter="0"/>
          <w:rtlGutter w:val="0"/>
          <w:cols w:num="2" w:space="535"/>
          <w:noEndnote/>
          <w:docGrid w:linePitch="360"/>
        </w:sectPr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IČO: 604 86 791 DIČ: CZ60486791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78" w:h="1709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  <w:sectPr>
          <w:type w:val="continuous"/>
          <w:pgSz w:w="12278" w:h="17098"/>
          <w:pgMar w:top="339" w:left="6317" w:right="2630" w:bottom="3504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202" style="position:absolute;margin-left:-266.9pt;margin-top:191.85pt;width:124.15pt;height:8.7pt;z-index:2;mso-wrap-distance-left:5.pt;mso-wrap-distance-top:5.pt;mso-wrap-distance-right:5.pt;mso-wrap-distance-bottom:5.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"/>
                      <w:lang w:val="c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1'cnW-ni usta\ doda\ aielc ČSOB. a s.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Pcnčžni ústav odbíratclc komeríni banka. a s.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7" w:after="3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78" w:h="1709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" w:right="0" w:firstLine="0"/>
      </w:pPr>
      <w:r>
        <w:rPr>
          <w:rStyle w:val="CharStyle7"/>
          <w:u w:val="none"/>
          <w:sz w:val="13"/>
          <w:szCs w:val="13"/>
        </w:rPr>
        <w:t>♦ •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98"/>
        <w:ind w:left="60" w:right="200" w:firstLine="0"/>
      </w:pPr>
      <w:r>
        <w:rPr>
          <w:rStyle w:val="CharStyle10"/>
          <w:u w:val="none"/>
        </w:rPr>
        <w:t>Objednáváme u Vás tylo dodávky služeb:</w:t>
        <w:br/>
      </w:r>
      <w:r>
        <w:rPr>
          <w:rStyle w:val="CharStyle9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pomocné zahradnické práce dle požadavku</w:t>
        <w:br/>
        <w:t>objednavatele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994" w:line="160" w:lineRule="exact"/>
        <w:ind w:left="6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Plněni nebude v režimu přeneseni daňové povinnosti.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60" w:right="0" w:firstLine="0"/>
        <w:sectPr>
          <w:type w:val="continuous"/>
          <w:pgSz w:w="12278" w:h="17098"/>
          <w:pgMar w:top="339" w:left="1527" w:right="6124" w:bottom="3504" w:header="0" w:footer="3" w:gutter="0"/>
          <w:rtlGutter w:val="0"/>
          <w:cols w:space="720"/>
          <w:noEndnote/>
          <w:docGrid w:linePitch="360"/>
        </w:sectPr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Celková částka: 74 027.80.- Kč včetně DPH.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78" w:h="1709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080" w:line="278" w:lineRule="exact"/>
        <w:ind w:left="7780" w:right="100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Jan Poupě. Petr Lipsky</w:t>
        <w:br/>
        <w:t>IIORTUS správa zelené, s.r.o</w:t>
        <w:br/>
        <w:t>Jednatelé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Dodavatel podpisem objednávky potvrzuje akceptaci objednávky a souhlasí se zveřejněním objednávky v registru smluv.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Lhůta k přijetí této objednávky je 14 dnu od jejího vyhotovení.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0" w:right="90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Přijetí objednávky s jakýmkoliv dodatkem či odchylkou ve smyslu § 1740 odst. 3 zákona i. 89/2012 Sb„ občanského zákoníku</w:t>
        <w:br/>
        <w:t>(„NOZ") je vyloučeno.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24" w:line="278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Přijeti objednávky pouhým dodavatelovým plněním ve smyslu § 1744 NOZ je vyloučeno.</w:t>
      </w:r>
    </w:p>
    <w:p>
      <w:pPr>
        <w:framePr w:h="912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268pt;height:4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20" w:right="0" w:firstLine="0"/>
      </w:pPr>
      <w:r>
        <w:rPr>
          <w:rStyle w:val="CharStyle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 28.02.2019</w:t>
      </w:r>
    </w:p>
    <w:sectPr>
      <w:type w:val="continuous"/>
      <w:pgSz w:w="12278" w:h="17098"/>
      <w:pgMar w:top="339" w:left="922" w:right="201" w:bottom="347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spacing w:val="8"/>
    </w:rPr>
  </w:style>
  <w:style w:type="character" w:customStyle="1" w:styleId="CharStyle4">
    <w:name w:val="Body text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6">
    <w:name w:val="Body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7">
    <w:name w:val="Body text (2)"/>
    <w:basedOn w:val="CharStyle6"/>
    <w:rPr>
      <w:lang w:val="cs"/>
      <w:rFonts w:ascii="Times New Roman" w:eastAsia="Times New Roman" w:hAnsi="Times New Roman" w:cs="Times New Roman"/>
      <w:w w:val="100"/>
      <w:spacing w:val="0"/>
      <w:color w:val="0E6BC5"/>
      <w:position w:val="0"/>
    </w:rPr>
  </w:style>
  <w:style w:type="character" w:customStyle="1" w:styleId="CharStyle9">
    <w:name w:val="Body text (3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7"/>
      <w:szCs w:val="17"/>
      <w:spacing w:val="10"/>
    </w:rPr>
  </w:style>
  <w:style w:type="character" w:customStyle="1" w:styleId="CharStyle10">
    <w:name w:val="Body text (3) + 8 pt,Not Italic,Spacing 0 pt"/>
    <w:basedOn w:val="CharStyle9"/>
    <w:rPr>
      <w:lang w:val="cs"/>
      <w:i/>
      <w:iCs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Body text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FFFFFF"/>
      <w:spacing w:line="307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paragraph" w:customStyle="1" w:styleId="Style8">
    <w:name w:val="Body text (3)"/>
    <w:basedOn w:val="Normal"/>
    <w:link w:val="CharStyle9"/>
    <w:pPr>
      <w:widowControl w:val="0"/>
      <w:shd w:val="clear" w:color="auto" w:fill="FFFFFF"/>
      <w:spacing w:after="180" w:line="307" w:lineRule="exact"/>
    </w:pPr>
    <w:rPr>
      <w:b w:val="0"/>
      <w:bCs w:val="0"/>
      <w:i/>
      <w:iCs/>
      <w:u w:val="none"/>
      <w:strike w:val="0"/>
      <w:smallCaps w:val="0"/>
      <w:sz w:val="17"/>
      <w:szCs w:val="17"/>
      <w:spacing w:val="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