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13" w:rsidRPr="00BA4C13" w:rsidRDefault="00BA4C13" w:rsidP="00BA4C13">
      <w:pPr>
        <w:spacing w:after="0" w:line="276" w:lineRule="auto"/>
        <w:jc w:val="center"/>
        <w:rPr>
          <w:rFonts w:ascii="Arial Narrow" w:eastAsia="Calibri" w:hAnsi="Arial Narrow" w:cs="Times New Roman"/>
          <w:b/>
          <w:sz w:val="32"/>
          <w:szCs w:val="24"/>
        </w:rPr>
      </w:pPr>
      <w:r w:rsidRPr="00BA4C13">
        <w:rPr>
          <w:rFonts w:ascii="Arial Narrow" w:eastAsia="Calibri" w:hAnsi="Arial Narrow" w:cs="Times New Roman"/>
          <w:b/>
          <w:sz w:val="32"/>
          <w:szCs w:val="24"/>
        </w:rPr>
        <w:t>Kupní smlouva</w:t>
      </w:r>
    </w:p>
    <w:p w:rsidR="00BA4C13" w:rsidRPr="00BA4C13" w:rsidRDefault="00BA4C13" w:rsidP="00BA4C13">
      <w:pPr>
        <w:spacing w:after="0" w:line="276" w:lineRule="auto"/>
        <w:jc w:val="center"/>
        <w:rPr>
          <w:rFonts w:ascii="Arial Narrow" w:eastAsia="Calibri" w:hAnsi="Arial Narrow" w:cs="Times New Roman"/>
          <w:sz w:val="20"/>
          <w:szCs w:val="24"/>
        </w:rPr>
      </w:pPr>
      <w:r w:rsidRPr="00BA4C13">
        <w:rPr>
          <w:rFonts w:ascii="Arial Narrow" w:eastAsia="Calibri" w:hAnsi="Arial Narrow" w:cs="Times New Roman"/>
          <w:sz w:val="20"/>
          <w:szCs w:val="24"/>
        </w:rPr>
        <w:t xml:space="preserve">uzavřená dle </w:t>
      </w:r>
      <w:proofErr w:type="spellStart"/>
      <w:r w:rsidRPr="00BA4C13">
        <w:rPr>
          <w:rFonts w:ascii="Arial Narrow" w:eastAsia="Calibri" w:hAnsi="Arial Narrow" w:cs="Times New Roman"/>
          <w:sz w:val="20"/>
          <w:szCs w:val="24"/>
        </w:rPr>
        <w:t>ust</w:t>
      </w:r>
      <w:proofErr w:type="spellEnd"/>
      <w:r w:rsidRPr="00BA4C13">
        <w:rPr>
          <w:rFonts w:ascii="Arial Narrow" w:eastAsia="Calibri" w:hAnsi="Arial Narrow" w:cs="Times New Roman"/>
          <w:sz w:val="20"/>
          <w:szCs w:val="24"/>
        </w:rPr>
        <w:t>. § 2079 a násl. zák. č. 89/2012 Sb., občanského zákoníku</w:t>
      </w:r>
    </w:p>
    <w:p w:rsidR="00B22527" w:rsidRDefault="00B22527" w:rsidP="00D71075">
      <w:pPr>
        <w:spacing w:after="0"/>
        <w:rPr>
          <w:rFonts w:ascii="Arial Narrow" w:hAnsi="Arial Narrow"/>
          <w:b/>
          <w:sz w:val="24"/>
          <w:szCs w:val="24"/>
        </w:rPr>
      </w:pPr>
    </w:p>
    <w:p w:rsidR="00D71075" w:rsidRPr="005F081E" w:rsidRDefault="00B91ADA" w:rsidP="00D71075">
      <w:pPr>
        <w:spacing w:after="0"/>
        <w:rPr>
          <w:rFonts w:ascii="Arial Narrow" w:hAnsi="Arial Narrow"/>
          <w:b/>
          <w:sz w:val="24"/>
          <w:szCs w:val="24"/>
        </w:rPr>
      </w:pPr>
      <w:r>
        <w:rPr>
          <w:rFonts w:ascii="Arial Narrow" w:hAnsi="Arial Narrow"/>
          <w:b/>
          <w:sz w:val="24"/>
          <w:szCs w:val="24"/>
        </w:rPr>
        <w:t>Kupující</w:t>
      </w:r>
      <w:r w:rsidR="00D71075" w:rsidRPr="005F081E">
        <w:rPr>
          <w:rFonts w:ascii="Arial Narrow" w:hAnsi="Arial Narrow"/>
          <w:b/>
          <w:sz w:val="24"/>
          <w:szCs w:val="24"/>
        </w:rPr>
        <w:t>:</w:t>
      </w:r>
      <w:r w:rsidR="00D71075">
        <w:rPr>
          <w:rFonts w:ascii="Arial Narrow" w:hAnsi="Arial Narrow"/>
          <w:b/>
          <w:sz w:val="24"/>
          <w:szCs w:val="24"/>
        </w:rPr>
        <w:t xml:space="preserve"> Oblastní nemocnice Kolín, a.s., nemocnice Středočeského kraje</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6965D7" w:rsidRPr="005F081E" w:rsidRDefault="00D71075" w:rsidP="006965D7">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6965D7">
        <w:rPr>
          <w:rFonts w:ascii="Arial Narrow" w:hAnsi="Arial Narrow"/>
          <w:sz w:val="24"/>
          <w:szCs w:val="24"/>
        </w:rPr>
        <w:t xml:space="preserve">MUDr. Petrem Chudomelem, MBA – předsedou představenstva a </w:t>
      </w:r>
      <w:r w:rsidR="00D16BE6" w:rsidRPr="00D16BE6">
        <w:rPr>
          <w:rFonts w:ascii="Arial Narrow" w:hAnsi="Arial Narrow"/>
          <w:sz w:val="24"/>
          <w:szCs w:val="24"/>
        </w:rPr>
        <w:t xml:space="preserve">MUDr. Igor </w:t>
      </w:r>
      <w:proofErr w:type="spellStart"/>
      <w:r w:rsidR="00D16BE6" w:rsidRPr="00D16BE6">
        <w:rPr>
          <w:rFonts w:ascii="Arial Narrow" w:hAnsi="Arial Narrow"/>
          <w:sz w:val="24"/>
          <w:szCs w:val="24"/>
        </w:rPr>
        <w:t>Karen</w:t>
      </w:r>
      <w:r w:rsidR="00D16BE6">
        <w:rPr>
          <w:rFonts w:ascii="Arial Narrow" w:hAnsi="Arial Narrow"/>
          <w:sz w:val="24"/>
          <w:szCs w:val="24"/>
        </w:rPr>
        <w:t>en</w:t>
      </w:r>
      <w:proofErr w:type="spellEnd"/>
      <w:r w:rsidR="006965D7">
        <w:rPr>
          <w:rFonts w:ascii="Arial Narrow" w:hAnsi="Arial Narrow"/>
          <w:sz w:val="24"/>
          <w:szCs w:val="24"/>
        </w:rPr>
        <w:t xml:space="preserve"> – místopředsedou představenstva.</w:t>
      </w:r>
    </w:p>
    <w:p w:rsidR="00D71075" w:rsidRDefault="00D71075" w:rsidP="00D71075">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D71075" w:rsidRDefault="00D459EC" w:rsidP="00D71075">
      <w:pPr>
        <w:spacing w:after="0"/>
        <w:rPr>
          <w:rFonts w:ascii="Arial Narrow" w:hAnsi="Arial Narrow"/>
          <w:sz w:val="24"/>
          <w:szCs w:val="24"/>
        </w:rPr>
      </w:pPr>
      <w:r>
        <w:rPr>
          <w:rFonts w:ascii="Arial Narrow" w:hAnsi="Arial Narrow"/>
          <w:sz w:val="24"/>
          <w:szCs w:val="24"/>
        </w:rPr>
        <w:t xml:space="preserve">č. účtu: </w:t>
      </w:r>
    </w:p>
    <w:p w:rsidR="009B0B34" w:rsidRPr="009B0B34" w:rsidRDefault="009B0B34" w:rsidP="009B0B34">
      <w:pPr>
        <w:spacing w:after="0"/>
        <w:rPr>
          <w:rFonts w:ascii="Arial Narrow" w:hAnsi="Arial Narrow"/>
          <w:bCs/>
          <w:sz w:val="24"/>
          <w:szCs w:val="24"/>
        </w:rPr>
      </w:pPr>
      <w:r w:rsidRPr="009B0B34">
        <w:rPr>
          <w:rFonts w:ascii="Arial Narrow" w:hAnsi="Arial Narrow"/>
          <w:bCs/>
          <w:sz w:val="24"/>
          <w:szCs w:val="24"/>
        </w:rPr>
        <w:t>Společnost je zapsána v Obchodním rejstříku vedeném Městským soudem v Praze, dne 21. června 2005, oddíl B, vložka 10018.</w:t>
      </w:r>
    </w:p>
    <w:p w:rsidR="00D71075" w:rsidRDefault="00D71075" w:rsidP="00D71075">
      <w:pPr>
        <w:spacing w:after="0"/>
        <w:rPr>
          <w:rFonts w:ascii="Arial Narrow" w:hAnsi="Arial Narrow"/>
          <w:sz w:val="24"/>
          <w:szCs w:val="24"/>
        </w:rPr>
      </w:pPr>
    </w:p>
    <w:p w:rsidR="00D71075" w:rsidRPr="005F081E" w:rsidRDefault="00D71075" w:rsidP="00D71075">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00B91ADA">
        <w:rPr>
          <w:rFonts w:ascii="Arial Narrow" w:hAnsi="Arial Narrow"/>
          <w:b/>
          <w:sz w:val="24"/>
          <w:szCs w:val="24"/>
        </w:rPr>
        <w:t>Kupující</w:t>
      </w:r>
      <w:r w:rsidRPr="005F081E">
        <w:rPr>
          <w:rFonts w:ascii="Arial Narrow" w:hAnsi="Arial Narrow"/>
          <w:sz w:val="24"/>
          <w:szCs w:val="24"/>
        </w:rPr>
        <w:t>“)</w:t>
      </w:r>
    </w:p>
    <w:p w:rsidR="00D71075" w:rsidRDefault="00D71075" w:rsidP="00D71075">
      <w:pPr>
        <w:spacing w:after="0" w:line="240" w:lineRule="auto"/>
        <w:rPr>
          <w:rFonts w:ascii="Arial Narrow" w:hAnsi="Arial Narrow"/>
          <w:sz w:val="24"/>
          <w:szCs w:val="24"/>
        </w:rPr>
      </w:pPr>
    </w:p>
    <w:p w:rsidR="00D71075" w:rsidRDefault="00D71075" w:rsidP="00D71075">
      <w:pPr>
        <w:spacing w:after="0" w:line="240" w:lineRule="auto"/>
        <w:rPr>
          <w:rFonts w:ascii="Arial Narrow" w:hAnsi="Arial Narrow"/>
          <w:sz w:val="24"/>
          <w:szCs w:val="24"/>
        </w:rPr>
      </w:pPr>
      <w:r>
        <w:rPr>
          <w:rFonts w:ascii="Arial Narrow" w:hAnsi="Arial Narrow"/>
          <w:sz w:val="24"/>
          <w:szCs w:val="24"/>
        </w:rPr>
        <w:t>a</w:t>
      </w:r>
    </w:p>
    <w:p w:rsidR="00D71075" w:rsidRDefault="00D71075" w:rsidP="00D71075">
      <w:pPr>
        <w:spacing w:after="0" w:line="240" w:lineRule="auto"/>
        <w:rPr>
          <w:rFonts w:ascii="Arial Narrow" w:hAnsi="Arial Narrow"/>
          <w:sz w:val="24"/>
          <w:szCs w:val="24"/>
        </w:rPr>
      </w:pPr>
    </w:p>
    <w:p w:rsidR="00CB4622" w:rsidRDefault="00CB4622" w:rsidP="00CB4622">
      <w:pPr>
        <w:spacing w:after="0"/>
        <w:rPr>
          <w:rFonts w:ascii="Arial Narrow" w:hAnsi="Arial Narrow"/>
          <w:sz w:val="24"/>
          <w:szCs w:val="24"/>
        </w:rPr>
      </w:pPr>
    </w:p>
    <w:p w:rsidR="00CB4622" w:rsidRPr="005F081E" w:rsidRDefault="00CB4622" w:rsidP="00CB4622">
      <w:pPr>
        <w:spacing w:after="0"/>
        <w:rPr>
          <w:rFonts w:ascii="Arial Narrow" w:hAnsi="Arial Narrow"/>
          <w:b/>
          <w:sz w:val="24"/>
          <w:szCs w:val="24"/>
        </w:rPr>
      </w:pPr>
      <w:r>
        <w:rPr>
          <w:rFonts w:ascii="Arial Narrow" w:hAnsi="Arial Narrow"/>
          <w:b/>
          <w:sz w:val="24"/>
          <w:szCs w:val="24"/>
        </w:rPr>
        <w:t>Prodávající</w:t>
      </w:r>
      <w:r w:rsidRPr="005F081E">
        <w:rPr>
          <w:rFonts w:ascii="Arial Narrow" w:hAnsi="Arial Narrow"/>
          <w:b/>
          <w:sz w:val="24"/>
          <w:szCs w:val="24"/>
        </w:rPr>
        <w:t>:</w:t>
      </w:r>
      <w:r>
        <w:rPr>
          <w:rFonts w:ascii="Arial Narrow" w:hAnsi="Arial Narrow"/>
          <w:b/>
          <w:sz w:val="24"/>
          <w:szCs w:val="24"/>
        </w:rPr>
        <w:t xml:space="preserve"> </w:t>
      </w:r>
      <w:r w:rsidRPr="008D7E32">
        <w:rPr>
          <w:rFonts w:ascii="Arial Narrow" w:hAnsi="Arial Narrow"/>
          <w:b/>
          <w:sz w:val="24"/>
          <w:szCs w:val="24"/>
        </w:rPr>
        <w:t>ASYS IJD, spol. s r.o.</w:t>
      </w:r>
    </w:p>
    <w:p w:rsidR="00CB4622" w:rsidRPr="008D7E32" w:rsidRDefault="00CB4622" w:rsidP="00CB4622">
      <w:pPr>
        <w:spacing w:after="0"/>
        <w:rPr>
          <w:rFonts w:ascii="Arial Narrow" w:hAnsi="Arial Narrow"/>
          <w:sz w:val="24"/>
          <w:szCs w:val="24"/>
        </w:rPr>
      </w:pPr>
      <w:r w:rsidRPr="008D7E32">
        <w:rPr>
          <w:rFonts w:ascii="Arial Narrow" w:hAnsi="Arial Narrow"/>
          <w:sz w:val="24"/>
          <w:szCs w:val="24"/>
        </w:rPr>
        <w:t>Zapsán: v obchodním rejstříku vedeného Městským soudem v Praze v oddíle C, vložce 5387</w:t>
      </w:r>
    </w:p>
    <w:p w:rsidR="00CB4622" w:rsidRPr="008D7E32" w:rsidRDefault="00CB4622" w:rsidP="00CB4622">
      <w:pPr>
        <w:spacing w:after="0"/>
        <w:rPr>
          <w:rFonts w:ascii="Arial Narrow" w:hAnsi="Arial Narrow"/>
          <w:sz w:val="24"/>
          <w:szCs w:val="24"/>
        </w:rPr>
      </w:pPr>
      <w:r w:rsidRPr="008D7E32">
        <w:rPr>
          <w:rFonts w:ascii="Arial Narrow" w:hAnsi="Arial Narrow"/>
          <w:sz w:val="24"/>
          <w:szCs w:val="24"/>
        </w:rPr>
        <w:t>Se sídlem:</w:t>
      </w:r>
      <w:r w:rsidRPr="008D7E32">
        <w:rPr>
          <w:rFonts w:ascii="Arial Narrow" w:hAnsi="Arial Narrow"/>
          <w:b/>
          <w:sz w:val="24"/>
          <w:szCs w:val="24"/>
        </w:rPr>
        <w:t xml:space="preserve"> </w:t>
      </w:r>
      <w:r w:rsidRPr="008D7E32">
        <w:rPr>
          <w:rFonts w:ascii="Arial Narrow" w:hAnsi="Arial Narrow"/>
          <w:sz w:val="24"/>
          <w:szCs w:val="24"/>
        </w:rPr>
        <w:t>Heverova 249, 280 02 Kolín 4</w:t>
      </w:r>
    </w:p>
    <w:p w:rsidR="00CB4622" w:rsidRPr="008D7E32" w:rsidRDefault="00CB4622" w:rsidP="00CB4622">
      <w:pPr>
        <w:spacing w:after="0"/>
        <w:rPr>
          <w:rFonts w:ascii="Arial Narrow" w:hAnsi="Arial Narrow"/>
          <w:sz w:val="24"/>
          <w:szCs w:val="24"/>
        </w:rPr>
      </w:pPr>
      <w:r w:rsidRPr="008D7E32">
        <w:rPr>
          <w:rFonts w:ascii="Arial Narrow" w:hAnsi="Arial Narrow"/>
          <w:sz w:val="24"/>
          <w:szCs w:val="24"/>
        </w:rPr>
        <w:t>IČ: 43090524</w:t>
      </w:r>
    </w:p>
    <w:p w:rsidR="00CB4622" w:rsidRPr="008D7E32" w:rsidRDefault="00CB4622" w:rsidP="00CB4622">
      <w:pPr>
        <w:spacing w:after="0"/>
        <w:rPr>
          <w:rFonts w:ascii="Arial Narrow" w:hAnsi="Arial Narrow"/>
          <w:sz w:val="24"/>
          <w:szCs w:val="24"/>
        </w:rPr>
      </w:pPr>
      <w:r w:rsidRPr="008D7E32">
        <w:rPr>
          <w:rFonts w:ascii="Arial Narrow" w:hAnsi="Arial Narrow"/>
          <w:sz w:val="24"/>
          <w:szCs w:val="24"/>
        </w:rPr>
        <w:t>DIČ: CZ43090524</w:t>
      </w:r>
    </w:p>
    <w:p w:rsidR="00CB4622" w:rsidRPr="008D7E32" w:rsidRDefault="00CB4622" w:rsidP="00CB4622">
      <w:pPr>
        <w:spacing w:after="0"/>
        <w:rPr>
          <w:rFonts w:ascii="Arial Narrow" w:hAnsi="Arial Narrow"/>
          <w:sz w:val="24"/>
          <w:szCs w:val="24"/>
        </w:rPr>
      </w:pPr>
      <w:r w:rsidRPr="008D7E32">
        <w:rPr>
          <w:rFonts w:ascii="Arial Narrow" w:hAnsi="Arial Narrow"/>
          <w:sz w:val="24"/>
          <w:szCs w:val="24"/>
        </w:rPr>
        <w:t>Zastoupený: Ing. Janem Dufkem, jednatelem společnosti</w:t>
      </w:r>
    </w:p>
    <w:p w:rsidR="00CB4622" w:rsidRPr="005F081E" w:rsidRDefault="00CB4622" w:rsidP="00CB4622">
      <w:pPr>
        <w:spacing w:after="0"/>
        <w:rPr>
          <w:rFonts w:ascii="Arial Narrow" w:hAnsi="Arial Narrow"/>
          <w:sz w:val="24"/>
          <w:szCs w:val="24"/>
        </w:rPr>
      </w:pPr>
      <w:r w:rsidRPr="008D7E32">
        <w:rPr>
          <w:rFonts w:ascii="Arial Narrow" w:hAnsi="Arial Narrow"/>
          <w:sz w:val="24"/>
          <w:szCs w:val="24"/>
        </w:rPr>
        <w:t xml:space="preserve">Bankovní spojení: </w:t>
      </w:r>
      <w:proofErr w:type="spellStart"/>
      <w:r w:rsidRPr="002D7112">
        <w:rPr>
          <w:rFonts w:ascii="Arial Narrow" w:hAnsi="Arial Narrow"/>
          <w:sz w:val="24"/>
          <w:szCs w:val="24"/>
        </w:rPr>
        <w:t>Fio</w:t>
      </w:r>
      <w:proofErr w:type="spellEnd"/>
      <w:r w:rsidRPr="002D7112">
        <w:rPr>
          <w:rFonts w:ascii="Arial Narrow" w:hAnsi="Arial Narrow"/>
          <w:sz w:val="24"/>
          <w:szCs w:val="24"/>
        </w:rPr>
        <w:t xml:space="preserve"> banka a.s., číslo účtu 2600062482 / 2010</w:t>
      </w:r>
    </w:p>
    <w:p w:rsidR="00D71075" w:rsidRDefault="00D71075" w:rsidP="00D71075">
      <w:pPr>
        <w:spacing w:after="0"/>
        <w:rPr>
          <w:rFonts w:ascii="Arial Narrow" w:hAnsi="Arial Narrow"/>
          <w:sz w:val="24"/>
          <w:szCs w:val="24"/>
        </w:rPr>
      </w:pPr>
    </w:p>
    <w:p w:rsidR="00D71075" w:rsidRDefault="00D71075" w:rsidP="00D71075">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00B91ADA">
        <w:rPr>
          <w:rFonts w:ascii="Arial Narrow" w:hAnsi="Arial Narrow"/>
          <w:b/>
          <w:sz w:val="24"/>
          <w:szCs w:val="24"/>
        </w:rPr>
        <w:t>Prodávající</w:t>
      </w:r>
      <w:r w:rsidRPr="005F081E">
        <w:rPr>
          <w:rFonts w:ascii="Arial Narrow" w:hAnsi="Arial Narrow"/>
          <w:sz w:val="24"/>
          <w:szCs w:val="24"/>
        </w:rPr>
        <w:t>“)</w:t>
      </w:r>
    </w:p>
    <w:p w:rsidR="00D71075" w:rsidRDefault="00D71075" w:rsidP="00D71075">
      <w:pPr>
        <w:spacing w:after="0"/>
        <w:rPr>
          <w:rFonts w:ascii="Arial Narrow" w:hAnsi="Arial Narrow"/>
          <w:sz w:val="24"/>
          <w:szCs w:val="24"/>
        </w:rPr>
      </w:pPr>
    </w:p>
    <w:p w:rsidR="00D71075" w:rsidRDefault="00B91ADA" w:rsidP="00D71075">
      <w:pPr>
        <w:spacing w:after="0"/>
        <w:rPr>
          <w:rFonts w:ascii="Arial Narrow" w:hAnsi="Arial Narrow"/>
          <w:sz w:val="24"/>
          <w:szCs w:val="24"/>
        </w:rPr>
      </w:pPr>
      <w:r>
        <w:rPr>
          <w:rFonts w:ascii="Arial Narrow" w:hAnsi="Arial Narrow"/>
          <w:sz w:val="24"/>
          <w:szCs w:val="24"/>
        </w:rPr>
        <w:t>Prodávající</w:t>
      </w:r>
      <w:r w:rsidR="00D71075">
        <w:rPr>
          <w:rFonts w:ascii="Arial Narrow" w:hAnsi="Arial Narrow"/>
          <w:sz w:val="24"/>
          <w:szCs w:val="24"/>
        </w:rPr>
        <w:t xml:space="preserve"> a </w:t>
      </w:r>
      <w:r>
        <w:rPr>
          <w:rFonts w:ascii="Arial Narrow" w:hAnsi="Arial Narrow"/>
          <w:sz w:val="24"/>
          <w:szCs w:val="24"/>
        </w:rPr>
        <w:t>Kupující</w:t>
      </w:r>
      <w:r w:rsidR="00D71075">
        <w:rPr>
          <w:rFonts w:ascii="Arial Narrow" w:hAnsi="Arial Narrow"/>
          <w:sz w:val="24"/>
          <w:szCs w:val="24"/>
        </w:rPr>
        <w:t xml:space="preserve"> dále také jako „</w:t>
      </w:r>
      <w:r w:rsidR="00D71075" w:rsidRPr="00AE221D">
        <w:rPr>
          <w:rFonts w:ascii="Arial Narrow" w:hAnsi="Arial Narrow"/>
          <w:b/>
          <w:sz w:val="24"/>
          <w:szCs w:val="24"/>
        </w:rPr>
        <w:t>smluvní strany</w:t>
      </w:r>
      <w:r w:rsidR="00D71075">
        <w:rPr>
          <w:rFonts w:ascii="Arial Narrow" w:hAnsi="Arial Narrow"/>
          <w:sz w:val="24"/>
          <w:szCs w:val="24"/>
        </w:rPr>
        <w:t>“</w:t>
      </w:r>
    </w:p>
    <w:p w:rsidR="00D71075" w:rsidRDefault="00D71075" w:rsidP="00D71075">
      <w:pPr>
        <w:rPr>
          <w:rFonts w:ascii="Arial Narrow" w:hAnsi="Arial Narrow"/>
          <w:b/>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b/>
          <w:sz w:val="24"/>
          <w:szCs w:val="24"/>
        </w:rPr>
        <w:t>“</w:t>
      </w:r>
    </w:p>
    <w:p w:rsidR="00D71075" w:rsidRDefault="00D71075" w:rsidP="00822AB3">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 xml:space="preserve">uzavírají tuto </w:t>
      </w:r>
      <w:r w:rsidRPr="00B91ADA">
        <w:rPr>
          <w:rFonts w:ascii="Arial Narrow" w:hAnsi="Arial Narrow"/>
          <w:sz w:val="24"/>
          <w:szCs w:val="24"/>
        </w:rPr>
        <w:t>kupní smlouvu v souladu s ustanovením § 2079 a násl. zákona č. 89/2012 Sb., občanský zákoník, v platném a účinném znění (dále jen „</w:t>
      </w:r>
      <w:r w:rsidRPr="00B91ADA">
        <w:rPr>
          <w:rFonts w:ascii="Arial Narrow" w:hAnsi="Arial Narrow"/>
          <w:b/>
          <w:sz w:val="24"/>
          <w:szCs w:val="24"/>
        </w:rPr>
        <w:t>občanský zákoník</w:t>
      </w:r>
      <w:r w:rsidRPr="00B91ADA">
        <w:rPr>
          <w:rFonts w:ascii="Arial Narrow" w:hAnsi="Arial Narrow"/>
          <w:sz w:val="24"/>
          <w:szCs w:val="24"/>
        </w:rPr>
        <w:t>“),</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w:t>
      </w:r>
      <w:r>
        <w:rPr>
          <w:rFonts w:ascii="Arial Narrow" w:hAnsi="Arial Narrow"/>
          <w:sz w:val="24"/>
          <w:szCs w:val="24"/>
        </w:rPr>
        <w:t xml:space="preserve"> veřejné zakázky </w:t>
      </w:r>
      <w:r w:rsidR="00822AB3">
        <w:rPr>
          <w:rFonts w:ascii="Arial Narrow" w:hAnsi="Arial Narrow"/>
          <w:sz w:val="24"/>
          <w:szCs w:val="24"/>
        </w:rPr>
        <w:t xml:space="preserve">malého rozsahu </w:t>
      </w:r>
      <w:r w:rsidRPr="005F081E">
        <w:rPr>
          <w:rFonts w:ascii="Arial Narrow" w:hAnsi="Arial Narrow"/>
          <w:sz w:val="24"/>
          <w:szCs w:val="24"/>
        </w:rPr>
        <w:t xml:space="preserve">nazvané </w:t>
      </w:r>
      <w:r w:rsidRPr="00A536B3">
        <w:rPr>
          <w:rFonts w:ascii="Arial Narrow" w:hAnsi="Arial Narrow"/>
          <w:sz w:val="24"/>
          <w:szCs w:val="24"/>
        </w:rPr>
        <w:t>„</w:t>
      </w:r>
      <w:r w:rsidR="004F4C92">
        <w:rPr>
          <w:rFonts w:ascii="Arial Narrow" w:hAnsi="Arial Narrow"/>
          <w:sz w:val="24"/>
          <w:szCs w:val="24"/>
        </w:rPr>
        <w:t xml:space="preserve">Nákup serveru do </w:t>
      </w:r>
      <w:proofErr w:type="spellStart"/>
      <w:r w:rsidR="004F4C92">
        <w:rPr>
          <w:rFonts w:ascii="Arial Narrow" w:hAnsi="Arial Narrow"/>
          <w:sz w:val="24"/>
          <w:szCs w:val="24"/>
        </w:rPr>
        <w:t>Serverovny</w:t>
      </w:r>
      <w:proofErr w:type="spellEnd"/>
      <w:r w:rsidR="004F4C92">
        <w:rPr>
          <w:rFonts w:ascii="Arial Narrow" w:hAnsi="Arial Narrow"/>
          <w:sz w:val="24"/>
          <w:szCs w:val="24"/>
        </w:rPr>
        <w:t xml:space="preserve"> ONK</w:t>
      </w:r>
      <w:r>
        <w:rPr>
          <w:rFonts w:ascii="Arial Narrow" w:hAnsi="Arial Narrow"/>
          <w:sz w:val="24"/>
          <w:szCs w:val="24"/>
        </w:rPr>
        <w:t>“</w:t>
      </w:r>
      <w:r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r w:rsidRPr="003D7EE2">
        <w:rPr>
          <w:rFonts w:ascii="Arial Narrow" w:eastAsia="Calibri" w:hAnsi="Arial Narrow" w:cs="Times New Roman"/>
          <w:sz w:val="24"/>
          <w:szCs w:val="24"/>
        </w:rPr>
        <w:t xml:space="preserve"> </w:t>
      </w:r>
      <w:r w:rsidR="00822AB3">
        <w:rPr>
          <w:rFonts w:ascii="Arial Narrow" w:hAnsi="Arial Narrow"/>
          <w:sz w:val="24"/>
          <w:szCs w:val="24"/>
        </w:rPr>
        <w:t xml:space="preserve">s přiměřeným využitím </w:t>
      </w:r>
      <w:r>
        <w:rPr>
          <w:rFonts w:ascii="Arial Narrow" w:hAnsi="Arial Narrow"/>
          <w:sz w:val="24"/>
          <w:szCs w:val="24"/>
        </w:rPr>
        <w:t>zákon</w:t>
      </w:r>
      <w:r w:rsidR="00822AB3">
        <w:rPr>
          <w:rFonts w:ascii="Arial Narrow" w:hAnsi="Arial Narrow"/>
          <w:sz w:val="24"/>
          <w:szCs w:val="24"/>
        </w:rPr>
        <w:t>a</w:t>
      </w:r>
      <w:r>
        <w:rPr>
          <w:rFonts w:ascii="Arial Narrow" w:hAnsi="Arial Narrow"/>
          <w:sz w:val="24"/>
          <w:szCs w:val="24"/>
        </w:rPr>
        <w:t xml:space="preserve"> č. 134/201</w:t>
      </w:r>
      <w:r w:rsidRPr="003D7EE2">
        <w:rPr>
          <w:rFonts w:ascii="Arial Narrow" w:hAnsi="Arial Narrow"/>
          <w:sz w:val="24"/>
          <w:szCs w:val="24"/>
        </w:rPr>
        <w:t xml:space="preserve">6 Sb., o </w:t>
      </w:r>
      <w:r>
        <w:rPr>
          <w:rFonts w:ascii="Arial Narrow" w:hAnsi="Arial Narrow"/>
          <w:sz w:val="24"/>
          <w:szCs w:val="24"/>
        </w:rPr>
        <w:t>zadávání veřejných zakázek</w:t>
      </w:r>
      <w:r w:rsidRPr="003D7EE2">
        <w:rPr>
          <w:rFonts w:ascii="Arial Narrow" w:hAnsi="Arial Narrow"/>
          <w:sz w:val="24"/>
          <w:szCs w:val="24"/>
        </w:rPr>
        <w:t>, ve znění pozdějších předpisů (dále jen „</w:t>
      </w:r>
      <w:r w:rsidRPr="003D7EE2">
        <w:rPr>
          <w:rFonts w:ascii="Arial Narrow" w:hAnsi="Arial Narrow"/>
          <w:b/>
          <w:sz w:val="24"/>
          <w:szCs w:val="24"/>
        </w:rPr>
        <w:t>Z</w:t>
      </w:r>
      <w:r>
        <w:rPr>
          <w:rFonts w:ascii="Arial Narrow" w:hAnsi="Arial Narrow"/>
          <w:b/>
          <w:sz w:val="24"/>
          <w:szCs w:val="24"/>
        </w:rPr>
        <w:t>Z</w:t>
      </w:r>
      <w:r w:rsidRPr="003D7EE2">
        <w:rPr>
          <w:rFonts w:ascii="Arial Narrow" w:hAnsi="Arial Narrow"/>
          <w:b/>
          <w:sz w:val="24"/>
          <w:szCs w:val="24"/>
        </w:rPr>
        <w:t>VZ</w:t>
      </w:r>
      <w:r w:rsidRPr="003D7EE2">
        <w:rPr>
          <w:rFonts w:ascii="Arial Narrow" w:hAnsi="Arial Narrow"/>
          <w:sz w:val="24"/>
          <w:szCs w:val="24"/>
        </w:rPr>
        <w:t xml:space="preserve">“), </w:t>
      </w:r>
    </w:p>
    <w:p w:rsidR="00822AB3" w:rsidRPr="000278EE" w:rsidRDefault="00822AB3" w:rsidP="00822AB3">
      <w:pPr>
        <w:jc w:val="both"/>
        <w:rPr>
          <w:rFonts w:ascii="Arial Narrow" w:hAnsi="Arial Narrow"/>
          <w:sz w:val="24"/>
          <w:szCs w:val="24"/>
        </w:rPr>
      </w:pPr>
    </w:p>
    <w:p w:rsidR="000278EE" w:rsidRPr="005F081E" w:rsidRDefault="000278EE" w:rsidP="00DC56D9">
      <w:pPr>
        <w:numPr>
          <w:ilvl w:val="0"/>
          <w:numId w:val="1"/>
        </w:numPr>
        <w:spacing w:line="276" w:lineRule="auto"/>
        <w:ind w:left="284" w:hanging="284"/>
        <w:jc w:val="center"/>
        <w:rPr>
          <w:rFonts w:ascii="Arial Narrow" w:hAnsi="Arial Narrow"/>
          <w:b/>
          <w:sz w:val="24"/>
          <w:szCs w:val="24"/>
        </w:rPr>
      </w:pPr>
      <w:r>
        <w:rPr>
          <w:rFonts w:ascii="Arial Narrow" w:hAnsi="Arial Narrow"/>
          <w:b/>
          <w:sz w:val="24"/>
          <w:szCs w:val="24"/>
        </w:rPr>
        <w:t>Předmět smlouvy</w:t>
      </w:r>
    </w:p>
    <w:p w:rsidR="000278EE" w:rsidRPr="00B22527" w:rsidRDefault="000278EE" w:rsidP="00E72683">
      <w:pPr>
        <w:numPr>
          <w:ilvl w:val="0"/>
          <w:numId w:val="2"/>
        </w:numPr>
        <w:spacing w:after="0" w:line="240" w:lineRule="auto"/>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w:t>
      </w:r>
      <w:r w:rsidR="00B91ADA">
        <w:rPr>
          <w:rFonts w:ascii="Arial Narrow" w:hAnsi="Arial Narrow"/>
          <w:sz w:val="24"/>
          <w:szCs w:val="24"/>
        </w:rPr>
        <w:t>Prodávajícího</w:t>
      </w:r>
      <w:r w:rsidRPr="005F081E">
        <w:rPr>
          <w:rFonts w:ascii="Arial Narrow" w:hAnsi="Arial Narrow"/>
          <w:sz w:val="24"/>
          <w:szCs w:val="24"/>
        </w:rPr>
        <w:t xml:space="preserve"> </w:t>
      </w:r>
      <w:r>
        <w:rPr>
          <w:rFonts w:ascii="Arial Narrow" w:hAnsi="Arial Narrow"/>
          <w:sz w:val="24"/>
          <w:szCs w:val="24"/>
        </w:rPr>
        <w:t xml:space="preserve">dodat </w:t>
      </w:r>
      <w:r w:rsidR="00B91ADA">
        <w:rPr>
          <w:rFonts w:ascii="Arial Narrow" w:hAnsi="Arial Narrow"/>
          <w:sz w:val="24"/>
          <w:szCs w:val="24"/>
        </w:rPr>
        <w:t>Kupujícímu</w:t>
      </w:r>
      <w:r w:rsidR="00ED225D">
        <w:rPr>
          <w:rFonts w:ascii="Arial Narrow" w:hAnsi="Arial Narrow"/>
          <w:sz w:val="24"/>
          <w:szCs w:val="24"/>
        </w:rPr>
        <w:t xml:space="preserve"> </w:t>
      </w:r>
      <w:proofErr w:type="spellStart"/>
      <w:r w:rsidR="004F4C92">
        <w:rPr>
          <w:rFonts w:ascii="Arial Narrow" w:hAnsi="Arial Narrow"/>
          <w:sz w:val="24"/>
          <w:szCs w:val="24"/>
        </w:rPr>
        <w:t>dvousocketov</w:t>
      </w:r>
      <w:r w:rsidR="00880C62">
        <w:rPr>
          <w:rFonts w:ascii="Arial Narrow" w:hAnsi="Arial Narrow"/>
          <w:sz w:val="24"/>
          <w:szCs w:val="24"/>
        </w:rPr>
        <w:t>ý</w:t>
      </w:r>
      <w:proofErr w:type="spellEnd"/>
      <w:r w:rsidR="004F4C92">
        <w:rPr>
          <w:rFonts w:ascii="Arial Narrow" w:hAnsi="Arial Narrow"/>
          <w:sz w:val="24"/>
          <w:szCs w:val="24"/>
        </w:rPr>
        <w:t xml:space="preserve"> server</w:t>
      </w:r>
      <w:r w:rsidR="00EC14D2">
        <w:rPr>
          <w:rFonts w:ascii="Arial Narrow" w:hAnsi="Arial Narrow"/>
          <w:sz w:val="24"/>
          <w:szCs w:val="24"/>
        </w:rPr>
        <w:t xml:space="preserve"> </w:t>
      </w:r>
      <w:r>
        <w:rPr>
          <w:rFonts w:ascii="Arial Narrow" w:hAnsi="Arial Narrow"/>
          <w:sz w:val="24"/>
          <w:szCs w:val="24"/>
        </w:rPr>
        <w:t xml:space="preserve">dle Specifikace </w:t>
      </w:r>
      <w:r w:rsidR="00880C62">
        <w:rPr>
          <w:rFonts w:ascii="Arial Narrow" w:hAnsi="Arial Narrow"/>
          <w:sz w:val="24"/>
          <w:szCs w:val="24"/>
        </w:rPr>
        <w:t xml:space="preserve">předmětu plnění </w:t>
      </w:r>
      <w:r>
        <w:rPr>
          <w:rFonts w:ascii="Arial Narrow" w:hAnsi="Arial Narrow"/>
          <w:sz w:val="24"/>
          <w:szCs w:val="24"/>
        </w:rPr>
        <w:t xml:space="preserve">uvedené v </w:t>
      </w:r>
      <w:r w:rsidRPr="00785F32">
        <w:rPr>
          <w:rFonts w:ascii="Arial Narrow" w:hAnsi="Arial Narrow"/>
          <w:sz w:val="24"/>
          <w:szCs w:val="24"/>
        </w:rPr>
        <w:t>příl</w:t>
      </w:r>
      <w:r w:rsidR="00785F32" w:rsidRPr="00785F32">
        <w:rPr>
          <w:rFonts w:ascii="Arial Narrow" w:hAnsi="Arial Narrow"/>
          <w:sz w:val="24"/>
          <w:szCs w:val="24"/>
        </w:rPr>
        <w:t>oze č. 1</w:t>
      </w:r>
      <w:r w:rsidRPr="00785F32">
        <w:rPr>
          <w:rFonts w:ascii="Arial Narrow" w:hAnsi="Arial Narrow"/>
          <w:sz w:val="24"/>
          <w:szCs w:val="24"/>
        </w:rPr>
        <w:t xml:space="preserve"> této smlouvy</w:t>
      </w:r>
      <w:r>
        <w:rPr>
          <w:rFonts w:ascii="Arial Narrow" w:hAnsi="Arial Narrow"/>
          <w:sz w:val="24"/>
          <w:szCs w:val="24"/>
        </w:rPr>
        <w:t xml:space="preserve">, a další plnění </w:t>
      </w:r>
      <w:r w:rsidR="00B91ADA">
        <w:rPr>
          <w:rFonts w:ascii="Arial Narrow" w:hAnsi="Arial Narrow"/>
          <w:sz w:val="24"/>
          <w:szCs w:val="24"/>
        </w:rPr>
        <w:t>Prodávajícího</w:t>
      </w:r>
      <w:r>
        <w:rPr>
          <w:rFonts w:ascii="Arial Narrow" w:hAnsi="Arial Narrow"/>
          <w:sz w:val="24"/>
          <w:szCs w:val="24"/>
        </w:rPr>
        <w:t xml:space="preserve"> sjednaná v této smlouvě (dále jen jako </w:t>
      </w:r>
      <w:r w:rsidRPr="000278EE">
        <w:rPr>
          <w:rFonts w:ascii="Arial Narrow" w:hAnsi="Arial Narrow"/>
          <w:b/>
          <w:sz w:val="24"/>
          <w:szCs w:val="24"/>
        </w:rPr>
        <w:t>„Dodávka“</w:t>
      </w:r>
      <w:r w:rsidR="00FF047A">
        <w:rPr>
          <w:rFonts w:ascii="Arial Narrow" w:hAnsi="Arial Narrow"/>
          <w:b/>
          <w:sz w:val="24"/>
          <w:szCs w:val="24"/>
        </w:rPr>
        <w:t xml:space="preserve"> </w:t>
      </w:r>
      <w:r w:rsidR="00FF047A">
        <w:rPr>
          <w:rFonts w:ascii="Arial Narrow" w:hAnsi="Arial Narrow"/>
          <w:sz w:val="24"/>
          <w:szCs w:val="24"/>
        </w:rPr>
        <w:t xml:space="preserve">nebo </w:t>
      </w:r>
      <w:r w:rsidR="00FF047A">
        <w:rPr>
          <w:rFonts w:ascii="Arial Narrow" w:hAnsi="Arial Narrow"/>
          <w:b/>
          <w:sz w:val="24"/>
          <w:szCs w:val="24"/>
        </w:rPr>
        <w:t>„zařízení“</w:t>
      </w:r>
      <w:r w:rsidRPr="000278EE">
        <w:rPr>
          <w:rFonts w:ascii="Arial Narrow" w:hAnsi="Arial Narrow"/>
          <w:b/>
          <w:sz w:val="24"/>
          <w:szCs w:val="24"/>
        </w:rPr>
        <w:t>).</w:t>
      </w:r>
    </w:p>
    <w:p w:rsidR="000278EE" w:rsidRDefault="0037383B" w:rsidP="00E72683">
      <w:pPr>
        <w:numPr>
          <w:ilvl w:val="0"/>
          <w:numId w:val="2"/>
        </w:numPr>
        <w:spacing w:after="0" w:line="240" w:lineRule="auto"/>
        <w:ind w:left="284" w:hanging="284"/>
        <w:jc w:val="both"/>
        <w:rPr>
          <w:rFonts w:ascii="Arial Narrow" w:hAnsi="Arial Narrow"/>
          <w:sz w:val="24"/>
          <w:szCs w:val="24"/>
        </w:rPr>
      </w:pPr>
      <w:r>
        <w:rPr>
          <w:rFonts w:ascii="Arial Narrow" w:hAnsi="Arial Narrow"/>
          <w:sz w:val="24"/>
          <w:szCs w:val="24"/>
        </w:rPr>
        <w:lastRenderedPageBreak/>
        <w:t>Součástí Dodávky jsou</w:t>
      </w:r>
      <w:r w:rsidR="000278EE">
        <w:rPr>
          <w:rFonts w:ascii="Arial Narrow" w:hAnsi="Arial Narrow"/>
          <w:sz w:val="24"/>
          <w:szCs w:val="24"/>
        </w:rPr>
        <w:t xml:space="preserve"> veškeré HW komponenty a veškeré potřebné licence </w:t>
      </w:r>
      <w:r w:rsidR="00880C62">
        <w:rPr>
          <w:rFonts w:ascii="Arial Narrow" w:hAnsi="Arial Narrow"/>
          <w:sz w:val="24"/>
          <w:szCs w:val="24"/>
        </w:rPr>
        <w:t xml:space="preserve">SW nezbytné pro užívání a provoz zařízení </w:t>
      </w:r>
      <w:r w:rsidR="00690A0D">
        <w:rPr>
          <w:rFonts w:ascii="Arial Narrow" w:hAnsi="Arial Narrow"/>
          <w:sz w:val="24"/>
          <w:szCs w:val="24"/>
        </w:rPr>
        <w:t xml:space="preserve">min. </w:t>
      </w:r>
      <w:r w:rsidR="000278EE">
        <w:rPr>
          <w:rFonts w:ascii="Arial Narrow" w:hAnsi="Arial Narrow"/>
          <w:sz w:val="24"/>
          <w:szCs w:val="24"/>
        </w:rPr>
        <w:t>na dobu 5 let.</w:t>
      </w:r>
    </w:p>
    <w:p w:rsidR="00690A0D" w:rsidRPr="000278EE" w:rsidRDefault="00690A0D" w:rsidP="00B22527">
      <w:pPr>
        <w:spacing w:after="0" w:line="240" w:lineRule="auto"/>
        <w:ind w:left="284"/>
        <w:jc w:val="both"/>
        <w:rPr>
          <w:rFonts w:ascii="Arial Narrow" w:hAnsi="Arial Narrow"/>
          <w:sz w:val="24"/>
          <w:szCs w:val="24"/>
        </w:rPr>
      </w:pPr>
    </w:p>
    <w:p w:rsidR="000278EE" w:rsidRPr="003A78C7"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Prodávající</w:t>
      </w:r>
      <w:r w:rsidR="000278EE" w:rsidRPr="00663006">
        <w:rPr>
          <w:rFonts w:ascii="Arial Narrow" w:hAnsi="Arial Narrow"/>
          <w:sz w:val="24"/>
          <w:szCs w:val="24"/>
        </w:rPr>
        <w:t xml:space="preserve"> </w:t>
      </w:r>
      <w:r w:rsidR="000278EE">
        <w:rPr>
          <w:rFonts w:ascii="Arial Narrow" w:hAnsi="Arial Narrow"/>
          <w:sz w:val="24"/>
          <w:szCs w:val="24"/>
        </w:rPr>
        <w:t xml:space="preserve">je povinen </w:t>
      </w:r>
      <w:r w:rsidR="000278EE" w:rsidRPr="00663006">
        <w:rPr>
          <w:rFonts w:ascii="Arial Narrow" w:hAnsi="Arial Narrow"/>
          <w:sz w:val="24"/>
          <w:szCs w:val="24"/>
        </w:rPr>
        <w:t xml:space="preserve">zajistit předání </w:t>
      </w:r>
      <w:r w:rsidR="00BD330D">
        <w:rPr>
          <w:rFonts w:ascii="Arial Narrow" w:hAnsi="Arial Narrow"/>
          <w:sz w:val="24"/>
          <w:szCs w:val="24"/>
        </w:rPr>
        <w:t xml:space="preserve">potřebných </w:t>
      </w:r>
      <w:r w:rsidR="000278EE" w:rsidRPr="00663006">
        <w:rPr>
          <w:rFonts w:ascii="Arial Narrow" w:hAnsi="Arial Narrow"/>
          <w:sz w:val="24"/>
          <w:szCs w:val="24"/>
        </w:rPr>
        <w:t xml:space="preserve">licenčních klíčů </w:t>
      </w:r>
      <w:r w:rsidR="00BD330D">
        <w:rPr>
          <w:rFonts w:ascii="Arial Narrow" w:hAnsi="Arial Narrow"/>
          <w:sz w:val="24"/>
          <w:szCs w:val="24"/>
        </w:rPr>
        <w:t>k zařízení</w:t>
      </w:r>
      <w:r w:rsidR="000278EE">
        <w:rPr>
          <w:rFonts w:ascii="Arial Narrow" w:hAnsi="Arial Narrow"/>
          <w:sz w:val="24"/>
          <w:szCs w:val="24"/>
        </w:rPr>
        <w:t xml:space="preserve"> </w:t>
      </w:r>
      <w:r>
        <w:rPr>
          <w:rFonts w:ascii="Arial Narrow" w:hAnsi="Arial Narrow"/>
          <w:sz w:val="24"/>
          <w:szCs w:val="24"/>
        </w:rPr>
        <w:t>Kupujícímu</w:t>
      </w:r>
      <w:r w:rsidR="000278EE">
        <w:rPr>
          <w:rFonts w:ascii="Arial Narrow" w:hAnsi="Arial Narrow"/>
          <w:sz w:val="24"/>
          <w:szCs w:val="24"/>
        </w:rPr>
        <w:t xml:space="preserve"> buď v tištěné podobě, nebo elek</w:t>
      </w:r>
      <w:r w:rsidR="000278EE" w:rsidRPr="00663006">
        <w:rPr>
          <w:rFonts w:ascii="Arial Narrow" w:hAnsi="Arial Narrow"/>
          <w:sz w:val="24"/>
          <w:szCs w:val="24"/>
        </w:rPr>
        <w:t xml:space="preserve">tronicky, případně prostřednictvím bezplatného portálu. Součástí </w:t>
      </w:r>
      <w:r w:rsidR="000278EE">
        <w:rPr>
          <w:rFonts w:ascii="Arial Narrow" w:hAnsi="Arial Narrow"/>
          <w:sz w:val="24"/>
          <w:szCs w:val="24"/>
        </w:rPr>
        <w:t>D</w:t>
      </w:r>
      <w:r w:rsidR="000278EE" w:rsidRPr="00663006">
        <w:rPr>
          <w:rFonts w:ascii="Arial Narrow" w:hAnsi="Arial Narrow"/>
          <w:sz w:val="24"/>
          <w:szCs w:val="24"/>
        </w:rPr>
        <w:t xml:space="preserve">odávky </w:t>
      </w:r>
      <w:r w:rsidR="000278EE">
        <w:rPr>
          <w:rFonts w:ascii="Arial Narrow" w:hAnsi="Arial Narrow"/>
          <w:sz w:val="24"/>
          <w:szCs w:val="24"/>
        </w:rPr>
        <w:t xml:space="preserve">je také </w:t>
      </w:r>
      <w:r w:rsidR="000278EE" w:rsidRPr="00663006">
        <w:rPr>
          <w:rFonts w:ascii="Arial Narrow" w:hAnsi="Arial Narrow"/>
          <w:sz w:val="24"/>
          <w:szCs w:val="24"/>
        </w:rPr>
        <w:t xml:space="preserve">instalační médium CD/DVD, nebo </w:t>
      </w:r>
      <w:r w:rsidR="000278EE">
        <w:rPr>
          <w:rFonts w:ascii="Arial Narrow" w:hAnsi="Arial Narrow"/>
          <w:sz w:val="24"/>
          <w:szCs w:val="24"/>
        </w:rPr>
        <w:t xml:space="preserve">zajištění a umožnění </w:t>
      </w:r>
      <w:r w:rsidR="000278EE" w:rsidRPr="00663006">
        <w:rPr>
          <w:rFonts w:ascii="Arial Narrow" w:hAnsi="Arial Narrow"/>
          <w:sz w:val="24"/>
          <w:szCs w:val="24"/>
        </w:rPr>
        <w:t>přístup</w:t>
      </w:r>
      <w:r w:rsidR="004F4C92">
        <w:rPr>
          <w:rFonts w:ascii="Arial Narrow" w:hAnsi="Arial Narrow"/>
          <w:sz w:val="24"/>
          <w:szCs w:val="24"/>
        </w:rPr>
        <w:t>u</w:t>
      </w:r>
      <w:r w:rsidR="000278EE" w:rsidRPr="00663006">
        <w:rPr>
          <w:rFonts w:ascii="Arial Narrow" w:hAnsi="Arial Narrow"/>
          <w:sz w:val="24"/>
          <w:szCs w:val="24"/>
        </w:rPr>
        <w:t xml:space="preserve"> na portál</w:t>
      </w:r>
      <w:r w:rsidR="000278EE">
        <w:rPr>
          <w:rFonts w:ascii="Arial Narrow" w:hAnsi="Arial Narrow"/>
          <w:sz w:val="24"/>
          <w:szCs w:val="24"/>
        </w:rPr>
        <w:t>,</w:t>
      </w:r>
      <w:r w:rsidR="000278EE" w:rsidRPr="00663006">
        <w:rPr>
          <w:rFonts w:ascii="Arial Narrow" w:hAnsi="Arial Narrow"/>
          <w:sz w:val="24"/>
          <w:szCs w:val="24"/>
        </w:rPr>
        <w:t xml:space="preserve"> odkud lze kdykoliv bezplatně </w:t>
      </w:r>
      <w:r w:rsidR="000278EE" w:rsidRPr="00630D16">
        <w:rPr>
          <w:rFonts w:ascii="Arial Narrow" w:hAnsi="Arial Narrow"/>
          <w:sz w:val="24"/>
          <w:szCs w:val="24"/>
        </w:rPr>
        <w:t>stáhnout obsah/obraz těchto</w:t>
      </w:r>
      <w:r w:rsidR="000278EE" w:rsidRPr="003A78C7">
        <w:rPr>
          <w:rFonts w:ascii="Arial Narrow" w:hAnsi="Arial Narrow"/>
          <w:sz w:val="24"/>
          <w:szCs w:val="24"/>
        </w:rPr>
        <w:t xml:space="preserve"> médii ve </w:t>
      </w:r>
      <w:proofErr w:type="gramStart"/>
      <w:r w:rsidR="000278EE" w:rsidRPr="003A78C7">
        <w:rPr>
          <w:rFonts w:ascii="Arial Narrow" w:hAnsi="Arial Narrow"/>
          <w:sz w:val="24"/>
          <w:szCs w:val="24"/>
        </w:rPr>
        <w:t>formátu *.</w:t>
      </w:r>
      <w:proofErr w:type="spellStart"/>
      <w:r w:rsidR="000278EE" w:rsidRPr="003A78C7">
        <w:rPr>
          <w:rFonts w:ascii="Arial Narrow" w:hAnsi="Arial Narrow"/>
          <w:sz w:val="24"/>
          <w:szCs w:val="24"/>
        </w:rPr>
        <w:t>iso</w:t>
      </w:r>
      <w:proofErr w:type="spellEnd"/>
      <w:proofErr w:type="gramEnd"/>
      <w:r w:rsidR="000278EE" w:rsidRPr="003A78C7">
        <w:rPr>
          <w:rFonts w:ascii="Arial Narrow" w:hAnsi="Arial Narrow"/>
          <w:sz w:val="24"/>
          <w:szCs w:val="24"/>
        </w:rPr>
        <w:t>.</w:t>
      </w:r>
    </w:p>
    <w:p w:rsidR="000278EE" w:rsidRPr="003A78C7" w:rsidRDefault="000278EE" w:rsidP="00DC56D9">
      <w:pPr>
        <w:numPr>
          <w:ilvl w:val="0"/>
          <w:numId w:val="2"/>
        </w:numPr>
        <w:spacing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Zadavatel je povinen splnit Dodávku </w:t>
      </w:r>
      <w:r>
        <w:rPr>
          <w:rFonts w:ascii="Arial Narrow" w:hAnsi="Arial Narrow" w:cs="Arial"/>
          <w:sz w:val="24"/>
          <w:szCs w:val="24"/>
        </w:rPr>
        <w:t xml:space="preserve">výhradně </w:t>
      </w:r>
      <w:r w:rsidRPr="003A78C7">
        <w:rPr>
          <w:rFonts w:ascii="Arial Narrow" w:hAnsi="Arial Narrow" w:cs="Arial"/>
          <w:sz w:val="24"/>
          <w:szCs w:val="24"/>
        </w:rPr>
        <w:t>prostřednictvím odborně vyškoleného technika/techniků.</w:t>
      </w:r>
    </w:p>
    <w:p w:rsidR="000278EE" w:rsidRDefault="000278EE" w:rsidP="00DC56D9">
      <w:pPr>
        <w:numPr>
          <w:ilvl w:val="0"/>
          <w:numId w:val="2"/>
        </w:numPr>
        <w:spacing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V rozsahu, v jakém to připadá při plnění Dodávky v úvahu, je součástí Dodávky také </w:t>
      </w:r>
      <w:r w:rsidRPr="00305DC3">
        <w:rPr>
          <w:rFonts w:ascii="Arial Narrow" w:hAnsi="Arial Narrow" w:cs="Arial"/>
          <w:sz w:val="24"/>
          <w:szCs w:val="24"/>
        </w:rPr>
        <w:t xml:space="preserve">uvedení </w:t>
      </w:r>
      <w:r w:rsidR="00BD330D">
        <w:rPr>
          <w:rFonts w:ascii="Arial Narrow" w:hAnsi="Arial Narrow" w:cs="Arial"/>
          <w:sz w:val="24"/>
          <w:szCs w:val="24"/>
        </w:rPr>
        <w:t>zařízení</w:t>
      </w:r>
      <w:r w:rsidR="00BF6024">
        <w:rPr>
          <w:rFonts w:ascii="Arial Narrow" w:hAnsi="Arial Narrow" w:cs="Arial"/>
          <w:sz w:val="24"/>
          <w:szCs w:val="24"/>
        </w:rPr>
        <w:t xml:space="preserve"> </w:t>
      </w:r>
      <w:r w:rsidRPr="00305DC3">
        <w:rPr>
          <w:rFonts w:ascii="Arial Narrow" w:hAnsi="Arial Narrow" w:cs="Arial"/>
          <w:sz w:val="24"/>
          <w:szCs w:val="24"/>
        </w:rPr>
        <w:t>do provozu</w:t>
      </w:r>
      <w:r w:rsidR="00880C62">
        <w:rPr>
          <w:rFonts w:ascii="Arial Narrow" w:hAnsi="Arial Narrow" w:cs="Arial"/>
          <w:sz w:val="24"/>
          <w:szCs w:val="24"/>
        </w:rPr>
        <w:t>, instalace</w:t>
      </w:r>
      <w:r w:rsidRPr="00305DC3">
        <w:rPr>
          <w:rFonts w:ascii="Arial Narrow" w:hAnsi="Arial Narrow" w:cs="Arial"/>
          <w:sz w:val="24"/>
          <w:szCs w:val="24"/>
        </w:rPr>
        <w:t xml:space="preserve"> s předvedením funkčnosti </w:t>
      </w:r>
      <w:r w:rsidRPr="003A78C7">
        <w:rPr>
          <w:rFonts w:ascii="Arial Narrow" w:hAnsi="Arial Narrow" w:cs="Arial"/>
          <w:sz w:val="24"/>
          <w:szCs w:val="24"/>
        </w:rPr>
        <w:t>a instruktáž obsluhy včetně zajištění přepravy do místa určení, poskytování bezplatného záručního ser</w:t>
      </w:r>
      <w:r>
        <w:rPr>
          <w:rFonts w:ascii="Arial Narrow" w:hAnsi="Arial Narrow" w:cs="Arial"/>
          <w:sz w:val="24"/>
          <w:szCs w:val="24"/>
        </w:rPr>
        <w:t>visu, likvidace obalů a odpadu.</w:t>
      </w:r>
    </w:p>
    <w:p w:rsidR="000278EE" w:rsidRDefault="000278EE"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O předání a splnění Dodávky bude vyhotoven zápis (předávací protokol).</w:t>
      </w:r>
    </w:p>
    <w:p w:rsidR="00BF6024" w:rsidRDefault="00B91ADA"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Prodávající</w:t>
      </w:r>
      <w:r w:rsidR="00BF6024">
        <w:rPr>
          <w:rFonts w:ascii="Arial Narrow" w:hAnsi="Arial Narrow"/>
          <w:sz w:val="24"/>
          <w:szCs w:val="24"/>
        </w:rPr>
        <w:t xml:space="preserve"> </w:t>
      </w:r>
      <w:r w:rsidR="00BF6024" w:rsidRPr="005F081E">
        <w:rPr>
          <w:rFonts w:ascii="Arial Narrow" w:hAnsi="Arial Narrow"/>
          <w:sz w:val="24"/>
          <w:szCs w:val="24"/>
        </w:rPr>
        <w:t xml:space="preserve">se zavazuje, že </w:t>
      </w:r>
      <w:r>
        <w:rPr>
          <w:rFonts w:ascii="Arial Narrow" w:hAnsi="Arial Narrow"/>
          <w:sz w:val="24"/>
          <w:szCs w:val="24"/>
        </w:rPr>
        <w:t>Kupujícímu</w:t>
      </w:r>
      <w:r w:rsidR="00BF6024" w:rsidRPr="005F081E">
        <w:rPr>
          <w:rFonts w:ascii="Arial Narrow" w:hAnsi="Arial Narrow"/>
          <w:sz w:val="24"/>
          <w:szCs w:val="24"/>
        </w:rPr>
        <w:t xml:space="preserve"> předá protokol o </w:t>
      </w:r>
      <w:r w:rsidR="00BF6024">
        <w:rPr>
          <w:rFonts w:ascii="Arial Narrow" w:hAnsi="Arial Narrow"/>
          <w:sz w:val="24"/>
          <w:szCs w:val="24"/>
        </w:rPr>
        <w:t>instruktáži</w:t>
      </w:r>
      <w:r w:rsidR="00BF6024" w:rsidRPr="005F081E">
        <w:rPr>
          <w:rFonts w:ascii="Arial Narrow" w:hAnsi="Arial Narrow"/>
          <w:sz w:val="24"/>
          <w:szCs w:val="24"/>
        </w:rPr>
        <w:t xml:space="preserve"> obsluhy a doklad o likvidaci obalů a odpadu.</w:t>
      </w:r>
      <w:r w:rsidR="00BF6024" w:rsidRPr="00BF6024">
        <w:rPr>
          <w:rFonts w:ascii="Arial Narrow" w:hAnsi="Arial Narrow"/>
          <w:sz w:val="24"/>
          <w:szCs w:val="24"/>
        </w:rPr>
        <w:t xml:space="preserve"> </w:t>
      </w:r>
    </w:p>
    <w:p w:rsidR="00BF6024" w:rsidRPr="00BF6024" w:rsidRDefault="00BF6024"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Pr="00B223CE">
        <w:rPr>
          <w:rFonts w:ascii="Arial Narrow" w:hAnsi="Arial Narrow"/>
          <w:sz w:val="24"/>
          <w:szCs w:val="24"/>
        </w:rPr>
        <w:t xml:space="preserve"> </w:t>
      </w:r>
      <w:r>
        <w:rPr>
          <w:rFonts w:ascii="Arial Narrow" w:hAnsi="Arial Narrow"/>
          <w:sz w:val="24"/>
          <w:szCs w:val="24"/>
        </w:rPr>
        <w:t xml:space="preserve">článku I. </w:t>
      </w:r>
      <w:r w:rsidR="00690A0D">
        <w:rPr>
          <w:rFonts w:ascii="Arial Narrow" w:hAnsi="Arial Narrow"/>
          <w:sz w:val="24"/>
          <w:szCs w:val="24"/>
        </w:rPr>
        <w:t xml:space="preserve">odst. </w:t>
      </w:r>
      <w:r>
        <w:rPr>
          <w:rFonts w:ascii="Arial Narrow" w:hAnsi="Arial Narrow"/>
          <w:sz w:val="24"/>
          <w:szCs w:val="24"/>
        </w:rPr>
        <w:t xml:space="preserve">1. </w:t>
      </w:r>
      <w:r w:rsidR="00690A0D">
        <w:rPr>
          <w:rFonts w:ascii="Arial Narrow" w:hAnsi="Arial Narrow"/>
          <w:sz w:val="24"/>
          <w:szCs w:val="24"/>
        </w:rPr>
        <w:t>až</w:t>
      </w:r>
      <w:r>
        <w:rPr>
          <w:rFonts w:ascii="Arial Narrow" w:hAnsi="Arial Narrow"/>
          <w:sz w:val="24"/>
          <w:szCs w:val="24"/>
        </w:rPr>
        <w:t xml:space="preserve"> 3.</w:t>
      </w:r>
      <w:r w:rsidR="00690A0D">
        <w:rPr>
          <w:rFonts w:ascii="Arial Narrow" w:hAnsi="Arial Narrow"/>
          <w:sz w:val="24"/>
          <w:szCs w:val="24"/>
        </w:rPr>
        <w:t xml:space="preserve"> a odst. 5.</w:t>
      </w:r>
      <w:r>
        <w:rPr>
          <w:rFonts w:ascii="Arial Narrow" w:hAnsi="Arial Narrow"/>
          <w:sz w:val="24"/>
          <w:szCs w:val="24"/>
        </w:rPr>
        <w:t xml:space="preserve"> této smlouvy.</w:t>
      </w:r>
    </w:p>
    <w:p w:rsidR="000278EE" w:rsidRPr="005F081E" w:rsidRDefault="000278EE"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w:t>
      </w:r>
      <w:r w:rsidR="00BF6024">
        <w:rPr>
          <w:rFonts w:ascii="Arial Narrow" w:hAnsi="Arial Narrow"/>
          <w:sz w:val="24"/>
          <w:szCs w:val="24"/>
        </w:rPr>
        <w:t xml:space="preserve">nerušenému nakládání a užívání </w:t>
      </w:r>
      <w:r w:rsidR="00B91ADA">
        <w:rPr>
          <w:rFonts w:ascii="Arial Narrow" w:hAnsi="Arial Narrow"/>
          <w:sz w:val="24"/>
          <w:szCs w:val="24"/>
        </w:rPr>
        <w:t>Kupujícím</w:t>
      </w:r>
      <w:r w:rsidRPr="009A68BD">
        <w:rPr>
          <w:rFonts w:ascii="Arial Narrow" w:hAnsi="Arial Narrow"/>
          <w:sz w:val="24"/>
          <w:szCs w:val="24"/>
        </w:rPr>
        <w:t>.</w:t>
      </w:r>
      <w:r w:rsidR="00BF6024">
        <w:rPr>
          <w:rFonts w:ascii="Arial Narrow" w:hAnsi="Arial Narrow"/>
          <w:sz w:val="24"/>
          <w:szCs w:val="24"/>
        </w:rPr>
        <w:t xml:space="preserve"> </w:t>
      </w:r>
    </w:p>
    <w:p w:rsidR="00BF6024"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Prodávající</w:t>
      </w:r>
      <w:r w:rsidR="00BF6024" w:rsidRPr="005F081E">
        <w:rPr>
          <w:rFonts w:ascii="Arial Narrow" w:hAnsi="Arial Narrow"/>
          <w:sz w:val="24"/>
          <w:szCs w:val="24"/>
        </w:rPr>
        <w:t xml:space="preserve"> prohlašuje, že </w:t>
      </w:r>
      <w:r w:rsidR="00BF6024">
        <w:rPr>
          <w:rFonts w:ascii="Arial Narrow" w:hAnsi="Arial Narrow"/>
          <w:sz w:val="24"/>
          <w:szCs w:val="24"/>
        </w:rPr>
        <w:t xml:space="preserve">Dodávka </w:t>
      </w:r>
      <w:r w:rsidR="00BF6024" w:rsidRPr="005F081E">
        <w:rPr>
          <w:rFonts w:ascii="Arial Narrow" w:hAnsi="Arial Narrow"/>
          <w:sz w:val="24"/>
          <w:szCs w:val="24"/>
        </w:rPr>
        <w:t xml:space="preserve">dle této smlouvy je zcela v souladu s požadavky </w:t>
      </w:r>
      <w:r>
        <w:rPr>
          <w:rFonts w:ascii="Arial Narrow" w:hAnsi="Arial Narrow"/>
          <w:sz w:val="24"/>
          <w:szCs w:val="24"/>
        </w:rPr>
        <w:t>Kupujícího</w:t>
      </w:r>
      <w:r w:rsidR="00BF6024" w:rsidRPr="005F081E">
        <w:rPr>
          <w:rFonts w:ascii="Arial Narrow" w:hAnsi="Arial Narrow"/>
          <w:sz w:val="24"/>
          <w:szCs w:val="24"/>
        </w:rPr>
        <w:t xml:space="preserve"> </w:t>
      </w:r>
      <w:r w:rsidR="00BF6024">
        <w:rPr>
          <w:rFonts w:ascii="Arial Narrow" w:hAnsi="Arial Narrow"/>
          <w:sz w:val="24"/>
          <w:szCs w:val="24"/>
        </w:rPr>
        <w:t>uvedenými v zadávacích podmínkách</w:t>
      </w:r>
      <w:r w:rsidR="00BF6024" w:rsidRPr="005F081E">
        <w:rPr>
          <w:rFonts w:ascii="Arial Narrow" w:hAnsi="Arial Narrow"/>
          <w:sz w:val="24"/>
          <w:szCs w:val="24"/>
        </w:rPr>
        <w:t xml:space="preserve"> veřejné zakázky a že je </w:t>
      </w:r>
      <w:r w:rsidR="00BF6024">
        <w:rPr>
          <w:rFonts w:ascii="Arial Narrow" w:hAnsi="Arial Narrow"/>
          <w:sz w:val="24"/>
          <w:szCs w:val="24"/>
        </w:rPr>
        <w:t>oprávněn Dodávku splnit</w:t>
      </w:r>
      <w:r w:rsidR="00880C62">
        <w:rPr>
          <w:rFonts w:ascii="Arial Narrow" w:hAnsi="Arial Narrow"/>
          <w:sz w:val="24"/>
          <w:szCs w:val="24"/>
        </w:rPr>
        <w:t>, tedy</w:t>
      </w:r>
      <w:r w:rsidR="00880C62" w:rsidRPr="00880C62">
        <w:rPr>
          <w:rFonts w:ascii="Arial Narrow" w:hAnsi="Arial Narrow"/>
          <w:sz w:val="24"/>
          <w:szCs w:val="24"/>
        </w:rPr>
        <w:t xml:space="preserve"> že je výlučným vlastníkem zařízení, že na zařízení neváznou žádná práva třetích osob a že není dána žádná překážka, která by mu bránila se zařízením podle této smlouvy disponovat a převést na kupujícího vlastnické právo k zařízení. Prodávající prohlašuje, že zařízení nemá žádné vady, které by bránily jeho použití ke sjednaným či obvyklým účelům.</w:t>
      </w:r>
    </w:p>
    <w:p w:rsidR="00BF6024"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Kupující</w:t>
      </w:r>
      <w:r w:rsidR="00BF6024" w:rsidRPr="005F081E">
        <w:rPr>
          <w:rFonts w:ascii="Arial Narrow" w:hAnsi="Arial Narrow"/>
          <w:sz w:val="24"/>
          <w:szCs w:val="24"/>
        </w:rPr>
        <w:t xml:space="preserve"> se zavazuje </w:t>
      </w:r>
      <w:r w:rsidR="00690A0D">
        <w:rPr>
          <w:rFonts w:ascii="Arial Narrow" w:hAnsi="Arial Narrow"/>
          <w:sz w:val="24"/>
          <w:szCs w:val="24"/>
        </w:rPr>
        <w:t xml:space="preserve">řádně </w:t>
      </w:r>
      <w:r w:rsidR="00880C62">
        <w:rPr>
          <w:rFonts w:ascii="Arial Narrow" w:hAnsi="Arial Narrow"/>
          <w:sz w:val="24"/>
          <w:szCs w:val="24"/>
        </w:rPr>
        <w:t>s</w:t>
      </w:r>
      <w:r w:rsidR="00690A0D">
        <w:rPr>
          <w:rFonts w:ascii="Arial Narrow" w:hAnsi="Arial Narrow"/>
          <w:sz w:val="24"/>
          <w:szCs w:val="24"/>
        </w:rPr>
        <w:t xml:space="preserve">plněnou </w:t>
      </w:r>
      <w:r w:rsidR="00BF6024">
        <w:rPr>
          <w:rFonts w:ascii="Arial Narrow" w:hAnsi="Arial Narrow"/>
          <w:sz w:val="24"/>
          <w:szCs w:val="24"/>
        </w:rPr>
        <w:t xml:space="preserve">Dodávku </w:t>
      </w:r>
      <w:r w:rsidR="00BF6024" w:rsidRPr="005F081E">
        <w:rPr>
          <w:rFonts w:ascii="Arial Narrow" w:hAnsi="Arial Narrow"/>
          <w:sz w:val="24"/>
          <w:szCs w:val="24"/>
        </w:rPr>
        <w:t xml:space="preserve">převzít a zaplatit </w:t>
      </w:r>
      <w:r>
        <w:rPr>
          <w:rFonts w:ascii="Arial Narrow" w:hAnsi="Arial Narrow"/>
          <w:sz w:val="24"/>
          <w:szCs w:val="24"/>
        </w:rPr>
        <w:t>Prodávajícímu</w:t>
      </w:r>
      <w:r w:rsidR="00BF6024" w:rsidRPr="005F081E">
        <w:rPr>
          <w:rFonts w:ascii="Arial Narrow" w:hAnsi="Arial Narrow"/>
          <w:sz w:val="24"/>
          <w:szCs w:val="24"/>
        </w:rPr>
        <w:t xml:space="preserve"> níže uvedenou </w:t>
      </w:r>
      <w:r w:rsidR="00BF6024">
        <w:rPr>
          <w:rFonts w:ascii="Arial Narrow" w:hAnsi="Arial Narrow"/>
          <w:sz w:val="24"/>
          <w:szCs w:val="24"/>
        </w:rPr>
        <w:t>C</w:t>
      </w:r>
      <w:r w:rsidR="00BF6024" w:rsidRPr="005F081E">
        <w:rPr>
          <w:rFonts w:ascii="Arial Narrow" w:hAnsi="Arial Narrow"/>
          <w:sz w:val="24"/>
          <w:szCs w:val="24"/>
        </w:rPr>
        <w:t xml:space="preserve">enu. </w:t>
      </w:r>
    </w:p>
    <w:p w:rsidR="0037383B" w:rsidRPr="005F081E" w:rsidRDefault="0037383B" w:rsidP="0037383B">
      <w:pPr>
        <w:spacing w:line="240" w:lineRule="auto"/>
        <w:ind w:left="284"/>
        <w:jc w:val="both"/>
        <w:rPr>
          <w:rFonts w:ascii="Arial Narrow" w:hAnsi="Arial Narrow"/>
          <w:sz w:val="24"/>
          <w:szCs w:val="24"/>
        </w:rPr>
      </w:pPr>
    </w:p>
    <w:p w:rsidR="00BF6024" w:rsidRPr="00DC56D9" w:rsidRDefault="00BF6024" w:rsidP="00DC56D9">
      <w:pPr>
        <w:numPr>
          <w:ilvl w:val="0"/>
          <w:numId w:val="1"/>
        </w:numPr>
        <w:spacing w:line="276" w:lineRule="auto"/>
        <w:ind w:left="284" w:hanging="284"/>
        <w:jc w:val="center"/>
        <w:rPr>
          <w:rFonts w:ascii="Arial Narrow" w:eastAsia="Calibri" w:hAnsi="Arial Narrow" w:cs="Times New Roman"/>
          <w:b/>
          <w:sz w:val="24"/>
          <w:szCs w:val="24"/>
        </w:rPr>
      </w:pPr>
      <w:r w:rsidRPr="00BF6024">
        <w:rPr>
          <w:rFonts w:ascii="Arial Narrow" w:eastAsia="Calibri" w:hAnsi="Arial Narrow" w:cs="Times New Roman"/>
          <w:b/>
          <w:sz w:val="24"/>
          <w:szCs w:val="24"/>
        </w:rPr>
        <w:t>Cena</w:t>
      </w:r>
    </w:p>
    <w:p w:rsidR="00BF6024" w:rsidRP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Cena za splnění této smlouvy </w:t>
      </w:r>
      <w:r w:rsidR="00B91ADA">
        <w:rPr>
          <w:rFonts w:ascii="Arial Narrow" w:eastAsia="Calibri" w:hAnsi="Arial Narrow" w:cs="Times New Roman"/>
          <w:sz w:val="24"/>
          <w:szCs w:val="24"/>
        </w:rPr>
        <w:t>Prodávajícím</w:t>
      </w:r>
      <w:r w:rsidRPr="00BF6024">
        <w:rPr>
          <w:rFonts w:ascii="Arial Narrow" w:eastAsia="Calibri" w:hAnsi="Arial Narrow" w:cs="Times New Roman"/>
          <w:sz w:val="24"/>
          <w:szCs w:val="24"/>
        </w:rPr>
        <w:t xml:space="preserve">, tj. za realizaci celé Dodávky je sjednána v souladu s cenou, kterou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nabídl v rámci zadávacího řízení na veřejnou zakázku (také jen jako „Cena“).</w:t>
      </w:r>
    </w:p>
    <w:p w:rsidR="00BF6024" w:rsidRP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Cena činí</w:t>
      </w:r>
      <w:r w:rsidR="00626CD2">
        <w:rPr>
          <w:rFonts w:ascii="Arial Narrow" w:eastAsia="Calibri" w:hAnsi="Arial Narrow" w:cs="Times New Roman"/>
          <w:sz w:val="24"/>
          <w:szCs w:val="24"/>
        </w:rPr>
        <w:t xml:space="preserve"> 596 797</w:t>
      </w:r>
      <w:r>
        <w:rPr>
          <w:rFonts w:ascii="Arial Narrow" w:hAnsi="Arial Narrow"/>
          <w:sz w:val="24"/>
          <w:szCs w:val="24"/>
        </w:rPr>
        <w:t>,</w:t>
      </w:r>
      <w:r w:rsidRPr="00BF6024">
        <w:rPr>
          <w:rFonts w:ascii="Arial Narrow" w:eastAsia="Calibri" w:hAnsi="Arial Narrow" w:cs="Times New Roman"/>
          <w:sz w:val="24"/>
          <w:szCs w:val="24"/>
        </w:rPr>
        <w:t>- Kč bez DPH, tj.</w:t>
      </w:r>
      <w:r w:rsidR="003256BA">
        <w:rPr>
          <w:rFonts w:ascii="Arial Narrow" w:eastAsia="Calibri" w:hAnsi="Arial Narrow" w:cs="Times New Roman"/>
          <w:sz w:val="24"/>
          <w:szCs w:val="24"/>
        </w:rPr>
        <w:t xml:space="preserve"> </w:t>
      </w:r>
      <w:r w:rsidR="00626CD2" w:rsidRPr="00626CD2">
        <w:rPr>
          <w:rFonts w:ascii="Arial Narrow" w:eastAsia="Calibri" w:hAnsi="Arial Narrow" w:cs="Times New Roman"/>
          <w:sz w:val="24"/>
          <w:szCs w:val="24"/>
        </w:rPr>
        <w:t>722 125,-</w:t>
      </w:r>
      <w:r w:rsidRPr="00BF6024">
        <w:rPr>
          <w:rFonts w:ascii="Arial Narrow" w:eastAsia="Calibri" w:hAnsi="Arial Narrow" w:cs="Times New Roman"/>
          <w:sz w:val="24"/>
          <w:szCs w:val="24"/>
        </w:rPr>
        <w:t>,</w:t>
      </w:r>
      <w:r>
        <w:rPr>
          <w:rFonts w:ascii="Arial Narrow" w:eastAsia="Calibri" w:hAnsi="Arial Narrow" w:cs="Times New Roman"/>
          <w:sz w:val="24"/>
          <w:szCs w:val="24"/>
        </w:rPr>
        <w:t>- Kč vč</w:t>
      </w:r>
      <w:r w:rsidRPr="00BF6024">
        <w:rPr>
          <w:rFonts w:ascii="Arial Narrow" w:eastAsia="Calibri" w:hAnsi="Arial Narrow" w:cs="Times New Roman"/>
          <w:sz w:val="24"/>
          <w:szCs w:val="24"/>
        </w:rPr>
        <w:t>.</w:t>
      </w:r>
      <w:r w:rsidR="003256BA">
        <w:rPr>
          <w:rFonts w:ascii="Arial Narrow" w:eastAsia="Calibri" w:hAnsi="Arial Narrow" w:cs="Times New Roman"/>
          <w:sz w:val="24"/>
          <w:szCs w:val="24"/>
        </w:rPr>
        <w:t xml:space="preserve"> </w:t>
      </w:r>
      <w:r w:rsidR="00626CD2" w:rsidRPr="00626CD2">
        <w:rPr>
          <w:rFonts w:ascii="Arial Narrow" w:eastAsia="Calibri" w:hAnsi="Arial Narrow" w:cs="Times New Roman"/>
          <w:sz w:val="24"/>
          <w:szCs w:val="24"/>
        </w:rPr>
        <w:t>21</w:t>
      </w:r>
      <w:r w:rsidRPr="00626CD2">
        <w:rPr>
          <w:rFonts w:ascii="Arial Narrow" w:eastAsia="Calibri" w:hAnsi="Arial Narrow" w:cs="Times New Roman"/>
          <w:sz w:val="24"/>
          <w:szCs w:val="24"/>
        </w:rPr>
        <w:t xml:space="preserve"> </w:t>
      </w:r>
      <w:r w:rsidRPr="00BF6024">
        <w:rPr>
          <w:rFonts w:ascii="Arial Narrow" w:eastAsia="Calibri" w:hAnsi="Arial Narrow" w:cs="Times New Roman"/>
          <w:sz w:val="24"/>
          <w:szCs w:val="24"/>
        </w:rPr>
        <w:t>% DPH.</w:t>
      </w:r>
    </w:p>
    <w:p w:rsid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Cena včetně DPH je sjednána jako závazná a nejvýše přípustná. Cena včetně DPH může být měněna pouze v souvislosti se změnou daňových předpisů majících prokazatelný vliv na cenu předmětu plnění. Z jakýchkoliv jiných důvodů nesmí být nabídková Cena měněna.</w:t>
      </w:r>
    </w:p>
    <w:p w:rsidR="00BD330D" w:rsidRPr="00BF6024" w:rsidRDefault="00BD330D" w:rsidP="00DC56D9">
      <w:pPr>
        <w:numPr>
          <w:ilvl w:val="0"/>
          <w:numId w:val="3"/>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Úplata za používání softwaru </w:t>
      </w:r>
      <w:r w:rsidR="00690A0D">
        <w:rPr>
          <w:rFonts w:ascii="Arial Narrow" w:eastAsia="Calibri" w:hAnsi="Arial Narrow" w:cs="Times New Roman"/>
          <w:sz w:val="24"/>
          <w:szCs w:val="24"/>
        </w:rPr>
        <w:t xml:space="preserve">(za poskytnutí licencí k software) </w:t>
      </w:r>
      <w:r>
        <w:rPr>
          <w:rFonts w:ascii="Arial Narrow" w:eastAsia="Calibri" w:hAnsi="Arial Narrow" w:cs="Times New Roman"/>
          <w:sz w:val="24"/>
          <w:szCs w:val="24"/>
        </w:rPr>
        <w:t>poskytnutého s hardwarovou částí předmětu plnění je obsažena v kupní ceně předmětu plnění.</w:t>
      </w:r>
    </w:p>
    <w:p w:rsid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Ceně jsou zahrnuty veškeré poplatky a náklady </w:t>
      </w:r>
      <w:r w:rsidR="00B91ADA">
        <w:rPr>
          <w:rFonts w:ascii="Arial Narrow" w:eastAsia="Calibri" w:hAnsi="Arial Narrow" w:cs="Times New Roman"/>
          <w:sz w:val="24"/>
          <w:szCs w:val="24"/>
        </w:rPr>
        <w:t>Prodávajícího</w:t>
      </w:r>
      <w:r w:rsidRPr="00BF6024">
        <w:rPr>
          <w:rFonts w:ascii="Arial Narrow" w:eastAsia="Calibri" w:hAnsi="Arial Narrow" w:cs="Times New Roman"/>
          <w:sz w:val="24"/>
          <w:szCs w:val="24"/>
        </w:rPr>
        <w:t xml:space="preserve"> nezbytné pro řádné a včasné splnění celé Dodávky (vč. nákladů nezbytných pro splnění Dodávky, které nejsou výslovně uvedeny, ale o kterých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vzhledem ke svým odborným znalostem s vynaložením veškeré odborné péče věděl nebo vědět měl a mohl), a to zejména clo, přeprava do místa určení, předvedení s uvedením do provozu, likvidace odpadu a obalů a instruktáž příslušných zaměstnanců, tj. techniků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a obsluhujícího personálu, potřebné doklady, vstupní validace, a záruční servis, vše včetně vystavení protokolu a případný update software, to vše po dobu záruky bez povinnosti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platit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nad rámec sjednané Ceny.</w:t>
      </w:r>
    </w:p>
    <w:p w:rsidR="0037383B" w:rsidRPr="00BF6024" w:rsidRDefault="0037383B" w:rsidP="0037383B">
      <w:pPr>
        <w:spacing w:line="276" w:lineRule="auto"/>
        <w:ind w:left="284"/>
        <w:jc w:val="both"/>
        <w:rPr>
          <w:rFonts w:ascii="Arial Narrow" w:eastAsia="Calibri" w:hAnsi="Arial Narrow" w:cs="Times New Roman"/>
          <w:sz w:val="24"/>
          <w:szCs w:val="24"/>
        </w:rPr>
      </w:pPr>
    </w:p>
    <w:p w:rsidR="00BF6024" w:rsidRPr="00DC56D9" w:rsidRDefault="00BF6024" w:rsidP="00DC56D9">
      <w:pPr>
        <w:numPr>
          <w:ilvl w:val="0"/>
          <w:numId w:val="1"/>
        </w:numPr>
        <w:spacing w:line="276" w:lineRule="auto"/>
        <w:ind w:left="284" w:hanging="284"/>
        <w:jc w:val="center"/>
        <w:rPr>
          <w:rFonts w:ascii="Arial Narrow" w:eastAsia="Calibri" w:hAnsi="Arial Narrow" w:cs="Times New Roman"/>
          <w:b/>
          <w:sz w:val="24"/>
          <w:szCs w:val="24"/>
        </w:rPr>
      </w:pPr>
      <w:r w:rsidRPr="00BF6024">
        <w:rPr>
          <w:rFonts w:ascii="Arial Narrow" w:eastAsia="Calibri" w:hAnsi="Arial Narrow" w:cs="Times New Roman"/>
          <w:b/>
          <w:sz w:val="24"/>
          <w:szCs w:val="24"/>
        </w:rPr>
        <w:t>Platební podmínky</w:t>
      </w:r>
    </w:p>
    <w:p w:rsidR="00E72683" w:rsidRDefault="00B91ADA" w:rsidP="00E72683">
      <w:pPr>
        <w:numPr>
          <w:ilvl w:val="0"/>
          <w:numId w:val="4"/>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Kupující</w:t>
      </w:r>
      <w:r w:rsidR="00BF6024" w:rsidRPr="00BF6024">
        <w:rPr>
          <w:rFonts w:ascii="Arial Narrow" w:eastAsia="Calibri" w:hAnsi="Arial Narrow" w:cs="Times New Roman"/>
          <w:sz w:val="24"/>
          <w:szCs w:val="24"/>
        </w:rPr>
        <w:t xml:space="preserve"> se zavazuje zaplatit </w:t>
      </w:r>
      <w:r>
        <w:rPr>
          <w:rFonts w:ascii="Arial Narrow" w:eastAsia="Calibri" w:hAnsi="Arial Narrow" w:cs="Times New Roman"/>
          <w:sz w:val="24"/>
          <w:szCs w:val="24"/>
        </w:rPr>
        <w:t>Prodávajícímu</w:t>
      </w:r>
      <w:r w:rsidR="00BF6024" w:rsidRPr="00BF6024">
        <w:rPr>
          <w:rFonts w:ascii="Arial Narrow" w:eastAsia="Calibri" w:hAnsi="Arial Narrow" w:cs="Times New Roman"/>
          <w:sz w:val="24"/>
          <w:szCs w:val="24"/>
        </w:rPr>
        <w:t xml:space="preserve"> Cenu bezhotovostním převodem na bankovní účet </w:t>
      </w:r>
      <w:r>
        <w:rPr>
          <w:rFonts w:ascii="Arial Narrow" w:eastAsia="Calibri" w:hAnsi="Arial Narrow" w:cs="Times New Roman"/>
          <w:sz w:val="24"/>
          <w:szCs w:val="24"/>
        </w:rPr>
        <w:t>Prodávajícího</w:t>
      </w:r>
      <w:r w:rsidR="00BF6024" w:rsidRPr="00BF6024">
        <w:rPr>
          <w:rFonts w:ascii="Arial Narrow" w:eastAsia="Calibri" w:hAnsi="Arial Narrow" w:cs="Times New Roman"/>
          <w:sz w:val="24"/>
          <w:szCs w:val="24"/>
        </w:rPr>
        <w:t xml:space="preserve"> uvedený v této smlouvě na základě daňového dokladu (faktury) vystaveného </w:t>
      </w:r>
      <w:r>
        <w:rPr>
          <w:rFonts w:ascii="Arial Narrow" w:eastAsia="Calibri" w:hAnsi="Arial Narrow" w:cs="Times New Roman"/>
          <w:sz w:val="24"/>
          <w:szCs w:val="24"/>
        </w:rPr>
        <w:t>Prodávajícím</w:t>
      </w:r>
      <w:r w:rsidR="00BF6024" w:rsidRPr="00BF6024">
        <w:rPr>
          <w:rFonts w:ascii="Arial Narrow" w:eastAsia="Calibri" w:hAnsi="Arial Narrow" w:cs="Times New Roman"/>
          <w:sz w:val="24"/>
          <w:szCs w:val="24"/>
        </w:rPr>
        <w:t xml:space="preserve"> po protokolárním předání a převzetí </w:t>
      </w:r>
      <w:r w:rsidR="00690A0D">
        <w:rPr>
          <w:rFonts w:ascii="Arial Narrow" w:eastAsia="Calibri" w:hAnsi="Arial Narrow" w:cs="Times New Roman"/>
          <w:sz w:val="24"/>
          <w:szCs w:val="24"/>
        </w:rPr>
        <w:t xml:space="preserve">řádně splněné </w:t>
      </w:r>
      <w:r w:rsidR="00BF6024" w:rsidRPr="00BF6024">
        <w:rPr>
          <w:rFonts w:ascii="Arial Narrow" w:eastAsia="Calibri" w:hAnsi="Arial Narrow" w:cs="Times New Roman"/>
          <w:sz w:val="24"/>
          <w:szCs w:val="24"/>
        </w:rPr>
        <w:t xml:space="preserve">Dodávky. Splatnost daňového dokladu (faktury) činí </w:t>
      </w:r>
      <w:r w:rsidR="00BF6024" w:rsidRPr="00BF6024">
        <w:rPr>
          <w:rFonts w:ascii="Arial Narrow" w:eastAsia="Calibri" w:hAnsi="Arial Narrow" w:cs="Times New Roman"/>
          <w:b/>
          <w:sz w:val="24"/>
          <w:szCs w:val="24"/>
        </w:rPr>
        <w:t>30 dnů</w:t>
      </w:r>
      <w:r w:rsidR="00BF6024" w:rsidRPr="00BF6024">
        <w:rPr>
          <w:rFonts w:ascii="Arial Narrow" w:eastAsia="Calibri" w:hAnsi="Arial Narrow" w:cs="Times New Roman"/>
          <w:sz w:val="24"/>
          <w:szCs w:val="24"/>
        </w:rPr>
        <w:t xml:space="preserve"> od jeho prokazatelného doručení odběrateli. </w:t>
      </w:r>
    </w:p>
    <w:p w:rsidR="00E72683" w:rsidRPr="00E72683" w:rsidRDefault="00E72683" w:rsidP="00E72683">
      <w:pPr>
        <w:numPr>
          <w:ilvl w:val="0"/>
          <w:numId w:val="4"/>
        </w:numPr>
        <w:spacing w:line="276" w:lineRule="auto"/>
        <w:ind w:left="284" w:hanging="284"/>
        <w:jc w:val="both"/>
        <w:rPr>
          <w:rFonts w:ascii="Arial Narrow" w:eastAsia="Calibri" w:hAnsi="Arial Narrow" w:cs="Times New Roman"/>
          <w:sz w:val="24"/>
          <w:szCs w:val="24"/>
        </w:rPr>
      </w:pPr>
      <w:r w:rsidRPr="00E72683">
        <w:rPr>
          <w:rFonts w:ascii="Arial Narrow" w:hAnsi="Arial Narrow"/>
          <w:sz w:val="24"/>
          <w:szCs w:val="24"/>
        </w:rPr>
        <w:t xml:space="preserve">Prodávající se touto smlouvou zavazuje, že jím vystavený daňový doklad (faktura) bude obsahovat všechny náležitosti řádného daňového dokladu dle platné právní úpravy. </w:t>
      </w:r>
    </w:p>
    <w:p w:rsidR="00BF6024" w:rsidRDefault="00BF6024" w:rsidP="00DC56D9">
      <w:pPr>
        <w:numPr>
          <w:ilvl w:val="0"/>
          <w:numId w:val="4"/>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případě, že daňový doklad (faktura) nebude mít odpovídající náležitosti, je </w:t>
      </w:r>
      <w:r w:rsidR="00B91ADA">
        <w:rPr>
          <w:rFonts w:ascii="Arial Narrow" w:eastAsia="Calibri" w:hAnsi="Arial Narrow" w:cs="Times New Roman"/>
          <w:sz w:val="24"/>
          <w:szCs w:val="24"/>
        </w:rPr>
        <w:t>Kupující</w:t>
      </w:r>
      <w:r w:rsidRPr="00BF6024">
        <w:rPr>
          <w:rFonts w:ascii="Arial Narrow" w:eastAsia="Calibri" w:hAnsi="Arial Narrow" w:cs="Times New Roman"/>
          <w:sz w:val="24"/>
          <w:szCs w:val="24"/>
        </w:rPr>
        <w:t xml:space="preserve"> oprávněn zaslat jej ve lhůtě splatnosti zpět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k doplnění, aniž se tak dostane do prodlení se splatností. Důvody vrácení sdělí </w:t>
      </w:r>
      <w:r w:rsidR="00B91ADA">
        <w:rPr>
          <w:rFonts w:ascii="Arial Narrow" w:eastAsia="Calibri" w:hAnsi="Arial Narrow" w:cs="Times New Roman"/>
          <w:sz w:val="24"/>
          <w:szCs w:val="24"/>
        </w:rPr>
        <w:t>Kupující</w:t>
      </w:r>
      <w:r w:rsidRPr="00BF6024">
        <w:rPr>
          <w:rFonts w:ascii="Arial Narrow" w:eastAsia="Calibri" w:hAnsi="Arial Narrow" w:cs="Times New Roman"/>
          <w:sz w:val="24"/>
          <w:szCs w:val="24"/>
        </w:rPr>
        <w:t xml:space="preserve">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písemně zároveň s vráceným daňovým dokladem (fakturou). V závislosti na povaze závady je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povinen daňový doklad (fakturu) včetně jeho příloh opravit nebo vyhotovit nový. Lhůta splatnosti počíná běžet znovu od opětovného doručení náležitě doplněných či opraveného daňového dokladu (faktury).</w:t>
      </w:r>
    </w:p>
    <w:p w:rsidR="0037383B" w:rsidRDefault="00BF6024" w:rsidP="0037383B">
      <w:pPr>
        <w:numPr>
          <w:ilvl w:val="0"/>
          <w:numId w:val="4"/>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případě prodlení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s úhradou Ceny je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oprávněn požadovat po </w:t>
      </w:r>
      <w:r w:rsidR="00B91ADA">
        <w:rPr>
          <w:rFonts w:ascii="Arial Narrow" w:eastAsia="Calibri" w:hAnsi="Arial Narrow" w:cs="Times New Roman"/>
          <w:sz w:val="24"/>
          <w:szCs w:val="24"/>
        </w:rPr>
        <w:t>Kupujícím</w:t>
      </w:r>
      <w:r w:rsidRPr="00BF6024">
        <w:rPr>
          <w:rFonts w:ascii="Arial Narrow" w:eastAsia="Calibri" w:hAnsi="Arial Narrow" w:cs="Times New Roman"/>
          <w:sz w:val="24"/>
          <w:szCs w:val="24"/>
        </w:rPr>
        <w:t xml:space="preserve"> zaplacení úroků z prodlení ve výši 0,01% z dlužné částky za každý den prodlení</w:t>
      </w:r>
      <w:r w:rsidR="00BA4C13">
        <w:rPr>
          <w:rFonts w:ascii="Arial Narrow" w:eastAsia="Calibri" w:hAnsi="Arial Narrow" w:cs="Times New Roman"/>
          <w:sz w:val="24"/>
          <w:szCs w:val="24"/>
        </w:rPr>
        <w:t>.</w:t>
      </w:r>
    </w:p>
    <w:p w:rsidR="00880C62" w:rsidRPr="00E72683" w:rsidRDefault="00880C62" w:rsidP="0037383B">
      <w:pPr>
        <w:numPr>
          <w:ilvl w:val="0"/>
          <w:numId w:val="4"/>
        </w:numPr>
        <w:spacing w:line="276" w:lineRule="auto"/>
        <w:ind w:left="284" w:hanging="284"/>
        <w:jc w:val="both"/>
        <w:rPr>
          <w:rFonts w:ascii="Arial Narrow" w:eastAsia="Calibri" w:hAnsi="Arial Narrow" w:cs="Times New Roman"/>
          <w:sz w:val="24"/>
          <w:szCs w:val="24"/>
        </w:rPr>
      </w:pPr>
      <w:r w:rsidRPr="00880C62">
        <w:rPr>
          <w:rFonts w:ascii="Arial Narrow" w:eastAsia="Calibri" w:hAnsi="Arial Narrow" w:cs="Times New Roman"/>
          <w:sz w:val="24"/>
          <w:szCs w:val="24"/>
        </w:rPr>
        <w:t>Prodávající prohlašuje a svým podpisem této smlouvy kupujícího ujišťuje,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prodávajícímu nehrozí. Prodávající je povinen neprodleně kupujícímu písemně oznámit jakoukoliv změnu týkající se skutečnosti, že prodávající není nespolehlivým plátcem daně. Stane-li se prodávající nespolehlivým plátcem má kupující právo jednat dle § 109a Zákona o DPH a uhradit správci daně daň za prodávajíc</w:t>
      </w:r>
      <w:r w:rsidR="00EC14D2">
        <w:rPr>
          <w:rFonts w:ascii="Arial Narrow" w:eastAsia="Calibri" w:hAnsi="Arial Narrow" w:cs="Times New Roman"/>
          <w:sz w:val="24"/>
          <w:szCs w:val="24"/>
        </w:rPr>
        <w:t>í</w:t>
      </w:r>
      <w:r w:rsidRPr="00880C62">
        <w:rPr>
          <w:rFonts w:ascii="Arial Narrow" w:eastAsia="Calibri" w:hAnsi="Arial Narrow" w:cs="Times New Roman"/>
          <w:sz w:val="24"/>
          <w:szCs w:val="24"/>
        </w:rPr>
        <w:t xml:space="preserve">ho, přičemž takto uhrazená částka daně se započítá na úhradu závazků kupujícího dle této Smlouvy. Stane-li se prodávající nespolehlivým plátcem, pak kupujícímu vznikne povinnost zaplatit prodávajícímu částku odpovídající DPH z jím vystaveného daňového dokladu jenom v případě, že prodávající nade </w:t>
      </w:r>
      <w:proofErr w:type="gramStart"/>
      <w:r w:rsidRPr="00880C62">
        <w:rPr>
          <w:rFonts w:ascii="Arial Narrow" w:eastAsia="Calibri" w:hAnsi="Arial Narrow" w:cs="Times New Roman"/>
          <w:sz w:val="24"/>
          <w:szCs w:val="24"/>
        </w:rPr>
        <w:t>vší</w:t>
      </w:r>
      <w:proofErr w:type="gramEnd"/>
      <w:r w:rsidRPr="00880C62">
        <w:rPr>
          <w:rFonts w:ascii="Arial Narrow" w:eastAsia="Calibri" w:hAnsi="Arial Narrow" w:cs="Times New Roman"/>
          <w:sz w:val="24"/>
          <w:szCs w:val="24"/>
        </w:rPr>
        <w:t xml:space="preserve"> pochybnost prokáže její zaplacení svému správci daně.</w:t>
      </w:r>
    </w:p>
    <w:p w:rsidR="0037383B" w:rsidRDefault="0037383B" w:rsidP="0037383B">
      <w:pPr>
        <w:spacing w:line="276" w:lineRule="auto"/>
        <w:jc w:val="both"/>
        <w:rPr>
          <w:rFonts w:ascii="Arial Narrow" w:eastAsia="Calibri" w:hAnsi="Arial Narrow" w:cs="Times New Roman"/>
          <w:sz w:val="24"/>
          <w:szCs w:val="24"/>
        </w:rPr>
      </w:pPr>
    </w:p>
    <w:p w:rsidR="00BA4C13" w:rsidRPr="00DC56D9" w:rsidRDefault="00BA4C13" w:rsidP="00DC56D9">
      <w:pPr>
        <w:numPr>
          <w:ilvl w:val="0"/>
          <w:numId w:val="1"/>
        </w:numPr>
        <w:spacing w:line="276" w:lineRule="auto"/>
        <w:ind w:left="284" w:hanging="284"/>
        <w:jc w:val="center"/>
        <w:rPr>
          <w:rFonts w:ascii="Arial Narrow" w:hAnsi="Arial Narrow"/>
          <w:b/>
          <w:sz w:val="24"/>
          <w:szCs w:val="24"/>
        </w:rPr>
      </w:pPr>
      <w:r>
        <w:rPr>
          <w:rFonts w:ascii="Arial Narrow" w:hAnsi="Arial Narrow"/>
          <w:b/>
          <w:sz w:val="24"/>
          <w:szCs w:val="24"/>
        </w:rPr>
        <w:t>Termín plnění</w:t>
      </w:r>
    </w:p>
    <w:p w:rsidR="00BA4C13" w:rsidRDefault="00B91ADA" w:rsidP="00DC56D9">
      <w:pPr>
        <w:numPr>
          <w:ilvl w:val="0"/>
          <w:numId w:val="5"/>
        </w:numPr>
        <w:spacing w:line="276" w:lineRule="auto"/>
        <w:ind w:left="284" w:hanging="284"/>
        <w:jc w:val="both"/>
        <w:rPr>
          <w:rFonts w:ascii="Arial Narrow" w:hAnsi="Arial Narrow"/>
          <w:sz w:val="24"/>
          <w:szCs w:val="24"/>
        </w:rPr>
      </w:pPr>
      <w:r>
        <w:rPr>
          <w:rFonts w:ascii="Arial Narrow" w:hAnsi="Arial Narrow"/>
          <w:sz w:val="24"/>
          <w:szCs w:val="24"/>
        </w:rPr>
        <w:t>Prodávající</w:t>
      </w:r>
      <w:r w:rsidR="00BA4C13" w:rsidRPr="005F081E">
        <w:rPr>
          <w:rFonts w:ascii="Arial Narrow" w:hAnsi="Arial Narrow"/>
          <w:sz w:val="24"/>
          <w:szCs w:val="24"/>
        </w:rPr>
        <w:t xml:space="preserve"> se zavazuje odevzdat </w:t>
      </w:r>
      <w:r w:rsidR="00690A0D">
        <w:rPr>
          <w:rFonts w:ascii="Arial Narrow" w:hAnsi="Arial Narrow"/>
          <w:sz w:val="24"/>
          <w:szCs w:val="24"/>
        </w:rPr>
        <w:t xml:space="preserve">a splnit </w:t>
      </w:r>
      <w:r w:rsidR="00BA4C13">
        <w:rPr>
          <w:rFonts w:ascii="Arial Narrow" w:hAnsi="Arial Narrow"/>
          <w:sz w:val="24"/>
          <w:szCs w:val="24"/>
        </w:rPr>
        <w:t>Dodávku</w:t>
      </w:r>
      <w:r w:rsidR="00BA4C13" w:rsidRPr="005F081E">
        <w:rPr>
          <w:rFonts w:ascii="Arial Narrow" w:hAnsi="Arial Narrow"/>
          <w:sz w:val="24"/>
          <w:szCs w:val="24"/>
        </w:rPr>
        <w:t xml:space="preserve"> dle podmínek sjednaných v čl. V. této smlouvy nejpozději </w:t>
      </w:r>
      <w:r w:rsidR="005B6590" w:rsidRPr="005B6590">
        <w:rPr>
          <w:rFonts w:ascii="Arial Narrow" w:hAnsi="Arial Narrow"/>
          <w:sz w:val="24"/>
          <w:szCs w:val="24"/>
        </w:rPr>
        <w:t>do 5 (pěti</w:t>
      </w:r>
      <w:r w:rsidR="00BA4C13" w:rsidRPr="005B6590">
        <w:rPr>
          <w:rFonts w:ascii="Arial Narrow" w:hAnsi="Arial Narrow"/>
          <w:sz w:val="24"/>
          <w:szCs w:val="24"/>
        </w:rPr>
        <w:t xml:space="preserve"> týdnů</w:t>
      </w:r>
      <w:r w:rsidR="005B6590" w:rsidRPr="005B6590">
        <w:rPr>
          <w:rFonts w:ascii="Arial Narrow" w:hAnsi="Arial Narrow"/>
          <w:sz w:val="24"/>
          <w:szCs w:val="24"/>
        </w:rPr>
        <w:t>)</w:t>
      </w:r>
      <w:r w:rsidR="00BA4C13" w:rsidRPr="005F081E">
        <w:rPr>
          <w:rFonts w:ascii="Arial Narrow" w:hAnsi="Arial Narrow"/>
          <w:sz w:val="24"/>
          <w:szCs w:val="24"/>
        </w:rPr>
        <w:t xml:space="preserve"> od uzavření této smlouvy.</w:t>
      </w:r>
    </w:p>
    <w:p w:rsidR="00DC56D9" w:rsidRDefault="00B91ADA" w:rsidP="00B22527">
      <w:pPr>
        <w:numPr>
          <w:ilvl w:val="0"/>
          <w:numId w:val="5"/>
        </w:numPr>
        <w:spacing w:after="0" w:line="276" w:lineRule="auto"/>
        <w:ind w:left="284" w:hanging="284"/>
        <w:jc w:val="both"/>
        <w:rPr>
          <w:rFonts w:ascii="Arial Narrow" w:hAnsi="Arial Narrow"/>
          <w:sz w:val="24"/>
          <w:szCs w:val="24"/>
        </w:rPr>
      </w:pPr>
      <w:r w:rsidRPr="00E72683">
        <w:rPr>
          <w:rFonts w:ascii="Arial Narrow" w:hAnsi="Arial Narrow"/>
          <w:sz w:val="24"/>
          <w:szCs w:val="24"/>
        </w:rPr>
        <w:t>Kupující</w:t>
      </w:r>
      <w:r w:rsidR="00BA4C13" w:rsidRPr="00E72683">
        <w:rPr>
          <w:rFonts w:ascii="Arial Narrow" w:hAnsi="Arial Narrow"/>
          <w:sz w:val="24"/>
          <w:szCs w:val="24"/>
        </w:rPr>
        <w:t xml:space="preserve"> si vyhrazuje právo na posunutí termínu dodávky z důvodů na jeho straně. </w:t>
      </w:r>
      <w:r w:rsidRPr="00E72683">
        <w:rPr>
          <w:rFonts w:ascii="Arial Narrow" w:hAnsi="Arial Narrow"/>
          <w:sz w:val="24"/>
          <w:szCs w:val="24"/>
        </w:rPr>
        <w:t>Prodávajícímu</w:t>
      </w:r>
      <w:r w:rsidR="00BA4C13" w:rsidRPr="00E72683">
        <w:rPr>
          <w:rFonts w:ascii="Arial Narrow" w:hAnsi="Arial Narrow"/>
          <w:sz w:val="24"/>
          <w:szCs w:val="24"/>
        </w:rPr>
        <w:t xml:space="preserve"> z takového posunu termínu nevyplývá žádné právo na účtování jakýchkoliv smluvních pokut, navýšení cen či náhrad škod.</w:t>
      </w:r>
    </w:p>
    <w:p w:rsidR="00E72683" w:rsidRDefault="00E72683" w:rsidP="00B22527">
      <w:pPr>
        <w:spacing w:after="0" w:line="276" w:lineRule="auto"/>
        <w:ind w:left="284"/>
        <w:jc w:val="both"/>
        <w:rPr>
          <w:rFonts w:ascii="Arial Narrow" w:hAnsi="Arial Narrow"/>
          <w:sz w:val="24"/>
          <w:szCs w:val="24"/>
        </w:rPr>
      </w:pPr>
    </w:p>
    <w:p w:rsidR="00B22527" w:rsidRPr="00E72683" w:rsidRDefault="00B22527" w:rsidP="00B22527">
      <w:pPr>
        <w:spacing w:after="0" w:line="276" w:lineRule="auto"/>
        <w:ind w:left="284"/>
        <w:jc w:val="both"/>
        <w:rPr>
          <w:rFonts w:ascii="Arial Narrow" w:hAnsi="Arial Narrow"/>
          <w:sz w:val="24"/>
          <w:szCs w:val="24"/>
        </w:rPr>
      </w:pPr>
    </w:p>
    <w:p w:rsidR="00244AB7" w:rsidRPr="00DC56D9" w:rsidRDefault="00244AB7" w:rsidP="00DC56D9">
      <w:pPr>
        <w:numPr>
          <w:ilvl w:val="0"/>
          <w:numId w:val="1"/>
        </w:numPr>
        <w:spacing w:line="276" w:lineRule="auto"/>
        <w:ind w:left="284" w:hanging="284"/>
        <w:jc w:val="center"/>
        <w:rPr>
          <w:rFonts w:ascii="Arial Narrow" w:eastAsia="Calibri" w:hAnsi="Arial Narrow" w:cs="Times New Roman"/>
          <w:b/>
          <w:sz w:val="24"/>
          <w:szCs w:val="24"/>
        </w:rPr>
      </w:pPr>
      <w:r w:rsidRPr="00244AB7">
        <w:rPr>
          <w:rFonts w:ascii="Arial Narrow" w:eastAsia="Calibri" w:hAnsi="Arial Narrow" w:cs="Times New Roman"/>
          <w:b/>
          <w:sz w:val="24"/>
          <w:szCs w:val="24"/>
        </w:rPr>
        <w:t>Místo plnění</w:t>
      </w:r>
    </w:p>
    <w:p w:rsidR="00E72683" w:rsidRPr="00E72683" w:rsidRDefault="00244AB7" w:rsidP="00E72683">
      <w:pPr>
        <w:numPr>
          <w:ilvl w:val="0"/>
          <w:numId w:val="6"/>
        </w:numPr>
        <w:spacing w:line="276" w:lineRule="auto"/>
        <w:ind w:left="284" w:hanging="284"/>
        <w:jc w:val="both"/>
        <w:rPr>
          <w:rFonts w:ascii="Arial Narrow" w:hAnsi="Arial Narrow"/>
          <w:sz w:val="24"/>
          <w:szCs w:val="24"/>
        </w:rPr>
      </w:pPr>
      <w:r w:rsidRPr="00244AB7">
        <w:rPr>
          <w:rFonts w:ascii="Arial Narrow" w:eastAsia="Calibri" w:hAnsi="Arial Narrow" w:cs="Times New Roman"/>
          <w:sz w:val="24"/>
          <w:szCs w:val="24"/>
        </w:rPr>
        <w:t xml:space="preserve">Zařízení bude odevzdáno </w:t>
      </w:r>
      <w:r w:rsidR="00E72683">
        <w:rPr>
          <w:rFonts w:ascii="Arial Narrow" w:eastAsia="Calibri" w:hAnsi="Arial Narrow" w:cs="Times New Roman"/>
          <w:sz w:val="24"/>
          <w:szCs w:val="24"/>
        </w:rPr>
        <w:t xml:space="preserve">na provozovně </w:t>
      </w:r>
      <w:r w:rsidR="00E72683" w:rsidRPr="00E72683">
        <w:rPr>
          <w:rFonts w:ascii="Arial Narrow" w:hAnsi="Arial Narrow" w:cs="Arial"/>
          <w:spacing w:val="-2"/>
          <w:sz w:val="24"/>
          <w:szCs w:val="24"/>
        </w:rPr>
        <w:t xml:space="preserve">Nemocnice </w:t>
      </w:r>
      <w:r w:rsidR="00375F68">
        <w:rPr>
          <w:rFonts w:ascii="Arial Narrow" w:hAnsi="Arial Narrow" w:cs="Arial"/>
          <w:spacing w:val="-2"/>
          <w:sz w:val="24"/>
          <w:szCs w:val="24"/>
        </w:rPr>
        <w:t>Kolín, Žižkova 146, 280 00 Kolín 3</w:t>
      </w:r>
      <w:r w:rsidR="00E72683" w:rsidRPr="00E72683">
        <w:rPr>
          <w:rFonts w:ascii="Arial Narrow" w:hAnsi="Arial Narrow" w:cs="Arial"/>
          <w:spacing w:val="-2"/>
          <w:sz w:val="24"/>
          <w:szCs w:val="24"/>
        </w:rPr>
        <w:t>.</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Prodávající </w:t>
      </w:r>
      <w:r w:rsidR="00880C62">
        <w:rPr>
          <w:rFonts w:ascii="Arial Narrow" w:eastAsia="Calibri" w:hAnsi="Arial Narrow" w:cs="Times New Roman"/>
          <w:sz w:val="24"/>
          <w:szCs w:val="24"/>
        </w:rPr>
        <w:t xml:space="preserve">navrhne </w:t>
      </w:r>
      <w:r w:rsidRPr="00244AB7">
        <w:rPr>
          <w:rFonts w:ascii="Arial Narrow" w:eastAsia="Calibri" w:hAnsi="Arial Narrow" w:cs="Times New Roman"/>
          <w:sz w:val="24"/>
          <w:szCs w:val="24"/>
        </w:rPr>
        <w:t>kupující</w:t>
      </w:r>
      <w:r w:rsidR="00880C62">
        <w:rPr>
          <w:rFonts w:ascii="Arial Narrow" w:eastAsia="Calibri" w:hAnsi="Arial Narrow" w:cs="Times New Roman"/>
          <w:sz w:val="24"/>
          <w:szCs w:val="24"/>
        </w:rPr>
        <w:t xml:space="preserve">mu </w:t>
      </w:r>
      <w:r w:rsidRPr="00244AB7">
        <w:rPr>
          <w:rFonts w:ascii="Arial Narrow" w:eastAsia="Calibri" w:hAnsi="Arial Narrow" w:cs="Times New Roman"/>
          <w:sz w:val="24"/>
          <w:szCs w:val="24"/>
        </w:rPr>
        <w:t xml:space="preserve"> přesn</w:t>
      </w:r>
      <w:r w:rsidR="00880C62">
        <w:rPr>
          <w:rFonts w:ascii="Arial Narrow" w:eastAsia="Calibri" w:hAnsi="Arial Narrow" w:cs="Times New Roman"/>
          <w:sz w:val="24"/>
          <w:szCs w:val="24"/>
        </w:rPr>
        <w:t>ý</w:t>
      </w:r>
      <w:r w:rsidRPr="00244AB7">
        <w:rPr>
          <w:rFonts w:ascii="Arial Narrow" w:eastAsia="Calibri" w:hAnsi="Arial Narrow" w:cs="Times New Roman"/>
          <w:sz w:val="24"/>
          <w:szCs w:val="24"/>
        </w:rPr>
        <w:t xml:space="preserve"> termín předání zařízení, a to písemně tak, aby zpráva o </w:t>
      </w:r>
      <w:r w:rsidR="00880C62">
        <w:rPr>
          <w:rFonts w:ascii="Arial Narrow" w:eastAsia="Calibri" w:hAnsi="Arial Narrow" w:cs="Times New Roman"/>
          <w:sz w:val="24"/>
          <w:szCs w:val="24"/>
        </w:rPr>
        <w:t xml:space="preserve">navrhovaném </w:t>
      </w:r>
      <w:r w:rsidRPr="00244AB7">
        <w:rPr>
          <w:rFonts w:ascii="Arial Narrow" w:eastAsia="Calibri" w:hAnsi="Arial Narrow" w:cs="Times New Roman"/>
          <w:sz w:val="24"/>
          <w:szCs w:val="24"/>
        </w:rPr>
        <w:t xml:space="preserve">termínu odevzdání byla doručena kupujícímu nejméně 5 kalendářních dnů před </w:t>
      </w:r>
      <w:r w:rsidR="00880C62">
        <w:rPr>
          <w:rFonts w:ascii="Arial Narrow" w:eastAsia="Calibri" w:hAnsi="Arial Narrow" w:cs="Times New Roman"/>
          <w:sz w:val="24"/>
          <w:szCs w:val="24"/>
        </w:rPr>
        <w:t xml:space="preserve">navrhovaným termínem </w:t>
      </w:r>
      <w:r w:rsidRPr="00244AB7">
        <w:rPr>
          <w:rFonts w:ascii="Arial Narrow" w:eastAsia="Calibri" w:hAnsi="Arial Narrow" w:cs="Times New Roman"/>
          <w:sz w:val="24"/>
          <w:szCs w:val="24"/>
        </w:rPr>
        <w:t>odevzdáním zařízení.</w:t>
      </w:r>
      <w:r w:rsidR="00880C62">
        <w:rPr>
          <w:rFonts w:ascii="Arial Narrow" w:eastAsia="Calibri" w:hAnsi="Arial Narrow" w:cs="Times New Roman"/>
          <w:sz w:val="24"/>
          <w:szCs w:val="24"/>
        </w:rPr>
        <w:t xml:space="preserve"> </w:t>
      </w:r>
      <w:r w:rsidR="00880C62" w:rsidRPr="00880C62">
        <w:rPr>
          <w:rFonts w:ascii="Arial Narrow" w:eastAsia="Calibri" w:hAnsi="Arial Narrow" w:cs="Times New Roman"/>
          <w:sz w:val="24"/>
          <w:szCs w:val="24"/>
        </w:rPr>
        <w:t>Kupující je oprávněn požadovat, aby prodávající odevzdal zařízení v místě plnění a uvedl jej do provozu v jiný než navrhovaný den, a to i v den pracovního volna nebo v jiný den a v čase stanoveném kupujícím.</w:t>
      </w:r>
    </w:p>
    <w:p w:rsidR="00D459EC" w:rsidRPr="00D459EC" w:rsidRDefault="009C2D5F" w:rsidP="00D459EC">
      <w:pPr>
        <w:numPr>
          <w:ilvl w:val="0"/>
          <w:numId w:val="19"/>
        </w:numPr>
        <w:spacing w:after="0" w:line="276" w:lineRule="auto"/>
        <w:ind w:left="284" w:hanging="284"/>
        <w:jc w:val="both"/>
        <w:rPr>
          <w:rFonts w:ascii="Arial Narrow" w:hAnsi="Arial Narrow"/>
          <w:sz w:val="24"/>
          <w:szCs w:val="24"/>
        </w:rPr>
      </w:pPr>
      <w:r w:rsidRPr="00D459EC">
        <w:rPr>
          <w:rFonts w:ascii="Arial Narrow" w:hAnsi="Arial Narrow"/>
          <w:sz w:val="24"/>
          <w:szCs w:val="24"/>
        </w:rPr>
        <w:t>Kontaktní osobou a odpovědným zaměstnancem odběratele</w:t>
      </w:r>
      <w:r w:rsidR="00D459EC">
        <w:rPr>
          <w:rFonts w:ascii="Arial Narrow" w:hAnsi="Arial Narrow"/>
          <w:sz w:val="24"/>
          <w:szCs w:val="24"/>
        </w:rPr>
        <w:t xml:space="preserve"> je pro účely této smlouvy určen</w:t>
      </w:r>
    </w:p>
    <w:p w:rsidR="00D459EC" w:rsidRDefault="00D459EC" w:rsidP="00D459EC">
      <w:pPr>
        <w:spacing w:after="0" w:line="276" w:lineRule="auto"/>
        <w:jc w:val="both"/>
        <w:rPr>
          <w:rFonts w:ascii="Arial Narrow" w:hAnsi="Arial Narrow"/>
          <w:sz w:val="24"/>
          <w:szCs w:val="24"/>
        </w:rPr>
      </w:pPr>
    </w:p>
    <w:p w:rsidR="00CB4622" w:rsidRPr="00D459EC" w:rsidRDefault="00244AB7" w:rsidP="00831D78">
      <w:pPr>
        <w:numPr>
          <w:ilvl w:val="0"/>
          <w:numId w:val="19"/>
        </w:numPr>
        <w:spacing w:after="0" w:line="276" w:lineRule="auto"/>
        <w:ind w:left="284" w:hanging="284"/>
        <w:jc w:val="both"/>
        <w:rPr>
          <w:rFonts w:ascii="Arial Narrow" w:hAnsi="Arial Narrow"/>
          <w:sz w:val="24"/>
          <w:szCs w:val="24"/>
        </w:rPr>
      </w:pPr>
      <w:r w:rsidRPr="00D459EC">
        <w:rPr>
          <w:rFonts w:ascii="Arial Narrow" w:eastAsia="Calibri" w:hAnsi="Arial Narrow" w:cs="Times New Roman"/>
          <w:sz w:val="24"/>
          <w:szCs w:val="24"/>
        </w:rPr>
        <w:t>Kontaktní osobou prodávajícího</w:t>
      </w:r>
      <w:r w:rsidR="00CB4622" w:rsidRPr="00D459EC">
        <w:rPr>
          <w:rFonts w:ascii="Arial Narrow" w:eastAsia="Calibri" w:hAnsi="Arial Narrow" w:cs="Times New Roman"/>
          <w:sz w:val="24"/>
          <w:szCs w:val="24"/>
        </w:rPr>
        <w:t xml:space="preserve"> j</w:t>
      </w:r>
      <w:r w:rsidR="00CB4622" w:rsidRPr="00D459EC">
        <w:rPr>
          <w:rFonts w:ascii="Arial Narrow" w:hAnsi="Arial Narrow"/>
          <w:sz w:val="24"/>
          <w:szCs w:val="24"/>
        </w:rPr>
        <w:t xml:space="preserve">e pro účely této smlouvy určen </w:t>
      </w:r>
    </w:p>
    <w:p w:rsidR="00244AB7" w:rsidRPr="00244AB7" w:rsidRDefault="00244AB7" w:rsidP="00D459EC">
      <w:pPr>
        <w:spacing w:line="276" w:lineRule="auto"/>
        <w:jc w:val="both"/>
        <w:rPr>
          <w:rFonts w:ascii="Arial Narrow" w:eastAsia="Calibri" w:hAnsi="Arial Narrow" w:cs="Times New Roman"/>
          <w:sz w:val="24"/>
          <w:szCs w:val="24"/>
        </w:rPr>
      </w:pPr>
      <w:bookmarkStart w:id="0" w:name="_GoBack"/>
      <w:bookmarkEnd w:id="0"/>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Prodávající je současně povinen předem sdělit kupujícímu, které vybavení je nutné pro instalaci mít připravené v místě dodání zařízení a jaký způsob součinnosti od kupujícího očekává k úspěšné instalaci zařízení a instruktáži příslušných osob.</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Kupující se zavazuje poskytnout včas veškeré potřebné vybavení nutné pro instalaci zařízení a potřebnou součinnost při instalaci a instruktáži dle pokynů prodávajícího. Nemožnost provést instalaci z důvodů nedostatečné připravenosti pracoviště kupujícího má za následek prodloužení doby plnění uvedené v čl. IV. této smlouvy na dobu nezbytnou k vyřešení všech nedostatků. </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Dodávka se považuje podle této smlouvy za splněnou, pokud: </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zařízení bylo řádně předáno a převzato bez vad včetně příslušné dokumentace způsobem uvedeným níže, </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zařízení bylo nainstalováno, uvedeno do provozu, provedena vstupní validace,</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byla provedena instruktáž obsluhy, tj. techniků kupujícího a obsluhujícího personálu</w:t>
      </w:r>
      <w:r w:rsidR="00FF047A">
        <w:rPr>
          <w:rFonts w:ascii="Arial Narrow" w:eastAsia="Calibri" w:hAnsi="Arial Narrow" w:cs="Times New Roman"/>
          <w:sz w:val="24"/>
          <w:szCs w:val="24"/>
        </w:rPr>
        <w:t>.</w:t>
      </w:r>
    </w:p>
    <w:p w:rsid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Vlastnické právo k zařízení přechází z prodávajícího na kupujícího okamžikem převzetí zařízení kupujícím. Kupující není povinen převzít zařízení či jeho část, která je poškozena nebo která jinak nesplňuje podmínky dle této smlouvy.</w:t>
      </w:r>
    </w:p>
    <w:p w:rsidR="00BD330D" w:rsidRPr="00244AB7" w:rsidRDefault="00BD330D" w:rsidP="00DC56D9">
      <w:pPr>
        <w:numPr>
          <w:ilvl w:val="0"/>
          <w:numId w:val="6"/>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Na softwarové produkty, které jsou součástí předmětu plnění, </w:t>
      </w:r>
      <w:r w:rsidR="00880C62">
        <w:rPr>
          <w:rFonts w:ascii="Arial Narrow" w:eastAsia="Calibri" w:hAnsi="Arial Narrow" w:cs="Times New Roman"/>
          <w:sz w:val="24"/>
          <w:szCs w:val="24"/>
        </w:rPr>
        <w:t xml:space="preserve"> prodávající </w:t>
      </w:r>
      <w:r>
        <w:rPr>
          <w:rFonts w:ascii="Arial Narrow" w:eastAsia="Calibri" w:hAnsi="Arial Narrow" w:cs="Times New Roman"/>
          <w:sz w:val="24"/>
          <w:szCs w:val="24"/>
        </w:rPr>
        <w:t xml:space="preserve">kupujícímu </w:t>
      </w:r>
      <w:r w:rsidR="00880C62">
        <w:rPr>
          <w:rFonts w:ascii="Arial Narrow" w:eastAsia="Calibri" w:hAnsi="Arial Narrow" w:cs="Times New Roman"/>
          <w:sz w:val="24"/>
          <w:szCs w:val="24"/>
        </w:rPr>
        <w:t xml:space="preserve">poskytuje (resp. převádí) </w:t>
      </w:r>
      <w:r>
        <w:rPr>
          <w:rFonts w:ascii="Arial Narrow" w:eastAsia="Calibri" w:hAnsi="Arial Narrow" w:cs="Times New Roman"/>
          <w:sz w:val="24"/>
          <w:szCs w:val="24"/>
        </w:rPr>
        <w:t>nepřenosné a nevýhradní právo užívat tyto softwarové produkty v nezměněné formě</w:t>
      </w:r>
      <w:r w:rsidR="00880C62">
        <w:rPr>
          <w:rFonts w:ascii="Arial Narrow" w:eastAsia="Calibri" w:hAnsi="Arial Narrow" w:cs="Times New Roman"/>
          <w:sz w:val="24"/>
          <w:szCs w:val="24"/>
        </w:rPr>
        <w:t xml:space="preserve"> (licenci)</w:t>
      </w:r>
      <w:r>
        <w:rPr>
          <w:rFonts w:ascii="Arial Narrow" w:eastAsia="Calibri" w:hAnsi="Arial Narrow" w:cs="Times New Roman"/>
          <w:sz w:val="24"/>
          <w:szCs w:val="24"/>
        </w:rPr>
        <w:t xml:space="preserve">. Softwarové produkty a k tomu patřící </w:t>
      </w:r>
      <w:r w:rsidR="00DC56D9">
        <w:rPr>
          <w:rFonts w:ascii="Arial Narrow" w:eastAsia="Calibri" w:hAnsi="Arial Narrow" w:cs="Times New Roman"/>
          <w:sz w:val="24"/>
          <w:szCs w:val="24"/>
        </w:rPr>
        <w:t>dokumentace nesmí být postoupeny třetím osobám. Kupující nesmí programy kopírovat, zpětně vyvíjet nebo zpětně překládat ani vyjímat jednotlivé části programu.</w:t>
      </w:r>
      <w:r>
        <w:rPr>
          <w:rFonts w:ascii="Arial Narrow" w:eastAsia="Calibri" w:hAnsi="Arial Narrow" w:cs="Times New Roman"/>
          <w:sz w:val="24"/>
          <w:szCs w:val="24"/>
        </w:rPr>
        <w:t xml:space="preserve"> </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Po dodání zařízení vystaví prodávající předávací protokol, který bude obsahovat níže uvedené náležitosti: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označení dodacího listu/předávacího protokolu a jeho číslo,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název a sídlo prodávajícího a kupujícího,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číslo kupní smlouvy,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označení dodaného a nedodaného zařízení a jeho množství a výrobní číslo,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datum dodání, instalace a instruktáže personálu,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stav zařízení v okamžiku jeho předání a převzetí,</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jiné náležitosti důležité pro předání a převzetí dodaného zařízení. </w:t>
      </w:r>
    </w:p>
    <w:p w:rsidR="00244AB7" w:rsidRDefault="00244AB7" w:rsidP="00B22527">
      <w:pPr>
        <w:numPr>
          <w:ilvl w:val="0"/>
          <w:numId w:val="6"/>
        </w:numPr>
        <w:spacing w:after="0"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předávací protokol slouží jako doklad o řádném předání a převzetí zařízení.</w:t>
      </w:r>
    </w:p>
    <w:p w:rsidR="00E72683" w:rsidRDefault="00E72683" w:rsidP="00B22527">
      <w:pPr>
        <w:spacing w:after="0" w:line="276" w:lineRule="auto"/>
        <w:ind w:left="284"/>
        <w:jc w:val="both"/>
        <w:rPr>
          <w:rFonts w:ascii="Arial Narrow" w:eastAsia="Calibri" w:hAnsi="Arial Narrow" w:cs="Times New Roman"/>
          <w:sz w:val="24"/>
          <w:szCs w:val="24"/>
        </w:rPr>
      </w:pPr>
    </w:p>
    <w:p w:rsidR="00B22527" w:rsidRPr="00244AB7" w:rsidRDefault="00B22527" w:rsidP="00B22527">
      <w:pPr>
        <w:spacing w:after="0" w:line="276" w:lineRule="auto"/>
        <w:ind w:left="284"/>
        <w:jc w:val="both"/>
        <w:rPr>
          <w:rFonts w:ascii="Arial Narrow" w:eastAsia="Calibri" w:hAnsi="Arial Narrow" w:cs="Times New Roman"/>
          <w:sz w:val="24"/>
          <w:szCs w:val="24"/>
        </w:rPr>
      </w:pPr>
    </w:p>
    <w:p w:rsidR="00FF047A" w:rsidRPr="00DC56D9" w:rsidRDefault="00FF047A" w:rsidP="00DC56D9">
      <w:pPr>
        <w:numPr>
          <w:ilvl w:val="0"/>
          <w:numId w:val="1"/>
        </w:numPr>
        <w:spacing w:line="276" w:lineRule="auto"/>
        <w:ind w:left="284" w:hanging="284"/>
        <w:jc w:val="center"/>
        <w:rPr>
          <w:rFonts w:ascii="Arial Narrow" w:eastAsia="Calibri" w:hAnsi="Arial Narrow" w:cs="Times New Roman"/>
          <w:sz w:val="24"/>
          <w:szCs w:val="24"/>
        </w:rPr>
      </w:pPr>
      <w:bookmarkStart w:id="1" w:name="_Toc466545296"/>
      <w:bookmarkStart w:id="2" w:name="_Toc467158553"/>
      <w:r w:rsidRPr="00FF047A">
        <w:rPr>
          <w:rFonts w:ascii="Arial Narrow" w:eastAsia="Calibri" w:hAnsi="Arial Narrow" w:cs="Times New Roman"/>
          <w:b/>
          <w:sz w:val="24"/>
          <w:szCs w:val="24"/>
        </w:rPr>
        <w:t xml:space="preserve">Poddodavatelé </w:t>
      </w:r>
      <w:bookmarkEnd w:id="1"/>
      <w:bookmarkEnd w:id="2"/>
      <w:r w:rsidRPr="00FF047A">
        <w:rPr>
          <w:rFonts w:ascii="Arial Narrow" w:eastAsia="Calibri" w:hAnsi="Arial Narrow" w:cs="Times New Roman"/>
          <w:b/>
          <w:sz w:val="24"/>
          <w:szCs w:val="24"/>
        </w:rPr>
        <w:t>prodávajícího</w:t>
      </w:r>
    </w:p>
    <w:p w:rsidR="00FF047A" w:rsidRP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bookmarkStart w:id="3" w:name="_Ref336248913"/>
      <w:r w:rsidRPr="00FF047A">
        <w:rPr>
          <w:rFonts w:ascii="Arial Narrow" w:eastAsia="Calibri" w:hAnsi="Arial Narrow" w:cs="Times New Roman"/>
          <w:sz w:val="24"/>
          <w:szCs w:val="24"/>
        </w:rPr>
        <w:t>Prodávající se zavazuje při poskytování předmětu plnění využít výhradně poddodavatele, k</w:t>
      </w:r>
      <w:r w:rsidR="00AD7321">
        <w:rPr>
          <w:rFonts w:ascii="Arial Narrow" w:eastAsia="Calibri" w:hAnsi="Arial Narrow" w:cs="Times New Roman"/>
          <w:sz w:val="24"/>
          <w:szCs w:val="24"/>
        </w:rPr>
        <w:t>teří jsou uvedeni v příloze č. 2</w:t>
      </w:r>
      <w:r w:rsidRPr="00FF047A">
        <w:rPr>
          <w:rFonts w:ascii="Arial Narrow" w:eastAsia="Calibri" w:hAnsi="Arial Narrow" w:cs="Times New Roman"/>
          <w:sz w:val="24"/>
          <w:szCs w:val="24"/>
        </w:rPr>
        <w:t xml:space="preserve"> této smlouvy. Poddodavatelé jsou povinni plnit ty části plnění</w:t>
      </w:r>
      <w:r w:rsidR="00AD7321">
        <w:rPr>
          <w:rFonts w:ascii="Arial Narrow" w:eastAsia="Calibri" w:hAnsi="Arial Narrow" w:cs="Times New Roman"/>
          <w:sz w:val="24"/>
          <w:szCs w:val="24"/>
        </w:rPr>
        <w:t>, které specifikuje příloha č. 2</w:t>
      </w:r>
      <w:r w:rsidRPr="00FF047A">
        <w:rPr>
          <w:rFonts w:ascii="Arial Narrow" w:eastAsia="Calibri" w:hAnsi="Arial Narrow" w:cs="Times New Roman"/>
          <w:sz w:val="24"/>
          <w:szCs w:val="24"/>
        </w:rPr>
        <w:t xml:space="preserve"> smlouvy, a to plně v souladu s podmínkami této smlouvy. Prodávající však odpovídá za plnění svých závazků podle této smlouvy bez ohledu na to, že k jejímu plnění bude užívat poddodavatele</w:t>
      </w:r>
      <w:bookmarkEnd w:id="3"/>
      <w:r w:rsidRPr="00FF047A">
        <w:rPr>
          <w:rFonts w:ascii="Arial Narrow" w:eastAsia="Calibri" w:hAnsi="Arial Narrow" w:cs="Times New Roman"/>
          <w:sz w:val="24"/>
          <w:szCs w:val="24"/>
        </w:rPr>
        <w:t>, a to včetně plné odpovědnosti za vznik škody způsobené poddodavateli.</w:t>
      </w:r>
    </w:p>
    <w:p w:rsidR="00FF047A" w:rsidRP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bookmarkStart w:id="4" w:name="_Ref336248914"/>
      <w:r w:rsidRPr="00FF047A">
        <w:rPr>
          <w:rFonts w:ascii="Arial Narrow" w:eastAsia="Calibri" w:hAnsi="Arial Narrow" w:cs="Times New Roman"/>
          <w:sz w:val="24"/>
          <w:szCs w:val="24"/>
        </w:rPr>
        <w:t>Výměna kteréhokoli z poddod</w:t>
      </w:r>
      <w:r w:rsidR="00AD7321">
        <w:rPr>
          <w:rFonts w:ascii="Arial Narrow" w:eastAsia="Calibri" w:hAnsi="Arial Narrow" w:cs="Times New Roman"/>
          <w:sz w:val="24"/>
          <w:szCs w:val="24"/>
        </w:rPr>
        <w:t>avatelů uvedených v příloze č. 2</w:t>
      </w:r>
      <w:r w:rsidRPr="00FF047A">
        <w:rPr>
          <w:rFonts w:ascii="Arial Narrow" w:eastAsia="Calibri" w:hAnsi="Arial Narrow" w:cs="Times New Roman"/>
          <w:sz w:val="24"/>
          <w:szCs w:val="24"/>
        </w:rPr>
        <w:t xml:space="preserve"> této smlouvy je možná jen s předchozím písemným souhlasem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 xml:space="preserve">upujícího, který svůj souhlas nebude bezdůvodně odpírat či zdržovat. Za důvod k odepření souhlasu se však považuje, pokud má jít o výměnu poddodavatele, pomocí kterého </w:t>
      </w:r>
      <w:r w:rsidR="00535AB7">
        <w:rPr>
          <w:rFonts w:ascii="Arial Narrow" w:eastAsia="Calibri" w:hAnsi="Arial Narrow" w:cs="Times New Roman"/>
          <w:sz w:val="24"/>
          <w:szCs w:val="24"/>
        </w:rPr>
        <w:t>P</w:t>
      </w:r>
      <w:r w:rsidRPr="00FF047A">
        <w:rPr>
          <w:rFonts w:ascii="Arial Narrow" w:eastAsia="Calibri" w:hAnsi="Arial Narrow" w:cs="Times New Roman"/>
          <w:sz w:val="24"/>
          <w:szCs w:val="24"/>
        </w:rPr>
        <w:t xml:space="preserve">rodávající prokazoval v Zadávacím řízení kvalifikaci a </w:t>
      </w:r>
      <w:r w:rsidR="00535AB7">
        <w:rPr>
          <w:rFonts w:ascii="Arial Narrow" w:eastAsia="Calibri" w:hAnsi="Arial Narrow" w:cs="Times New Roman"/>
          <w:sz w:val="24"/>
          <w:szCs w:val="24"/>
        </w:rPr>
        <w:t>Prodávající</w:t>
      </w:r>
      <w:r w:rsidRPr="00FF047A">
        <w:rPr>
          <w:rFonts w:ascii="Arial Narrow" w:eastAsia="Calibri" w:hAnsi="Arial Narrow" w:cs="Times New Roman"/>
          <w:sz w:val="24"/>
          <w:szCs w:val="24"/>
        </w:rPr>
        <w:t xml:space="preserve">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4"/>
      <w:r w:rsidRPr="00FF047A">
        <w:rPr>
          <w:rFonts w:ascii="Arial Narrow" w:eastAsia="Calibri" w:hAnsi="Arial Narrow" w:cs="Times New Roman"/>
          <w:sz w:val="24"/>
          <w:szCs w:val="24"/>
        </w:rPr>
        <w:t xml:space="preserve">je subjektem, který již poskytoval kupujícímu služby, na jejíchž základě vznikla kupujícímu škoda nebo pokud měl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 xml:space="preserve">upující k takto poskytovaným službám námitky související s kvalitou, rozsahem či účtováním služeb. </w:t>
      </w:r>
      <w:r w:rsidRPr="00FF047A">
        <w:rPr>
          <w:rFonts w:ascii="Arial Narrow" w:eastAsia="Calibri" w:hAnsi="Arial Narrow" w:cs="Times New Roman"/>
          <w:sz w:val="24"/>
          <w:szCs w:val="24"/>
        </w:rPr>
        <w:lastRenderedPageBreak/>
        <w:t xml:space="preserve">Kupující je také oprávněn požadovat výměnu poddodavatele, pokud tento prokazatelně přispívá k vadnému poskytování předmětu plnění a prodávající je povinen této žádosti vyhovět. </w:t>
      </w:r>
    </w:p>
    <w:p w:rsid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r w:rsidRPr="00FF047A">
        <w:rPr>
          <w:rFonts w:ascii="Arial Narrow" w:eastAsia="Calibri" w:hAnsi="Arial Narrow" w:cs="Times New Roman"/>
          <w:sz w:val="24"/>
          <w:szCs w:val="24"/>
        </w:rPr>
        <w:t xml:space="preserve">Porušení jakékoli povinnosti dle tohoto článku </w:t>
      </w:r>
      <w:r w:rsidR="00DD0F2B">
        <w:rPr>
          <w:rFonts w:ascii="Arial Narrow" w:eastAsia="Calibri" w:hAnsi="Arial Narrow" w:cs="Times New Roman"/>
          <w:sz w:val="24"/>
          <w:szCs w:val="24"/>
        </w:rPr>
        <w:t>P</w:t>
      </w:r>
      <w:r w:rsidRPr="00FF047A">
        <w:rPr>
          <w:rFonts w:ascii="Arial Narrow" w:eastAsia="Calibri" w:hAnsi="Arial Narrow" w:cs="Times New Roman"/>
          <w:sz w:val="24"/>
          <w:szCs w:val="24"/>
        </w:rPr>
        <w:t xml:space="preserve">rodávajícím opravňuje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upujícího k odstoupení od této smlouvy.</w:t>
      </w:r>
    </w:p>
    <w:p w:rsidR="00DD0F2B" w:rsidRPr="00D96CD6" w:rsidRDefault="00DD0F2B" w:rsidP="00D96CD6">
      <w:pPr>
        <w:spacing w:line="276" w:lineRule="auto"/>
        <w:ind w:left="284"/>
        <w:rPr>
          <w:rFonts w:ascii="Arial Narrow" w:eastAsia="Calibri" w:hAnsi="Arial Narrow" w:cs="Times New Roman"/>
          <w:b/>
          <w:sz w:val="24"/>
          <w:szCs w:val="24"/>
        </w:rPr>
      </w:pPr>
    </w:p>
    <w:p w:rsidR="00535AB7" w:rsidRPr="00DC56D9" w:rsidRDefault="00535AB7" w:rsidP="00DC56D9">
      <w:pPr>
        <w:numPr>
          <w:ilvl w:val="0"/>
          <w:numId w:val="1"/>
        </w:numPr>
        <w:spacing w:line="276" w:lineRule="auto"/>
        <w:ind w:left="284" w:hanging="284"/>
        <w:jc w:val="center"/>
        <w:rPr>
          <w:rFonts w:ascii="Arial Narrow" w:eastAsia="Calibri" w:hAnsi="Arial Narrow" w:cs="Times New Roman"/>
          <w:b/>
          <w:sz w:val="24"/>
          <w:szCs w:val="24"/>
        </w:rPr>
      </w:pPr>
      <w:r w:rsidRPr="00535AB7">
        <w:rPr>
          <w:rFonts w:ascii="Arial Narrow" w:eastAsia="Calibri" w:hAnsi="Arial Narrow" w:cs="Times New Roman"/>
          <w:b/>
          <w:sz w:val="24"/>
          <w:szCs w:val="24"/>
        </w:rPr>
        <w:t>Záruční podmínky</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Prodávající poskytuje K</w:t>
      </w:r>
      <w:r w:rsidRPr="00535AB7">
        <w:rPr>
          <w:rFonts w:ascii="Arial Narrow" w:eastAsia="Calibri" w:hAnsi="Arial Narrow" w:cs="Times New Roman"/>
          <w:sz w:val="24"/>
          <w:szCs w:val="24"/>
        </w:rPr>
        <w:t>upujícímu záruku za jakost zařízení spočívající v tom, že zařízení, jakož i jeho veškeré části i jednotlivé komponenty, bude po záruční dobu bez vad a způsobilé pro použití k ujednaným, případně jinak obvyklým účelům a zachová si ujednané, případně jinak obvyklé vlastnosti.</w:t>
      </w:r>
    </w:p>
    <w:p w:rsidR="006A12C3" w:rsidRDefault="00535AB7" w:rsidP="006A12C3">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Záruční doba se sjednává v </w:t>
      </w:r>
      <w:r w:rsidRPr="00D96CD6">
        <w:rPr>
          <w:rFonts w:ascii="Arial Narrow" w:eastAsia="Calibri" w:hAnsi="Arial Narrow" w:cs="Times New Roman"/>
          <w:sz w:val="24"/>
          <w:szCs w:val="24"/>
        </w:rPr>
        <w:t xml:space="preserve">délce </w:t>
      </w:r>
      <w:r w:rsidR="00607DB3" w:rsidRPr="00D96CD6">
        <w:rPr>
          <w:rFonts w:ascii="Arial Narrow" w:eastAsia="Calibri" w:hAnsi="Arial Narrow" w:cs="Times New Roman"/>
          <w:sz w:val="24"/>
          <w:szCs w:val="24"/>
        </w:rPr>
        <w:t xml:space="preserve">60 </w:t>
      </w:r>
      <w:r w:rsidRPr="00D96CD6">
        <w:rPr>
          <w:rFonts w:ascii="Arial Narrow" w:eastAsia="Calibri" w:hAnsi="Arial Narrow" w:cs="Times New Roman"/>
          <w:sz w:val="24"/>
          <w:szCs w:val="24"/>
        </w:rPr>
        <w:t>měsíců</w:t>
      </w:r>
      <w:r>
        <w:rPr>
          <w:rFonts w:ascii="Arial Narrow" w:eastAsia="Calibri" w:hAnsi="Arial Narrow" w:cs="Times New Roman"/>
          <w:sz w:val="24"/>
          <w:szCs w:val="24"/>
        </w:rPr>
        <w:t xml:space="preserve"> ode dne převzetí zařízení K</w:t>
      </w:r>
      <w:r w:rsidRPr="00535AB7">
        <w:rPr>
          <w:rFonts w:ascii="Arial Narrow" w:eastAsia="Calibri" w:hAnsi="Arial Narrow" w:cs="Times New Roman"/>
          <w:sz w:val="24"/>
          <w:szCs w:val="24"/>
        </w:rPr>
        <w:t>upujícím.</w:t>
      </w:r>
    </w:p>
    <w:p w:rsidR="00535AB7" w:rsidRDefault="006A12C3" w:rsidP="006A12C3">
      <w:pPr>
        <w:numPr>
          <w:ilvl w:val="0"/>
          <w:numId w:val="10"/>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 xml:space="preserve">Záruka a podpora na servery se sjednává na 60 měsíců </w:t>
      </w:r>
      <w:r w:rsidRPr="006A12C3">
        <w:rPr>
          <w:rFonts w:ascii="Arial Narrow" w:eastAsia="Calibri" w:hAnsi="Arial Narrow" w:cs="Times New Roman"/>
          <w:sz w:val="24"/>
          <w:szCs w:val="24"/>
        </w:rPr>
        <w:t>NBD s opravou na místě instalace</w:t>
      </w:r>
      <w:r w:rsidR="00880C62" w:rsidRPr="00880C62">
        <w:rPr>
          <w:rFonts w:ascii="Arial Narrow" w:eastAsia="Calibri" w:hAnsi="Arial Narrow" w:cs="Times New Roman"/>
          <w:sz w:val="24"/>
          <w:szCs w:val="24"/>
        </w:rPr>
        <w:t xml:space="preserve"> </w:t>
      </w:r>
      <w:r w:rsidR="00880C62">
        <w:rPr>
          <w:rFonts w:ascii="Arial Narrow" w:eastAsia="Calibri" w:hAnsi="Arial Narrow" w:cs="Times New Roman"/>
          <w:sz w:val="24"/>
          <w:szCs w:val="24"/>
        </w:rPr>
        <w:t>(„</w:t>
      </w:r>
      <w:proofErr w:type="spellStart"/>
      <w:r w:rsidR="00880C62">
        <w:rPr>
          <w:rFonts w:ascii="Arial Narrow" w:eastAsia="Calibri" w:hAnsi="Arial Narrow" w:cs="Times New Roman"/>
          <w:sz w:val="24"/>
          <w:szCs w:val="24"/>
        </w:rPr>
        <w:t>next</w:t>
      </w:r>
      <w:proofErr w:type="spellEnd"/>
      <w:r w:rsidR="00880C62">
        <w:rPr>
          <w:rFonts w:ascii="Arial Narrow" w:eastAsia="Calibri" w:hAnsi="Arial Narrow" w:cs="Times New Roman"/>
          <w:sz w:val="24"/>
          <w:szCs w:val="24"/>
        </w:rPr>
        <w:t xml:space="preserve"> business </w:t>
      </w:r>
      <w:proofErr w:type="spellStart"/>
      <w:r w:rsidR="00880C62">
        <w:rPr>
          <w:rFonts w:ascii="Arial Narrow" w:eastAsia="Calibri" w:hAnsi="Arial Narrow" w:cs="Times New Roman"/>
          <w:sz w:val="24"/>
          <w:szCs w:val="24"/>
        </w:rPr>
        <w:t>day</w:t>
      </w:r>
      <w:proofErr w:type="spellEnd"/>
      <w:r w:rsidR="00880C62">
        <w:rPr>
          <w:rFonts w:ascii="Arial Narrow" w:eastAsia="Calibri" w:hAnsi="Arial Narrow" w:cs="Times New Roman"/>
          <w:sz w:val="24"/>
          <w:szCs w:val="24"/>
        </w:rPr>
        <w:t>“), tj. následující pracovní den po ohlášení požadavku na provedení opravy nebo poskytnutí podpory je prodávající povinen zajistit realizaci požadovaného servisu na místě instalace</w:t>
      </w:r>
      <w:r w:rsidR="00880C62" w:rsidRPr="00880C62">
        <w:rPr>
          <w:rFonts w:ascii="Arial Narrow" w:eastAsia="Calibri" w:hAnsi="Arial Narrow" w:cs="Times New Roman"/>
          <w:sz w:val="24"/>
          <w:szCs w:val="24"/>
        </w:rPr>
        <w:t xml:space="preserve">, zjistit příčinu této vady a v co nejkratším termínu ji bezplatně odstranit nejpozději však </w:t>
      </w:r>
      <w:r w:rsidR="00880C62" w:rsidRPr="00EC14D2">
        <w:rPr>
          <w:rFonts w:ascii="Arial Narrow" w:eastAsia="Calibri" w:hAnsi="Arial Narrow" w:cs="Times New Roman"/>
          <w:sz w:val="24"/>
          <w:szCs w:val="24"/>
        </w:rPr>
        <w:t xml:space="preserve">do </w:t>
      </w:r>
      <w:r w:rsidR="007A5883" w:rsidRPr="00EC14D2">
        <w:rPr>
          <w:rFonts w:ascii="Arial Narrow" w:eastAsia="Calibri" w:hAnsi="Arial Narrow" w:cs="Times New Roman"/>
          <w:sz w:val="24"/>
          <w:szCs w:val="24"/>
        </w:rPr>
        <w:t>2</w:t>
      </w:r>
      <w:r w:rsidR="00880C62" w:rsidRPr="00EC14D2">
        <w:rPr>
          <w:rFonts w:ascii="Arial Narrow" w:eastAsia="Calibri" w:hAnsi="Arial Narrow" w:cs="Times New Roman"/>
          <w:sz w:val="24"/>
          <w:szCs w:val="24"/>
        </w:rPr>
        <w:t>4 hodin od nahlášení vady.</w:t>
      </w:r>
      <w:r w:rsidR="00880C62" w:rsidRPr="00880C62">
        <w:rPr>
          <w:rFonts w:ascii="Arial Narrow" w:eastAsia="Calibri" w:hAnsi="Arial Narrow" w:cs="Times New Roman"/>
          <w:sz w:val="24"/>
          <w:szCs w:val="24"/>
        </w:rPr>
        <w:t xml:space="preserve"> Pokud v důsledku výskytu záruční vady na zařízení, kterou se prodávajícímu nepodaří odstranit do stanovené doby </w:t>
      </w:r>
      <w:r w:rsidR="007A5883">
        <w:rPr>
          <w:rFonts w:ascii="Arial Narrow" w:eastAsia="Calibri" w:hAnsi="Arial Narrow" w:cs="Times New Roman"/>
          <w:sz w:val="24"/>
          <w:szCs w:val="24"/>
        </w:rPr>
        <w:t>24</w:t>
      </w:r>
      <w:r w:rsidR="00880C62" w:rsidRPr="00880C62">
        <w:rPr>
          <w:rFonts w:ascii="Arial Narrow" w:eastAsia="Calibri" w:hAnsi="Arial Narrow" w:cs="Times New Roman"/>
          <w:sz w:val="24"/>
          <w:szCs w:val="24"/>
        </w:rPr>
        <w:t xml:space="preserve"> hodin od nahlášení vady (např. při nemožnosti zajištění včasné dodávky náhradních dílů), nebude moci zařízení nadále užívat, zavazuje se prodávající na výzvu kupujícího poskytnout popř. zajistit poskytnutí 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r w:rsidRPr="006A12C3">
        <w:rPr>
          <w:rFonts w:ascii="Arial Narrow" w:eastAsia="Calibri" w:hAnsi="Arial Narrow" w:cs="Times New Roman"/>
          <w:sz w:val="24"/>
          <w:szCs w:val="24"/>
        </w:rPr>
        <w:t>. Záruka se vztahuje i na opotřebení SSD v případě překročení maximálního množství zapsaných dat.</w:t>
      </w:r>
    </w:p>
    <w:p w:rsidR="00DC56D9" w:rsidRPr="00535AB7" w:rsidRDefault="006A12C3" w:rsidP="006A12C3">
      <w:pPr>
        <w:numPr>
          <w:ilvl w:val="0"/>
          <w:numId w:val="10"/>
        </w:numPr>
        <w:spacing w:line="276" w:lineRule="auto"/>
        <w:ind w:left="284" w:hanging="284"/>
        <w:jc w:val="both"/>
        <w:rPr>
          <w:rFonts w:ascii="Arial Narrow" w:eastAsia="Calibri" w:hAnsi="Arial Narrow" w:cs="Times New Roman"/>
          <w:sz w:val="24"/>
          <w:szCs w:val="24"/>
        </w:rPr>
      </w:pPr>
      <w:r w:rsidRPr="006A12C3">
        <w:rPr>
          <w:rFonts w:ascii="Arial Narrow" w:eastAsia="Calibri" w:hAnsi="Arial Narrow" w:cs="Times New Roman"/>
          <w:sz w:val="24"/>
          <w:szCs w:val="24"/>
        </w:rPr>
        <w:t>Prodávající se zavazuje po celou dobu platnosti záruky zajistit kupujícímu bezplatný přístup</w:t>
      </w:r>
      <w:r w:rsidR="00880C62">
        <w:rPr>
          <w:rFonts w:ascii="Arial Narrow" w:eastAsia="Calibri" w:hAnsi="Arial Narrow" w:cs="Times New Roman"/>
          <w:sz w:val="24"/>
          <w:szCs w:val="24"/>
        </w:rPr>
        <w:t>, možnost instalace a licenci</w:t>
      </w:r>
      <w:r w:rsidRPr="006A12C3">
        <w:rPr>
          <w:rFonts w:ascii="Arial Narrow" w:eastAsia="Calibri" w:hAnsi="Arial Narrow" w:cs="Times New Roman"/>
          <w:sz w:val="24"/>
          <w:szCs w:val="24"/>
        </w:rPr>
        <w:t xml:space="preserve"> ke všem relevantním/novým verzím (a opravným balíčkům) operačního software dodaných zařízení. Prodávající se zároveň zavazuje informovat kupujícího o nových verzích a funkčnostech operačního software dodaných zařízení, které mohou rozšiřovat dodané řešení způsobem, který kupující shledá ve shodě s potřebami dalšího rozvoje dodaného řešení</w:t>
      </w:r>
      <w:r w:rsidR="00DC56D9">
        <w:rPr>
          <w:rFonts w:ascii="Arial Narrow" w:eastAsia="Calibri" w:hAnsi="Arial Narrow" w:cs="Times New Roman"/>
          <w:sz w:val="24"/>
          <w:szCs w:val="24"/>
        </w:rPr>
        <w:t>.</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Kupující má právo na úhradu nutných nákladů, které mu vznikly v souvislosti s uplatněním práv z vad.</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 xml:space="preserve">Je-li vadné plnění podstatným porušením této smlouvy, má kupující </w:t>
      </w:r>
      <w:r w:rsidR="00880C62">
        <w:rPr>
          <w:rFonts w:ascii="Arial Narrow" w:eastAsia="Calibri" w:hAnsi="Arial Narrow" w:cs="Times New Roman"/>
          <w:sz w:val="24"/>
          <w:szCs w:val="24"/>
        </w:rPr>
        <w:t xml:space="preserve">dle své volby </w:t>
      </w:r>
      <w:r w:rsidRPr="00535AB7">
        <w:rPr>
          <w:rFonts w:ascii="Arial Narrow" w:eastAsia="Calibri" w:hAnsi="Arial Narrow" w:cs="Times New Roman"/>
          <w:sz w:val="24"/>
          <w:szCs w:val="24"/>
        </w:rPr>
        <w:t>právo na odstranění vady dodáním nového zařízení bez vady nebo dodáním chybějícího zařízení, na odstranění vady opravou zařízení, na přiměřenou slevu nebo na odstoupení od této smlouvy.</w:t>
      </w:r>
    </w:p>
    <w:p w:rsidR="00E72683" w:rsidRPr="00535AB7" w:rsidRDefault="00E72683" w:rsidP="00E72683">
      <w:pPr>
        <w:spacing w:line="276" w:lineRule="auto"/>
        <w:ind w:left="284"/>
        <w:jc w:val="both"/>
        <w:rPr>
          <w:rFonts w:ascii="Arial Narrow" w:eastAsia="Calibri" w:hAnsi="Arial Narrow" w:cs="Times New Roman"/>
          <w:sz w:val="24"/>
          <w:szCs w:val="24"/>
        </w:rPr>
      </w:pPr>
    </w:p>
    <w:p w:rsidR="006A481B" w:rsidRPr="00DC56D9" w:rsidRDefault="006A481B" w:rsidP="00DC56D9">
      <w:pPr>
        <w:numPr>
          <w:ilvl w:val="0"/>
          <w:numId w:val="1"/>
        </w:numPr>
        <w:spacing w:line="276" w:lineRule="auto"/>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lastRenderedPageBreak/>
        <w:t>Odstoupení od smlouvy</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Kterákoliv smluvní strana může od této smlouvy odstoupit, pokud zjistí podstatné porušení této smlouvy druhou smluvní stranou. </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prodlení s úhradou kupní ceny nebo její části delším 60 kalendářních dnů;</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prodlení prodávajícího s dodáním předmětu plnění dle této smlouvy delším než 15 kalendářních dnů;</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zařízení nebude možné kupujícím během záruční doby užívat po dobu delší 30 kalendářních dnů; </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jestliže prodávající ujistil kupujícího, že zařízení má určité vlastnosti, zejména vlastnosti kupujícím výslovně vymíněné, anebo že nemá žádné vady, a toto ujištění se následně ukáže nepravdivým;</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nemožnost odstranění vady dodaného zařízení; </w:t>
      </w:r>
    </w:p>
    <w:p w:rsidR="006A481B" w:rsidRPr="006A481B" w:rsidRDefault="006A481B" w:rsidP="00DC56D9">
      <w:pPr>
        <w:numPr>
          <w:ilvl w:val="0"/>
          <w:numId w:val="7"/>
        </w:numPr>
        <w:spacing w:line="276" w:lineRule="auto"/>
        <w:ind w:left="709" w:hanging="283"/>
        <w:jc w:val="both"/>
        <w:rPr>
          <w:rFonts w:ascii="Calibri" w:eastAsia="Calibri" w:hAnsi="Calibri" w:cs="Calibri"/>
          <w:color w:val="1F497D"/>
        </w:rPr>
      </w:pPr>
      <w:r w:rsidRPr="006A481B">
        <w:rPr>
          <w:rFonts w:ascii="Arial Narrow" w:eastAsia="Calibri" w:hAnsi="Arial Narrow" w:cs="Times New Roman"/>
          <w:sz w:val="24"/>
          <w:szCs w:val="24"/>
        </w:rPr>
        <w:t xml:space="preserve">pravomocné odsouzení prodávajícího, člena jeho statutárního orgánu nebo skutečného majitele ve smyslu § </w:t>
      </w:r>
      <w:r w:rsidR="000F3464">
        <w:rPr>
          <w:rFonts w:ascii="Arial Narrow" w:eastAsia="Calibri" w:hAnsi="Arial Narrow" w:cs="Times New Roman"/>
          <w:sz w:val="24"/>
          <w:szCs w:val="24"/>
        </w:rPr>
        <w:t>122</w:t>
      </w:r>
      <w:r w:rsidR="000F3464"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 xml:space="preserve">odst. </w:t>
      </w:r>
      <w:r w:rsidR="000F3464">
        <w:rPr>
          <w:rFonts w:ascii="Arial Narrow" w:eastAsia="Calibri" w:hAnsi="Arial Narrow" w:cs="Times New Roman"/>
          <w:sz w:val="24"/>
          <w:szCs w:val="24"/>
        </w:rPr>
        <w:t>4</w:t>
      </w:r>
      <w:r w:rsidR="000F3464"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ZZVZ pro některý z trestných činů uvedených v příloze č. 3 k ZZVZ,</w:t>
      </w:r>
      <w:r w:rsidRPr="006A481B">
        <w:rPr>
          <w:rFonts w:ascii="Calibri" w:eastAsia="Calibri" w:hAnsi="Calibri" w:cs="Calibri"/>
          <w:color w:val="1F497D"/>
        </w:rPr>
        <w:t xml:space="preserve"> </w:t>
      </w:r>
      <w:r w:rsidRPr="006A481B">
        <w:rPr>
          <w:rFonts w:ascii="Arial Narrow" w:eastAsia="Calibri" w:hAnsi="Arial Narrow" w:cs="Times New Roman"/>
          <w:sz w:val="24"/>
          <w:szCs w:val="24"/>
        </w:rPr>
        <w:t>nebo</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v případě, že se kterékoliv prohlášení prodávajícího uvedené v této smlouvě ukáže jako nepravdivé.</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 V případě odstoupení od smlouvy je prodávající povinen převzít zařízení v sídle kupujícího a na vlastní náklady provést jeho demontáž a uhradit související přepravní náklady. </w:t>
      </w:r>
    </w:p>
    <w:p w:rsidR="006A481B" w:rsidRPr="00E72683" w:rsidRDefault="006A481B" w:rsidP="00DC56D9">
      <w:pPr>
        <w:numPr>
          <w:ilvl w:val="0"/>
          <w:numId w:val="11"/>
        </w:numPr>
        <w:spacing w:line="276" w:lineRule="auto"/>
        <w:ind w:left="426" w:hanging="426"/>
        <w:jc w:val="both"/>
        <w:rPr>
          <w:rFonts w:ascii="Arial Narrow" w:eastAsia="Calibri" w:hAnsi="Arial Narrow" w:cs="Times New Roman"/>
          <w:b/>
          <w:sz w:val="24"/>
          <w:szCs w:val="24"/>
        </w:rPr>
      </w:pPr>
      <w:r w:rsidRPr="006A481B">
        <w:rPr>
          <w:rFonts w:ascii="Arial Narrow" w:eastAsia="Calibri" w:hAnsi="Arial Narrow" w:cs="Times New Roman"/>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E72683" w:rsidRPr="006A481B" w:rsidRDefault="00E72683" w:rsidP="00E72683">
      <w:pPr>
        <w:spacing w:line="276" w:lineRule="auto"/>
        <w:jc w:val="both"/>
        <w:rPr>
          <w:rFonts w:ascii="Arial Narrow" w:eastAsia="Calibri" w:hAnsi="Arial Narrow" w:cs="Times New Roman"/>
          <w:b/>
          <w:sz w:val="24"/>
          <w:szCs w:val="24"/>
        </w:rPr>
      </w:pPr>
    </w:p>
    <w:p w:rsidR="006A481B" w:rsidRPr="00DC56D9" w:rsidRDefault="006A481B" w:rsidP="00DC56D9">
      <w:pPr>
        <w:numPr>
          <w:ilvl w:val="0"/>
          <w:numId w:val="1"/>
        </w:numPr>
        <w:spacing w:line="276" w:lineRule="auto"/>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t>Odpovědnost za škodu</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Prodávající je povinen nahradit kupujícímu v plné výši újmu, která kupujícímu vznikla vadným plněním nebo jako důsledek porušení povinností a závazků prodávajícího dle této smlouvy.</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Prodávající uhradí kupujícímu náklady vzniklé při uplatňování práv z odpovědnosti za vady.</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lastRenderedPageBreak/>
        <w:t xml:space="preserve">Nebezpečí škody na předmětu plnění přechází na kupujícího předáním a převzetím předmětu plnění kupujícímu. </w:t>
      </w:r>
    </w:p>
    <w:p w:rsidR="006A481B" w:rsidRPr="00DC56D9" w:rsidRDefault="006A481B" w:rsidP="00DC56D9">
      <w:pPr>
        <w:numPr>
          <w:ilvl w:val="0"/>
          <w:numId w:val="1"/>
        </w:numPr>
        <w:spacing w:line="276" w:lineRule="auto"/>
        <w:ind w:left="284" w:hanging="284"/>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t>Sankce</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 případ prodlení prodávajícího s termínem plnění uvedeným v článku IV. této smlouvy, se prodávající zavazuje uhradit kupujícímu smluvní pokutu ve výši 0,</w:t>
      </w:r>
      <w:r w:rsidR="00880C62">
        <w:rPr>
          <w:rFonts w:ascii="Arial Narrow" w:eastAsia="Calibri" w:hAnsi="Arial Narrow" w:cs="Times New Roman"/>
          <w:sz w:val="24"/>
          <w:szCs w:val="24"/>
        </w:rPr>
        <w:t>5</w:t>
      </w:r>
      <w:r w:rsidRPr="006A481B">
        <w:rPr>
          <w:rFonts w:ascii="Arial Narrow" w:eastAsia="Calibri" w:hAnsi="Arial Narrow" w:cs="Times New Roman"/>
          <w:sz w:val="24"/>
          <w:szCs w:val="24"/>
        </w:rPr>
        <w:t>% z kupní ceny zařízení včetně DPH uvedené v čl. II této smlouvy, a to za každý i započatý den prodlení.</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V případě, že prodávající nedodrží nástupní termín na opravu dle čl</w:t>
      </w:r>
      <w:r w:rsidR="00690A0D">
        <w:rPr>
          <w:rFonts w:ascii="Arial Narrow" w:eastAsia="Calibri" w:hAnsi="Arial Narrow" w:cs="Times New Roman"/>
          <w:sz w:val="24"/>
          <w:szCs w:val="24"/>
        </w:rPr>
        <w:t>ánku</w:t>
      </w:r>
      <w:r w:rsidRPr="006A481B">
        <w:rPr>
          <w:rFonts w:ascii="Arial Narrow" w:eastAsia="Calibri" w:hAnsi="Arial Narrow" w:cs="Times New Roman"/>
          <w:sz w:val="24"/>
          <w:szCs w:val="24"/>
        </w:rPr>
        <w:t xml:space="preserve"> </w:t>
      </w:r>
      <w:r w:rsidR="00690A0D">
        <w:rPr>
          <w:rFonts w:ascii="Arial Narrow" w:eastAsia="Calibri" w:hAnsi="Arial Narrow" w:cs="Times New Roman"/>
          <w:sz w:val="24"/>
          <w:szCs w:val="24"/>
        </w:rPr>
        <w:t xml:space="preserve">VII. </w:t>
      </w:r>
      <w:r w:rsidRPr="006A481B">
        <w:rPr>
          <w:rFonts w:ascii="Arial Narrow" w:eastAsia="Calibri" w:hAnsi="Arial Narrow" w:cs="Times New Roman"/>
          <w:sz w:val="24"/>
          <w:szCs w:val="24"/>
        </w:rPr>
        <w:t xml:space="preserve">odst. </w:t>
      </w:r>
      <w:r w:rsidR="00880C62">
        <w:rPr>
          <w:rFonts w:ascii="Arial Narrow" w:eastAsia="Calibri" w:hAnsi="Arial Narrow" w:cs="Times New Roman"/>
          <w:sz w:val="24"/>
          <w:szCs w:val="24"/>
        </w:rPr>
        <w:t>3</w:t>
      </w:r>
      <w:r w:rsidR="00880C62"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této smlouvy, zaplatí kupujícímu smluvní pokutu ve výši 0,5% kupní ceny včetně DPH uvedené v čl</w:t>
      </w:r>
      <w:r w:rsidR="00690A0D">
        <w:rPr>
          <w:rFonts w:ascii="Arial Narrow" w:eastAsia="Calibri" w:hAnsi="Arial Narrow" w:cs="Times New Roman"/>
          <w:sz w:val="24"/>
          <w:szCs w:val="24"/>
        </w:rPr>
        <w:t>ánku</w:t>
      </w:r>
      <w:r w:rsidRPr="006A481B">
        <w:rPr>
          <w:rFonts w:ascii="Arial Narrow" w:eastAsia="Calibri" w:hAnsi="Arial Narrow" w:cs="Times New Roman"/>
          <w:sz w:val="24"/>
          <w:szCs w:val="24"/>
        </w:rPr>
        <w:t xml:space="preserve"> II</w:t>
      </w:r>
      <w:r w:rsidR="00690A0D">
        <w:rPr>
          <w:rFonts w:ascii="Arial Narrow" w:eastAsia="Calibri" w:hAnsi="Arial Narrow" w:cs="Times New Roman"/>
          <w:sz w:val="24"/>
          <w:szCs w:val="24"/>
        </w:rPr>
        <w:t>.</w:t>
      </w:r>
      <w:r w:rsidRPr="006A481B">
        <w:rPr>
          <w:rFonts w:ascii="Arial Narrow" w:eastAsia="Calibri" w:hAnsi="Arial Narrow" w:cs="Times New Roman"/>
          <w:sz w:val="24"/>
          <w:szCs w:val="24"/>
        </w:rPr>
        <w:t xml:space="preserve"> této smlouvy za každých započatých 24 hodin prodlení. </w:t>
      </w:r>
    </w:p>
    <w:p w:rsidR="006A481B" w:rsidRDefault="00E25AA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Pokud nebude závada odstraněna do doby dle </w:t>
      </w:r>
      <w:r>
        <w:rPr>
          <w:rFonts w:ascii="Arial Narrow" w:eastAsia="Calibri" w:hAnsi="Arial Narrow" w:cs="Times New Roman"/>
          <w:sz w:val="24"/>
          <w:szCs w:val="24"/>
        </w:rPr>
        <w:t xml:space="preserve">článku VII. </w:t>
      </w:r>
      <w:r w:rsidRPr="006A481B">
        <w:rPr>
          <w:rFonts w:ascii="Arial Narrow" w:eastAsia="Calibri" w:hAnsi="Arial Narrow" w:cs="Times New Roman"/>
          <w:sz w:val="24"/>
          <w:szCs w:val="24"/>
        </w:rPr>
        <w:t xml:space="preserve">odst. </w:t>
      </w:r>
      <w:r w:rsidR="00880C62">
        <w:rPr>
          <w:rFonts w:ascii="Arial Narrow" w:eastAsia="Calibri" w:hAnsi="Arial Narrow" w:cs="Times New Roman"/>
          <w:sz w:val="24"/>
          <w:szCs w:val="24"/>
        </w:rPr>
        <w:t>3</w:t>
      </w:r>
      <w:r w:rsidR="00880C62"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 xml:space="preserve">této smlouvy a nedojde v tomto termínu k poskytnutí náhradního zařízení (nebo jeho příslušné části), ačkoliv </w:t>
      </w:r>
      <w:r>
        <w:rPr>
          <w:rFonts w:ascii="Arial Narrow" w:eastAsia="Calibri" w:hAnsi="Arial Narrow" w:cs="Times New Roman"/>
          <w:sz w:val="24"/>
          <w:szCs w:val="24"/>
        </w:rPr>
        <w:t xml:space="preserve">o </w:t>
      </w:r>
      <w:r w:rsidRPr="006A481B">
        <w:rPr>
          <w:rFonts w:ascii="Arial Narrow" w:eastAsia="Calibri" w:hAnsi="Arial Narrow" w:cs="Times New Roman"/>
          <w:sz w:val="24"/>
          <w:szCs w:val="24"/>
        </w:rPr>
        <w:t>výpůjčku kupující řádně požádal, zaplatí prodávající za každý den prodlení smluvní pokutu ve výši 0,5% kupní ceny zařízení včetně DPH uvedené v čl. II</w:t>
      </w:r>
      <w:r>
        <w:rPr>
          <w:rFonts w:ascii="Arial Narrow" w:eastAsia="Calibri" w:hAnsi="Arial Narrow" w:cs="Times New Roman"/>
          <w:sz w:val="24"/>
          <w:szCs w:val="24"/>
        </w:rPr>
        <w:t>.</w:t>
      </w:r>
      <w:r w:rsidRPr="006A481B">
        <w:rPr>
          <w:rFonts w:ascii="Arial Narrow" w:eastAsia="Calibri" w:hAnsi="Arial Narrow" w:cs="Times New Roman"/>
          <w:sz w:val="24"/>
          <w:szCs w:val="24"/>
        </w:rPr>
        <w:t xml:space="preserve"> této smlouvy za každých započatých 24 hodin, o kterou doba trvání opravy překročí dobu uvedenou v </w:t>
      </w:r>
      <w:r>
        <w:rPr>
          <w:rFonts w:ascii="Arial Narrow" w:eastAsia="Calibri" w:hAnsi="Arial Narrow" w:cs="Times New Roman"/>
          <w:sz w:val="24"/>
          <w:szCs w:val="24"/>
        </w:rPr>
        <w:t>článku</w:t>
      </w:r>
      <w:r w:rsidRPr="006A481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VII. </w:t>
      </w:r>
      <w:r w:rsidRPr="006A481B">
        <w:rPr>
          <w:rFonts w:ascii="Arial Narrow" w:eastAsia="Calibri" w:hAnsi="Arial Narrow" w:cs="Times New Roman"/>
          <w:sz w:val="24"/>
          <w:szCs w:val="24"/>
        </w:rPr>
        <w:t xml:space="preserve">odst. </w:t>
      </w:r>
      <w:r w:rsidR="00880C62">
        <w:rPr>
          <w:rFonts w:ascii="Arial Narrow" w:eastAsia="Calibri" w:hAnsi="Arial Narrow" w:cs="Times New Roman"/>
          <w:sz w:val="24"/>
          <w:szCs w:val="24"/>
        </w:rPr>
        <w:t>3</w:t>
      </w:r>
      <w:r w:rsidR="00880C62"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této smlouvy.</w:t>
      </w:r>
      <w:r w:rsidR="006A481B" w:rsidRPr="006A481B">
        <w:rPr>
          <w:rFonts w:ascii="Arial Narrow" w:eastAsia="Calibri" w:hAnsi="Arial Narrow" w:cs="Times New Roman"/>
          <w:sz w:val="24"/>
          <w:szCs w:val="24"/>
        </w:rPr>
        <w:t xml:space="preserve"> </w:t>
      </w:r>
    </w:p>
    <w:p w:rsidR="00DD0F2B" w:rsidRPr="00DD0F2B" w:rsidRDefault="00DD0F2B">
      <w:pPr>
        <w:numPr>
          <w:ilvl w:val="0"/>
          <w:numId w:val="13"/>
        </w:numPr>
        <w:tabs>
          <w:tab w:val="left" w:pos="426"/>
        </w:tabs>
        <w:spacing w:line="276" w:lineRule="auto"/>
        <w:ind w:left="420" w:hanging="420"/>
        <w:jc w:val="both"/>
        <w:rPr>
          <w:rFonts w:ascii="Arial Narrow" w:eastAsia="Calibri" w:hAnsi="Arial Narrow" w:cs="Times New Roman"/>
          <w:sz w:val="24"/>
          <w:szCs w:val="24"/>
        </w:rPr>
      </w:pPr>
      <w:r>
        <w:rPr>
          <w:rFonts w:ascii="Arial Narrow" w:eastAsia="Calibri" w:hAnsi="Arial Narrow" w:cs="Times New Roman"/>
          <w:sz w:val="24"/>
          <w:szCs w:val="24"/>
        </w:rPr>
        <w:t>V případě porušení povinnost</w:t>
      </w:r>
      <w:r w:rsidR="00E25AAB">
        <w:rPr>
          <w:rFonts w:ascii="Arial Narrow" w:eastAsia="Calibri" w:hAnsi="Arial Narrow" w:cs="Times New Roman"/>
          <w:sz w:val="24"/>
          <w:szCs w:val="24"/>
        </w:rPr>
        <w:t>i</w:t>
      </w:r>
      <w:r>
        <w:rPr>
          <w:rFonts w:ascii="Arial Narrow" w:eastAsia="Calibri" w:hAnsi="Arial Narrow" w:cs="Times New Roman"/>
          <w:sz w:val="24"/>
          <w:szCs w:val="24"/>
        </w:rPr>
        <w:t xml:space="preserve"> dle čl. VII. odst. </w:t>
      </w:r>
      <w:r w:rsidR="00880C62">
        <w:rPr>
          <w:rFonts w:ascii="Arial Narrow" w:eastAsia="Calibri" w:hAnsi="Arial Narrow" w:cs="Times New Roman"/>
          <w:sz w:val="24"/>
          <w:szCs w:val="24"/>
        </w:rPr>
        <w:t xml:space="preserve">4 </w:t>
      </w:r>
      <w:r>
        <w:rPr>
          <w:rFonts w:ascii="Arial Narrow" w:eastAsia="Calibri" w:hAnsi="Arial Narrow" w:cs="Times New Roman"/>
          <w:sz w:val="24"/>
          <w:szCs w:val="24"/>
        </w:rPr>
        <w:t xml:space="preserve">Prodávajícím má Kupující právo na </w:t>
      </w:r>
      <w:bookmarkStart w:id="5" w:name="_Ref337714102"/>
      <w:r w:rsidRPr="00DD0F2B">
        <w:rPr>
          <w:rFonts w:ascii="Arial Narrow" w:eastAsia="Calibri" w:hAnsi="Arial Narrow" w:cs="Times New Roman"/>
          <w:sz w:val="24"/>
          <w:szCs w:val="24"/>
        </w:rPr>
        <w:t>smluvní pokutu ve výši 40.00</w:t>
      </w:r>
      <w:r>
        <w:rPr>
          <w:rFonts w:ascii="Arial Narrow" w:eastAsia="Calibri" w:hAnsi="Arial Narrow" w:cs="Times New Roman"/>
          <w:sz w:val="24"/>
          <w:szCs w:val="24"/>
        </w:rPr>
        <w:t>0,- Kč za každý zjištěný případ.</w:t>
      </w:r>
      <w:bookmarkEnd w:id="5"/>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Uplatněním práv z vad či uplatněním smluvních pokut není dotčeno právo na náhradu újmy (škody) v plné výši. Smluvní pokutu je kupující oprávněn započíst oproti pohledávce prodávajícího.</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 výpočet smluvní pokuty určené procentem je rozhodná celková kupní cena včetně DPH.</w:t>
      </w:r>
    </w:p>
    <w:p w:rsid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Smluvní pokuta je splatná do 30 dnů ode dne doručení výzvy k jejímu zaplacení. V případě nepřevzetí výzvy k zaplacení smluvní pokuty se za doručení považuje 3. den po předání listiny s výzvou k zaplacení k poštovní přepravě. Dnem zaplacení se rozumí den připsání příslušné částky na účet kupujícího.</w:t>
      </w:r>
    </w:p>
    <w:p w:rsidR="00E72683" w:rsidRDefault="00E72683" w:rsidP="00E72683">
      <w:pPr>
        <w:tabs>
          <w:tab w:val="left" w:pos="426"/>
        </w:tabs>
        <w:spacing w:line="276" w:lineRule="auto"/>
        <w:ind w:left="420"/>
        <w:jc w:val="both"/>
        <w:rPr>
          <w:rFonts w:ascii="Arial Narrow" w:eastAsia="Calibri" w:hAnsi="Arial Narrow" w:cs="Times New Roman"/>
          <w:sz w:val="24"/>
          <w:szCs w:val="24"/>
        </w:rPr>
      </w:pPr>
    </w:p>
    <w:p w:rsidR="00AD7321" w:rsidRPr="00DC56D9" w:rsidRDefault="00AD7321" w:rsidP="00DC56D9">
      <w:pPr>
        <w:numPr>
          <w:ilvl w:val="0"/>
          <w:numId w:val="1"/>
        </w:numPr>
        <w:spacing w:line="276" w:lineRule="auto"/>
        <w:ind w:left="284" w:hanging="284"/>
        <w:jc w:val="center"/>
        <w:rPr>
          <w:rFonts w:ascii="Arial Narrow" w:eastAsia="Calibri" w:hAnsi="Arial Narrow" w:cs="Times New Roman"/>
          <w:b/>
          <w:sz w:val="24"/>
          <w:szCs w:val="24"/>
        </w:rPr>
      </w:pPr>
      <w:r w:rsidRPr="00AD7321">
        <w:rPr>
          <w:rFonts w:ascii="Arial Narrow" w:eastAsia="Calibri" w:hAnsi="Arial Narrow" w:cs="Times New Roman"/>
          <w:b/>
          <w:sz w:val="24"/>
          <w:szCs w:val="24"/>
        </w:rPr>
        <w:t>Závěrečná ustanovení</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Tato smlouva nabývá účinnosti okamžikem jejího podpisu poslední smluvní stranou.</w:t>
      </w:r>
    </w:p>
    <w:p w:rsidR="00875900" w:rsidRDefault="00AD7321"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875900" w:rsidRDefault="00AD7321"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875900">
        <w:rPr>
          <w:rFonts w:ascii="Arial Narrow" w:eastAsia="Times New Roman" w:hAnsi="Arial Narrow" w:cs="Times New Roman"/>
          <w:sz w:val="24"/>
          <w:szCs w:val="24"/>
          <w:lang w:eastAsia="cs-CZ"/>
        </w:rPr>
        <w:t>Prodávající je povinen</w:t>
      </w:r>
      <w:r w:rsidR="00875900" w:rsidRPr="00875900">
        <w:rPr>
          <w:rFonts w:ascii="Arial Narrow" w:eastAsia="Times New Roman" w:hAnsi="Arial Narrow" w:cs="Times New Roman"/>
          <w:sz w:val="24"/>
          <w:szCs w:val="24"/>
          <w:lang w:eastAsia="cs-CZ"/>
        </w:rPr>
        <w:t xml:space="preserve"> uchovávat veškerou dokumentaci související s realizací projektu včetně účetních dokladů minimálně do konce roku </w:t>
      </w:r>
      <w:r w:rsidR="00E25AAB">
        <w:rPr>
          <w:rFonts w:ascii="Arial Narrow" w:eastAsia="Times New Roman" w:hAnsi="Arial Narrow" w:cs="Times New Roman"/>
          <w:sz w:val="24"/>
          <w:szCs w:val="24"/>
          <w:lang w:eastAsia="cs-CZ"/>
        </w:rPr>
        <w:t>202</w:t>
      </w:r>
      <w:r w:rsidR="00FA503D">
        <w:rPr>
          <w:rFonts w:ascii="Arial Narrow" w:eastAsia="Times New Roman" w:hAnsi="Arial Narrow" w:cs="Times New Roman"/>
          <w:sz w:val="24"/>
          <w:szCs w:val="24"/>
          <w:lang w:eastAsia="cs-CZ"/>
        </w:rPr>
        <w:t>9</w:t>
      </w:r>
      <w:r w:rsidR="00875900" w:rsidRPr="00875900">
        <w:rPr>
          <w:rFonts w:ascii="Arial Narrow" w:eastAsia="Times New Roman" w:hAnsi="Arial Narrow" w:cs="Times New Roman"/>
          <w:sz w:val="24"/>
          <w:szCs w:val="24"/>
          <w:lang w:eastAsia="cs-CZ"/>
        </w:rPr>
        <w:t>, přičemž, pokud je v českých právních předpisech stanovena lhůta de</w:t>
      </w:r>
      <w:r w:rsidR="00875900">
        <w:rPr>
          <w:rFonts w:ascii="Arial Narrow" w:eastAsia="Times New Roman" w:hAnsi="Arial Narrow" w:cs="Times New Roman"/>
          <w:sz w:val="24"/>
          <w:szCs w:val="24"/>
          <w:lang w:eastAsia="cs-CZ"/>
        </w:rPr>
        <w:t xml:space="preserve">lší, musí ji Prodávající použít. </w:t>
      </w:r>
    </w:p>
    <w:p w:rsidR="00875900" w:rsidRPr="00875900" w:rsidRDefault="00875900"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875900">
        <w:rPr>
          <w:rFonts w:ascii="Arial Narrow" w:eastAsia="Times New Roman" w:hAnsi="Arial Narrow" w:cs="Times New Roman"/>
          <w:sz w:val="24"/>
          <w:szCs w:val="24"/>
          <w:lang w:eastAsia="cs-CZ"/>
        </w:rPr>
        <w:t xml:space="preserve">Prodávající je povinen minimálně do konce roku </w:t>
      </w:r>
      <w:r w:rsidR="00FA503D">
        <w:rPr>
          <w:rFonts w:ascii="Arial Narrow" w:eastAsia="Times New Roman" w:hAnsi="Arial Narrow" w:cs="Times New Roman"/>
          <w:sz w:val="24"/>
          <w:szCs w:val="24"/>
          <w:lang w:eastAsia="cs-CZ"/>
        </w:rPr>
        <w:t>2029</w:t>
      </w:r>
      <w:r w:rsidR="00FA503D" w:rsidRPr="00875900">
        <w:rPr>
          <w:rFonts w:ascii="Arial Narrow" w:eastAsia="Times New Roman" w:hAnsi="Arial Narrow" w:cs="Times New Roman"/>
          <w:sz w:val="24"/>
          <w:szCs w:val="24"/>
          <w:lang w:eastAsia="cs-CZ"/>
        </w:rPr>
        <w:t xml:space="preserve"> </w:t>
      </w:r>
      <w:r w:rsidRPr="00875900">
        <w:rPr>
          <w:rFonts w:ascii="Arial Narrow" w:eastAsia="Times New Roman" w:hAnsi="Arial Narrow" w:cs="Times New Roman"/>
          <w:sz w:val="24"/>
          <w:szCs w:val="24"/>
          <w:lang w:eastAsia="cs-CZ"/>
        </w:rPr>
        <w:t xml:space="preserve">poskytovat požadované informace a dokumentaci související s realizací projektu zaměstnancům nebo zmocněncům pověřených orgánů </w:t>
      </w:r>
      <w:r w:rsidRPr="00875900">
        <w:rPr>
          <w:rFonts w:ascii="Arial Narrow" w:eastAsia="Times New Roman" w:hAnsi="Arial Narrow" w:cs="Times New Roman"/>
          <w:sz w:val="24"/>
          <w:szCs w:val="24"/>
          <w:lang w:eastAsia="cs-CZ"/>
        </w:rPr>
        <w:lastRenderedPageBreak/>
        <w:t>(CRR, MMR,ČR,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 jim při provádění kontroly součinnost.</w:t>
      </w:r>
    </w:p>
    <w:p w:rsidR="00BD330D" w:rsidRDefault="00BD330D"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Smluvní strany se zavazují, že zachovají mlčenlivost o veškerých informacích, které o sobě navzájem získaly v průběhu plnění předmětu smlouvy a které nejsou veřejně přístupné nebo je pokládají za důvěrné. Za důvěrné a utajované informace ve smyslu tohoto bodu se považují veškeré informace, které jsou jako důvěrné označeny nebo jsou takového charakteru, že mohou v případě zveřejnění přivodit kterékoliv smluvní straně újmu, bez ohledu na to, zda mají povahu osobních, obchodních či jiných informací. Toto ujednání v případě, že se informace stanou všeobecně známými.</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Práva vzniklá z této smlouvy nesmí být postoupena bez předchozího písemného souhlasu druhé smluvní strany. Za písemnou formu nebude pro tento účel považována výměna e-mailových, či jiných elektronických zpráv.</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Tato smlouva je uzavřena podle práva České republiky. Ve věcech výslovně neupravených touto smlouvou se smluvní vztah řídí zákonem č. 89/2012 Sb., občanský zákoník, v účinném znění. </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w:t>
      </w:r>
      <w:r w:rsidRPr="00AD7321">
        <w:rPr>
          <w:rFonts w:ascii="Arial Narrow" w:eastAsia="Times New Roman" w:hAnsi="Arial Narrow" w:cs="Times New Roman"/>
          <w:sz w:val="24"/>
          <w:szCs w:val="24"/>
          <w:lang w:eastAsia="cs-CZ"/>
        </w:rPr>
        <w:lastRenderedPageBreak/>
        <w:t>nemají být zveřejněny, zavazuje se na tuto skutečnost kupujícího bez odkladu, nejdéle však do 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Změna nebo doplnění smlouvy může být uskutečněna pouze písemným dodatkem k této smlouvě podepsaným oběma smluvními stranami.</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Smlouva bude vyhotovena ve čtyřech vyhotoveních, z nichž každá smluvní strana obdrží po dvou exemplářích. </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Nedílnou součástí této smlouvy j</w:t>
      </w:r>
      <w:r>
        <w:rPr>
          <w:rFonts w:ascii="Arial Narrow" w:eastAsia="Times New Roman" w:hAnsi="Arial Narrow" w:cs="Times New Roman"/>
          <w:sz w:val="24"/>
          <w:szCs w:val="24"/>
          <w:lang w:eastAsia="cs-CZ"/>
        </w:rPr>
        <w:t>sou následující přílohy:</w:t>
      </w:r>
    </w:p>
    <w:p w:rsidR="00AD7321" w:rsidRDefault="00AD7321" w:rsidP="00DC56D9">
      <w:pPr>
        <w:widowControl w:val="0"/>
        <w:numPr>
          <w:ilvl w:val="0"/>
          <w:numId w:val="7"/>
        </w:numPr>
        <w:spacing w:line="276" w:lineRule="auto"/>
        <w:ind w:left="709" w:hanging="283"/>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Příloha č. </w:t>
      </w:r>
      <w:r>
        <w:rPr>
          <w:rFonts w:ascii="Arial Narrow" w:eastAsia="Times New Roman" w:hAnsi="Arial Narrow" w:cs="Times New Roman"/>
          <w:sz w:val="24"/>
          <w:szCs w:val="24"/>
          <w:lang w:eastAsia="cs-CZ"/>
        </w:rPr>
        <w:t>1</w:t>
      </w:r>
      <w:r w:rsidR="00562B4D">
        <w:rPr>
          <w:rFonts w:ascii="Arial Narrow" w:eastAsia="Times New Roman" w:hAnsi="Arial Narrow" w:cs="Times New Roman"/>
          <w:sz w:val="24"/>
          <w:szCs w:val="24"/>
          <w:lang w:eastAsia="cs-CZ"/>
        </w:rPr>
        <w:t xml:space="preserve"> – </w:t>
      </w:r>
      <w:r w:rsidR="00880C62">
        <w:rPr>
          <w:rFonts w:ascii="Arial Narrow" w:eastAsia="Times New Roman" w:hAnsi="Arial Narrow" w:cs="Times New Roman"/>
          <w:sz w:val="24"/>
          <w:szCs w:val="24"/>
          <w:lang w:eastAsia="cs-CZ"/>
        </w:rPr>
        <w:t xml:space="preserve">Specifikace </w:t>
      </w:r>
      <w:r w:rsidR="00785F32">
        <w:rPr>
          <w:rFonts w:ascii="Arial Narrow" w:eastAsia="Times New Roman" w:hAnsi="Arial Narrow" w:cs="Times New Roman"/>
          <w:sz w:val="24"/>
          <w:szCs w:val="24"/>
          <w:lang w:eastAsia="cs-CZ"/>
        </w:rPr>
        <w:t>předmětu plnění</w:t>
      </w:r>
    </w:p>
    <w:p w:rsidR="00DD0F2B" w:rsidRPr="00E72683" w:rsidRDefault="00AD7321" w:rsidP="00E72683">
      <w:pPr>
        <w:widowControl w:val="0"/>
        <w:numPr>
          <w:ilvl w:val="0"/>
          <w:numId w:val="7"/>
        </w:numPr>
        <w:spacing w:line="276" w:lineRule="auto"/>
        <w:ind w:left="709" w:hanging="283"/>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Příloha č. 2</w:t>
      </w:r>
      <w:r w:rsidRPr="00AD7321">
        <w:rPr>
          <w:rFonts w:ascii="Arial Narrow" w:eastAsia="Times New Roman" w:hAnsi="Arial Narrow" w:cs="Times New Roman"/>
          <w:sz w:val="24"/>
          <w:szCs w:val="24"/>
          <w:lang w:eastAsia="cs-CZ"/>
        </w:rPr>
        <w:t xml:space="preserve"> – Seznam poddodavatelů</w:t>
      </w:r>
    </w:p>
    <w:p w:rsidR="00AD7321" w:rsidRDefault="00AD7321" w:rsidP="00AD7321">
      <w:pPr>
        <w:spacing w:after="200" w:line="276" w:lineRule="auto"/>
        <w:rPr>
          <w:rFonts w:ascii="Calibri" w:eastAsia="Calibri" w:hAnsi="Calibri" w:cs="Times New Roman"/>
        </w:rPr>
      </w:pP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 xml:space="preserve">V Kolíně dne </w:t>
      </w:r>
      <w:r w:rsidR="00CC714F">
        <w:rPr>
          <w:rFonts w:ascii="Arial Narrow" w:hAnsi="Arial Narrow" w:cs="Arial"/>
          <w:sz w:val="24"/>
          <w:szCs w:val="24"/>
        </w:rPr>
        <w:t>1.11</w:t>
      </w:r>
      <w:r w:rsidR="00CB4622">
        <w:rPr>
          <w:rFonts w:ascii="Arial Narrow" w:hAnsi="Arial Narrow" w:cs="Arial"/>
          <w:sz w:val="24"/>
          <w:szCs w:val="24"/>
        </w:rPr>
        <w:t>.2018</w:t>
      </w:r>
    </w:p>
    <w:p w:rsidR="00626CD2" w:rsidRDefault="00626CD2"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 xml:space="preserve">za </w:t>
      </w:r>
      <w:r w:rsidR="00880C62">
        <w:rPr>
          <w:rFonts w:ascii="Arial Narrow" w:hAnsi="Arial Narrow" w:cs="Arial"/>
          <w:sz w:val="24"/>
          <w:szCs w:val="24"/>
        </w:rPr>
        <w:t>Kupujícího:</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EC14D2">
        <w:rPr>
          <w:rFonts w:ascii="Arial Narrow" w:hAnsi="Arial Narrow" w:cs="Arial"/>
          <w:sz w:val="24"/>
          <w:szCs w:val="24"/>
        </w:rPr>
        <w:tab/>
      </w:r>
      <w:r w:rsidR="00EC14D2">
        <w:rPr>
          <w:rFonts w:ascii="Arial Narrow" w:hAnsi="Arial Narrow" w:cs="Arial"/>
          <w:sz w:val="24"/>
          <w:szCs w:val="24"/>
        </w:rPr>
        <w:tab/>
        <w:t xml:space="preserve">Za </w:t>
      </w:r>
      <w:r w:rsidR="00880C62">
        <w:rPr>
          <w:rFonts w:ascii="Arial Narrow" w:hAnsi="Arial Narrow" w:cs="Arial"/>
          <w:sz w:val="24"/>
          <w:szCs w:val="24"/>
        </w:rPr>
        <w:t>Prodávající</w:t>
      </w:r>
      <w:r w:rsidR="00EC14D2">
        <w:rPr>
          <w:rFonts w:ascii="Arial Narrow" w:hAnsi="Arial Narrow" w:cs="Arial"/>
          <w:sz w:val="24"/>
          <w:szCs w:val="24"/>
        </w:rPr>
        <w:t>ho</w:t>
      </w:r>
      <w:r w:rsidR="00880C62">
        <w:rPr>
          <w:rFonts w:ascii="Arial Narrow" w:hAnsi="Arial Narrow" w:cs="Arial"/>
          <w:sz w:val="24"/>
          <w:szCs w:val="24"/>
        </w:rPr>
        <w:t>:</w:t>
      </w: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MUDr. Petr Chudomel, MBA</w:t>
      </w:r>
      <w:r w:rsidR="009D36C5">
        <w:rPr>
          <w:rFonts w:ascii="Arial Narrow" w:hAnsi="Arial Narrow" w:cs="Arial"/>
          <w:sz w:val="24"/>
          <w:szCs w:val="24"/>
        </w:rPr>
        <w:tab/>
      </w:r>
      <w:r w:rsidR="009D36C5">
        <w:rPr>
          <w:rFonts w:ascii="Arial Narrow" w:hAnsi="Arial Narrow" w:cs="Arial"/>
          <w:sz w:val="24"/>
          <w:szCs w:val="24"/>
        </w:rPr>
        <w:tab/>
      </w:r>
      <w:r w:rsidR="009D36C5">
        <w:rPr>
          <w:rFonts w:ascii="Arial Narrow" w:hAnsi="Arial Narrow" w:cs="Arial"/>
          <w:sz w:val="24"/>
          <w:szCs w:val="24"/>
        </w:rPr>
        <w:tab/>
      </w:r>
      <w:r w:rsidR="009D36C5">
        <w:rPr>
          <w:rFonts w:ascii="Arial Narrow" w:hAnsi="Arial Narrow" w:cs="Arial"/>
          <w:sz w:val="24"/>
          <w:szCs w:val="24"/>
        </w:rPr>
        <w:tab/>
      </w:r>
      <w:r w:rsidR="00CB4622">
        <w:rPr>
          <w:rFonts w:ascii="Arial Narrow" w:hAnsi="Arial Narrow" w:cs="Arial"/>
          <w:sz w:val="24"/>
          <w:szCs w:val="24"/>
        </w:rPr>
        <w:t>Ing. Jan Dufek</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r w:rsidR="009D36C5">
        <w:rPr>
          <w:rFonts w:ascii="Arial Narrow" w:hAnsi="Arial Narrow" w:cs="Arial"/>
          <w:sz w:val="24"/>
          <w:szCs w:val="24"/>
        </w:rPr>
        <w:tab/>
      </w:r>
      <w:r w:rsidR="009D36C5">
        <w:rPr>
          <w:rFonts w:ascii="Arial Narrow" w:hAnsi="Arial Narrow" w:cs="Arial"/>
          <w:sz w:val="24"/>
          <w:szCs w:val="24"/>
        </w:rPr>
        <w:tab/>
      </w:r>
      <w:r w:rsidR="009D36C5">
        <w:rPr>
          <w:rFonts w:ascii="Arial Narrow" w:hAnsi="Arial Narrow" w:cs="Arial"/>
          <w:sz w:val="24"/>
          <w:szCs w:val="24"/>
        </w:rPr>
        <w:tab/>
      </w:r>
      <w:r w:rsidR="009D36C5">
        <w:rPr>
          <w:rFonts w:ascii="Arial Narrow" w:hAnsi="Arial Narrow" w:cs="Arial"/>
          <w:sz w:val="24"/>
          <w:szCs w:val="24"/>
        </w:rPr>
        <w:tab/>
      </w:r>
      <w:r w:rsidR="00CB4622">
        <w:rPr>
          <w:rFonts w:ascii="Arial Narrow" w:hAnsi="Arial Narrow" w:cs="Arial"/>
          <w:sz w:val="24"/>
          <w:szCs w:val="24"/>
        </w:rPr>
        <w:t>jednatel</w:t>
      </w: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w:t>
      </w:r>
    </w:p>
    <w:p w:rsidR="00D16BE6" w:rsidRDefault="00D16BE6" w:rsidP="00531D1B">
      <w:pPr>
        <w:pStyle w:val="Vchozstyl"/>
        <w:spacing w:after="0" w:line="240" w:lineRule="auto"/>
        <w:rPr>
          <w:rFonts w:ascii="Arial Narrow" w:hAnsi="Arial Narrow" w:cs="Arial"/>
          <w:sz w:val="24"/>
          <w:szCs w:val="24"/>
        </w:rPr>
      </w:pPr>
      <w:r w:rsidRPr="00D16BE6">
        <w:rPr>
          <w:rFonts w:ascii="Arial Narrow" w:hAnsi="Arial Narrow" w:cs="Arial"/>
          <w:sz w:val="24"/>
          <w:szCs w:val="24"/>
        </w:rPr>
        <w:t>MUDr. Igor Karen</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rsidR="00531D1B" w:rsidRDefault="00531D1B" w:rsidP="00531D1B">
      <w:pPr>
        <w:pStyle w:val="Vchozstyl"/>
        <w:spacing w:after="0" w:line="240" w:lineRule="auto"/>
        <w:rPr>
          <w:rFonts w:ascii="Arial Narrow" w:hAnsi="Arial Narrow" w:cs="Arial"/>
          <w:sz w:val="24"/>
          <w:szCs w:val="24"/>
        </w:rPr>
      </w:pPr>
    </w:p>
    <w:p w:rsidR="00531D1B" w:rsidRPr="00AD7321" w:rsidRDefault="00531D1B" w:rsidP="00AD7321">
      <w:pPr>
        <w:spacing w:after="200" w:line="276" w:lineRule="auto"/>
        <w:rPr>
          <w:rFonts w:ascii="Calibri" w:eastAsia="Calibri" w:hAnsi="Calibri" w:cs="Times New Roman"/>
        </w:rPr>
      </w:pPr>
    </w:p>
    <w:p w:rsidR="00244AB7" w:rsidRPr="00BA4C13" w:rsidRDefault="00244AB7" w:rsidP="00244AB7">
      <w:pPr>
        <w:spacing w:line="276" w:lineRule="auto"/>
        <w:ind w:left="284"/>
        <w:jc w:val="both"/>
        <w:rPr>
          <w:rFonts w:ascii="Arial Narrow" w:hAnsi="Arial Narrow"/>
          <w:sz w:val="24"/>
          <w:szCs w:val="24"/>
        </w:rPr>
      </w:pPr>
    </w:p>
    <w:sectPr w:rsidR="00244AB7" w:rsidRPr="00BA4C13" w:rsidSect="00822AB3">
      <w:headerReference w:type="default" r:id="rId8"/>
      <w:footerReference w:type="default" r:id="rId9"/>
      <w:pgSz w:w="11906" w:h="16838"/>
      <w:pgMar w:top="1417" w:right="1417" w:bottom="1417"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A6" w:rsidRDefault="003642A6" w:rsidP="00D71075">
      <w:pPr>
        <w:spacing w:after="0" w:line="240" w:lineRule="auto"/>
      </w:pPr>
      <w:r>
        <w:separator/>
      </w:r>
    </w:p>
  </w:endnote>
  <w:endnote w:type="continuationSeparator" w:id="0">
    <w:p w:rsidR="003642A6" w:rsidRDefault="003642A6" w:rsidP="00D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5522"/>
      <w:docPartObj>
        <w:docPartGallery w:val="Page Numbers (Bottom of Page)"/>
        <w:docPartUnique/>
      </w:docPartObj>
    </w:sdtPr>
    <w:sdtEndPr/>
    <w:sdtContent>
      <w:p w:rsidR="00822AB3" w:rsidRDefault="00822AB3" w:rsidP="00822AB3">
        <w:pPr>
          <w:pStyle w:val="Zpat"/>
          <w:pBdr>
            <w:top w:val="single" w:sz="4" w:space="1" w:color="auto"/>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D459EC">
          <w:rPr>
            <w:rStyle w:val="Standardnpsmoodstavce1"/>
            <w:rFonts w:cs="Arial"/>
            <w:b/>
            <w:noProof/>
            <w:sz w:val="16"/>
            <w:szCs w:val="16"/>
          </w:rPr>
          <w:t>10</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D459EC">
          <w:rPr>
            <w:rStyle w:val="Standardnpsmoodstavce1"/>
            <w:rFonts w:cs="Arial"/>
            <w:b/>
            <w:noProof/>
            <w:sz w:val="16"/>
            <w:szCs w:val="16"/>
          </w:rPr>
          <w:t>10</w:t>
        </w:r>
        <w:r>
          <w:rPr>
            <w:rStyle w:val="Standardnpsmoodstavce1"/>
            <w:rFonts w:cs="Arial"/>
            <w:b/>
            <w:sz w:val="16"/>
            <w:szCs w:val="16"/>
          </w:rPr>
          <w:fldChar w:fldCharType="end"/>
        </w:r>
      </w:p>
      <w:p w:rsidR="00822AB3" w:rsidRDefault="00822AB3" w:rsidP="00822AB3">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rsidR="00822AB3" w:rsidRDefault="00822AB3" w:rsidP="00822AB3">
        <w:pPr>
          <w:pStyle w:val="Zpat"/>
          <w:rPr>
            <w:rFonts w:ascii="Arial" w:hAnsi="Arial" w:cs="Arial"/>
            <w:sz w:val="16"/>
            <w:szCs w:val="16"/>
          </w:rPr>
        </w:pPr>
      </w:p>
      <w:p w:rsidR="00822AB3" w:rsidRDefault="00822AB3" w:rsidP="00822AB3">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rsidR="00822AB3" w:rsidRDefault="00822AB3" w:rsidP="00822AB3">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 xml:space="preserve">e-mail: </w:t>
        </w:r>
        <w:proofErr w:type="spellStart"/>
        <w:r>
          <w:rPr>
            <w:rStyle w:val="Standardnpsmoodstavce1"/>
            <w:rFonts w:ascii="Arial" w:hAnsi="Arial" w:cs="Arial"/>
            <w:sz w:val="16"/>
            <w:szCs w:val="16"/>
          </w:rPr>
          <w:t>info</w:t>
        </w:r>
        <w:proofErr w:type="spellEnd"/>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rsidR="00822AB3" w:rsidRDefault="00822AB3" w:rsidP="00822AB3">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rsidR="00822AB3" w:rsidRDefault="00822AB3" w:rsidP="00822AB3">
        <w:pPr>
          <w:pStyle w:val="Zpat"/>
          <w:rPr>
            <w:rFonts w:ascii="Arial" w:hAnsi="Arial" w:cs="Arial"/>
            <w:sz w:val="16"/>
            <w:szCs w:val="16"/>
          </w:rPr>
        </w:pPr>
      </w:p>
      <w:p w:rsidR="00FF047A" w:rsidRDefault="00822AB3">
        <w:pPr>
          <w:pStyle w:val="Zpat"/>
        </w:pPr>
        <w:r>
          <w:rPr>
            <w:rFonts w:ascii="Arial" w:hAnsi="Arial" w:cs="Arial"/>
            <w:sz w:val="12"/>
            <w:szCs w:val="12"/>
          </w:rPr>
          <w:t>Společnost je zapsána v Obchodním rejstříku vedeném Městským soudem v Praze, dne 21. června 2005, oddíl B, vložka 10018.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A6" w:rsidRDefault="003642A6" w:rsidP="00D71075">
      <w:pPr>
        <w:spacing w:after="0" w:line="240" w:lineRule="auto"/>
      </w:pPr>
      <w:r>
        <w:separator/>
      </w:r>
    </w:p>
  </w:footnote>
  <w:footnote w:type="continuationSeparator" w:id="0">
    <w:p w:rsidR="003642A6" w:rsidRDefault="003642A6" w:rsidP="00D7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75" w:rsidRDefault="00822AB3">
    <w:pPr>
      <w:pStyle w:val="Zhlav"/>
    </w:pPr>
    <w:r>
      <w:rPr>
        <w:noProof/>
        <w:lang w:eastAsia="cs-CZ"/>
      </w:rPr>
      <w:drawing>
        <wp:inline distT="0" distB="0" distL="0" distR="0" wp14:anchorId="45F95ED2" wp14:editId="0AB76579">
          <wp:extent cx="24003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solidFill>
                    <a:srgbClr val="FFFFFF">
                      <a:alpha val="0"/>
                    </a:srgbClr>
                  </a:solidFill>
                  <a:ln>
                    <a:noFill/>
                  </a:ln>
                </pic:spPr>
              </pic:pic>
            </a:graphicData>
          </a:graphic>
        </wp:inline>
      </w:drawing>
    </w:r>
  </w:p>
  <w:p w:rsidR="00822AB3" w:rsidRPr="00822AB3" w:rsidRDefault="00822AB3">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71D51"/>
    <w:multiLevelType w:val="hybridMultilevel"/>
    <w:tmpl w:val="1F4C2D9A"/>
    <w:lvl w:ilvl="0" w:tplc="E3E8E0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516C4F"/>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FA5C1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03113B"/>
    <w:multiLevelType w:val="hybridMultilevel"/>
    <w:tmpl w:val="5ACCCA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A505EE"/>
    <w:multiLevelType w:val="multilevel"/>
    <w:tmpl w:val="1ED646F2"/>
    <w:lvl w:ilvl="0">
      <w:start w:val="1"/>
      <w:numFmt w:val="decimal"/>
      <w:pStyle w:val="Nadpis1"/>
      <w:lvlText w:val="%1."/>
      <w:lvlJc w:val="left"/>
      <w:pPr>
        <w:tabs>
          <w:tab w:val="num" w:pos="851"/>
        </w:tabs>
        <w:ind w:left="851" w:hanging="851"/>
      </w:pPr>
      <w:rPr>
        <w:rFonts w:ascii="Calibri" w:hAnsi="Calibri" w:cs="Times New Roman" w:hint="default"/>
        <w:b/>
        <w:i w:val="0"/>
        <w:sz w:val="22"/>
        <w:szCs w:val="22"/>
        <w:u w:val="none"/>
      </w:rPr>
    </w:lvl>
    <w:lvl w:ilvl="1">
      <w:start w:val="1"/>
      <w:numFmt w:val="decimal"/>
      <w:pStyle w:val="Nadpis2"/>
      <w:isLgl/>
      <w:lvlText w:val="%1.%2"/>
      <w:lvlJc w:val="left"/>
      <w:pPr>
        <w:tabs>
          <w:tab w:val="num" w:pos="993"/>
        </w:tabs>
        <w:ind w:left="993" w:hanging="851"/>
      </w:pPr>
      <w:rPr>
        <w:rFonts w:ascii="Calibri" w:hAnsi="Calibri" w:hint="default"/>
        <w:b w:val="0"/>
        <w:i w:val="0"/>
        <w:color w:val="auto"/>
        <w:sz w:val="22"/>
        <w:vertAlign w:val="baseline"/>
      </w:rPr>
    </w:lvl>
    <w:lvl w:ilvl="2">
      <w:start w:val="1"/>
      <w:numFmt w:val="decimal"/>
      <w:pStyle w:val="Nadpis3"/>
      <w:isLgl/>
      <w:lvlText w:val="%1.%2.%3"/>
      <w:lvlJc w:val="left"/>
      <w:pPr>
        <w:tabs>
          <w:tab w:val="num" w:pos="1560"/>
        </w:tabs>
        <w:ind w:left="1560" w:hanging="850"/>
      </w:pPr>
      <w:rPr>
        <w:rFonts w:ascii="Calibri" w:hAnsi="Calibri" w:hint="default"/>
        <w:b w:val="0"/>
        <w:i w:val="0"/>
        <w:strike w:val="0"/>
        <w:sz w:val="22"/>
        <w:szCs w:val="22"/>
      </w:rPr>
    </w:lvl>
    <w:lvl w:ilvl="3">
      <w:start w:val="1"/>
      <w:numFmt w:val="lowerLetter"/>
      <w:pStyle w:val="Nadpis4"/>
      <w:lvlText w:val="(%4)"/>
      <w:lvlJc w:val="left"/>
      <w:pPr>
        <w:tabs>
          <w:tab w:val="num" w:pos="2268"/>
        </w:tabs>
        <w:ind w:left="2268" w:hanging="567"/>
      </w:pPr>
      <w:rPr>
        <w:rFonts w:ascii="Calibri" w:hAnsi="Calibri" w:cs="Calibri"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60E61C8E"/>
    <w:multiLevelType w:val="hybridMultilevel"/>
    <w:tmpl w:val="F8824D9E"/>
    <w:lvl w:ilvl="0" w:tplc="10F4D28E">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3"/>
  </w:num>
  <w:num w:numId="5">
    <w:abstractNumId w:val="8"/>
  </w:num>
  <w:num w:numId="6">
    <w:abstractNumId w:val="2"/>
  </w:num>
  <w:num w:numId="7">
    <w:abstractNumId w:val="0"/>
  </w:num>
  <w:num w:numId="8">
    <w:abstractNumId w:val="1"/>
  </w:num>
  <w:num w:numId="9">
    <w:abstractNumId w:val="16"/>
  </w:num>
  <w:num w:numId="10">
    <w:abstractNumId w:val="5"/>
  </w:num>
  <w:num w:numId="11">
    <w:abstractNumId w:val="4"/>
  </w:num>
  <w:num w:numId="12">
    <w:abstractNumId w:val="6"/>
  </w:num>
  <w:num w:numId="13">
    <w:abstractNumId w:val="11"/>
  </w:num>
  <w:num w:numId="14">
    <w:abstractNumId w:val="12"/>
  </w:num>
  <w:num w:numId="15">
    <w:abstractNumId w:val="9"/>
  </w:num>
  <w:num w:numId="16">
    <w:abstractNumId w:val="13"/>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5"/>
    <w:rsid w:val="000278EE"/>
    <w:rsid w:val="000A1465"/>
    <w:rsid w:val="000D0A57"/>
    <w:rsid w:val="000F3464"/>
    <w:rsid w:val="00136758"/>
    <w:rsid w:val="00144475"/>
    <w:rsid w:val="001E1FCD"/>
    <w:rsid w:val="00244AB7"/>
    <w:rsid w:val="002634C6"/>
    <w:rsid w:val="002A07C3"/>
    <w:rsid w:val="002F66A0"/>
    <w:rsid w:val="003243DC"/>
    <w:rsid w:val="003256BA"/>
    <w:rsid w:val="003642A6"/>
    <w:rsid w:val="0037383B"/>
    <w:rsid w:val="00375F68"/>
    <w:rsid w:val="00392084"/>
    <w:rsid w:val="004A10C6"/>
    <w:rsid w:val="004F4C92"/>
    <w:rsid w:val="00520EFB"/>
    <w:rsid w:val="00521975"/>
    <w:rsid w:val="00531D1B"/>
    <w:rsid w:val="00535AB7"/>
    <w:rsid w:val="00562B4D"/>
    <w:rsid w:val="00596D62"/>
    <w:rsid w:val="005B6590"/>
    <w:rsid w:val="00607DB3"/>
    <w:rsid w:val="00626CD2"/>
    <w:rsid w:val="00690A0D"/>
    <w:rsid w:val="006965D7"/>
    <w:rsid w:val="006A12C3"/>
    <w:rsid w:val="006A481B"/>
    <w:rsid w:val="006B07CC"/>
    <w:rsid w:val="006E48EE"/>
    <w:rsid w:val="00785F32"/>
    <w:rsid w:val="007A5883"/>
    <w:rsid w:val="007B4499"/>
    <w:rsid w:val="00804ABA"/>
    <w:rsid w:val="00805EF9"/>
    <w:rsid w:val="00822AB3"/>
    <w:rsid w:val="00840DF0"/>
    <w:rsid w:val="00857AA7"/>
    <w:rsid w:val="00861AF1"/>
    <w:rsid w:val="00864EBC"/>
    <w:rsid w:val="0087377F"/>
    <w:rsid w:val="00875900"/>
    <w:rsid w:val="00880C62"/>
    <w:rsid w:val="008C7E4C"/>
    <w:rsid w:val="009B0B34"/>
    <w:rsid w:val="009C2D5F"/>
    <w:rsid w:val="009D1CED"/>
    <w:rsid w:val="009D36C5"/>
    <w:rsid w:val="009E036C"/>
    <w:rsid w:val="00AA104A"/>
    <w:rsid w:val="00AD7321"/>
    <w:rsid w:val="00B105E8"/>
    <w:rsid w:val="00B22527"/>
    <w:rsid w:val="00B46E86"/>
    <w:rsid w:val="00B91ADA"/>
    <w:rsid w:val="00BA4C13"/>
    <w:rsid w:val="00BD330D"/>
    <w:rsid w:val="00BF6024"/>
    <w:rsid w:val="00C976D5"/>
    <w:rsid w:val="00CB4622"/>
    <w:rsid w:val="00CC714F"/>
    <w:rsid w:val="00D16BE6"/>
    <w:rsid w:val="00D44633"/>
    <w:rsid w:val="00D459EC"/>
    <w:rsid w:val="00D70410"/>
    <w:rsid w:val="00D71075"/>
    <w:rsid w:val="00D96CD6"/>
    <w:rsid w:val="00DC56D9"/>
    <w:rsid w:val="00DD0F2B"/>
    <w:rsid w:val="00E25AAB"/>
    <w:rsid w:val="00E3601B"/>
    <w:rsid w:val="00E72683"/>
    <w:rsid w:val="00E762AA"/>
    <w:rsid w:val="00EC14D2"/>
    <w:rsid w:val="00EC7460"/>
    <w:rsid w:val="00ED225D"/>
    <w:rsid w:val="00F66921"/>
    <w:rsid w:val="00F74B44"/>
    <w:rsid w:val="00FA503D"/>
    <w:rsid w:val="00FC25E6"/>
    <w:rsid w:val="00FE2498"/>
    <w:rsid w:val="00FF0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1D46"/>
  <w15:docId w15:val="{4B3F98E8-EE2F-4DD0-BEF4-314EB33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D0F2B"/>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qFormat/>
    <w:rsid w:val="00DD0F2B"/>
    <w:pPr>
      <w:keepNext/>
      <w:numPr>
        <w:ilvl w:val="1"/>
        <w:numId w:val="16"/>
      </w:numPr>
      <w:spacing w:before="120" w:after="120" w:line="240" w:lineRule="auto"/>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qFormat/>
    <w:rsid w:val="00DD0F2B"/>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qFormat/>
    <w:rsid w:val="00DD0F2B"/>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basedOn w:val="Normln"/>
    <w:next w:val="Normln"/>
    <w:link w:val="Nadpis5Char"/>
    <w:qFormat/>
    <w:rsid w:val="00DD0F2B"/>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qFormat/>
    <w:rsid w:val="00DD0F2B"/>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qFormat/>
    <w:rsid w:val="00DD0F2B"/>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qFormat/>
    <w:rsid w:val="00DD0F2B"/>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qFormat/>
    <w:rsid w:val="00DD0F2B"/>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10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075"/>
  </w:style>
  <w:style w:type="paragraph" w:styleId="Zpat">
    <w:name w:val="footer"/>
    <w:basedOn w:val="Normln"/>
    <w:link w:val="ZpatChar"/>
    <w:unhideWhenUsed/>
    <w:rsid w:val="00D71075"/>
    <w:pPr>
      <w:tabs>
        <w:tab w:val="center" w:pos="4536"/>
        <w:tab w:val="right" w:pos="9072"/>
      </w:tabs>
      <w:spacing w:after="0" w:line="240" w:lineRule="auto"/>
    </w:pPr>
  </w:style>
  <w:style w:type="character" w:customStyle="1" w:styleId="ZpatChar">
    <w:name w:val="Zápatí Char"/>
    <w:basedOn w:val="Standardnpsmoodstavce"/>
    <w:link w:val="Zpat"/>
    <w:rsid w:val="00D71075"/>
  </w:style>
  <w:style w:type="paragraph" w:styleId="Odstavecseseznamem">
    <w:name w:val="List Paragraph"/>
    <w:basedOn w:val="Normln"/>
    <w:uiPriority w:val="34"/>
    <w:qFormat/>
    <w:rsid w:val="000278EE"/>
    <w:pPr>
      <w:spacing w:after="200" w:line="276" w:lineRule="auto"/>
      <w:ind w:left="720"/>
      <w:contextualSpacing/>
    </w:pPr>
  </w:style>
  <w:style w:type="table" w:styleId="Mkatabulky">
    <w:name w:val="Table Grid"/>
    <w:basedOn w:val="Normlntabulka"/>
    <w:rsid w:val="000278E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2D5F"/>
    <w:rPr>
      <w:color w:val="0563C1" w:themeColor="hyperlink"/>
      <w:u w:val="single"/>
    </w:rPr>
  </w:style>
  <w:style w:type="character" w:customStyle="1" w:styleId="Zmnka1">
    <w:name w:val="Zmínka1"/>
    <w:basedOn w:val="Standardnpsmoodstavce"/>
    <w:uiPriority w:val="99"/>
    <w:semiHidden/>
    <w:unhideWhenUsed/>
    <w:rsid w:val="009C2D5F"/>
    <w:rPr>
      <w:color w:val="2B579A"/>
      <w:shd w:val="clear" w:color="auto" w:fill="E6E6E6"/>
    </w:rPr>
  </w:style>
  <w:style w:type="character" w:customStyle="1" w:styleId="Nadpis1Char">
    <w:name w:val="Nadpis 1 Char"/>
    <w:basedOn w:val="Standardnpsmoodstavce"/>
    <w:link w:val="Nadpis1"/>
    <w:rsid w:val="00DD0F2B"/>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rsid w:val="00DD0F2B"/>
    <w:rPr>
      <w:rFonts w:ascii="Times New Roman" w:eastAsia="Times New Roman" w:hAnsi="Times New Roman" w:cs="Times New Roman"/>
      <w:szCs w:val="20"/>
      <w:lang w:val="x-none"/>
    </w:rPr>
  </w:style>
  <w:style w:type="character" w:customStyle="1" w:styleId="Nadpis3Char">
    <w:name w:val="Nadpis 3 Char"/>
    <w:basedOn w:val="Standardnpsmoodstavce"/>
    <w:link w:val="Nadpis3"/>
    <w:rsid w:val="00DD0F2B"/>
    <w:rPr>
      <w:rFonts w:ascii="Times New Roman" w:eastAsia="Times New Roman" w:hAnsi="Times New Roman" w:cs="Times New Roman"/>
      <w:szCs w:val="20"/>
      <w:lang w:val="x-none"/>
    </w:rPr>
  </w:style>
  <w:style w:type="character" w:customStyle="1" w:styleId="Nadpis4Char">
    <w:name w:val="Nadpis 4 Char"/>
    <w:basedOn w:val="Standardnpsmoodstavce"/>
    <w:link w:val="Nadpis4"/>
    <w:rsid w:val="00DD0F2B"/>
    <w:rPr>
      <w:rFonts w:ascii="Times New Roman" w:eastAsia="Times New Roman" w:hAnsi="Times New Roman" w:cs="Times New Roman"/>
      <w:szCs w:val="20"/>
    </w:rPr>
  </w:style>
  <w:style w:type="character" w:customStyle="1" w:styleId="Nadpis5Char">
    <w:name w:val="Nadpis 5 Char"/>
    <w:basedOn w:val="Standardnpsmoodstavce"/>
    <w:link w:val="Nadpis5"/>
    <w:rsid w:val="00DD0F2B"/>
    <w:rPr>
      <w:rFonts w:ascii="Times New Roman" w:eastAsia="Times New Roman" w:hAnsi="Times New Roman" w:cs="Times New Roman"/>
      <w:szCs w:val="20"/>
    </w:rPr>
  </w:style>
  <w:style w:type="character" w:customStyle="1" w:styleId="Nadpis6Char">
    <w:name w:val="Nadpis 6 Char"/>
    <w:basedOn w:val="Standardnpsmoodstavce"/>
    <w:link w:val="Nadpis6"/>
    <w:rsid w:val="00DD0F2B"/>
    <w:rPr>
      <w:rFonts w:ascii="Times New Roman" w:eastAsia="Times New Roman" w:hAnsi="Times New Roman" w:cs="Times New Roman"/>
      <w:i/>
      <w:szCs w:val="20"/>
    </w:rPr>
  </w:style>
  <w:style w:type="character" w:customStyle="1" w:styleId="Nadpis7Char">
    <w:name w:val="Nadpis 7 Char"/>
    <w:basedOn w:val="Standardnpsmoodstavce"/>
    <w:link w:val="Nadpis7"/>
    <w:rsid w:val="00DD0F2B"/>
    <w:rPr>
      <w:rFonts w:ascii="Arial" w:eastAsia="Times New Roman" w:hAnsi="Arial" w:cs="Times New Roman"/>
      <w:sz w:val="20"/>
      <w:szCs w:val="20"/>
    </w:rPr>
  </w:style>
  <w:style w:type="character" w:customStyle="1" w:styleId="Nadpis8Char">
    <w:name w:val="Nadpis 8 Char"/>
    <w:basedOn w:val="Standardnpsmoodstavce"/>
    <w:link w:val="Nadpis8"/>
    <w:rsid w:val="00DD0F2B"/>
    <w:rPr>
      <w:rFonts w:ascii="Arial" w:eastAsia="Times New Roman" w:hAnsi="Arial" w:cs="Times New Roman"/>
      <w:i/>
      <w:sz w:val="20"/>
      <w:szCs w:val="20"/>
    </w:rPr>
  </w:style>
  <w:style w:type="character" w:customStyle="1" w:styleId="Nadpis9Char">
    <w:name w:val="Nadpis 9 Char"/>
    <w:basedOn w:val="Standardnpsmoodstavce"/>
    <w:link w:val="Nadpis9"/>
    <w:rsid w:val="00DD0F2B"/>
    <w:rPr>
      <w:rFonts w:ascii="Arial" w:eastAsia="Times New Roman" w:hAnsi="Arial" w:cs="Times New Roman"/>
      <w:b/>
      <w:i/>
      <w:sz w:val="18"/>
      <w:szCs w:val="20"/>
    </w:rPr>
  </w:style>
  <w:style w:type="paragraph" w:styleId="Textbubliny">
    <w:name w:val="Balloon Text"/>
    <w:basedOn w:val="Normln"/>
    <w:link w:val="TextbublinyChar"/>
    <w:uiPriority w:val="99"/>
    <w:semiHidden/>
    <w:unhideWhenUsed/>
    <w:rsid w:val="00607D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DB3"/>
    <w:rPr>
      <w:rFonts w:ascii="Tahoma" w:hAnsi="Tahoma" w:cs="Tahoma"/>
      <w:sz w:val="16"/>
      <w:szCs w:val="16"/>
    </w:rPr>
  </w:style>
  <w:style w:type="character" w:styleId="Odkaznakoment">
    <w:name w:val="annotation reference"/>
    <w:basedOn w:val="Standardnpsmoodstavce"/>
    <w:uiPriority w:val="99"/>
    <w:semiHidden/>
    <w:unhideWhenUsed/>
    <w:rsid w:val="00B105E8"/>
    <w:rPr>
      <w:sz w:val="16"/>
      <w:szCs w:val="16"/>
    </w:rPr>
  </w:style>
  <w:style w:type="paragraph" w:styleId="Textkomente">
    <w:name w:val="annotation text"/>
    <w:basedOn w:val="Normln"/>
    <w:link w:val="TextkomenteChar"/>
    <w:uiPriority w:val="99"/>
    <w:semiHidden/>
    <w:unhideWhenUsed/>
    <w:rsid w:val="00B105E8"/>
    <w:pPr>
      <w:spacing w:line="240" w:lineRule="auto"/>
    </w:pPr>
    <w:rPr>
      <w:sz w:val="20"/>
      <w:szCs w:val="20"/>
    </w:rPr>
  </w:style>
  <w:style w:type="character" w:customStyle="1" w:styleId="TextkomenteChar">
    <w:name w:val="Text komentáře Char"/>
    <w:basedOn w:val="Standardnpsmoodstavce"/>
    <w:link w:val="Textkomente"/>
    <w:uiPriority w:val="99"/>
    <w:semiHidden/>
    <w:rsid w:val="00B105E8"/>
    <w:rPr>
      <w:sz w:val="20"/>
      <w:szCs w:val="20"/>
    </w:rPr>
  </w:style>
  <w:style w:type="paragraph" w:styleId="Pedmtkomente">
    <w:name w:val="annotation subject"/>
    <w:basedOn w:val="Textkomente"/>
    <w:next w:val="Textkomente"/>
    <w:link w:val="PedmtkomenteChar"/>
    <w:uiPriority w:val="99"/>
    <w:semiHidden/>
    <w:unhideWhenUsed/>
    <w:rsid w:val="00B105E8"/>
    <w:rPr>
      <w:b/>
      <w:bCs/>
    </w:rPr>
  </w:style>
  <w:style w:type="character" w:customStyle="1" w:styleId="PedmtkomenteChar">
    <w:name w:val="Předmět komentáře Char"/>
    <w:basedOn w:val="TextkomenteChar"/>
    <w:link w:val="Pedmtkomente"/>
    <w:uiPriority w:val="99"/>
    <w:semiHidden/>
    <w:rsid w:val="00B105E8"/>
    <w:rPr>
      <w:b/>
      <w:bCs/>
      <w:sz w:val="20"/>
      <w:szCs w:val="20"/>
    </w:rPr>
  </w:style>
  <w:style w:type="character" w:customStyle="1" w:styleId="Standardnpsmoodstavce1">
    <w:name w:val="Standardní písmo odstavce1"/>
    <w:rsid w:val="00822AB3"/>
  </w:style>
  <w:style w:type="paragraph" w:customStyle="1" w:styleId="Vchozstyl">
    <w:name w:val="Výchozí styl"/>
    <w:uiPriority w:val="99"/>
    <w:rsid w:val="00531D1B"/>
    <w:pPr>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489">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
    <w:div w:id="507335369">
      <w:bodyDiv w:val="1"/>
      <w:marLeft w:val="0"/>
      <w:marRight w:val="0"/>
      <w:marTop w:val="0"/>
      <w:marBottom w:val="0"/>
      <w:divBdr>
        <w:top w:val="none" w:sz="0" w:space="0" w:color="auto"/>
        <w:left w:val="none" w:sz="0" w:space="0" w:color="auto"/>
        <w:bottom w:val="none" w:sz="0" w:space="0" w:color="auto"/>
        <w:right w:val="none" w:sz="0" w:space="0" w:color="auto"/>
      </w:divBdr>
    </w:div>
    <w:div w:id="862867565">
      <w:bodyDiv w:val="1"/>
      <w:marLeft w:val="0"/>
      <w:marRight w:val="0"/>
      <w:marTop w:val="0"/>
      <w:marBottom w:val="0"/>
      <w:divBdr>
        <w:top w:val="none" w:sz="0" w:space="0" w:color="auto"/>
        <w:left w:val="none" w:sz="0" w:space="0" w:color="auto"/>
        <w:bottom w:val="none" w:sz="0" w:space="0" w:color="auto"/>
        <w:right w:val="none" w:sz="0" w:space="0" w:color="auto"/>
      </w:divBdr>
    </w:div>
    <w:div w:id="1421758930">
      <w:bodyDiv w:val="1"/>
      <w:marLeft w:val="0"/>
      <w:marRight w:val="0"/>
      <w:marTop w:val="0"/>
      <w:marBottom w:val="0"/>
      <w:divBdr>
        <w:top w:val="none" w:sz="0" w:space="0" w:color="auto"/>
        <w:left w:val="none" w:sz="0" w:space="0" w:color="auto"/>
        <w:bottom w:val="none" w:sz="0" w:space="0" w:color="auto"/>
        <w:right w:val="none" w:sz="0" w:space="0" w:color="auto"/>
      </w:divBdr>
    </w:div>
    <w:div w:id="1461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7764-4504-482E-A6C6-CB502F2A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3595</Words>
  <Characters>21215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Plíhalová Marie</cp:lastModifiedBy>
  <cp:revision>6</cp:revision>
  <cp:lastPrinted>2018-04-03T11:17:00Z</cp:lastPrinted>
  <dcterms:created xsi:type="dcterms:W3CDTF">2018-11-01T10:58:00Z</dcterms:created>
  <dcterms:modified xsi:type="dcterms:W3CDTF">2018-11-07T08:36:00Z</dcterms:modified>
</cp:coreProperties>
</file>