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:rsidR="00823B40" w:rsidRPr="00C724BD" w:rsidRDefault="00823B40" w:rsidP="00823B40">
      <w:pPr>
        <w:rPr>
          <w:rFonts w:ascii="Trebuchet MS" w:hAnsi="Trebuchet MS"/>
          <w:b/>
        </w:rPr>
      </w:pPr>
    </w:p>
    <w:p w:rsidR="00823B4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</w:t>
      </w:r>
      <w:r w:rsidR="00AE416E">
        <w:rPr>
          <w:rFonts w:asciiTheme="minorHAnsi" w:hAnsiTheme="minorHAnsi"/>
          <w:color w:val="4F81BD" w:themeColor="accent1"/>
          <w:sz w:val="36"/>
          <w:szCs w:val="36"/>
          <w:u w:val="single"/>
        </w:rPr>
        <w:t> </w:t>
      </w: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A</w:t>
      </w:r>
      <w:r w:rsidR="00AE416E">
        <w:rPr>
          <w:rFonts w:asciiTheme="minorHAnsi" w:hAnsiTheme="minorHAnsi"/>
          <w:color w:val="4F81BD" w:themeColor="accent1"/>
          <w:sz w:val="36"/>
          <w:szCs w:val="36"/>
          <w:u w:val="single"/>
        </w:rPr>
        <w:t xml:space="preserve"> </w:t>
      </w:r>
    </w:p>
    <w:p w:rsidR="00AE416E" w:rsidRDefault="00AE416E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>
        <w:rPr>
          <w:rFonts w:asciiTheme="minorHAnsi" w:hAnsiTheme="minorHAnsi"/>
          <w:color w:val="4F81BD" w:themeColor="accent1"/>
          <w:sz w:val="36"/>
          <w:szCs w:val="36"/>
          <w:u w:val="single"/>
        </w:rPr>
        <w:t>na dodávku služeb</w:t>
      </w:r>
    </w:p>
    <w:p w:rsidR="00AE416E" w:rsidRPr="00B936E0" w:rsidRDefault="00AE416E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</w:p>
    <w:p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:rsidR="00F113A6" w:rsidRDefault="005D6D82" w:rsidP="00F113A6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B936E0"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</w:t>
      </w:r>
    </w:p>
    <w:p w:rsidR="00AE416E" w:rsidRPr="00B936E0" w:rsidRDefault="00AE416E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35834">
        <w:rPr>
          <w:rFonts w:asciiTheme="minorHAnsi" w:hAnsiTheme="minorHAnsi"/>
          <w:color w:val="262626"/>
        </w:rPr>
        <w:t xml:space="preserve">Mgr. </w:t>
      </w:r>
      <w:r w:rsidR="00535EC6">
        <w:rPr>
          <w:rFonts w:asciiTheme="minorHAnsi" w:hAnsiTheme="minorHAnsi"/>
          <w:color w:val="262626"/>
        </w:rPr>
        <w:t>Lenka Kovářová, Ph.D., MBA, ředitelka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telefon: </w:t>
      </w:r>
      <w:r w:rsidR="00C276D3">
        <w:rPr>
          <w:rFonts w:asciiTheme="minorHAnsi" w:hAnsiTheme="minorHAnsi"/>
          <w:color w:val="262626"/>
        </w:rPr>
        <w:t>x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:rsidR="00823B40" w:rsidRPr="00EB7656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 xml:space="preserve">Prodávající: </w:t>
      </w:r>
      <w:r w:rsidR="00EB7656" w:rsidRPr="00EB7656">
        <w:rPr>
          <w:rFonts w:asciiTheme="minorHAnsi" w:hAnsiTheme="minorHAnsi"/>
          <w:color w:val="262626"/>
        </w:rPr>
        <w:t xml:space="preserve">Centrum zdravotnického zabezpečení sportovní reprezentace </w:t>
      </w:r>
      <w:proofErr w:type="spellStart"/>
      <w:r w:rsidR="00EB7656" w:rsidRPr="00EB7656">
        <w:rPr>
          <w:rFonts w:asciiTheme="minorHAnsi" w:hAnsiTheme="minorHAnsi"/>
          <w:color w:val="262626"/>
        </w:rPr>
        <w:t>z.s</w:t>
      </w:r>
      <w:proofErr w:type="spellEnd"/>
      <w:r w:rsidR="00EB7656" w:rsidRPr="00EB7656">
        <w:rPr>
          <w:rFonts w:asciiTheme="minorHAnsi" w:hAnsiTheme="minorHAnsi"/>
          <w:color w:val="262626"/>
        </w:rPr>
        <w:t>.</w:t>
      </w:r>
    </w:p>
    <w:p w:rsidR="00823B40" w:rsidRPr="00EB7656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 xml:space="preserve">sídlo: </w:t>
      </w:r>
      <w:r w:rsidR="00EB7656" w:rsidRPr="00EB7656">
        <w:rPr>
          <w:rFonts w:asciiTheme="minorHAnsi" w:hAnsiTheme="minorHAnsi"/>
          <w:color w:val="262626"/>
        </w:rPr>
        <w:t>U Vojenské nemocnice 1200, 162 00 Praha 6</w:t>
      </w:r>
    </w:p>
    <w:p w:rsidR="00823B40" w:rsidRPr="00EB7656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proofErr w:type="gramStart"/>
      <w:r w:rsidRPr="00EB7656">
        <w:rPr>
          <w:rFonts w:asciiTheme="minorHAnsi" w:hAnsiTheme="minorHAnsi"/>
          <w:color w:val="262626"/>
        </w:rPr>
        <w:t xml:space="preserve">IČ: </w:t>
      </w:r>
      <w:r w:rsidR="00EB7656">
        <w:rPr>
          <w:rFonts w:asciiTheme="minorHAnsi" w:hAnsiTheme="minorHAnsi"/>
          <w:color w:val="262626"/>
        </w:rPr>
        <w:t xml:space="preserve"> 26515989</w:t>
      </w:r>
      <w:proofErr w:type="gramEnd"/>
    </w:p>
    <w:p w:rsidR="00823B40" w:rsidRPr="00EB7656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>jednající:</w:t>
      </w:r>
      <w:r w:rsidR="00EB7656">
        <w:rPr>
          <w:rFonts w:asciiTheme="minorHAnsi" w:hAnsiTheme="minorHAnsi"/>
          <w:color w:val="262626"/>
        </w:rPr>
        <w:t xml:space="preserve"> předseda spol</w:t>
      </w:r>
      <w:r w:rsidR="00E0787D">
        <w:rPr>
          <w:rFonts w:asciiTheme="minorHAnsi" w:hAnsiTheme="minorHAnsi"/>
          <w:color w:val="262626"/>
        </w:rPr>
        <w:t>ku</w:t>
      </w:r>
      <w:r w:rsidRPr="00EB7656">
        <w:rPr>
          <w:rFonts w:asciiTheme="minorHAnsi" w:hAnsiTheme="minorHAnsi"/>
          <w:color w:val="262626"/>
        </w:rPr>
        <w:t xml:space="preserve"> </w:t>
      </w:r>
      <w:r w:rsidR="00EB7656">
        <w:rPr>
          <w:rFonts w:asciiTheme="minorHAnsi" w:hAnsiTheme="minorHAnsi"/>
          <w:color w:val="262626"/>
        </w:rPr>
        <w:t>MUDr. Jaroslav Větvička</w:t>
      </w:r>
    </w:p>
    <w:p w:rsidR="00823B40" w:rsidRPr="00EB7656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EB7656">
        <w:rPr>
          <w:rFonts w:asciiTheme="minorHAnsi" w:hAnsiTheme="minorHAnsi"/>
          <w:color w:val="262626"/>
        </w:rPr>
        <w:t xml:space="preserve">bankovní spojení: </w:t>
      </w:r>
      <w:r w:rsidR="00EB7656">
        <w:rPr>
          <w:rFonts w:asciiTheme="minorHAnsi" w:hAnsiTheme="minorHAnsi"/>
          <w:color w:val="262626"/>
        </w:rPr>
        <w:t>Komerční banka a.s.</w:t>
      </w:r>
      <w:r w:rsidRPr="00EB7656">
        <w:rPr>
          <w:rFonts w:asciiTheme="minorHAnsi" w:hAnsiTheme="minorHAnsi"/>
          <w:color w:val="262626"/>
        </w:rPr>
        <w:t xml:space="preserve">, č. </w:t>
      </w:r>
      <w:proofErr w:type="spellStart"/>
      <w:r w:rsidRPr="00EB7656">
        <w:rPr>
          <w:rFonts w:asciiTheme="minorHAnsi" w:hAnsiTheme="minorHAnsi"/>
          <w:color w:val="262626"/>
        </w:rPr>
        <w:t>ú.</w:t>
      </w:r>
      <w:proofErr w:type="spellEnd"/>
      <w:r w:rsidRPr="00EB7656">
        <w:rPr>
          <w:rFonts w:asciiTheme="minorHAnsi" w:hAnsiTheme="minorHAnsi"/>
          <w:color w:val="262626"/>
        </w:rPr>
        <w:t xml:space="preserve">: </w:t>
      </w:r>
      <w:r w:rsidR="00EB7656">
        <w:rPr>
          <w:rFonts w:asciiTheme="minorHAnsi" w:hAnsiTheme="minorHAnsi"/>
          <w:color w:val="262626"/>
        </w:rPr>
        <w:t>51-1685350277/0100</w:t>
      </w:r>
    </w:p>
    <w:p w:rsidR="00823B40" w:rsidRPr="00EB7656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  <w:highlight w:val="yellow"/>
        </w:rPr>
      </w:pPr>
      <w:r w:rsidRPr="00EB7656">
        <w:rPr>
          <w:rFonts w:asciiTheme="minorHAnsi" w:hAnsiTheme="minorHAnsi"/>
          <w:highlight w:val="yellow"/>
        </w:rPr>
        <w:t xml:space="preserve">    </w:t>
      </w:r>
    </w:p>
    <w:p w:rsidR="00C14413" w:rsidRDefault="00C14413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EB7656">
        <w:rPr>
          <w:rFonts w:asciiTheme="minorHAnsi" w:hAnsiTheme="minorHAnsi"/>
          <w:b/>
        </w:rPr>
        <w:t>II.</w:t>
      </w:r>
    </w:p>
    <w:p w:rsidR="00823B40" w:rsidRPr="00C14413" w:rsidRDefault="00823B40" w:rsidP="00C14413">
      <w:pPr>
        <w:pStyle w:val="Nzev"/>
        <w:rPr>
          <w:rFonts w:asciiTheme="minorHAnsi" w:hAnsiTheme="minorHAnsi" w:cstheme="minorHAnsi"/>
          <w:sz w:val="24"/>
        </w:rPr>
      </w:pPr>
      <w:r w:rsidRPr="00C14413">
        <w:rPr>
          <w:rFonts w:asciiTheme="minorHAnsi" w:hAnsiTheme="minorHAnsi" w:cstheme="minorHAnsi"/>
          <w:sz w:val="24"/>
        </w:rPr>
        <w:t>Předmět smlouvy a cena</w:t>
      </w:r>
    </w:p>
    <w:p w:rsidR="00823B40" w:rsidRPr="00B936E0" w:rsidRDefault="00823B40" w:rsidP="00C14413">
      <w:r w:rsidRPr="00B936E0">
        <w:t xml:space="preserve"> </w:t>
      </w: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8303C6">
        <w:rPr>
          <w:rFonts w:asciiTheme="minorHAnsi" w:hAnsiTheme="minorHAnsi"/>
          <w:color w:val="262626"/>
        </w:rPr>
        <w:t xml:space="preserve">Předmětem této smlouvy je </w:t>
      </w:r>
      <w:r w:rsidR="00F53F26">
        <w:rPr>
          <w:rFonts w:asciiTheme="minorHAnsi" w:hAnsiTheme="minorHAnsi"/>
          <w:color w:val="262626"/>
        </w:rPr>
        <w:t>management a provádění lékařských prohlídek sportovců na základě Vyhlášky o zdravotní způsobilosti k tělesné výchově a sportu</w:t>
      </w:r>
      <w:r w:rsidR="00680F03">
        <w:rPr>
          <w:rFonts w:asciiTheme="minorHAnsi" w:hAnsiTheme="minorHAnsi"/>
          <w:color w:val="262626"/>
        </w:rPr>
        <w:t xml:space="preserve"> na pracovišti Centra zdravotnického zabezpečení sportovní repr</w:t>
      </w:r>
      <w:r w:rsidR="00797503">
        <w:rPr>
          <w:rFonts w:asciiTheme="minorHAnsi" w:hAnsiTheme="minorHAnsi"/>
          <w:color w:val="262626"/>
        </w:rPr>
        <w:t>e</w:t>
      </w:r>
      <w:r w:rsidR="00680F03">
        <w:rPr>
          <w:rFonts w:asciiTheme="minorHAnsi" w:hAnsiTheme="minorHAnsi"/>
          <w:color w:val="262626"/>
        </w:rPr>
        <w:t>zentace</w:t>
      </w:r>
      <w:r w:rsidR="008A3C32">
        <w:rPr>
          <w:rFonts w:asciiTheme="minorHAnsi" w:hAnsiTheme="minorHAnsi"/>
          <w:color w:val="262626"/>
        </w:rPr>
        <w:t xml:space="preserve">, dále </w:t>
      </w:r>
      <w:proofErr w:type="gramStart"/>
      <w:r w:rsidR="008A3C32">
        <w:rPr>
          <w:rFonts w:asciiTheme="minorHAnsi" w:hAnsiTheme="minorHAnsi"/>
          <w:color w:val="262626"/>
        </w:rPr>
        <w:t xml:space="preserve">pak </w:t>
      </w:r>
      <w:r w:rsidR="00F53F26">
        <w:rPr>
          <w:rFonts w:asciiTheme="minorHAnsi" w:hAnsiTheme="minorHAnsi"/>
          <w:color w:val="262626"/>
        </w:rPr>
        <w:t xml:space="preserve"> poskytování</w:t>
      </w:r>
      <w:proofErr w:type="gramEnd"/>
      <w:r w:rsidR="00F53F26">
        <w:rPr>
          <w:rFonts w:asciiTheme="minorHAnsi" w:hAnsiTheme="minorHAnsi"/>
          <w:color w:val="262626"/>
        </w:rPr>
        <w:t xml:space="preserve"> závodní preventivní péče</w:t>
      </w:r>
      <w:r w:rsidRPr="008303C6">
        <w:rPr>
          <w:rFonts w:asciiTheme="minorHAnsi" w:hAnsiTheme="minorHAnsi"/>
          <w:color w:val="262626"/>
        </w:rPr>
        <w:t xml:space="preserve"> </w:t>
      </w:r>
      <w:r w:rsidR="008A3C32">
        <w:rPr>
          <w:rFonts w:asciiTheme="minorHAnsi" w:hAnsiTheme="minorHAnsi"/>
          <w:color w:val="262626"/>
        </w:rPr>
        <w:t xml:space="preserve">a </w:t>
      </w:r>
      <w:r w:rsidR="008A3C32">
        <w:t xml:space="preserve">průběžného biochemického monitoringu </w:t>
      </w:r>
      <w:r w:rsidR="00C14413">
        <w:rPr>
          <w:rFonts w:asciiTheme="minorHAnsi" w:hAnsiTheme="minorHAnsi"/>
          <w:color w:val="262626"/>
        </w:rPr>
        <w:t xml:space="preserve">pro zaměstnance VSC </w:t>
      </w:r>
      <w:r w:rsidRPr="008303C6">
        <w:rPr>
          <w:rFonts w:asciiTheme="minorHAnsi" w:hAnsiTheme="minorHAnsi"/>
          <w:color w:val="262626"/>
        </w:rPr>
        <w:t>(dále jen „</w:t>
      </w:r>
      <w:r w:rsidR="005B68C2">
        <w:rPr>
          <w:rFonts w:asciiTheme="minorHAnsi" w:hAnsiTheme="minorHAnsi"/>
          <w:color w:val="262626"/>
        </w:rPr>
        <w:t>služba</w:t>
      </w:r>
      <w:r w:rsidRPr="008303C6">
        <w:rPr>
          <w:rFonts w:asciiTheme="minorHAnsi" w:hAnsiTheme="minorHAnsi"/>
          <w:color w:val="262626"/>
        </w:rPr>
        <w:t xml:space="preserve">“), které </w:t>
      </w:r>
      <w:r w:rsidR="00BD2D86" w:rsidRPr="008303C6">
        <w:rPr>
          <w:rFonts w:asciiTheme="minorHAnsi" w:hAnsiTheme="minorHAnsi"/>
          <w:color w:val="262626"/>
        </w:rPr>
        <w:t>plně</w:t>
      </w:r>
      <w:r w:rsidR="00BD2D86">
        <w:rPr>
          <w:rFonts w:asciiTheme="minorHAnsi" w:hAnsiTheme="minorHAnsi"/>
          <w:color w:val="262626"/>
        </w:rPr>
        <w:t xml:space="preserve"> odpovídají předmětu </w:t>
      </w:r>
      <w:r w:rsidR="00D11DFB">
        <w:rPr>
          <w:rFonts w:asciiTheme="minorHAnsi" w:hAnsiTheme="minorHAnsi"/>
          <w:color w:val="262626"/>
        </w:rPr>
        <w:t>poptávky kupujícího</w:t>
      </w:r>
      <w:r w:rsidRPr="00B936E0">
        <w:rPr>
          <w:rFonts w:asciiTheme="minorHAnsi" w:hAnsiTheme="minorHAnsi"/>
          <w:color w:val="262626"/>
        </w:rPr>
        <w:t>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Bližší specifikace </w:t>
      </w:r>
      <w:r w:rsidR="005B68C2">
        <w:rPr>
          <w:rFonts w:asciiTheme="minorHAnsi" w:hAnsiTheme="minorHAnsi"/>
          <w:color w:val="262626"/>
        </w:rPr>
        <w:t>služ</w:t>
      </w:r>
      <w:r w:rsidR="008A3C32">
        <w:rPr>
          <w:rFonts w:asciiTheme="minorHAnsi" w:hAnsiTheme="minorHAnsi"/>
          <w:color w:val="262626"/>
        </w:rPr>
        <w:t>eb</w:t>
      </w:r>
      <w:r w:rsidRPr="00B936E0">
        <w:rPr>
          <w:rFonts w:asciiTheme="minorHAnsi" w:hAnsiTheme="minorHAnsi"/>
          <w:color w:val="262626"/>
        </w:rPr>
        <w:t xml:space="preserve"> </w:t>
      </w:r>
      <w:r w:rsidR="005B68C2">
        <w:rPr>
          <w:rFonts w:asciiTheme="minorHAnsi" w:hAnsiTheme="minorHAnsi"/>
          <w:color w:val="262626"/>
        </w:rPr>
        <w:t xml:space="preserve">vč. ceny, </w:t>
      </w:r>
      <w:r w:rsidRPr="00B936E0">
        <w:rPr>
          <w:rFonts w:asciiTheme="minorHAnsi" w:hAnsiTheme="minorHAnsi"/>
          <w:color w:val="262626"/>
        </w:rPr>
        <w:t xml:space="preserve">je uvedena v nabídce prodávajícího, která je nedílnou součástí této smlouvy, jako její </w:t>
      </w:r>
      <w:r w:rsidRPr="005B68C2">
        <w:rPr>
          <w:rFonts w:asciiTheme="minorHAnsi" w:hAnsiTheme="minorHAnsi"/>
          <w:i/>
          <w:color w:val="262626"/>
        </w:rPr>
        <w:t>Příloha č. 1</w:t>
      </w:r>
      <w:r w:rsidRPr="00B936E0">
        <w:rPr>
          <w:rFonts w:asciiTheme="minorHAnsi" w:hAnsiTheme="minorHAnsi"/>
          <w:color w:val="262626"/>
        </w:rPr>
        <w:t>.</w:t>
      </w:r>
      <w:r w:rsidR="008A3C32">
        <w:rPr>
          <w:rFonts w:asciiTheme="minorHAnsi" w:hAnsiTheme="minorHAnsi"/>
          <w:color w:val="262626"/>
        </w:rPr>
        <w:t xml:space="preserve"> a 2.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Na základě této smlouvy se prodávající zavazuje dodat kupujícímu </w:t>
      </w:r>
      <w:r w:rsidR="005B68C2">
        <w:rPr>
          <w:rFonts w:asciiTheme="minorHAnsi" w:hAnsiTheme="minorHAnsi"/>
          <w:color w:val="262626"/>
        </w:rPr>
        <w:t xml:space="preserve">službu v uvedeném rozsahu a kvalitě, </w:t>
      </w:r>
      <w:r w:rsidRPr="00B936E0">
        <w:rPr>
          <w:rFonts w:asciiTheme="minorHAnsi" w:hAnsiTheme="minorHAnsi"/>
          <w:color w:val="262626"/>
        </w:rPr>
        <w:t xml:space="preserve">za podmínek dohodnutých v dalších ustanoveních této smlouvy. Kupující se zavazuje </w:t>
      </w:r>
      <w:r w:rsidR="005B68C2">
        <w:rPr>
          <w:rFonts w:asciiTheme="minorHAnsi" w:hAnsiTheme="minorHAnsi"/>
          <w:color w:val="262626"/>
        </w:rPr>
        <w:t>službu řádně odebrat</w:t>
      </w:r>
      <w:r w:rsidRPr="00B936E0">
        <w:rPr>
          <w:rFonts w:asciiTheme="minorHAnsi" w:hAnsiTheme="minorHAnsi"/>
          <w:color w:val="262626"/>
        </w:rPr>
        <w:t xml:space="preserve"> a zaplatit za něj prodávajícímu kupní cenu, specifikovanou </w:t>
      </w:r>
      <w:r w:rsidR="00B33004" w:rsidRPr="00B936E0">
        <w:rPr>
          <w:rFonts w:asciiTheme="minorHAnsi" w:hAnsiTheme="minorHAnsi"/>
          <w:color w:val="262626"/>
        </w:rPr>
        <w:t>v odst.</w:t>
      </w:r>
      <w:r w:rsidRPr="00B936E0">
        <w:rPr>
          <w:rFonts w:asciiTheme="minorHAnsi" w:hAnsiTheme="minorHAnsi"/>
          <w:color w:val="262626"/>
        </w:rPr>
        <w:t xml:space="preserve"> 4, na základě dohodnutých podmínek.</w:t>
      </w:r>
    </w:p>
    <w:p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5E1D7B" w:rsidRDefault="00823B40" w:rsidP="005E1D7B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5E1D7B">
        <w:rPr>
          <w:rFonts w:asciiTheme="minorHAnsi" w:hAnsiTheme="minorHAnsi"/>
          <w:color w:val="262626"/>
        </w:rPr>
        <w:t xml:space="preserve">Celková cena za </w:t>
      </w:r>
      <w:r w:rsidR="005B68C2" w:rsidRPr="005E1D7B">
        <w:rPr>
          <w:rFonts w:asciiTheme="minorHAnsi" w:hAnsiTheme="minorHAnsi"/>
          <w:color w:val="262626"/>
        </w:rPr>
        <w:t>službu</w:t>
      </w:r>
      <w:r w:rsidRPr="005E1D7B">
        <w:rPr>
          <w:rFonts w:asciiTheme="minorHAnsi" w:hAnsiTheme="minorHAnsi"/>
          <w:color w:val="262626"/>
        </w:rPr>
        <w:t xml:space="preserve"> </w:t>
      </w:r>
      <w:r w:rsidR="00BD2D86" w:rsidRPr="005E1D7B">
        <w:rPr>
          <w:rFonts w:asciiTheme="minorHAnsi" w:hAnsiTheme="minorHAnsi"/>
          <w:color w:val="262626"/>
        </w:rPr>
        <w:t>v je</w:t>
      </w:r>
      <w:r w:rsidR="00680F03" w:rsidRPr="005E1D7B">
        <w:rPr>
          <w:rFonts w:asciiTheme="minorHAnsi" w:hAnsiTheme="minorHAnsi"/>
          <w:color w:val="262626"/>
        </w:rPr>
        <w:t xml:space="preserve"> </w:t>
      </w:r>
      <w:r w:rsidR="00F53F26">
        <w:rPr>
          <w:rFonts w:asciiTheme="minorHAnsi" w:hAnsiTheme="minorHAnsi"/>
          <w:color w:val="262626"/>
        </w:rPr>
        <w:t>26</w:t>
      </w:r>
      <w:r w:rsidR="00680F03" w:rsidRPr="005E1D7B">
        <w:rPr>
          <w:rFonts w:asciiTheme="minorHAnsi" w:hAnsiTheme="minorHAnsi"/>
          <w:color w:val="262626"/>
        </w:rPr>
        <w:t xml:space="preserve"> 000,-</w:t>
      </w:r>
      <w:r w:rsidR="005E1D7B" w:rsidRPr="005E1D7B">
        <w:rPr>
          <w:rFonts w:asciiTheme="minorHAnsi" w:hAnsiTheme="minorHAnsi"/>
          <w:color w:val="262626"/>
        </w:rPr>
        <w:t xml:space="preserve"> </w:t>
      </w:r>
      <w:r w:rsidR="00F53F26">
        <w:rPr>
          <w:rFonts w:asciiTheme="minorHAnsi" w:hAnsiTheme="minorHAnsi"/>
          <w:color w:val="262626"/>
        </w:rPr>
        <w:t xml:space="preserve">Kč. (slovy </w:t>
      </w:r>
      <w:proofErr w:type="spellStart"/>
      <w:r w:rsidR="00F53F26">
        <w:rPr>
          <w:rFonts w:asciiTheme="minorHAnsi" w:hAnsiTheme="minorHAnsi"/>
          <w:color w:val="262626"/>
        </w:rPr>
        <w:t>dvacetšesttisíc</w:t>
      </w:r>
      <w:proofErr w:type="spellEnd"/>
      <w:r w:rsidR="00F53F26">
        <w:rPr>
          <w:rFonts w:asciiTheme="minorHAnsi" w:hAnsiTheme="minorHAnsi"/>
          <w:color w:val="262626"/>
        </w:rPr>
        <w:t xml:space="preserve"> korun českých) </w:t>
      </w:r>
      <w:r w:rsidR="005E1D7B" w:rsidRPr="005E1D7B">
        <w:rPr>
          <w:rFonts w:asciiTheme="minorHAnsi" w:hAnsiTheme="minorHAnsi"/>
          <w:color w:val="262626"/>
        </w:rPr>
        <w:t xml:space="preserve">za kalendářní </w:t>
      </w:r>
      <w:r w:rsidR="005E1D7B" w:rsidRPr="005E1D7B">
        <w:rPr>
          <w:rFonts w:asciiTheme="minorHAnsi" w:hAnsiTheme="minorHAnsi"/>
          <w:color w:val="262626"/>
        </w:rPr>
        <w:lastRenderedPageBreak/>
        <w:t>měsíc.</w:t>
      </w:r>
      <w:r w:rsidR="00680F03" w:rsidRPr="005E1D7B">
        <w:rPr>
          <w:rFonts w:asciiTheme="minorHAnsi" w:hAnsiTheme="minorHAnsi"/>
          <w:color w:val="262626"/>
        </w:rPr>
        <w:t xml:space="preserve"> </w:t>
      </w:r>
      <w:r w:rsidR="005E1D7B">
        <w:rPr>
          <w:rFonts w:asciiTheme="minorHAnsi" w:hAnsiTheme="minorHAnsi"/>
          <w:color w:val="262626"/>
        </w:rPr>
        <w:t xml:space="preserve"> </w:t>
      </w:r>
      <w:r w:rsidR="00BD2D86" w:rsidRPr="005E1D7B">
        <w:rPr>
          <w:rFonts w:asciiTheme="minorHAnsi" w:hAnsiTheme="minorHAnsi"/>
          <w:color w:val="262626"/>
        </w:rPr>
        <w:t xml:space="preserve">Cena </w:t>
      </w:r>
      <w:r w:rsidR="007D7EB2" w:rsidRPr="005E1D7B">
        <w:rPr>
          <w:rFonts w:asciiTheme="minorHAnsi" w:hAnsiTheme="minorHAnsi"/>
          <w:color w:val="262626"/>
        </w:rPr>
        <w:t>je konečná</w:t>
      </w:r>
      <w:r w:rsidR="005E1D7B" w:rsidRPr="005E1D7B">
        <w:rPr>
          <w:rFonts w:asciiTheme="minorHAnsi" w:hAnsiTheme="minorHAnsi"/>
          <w:color w:val="262626"/>
        </w:rPr>
        <w:t>, prodávající není plátcem DPH.</w:t>
      </w:r>
    </w:p>
    <w:p w:rsidR="00AE416E" w:rsidRDefault="00AE416E" w:rsidP="00BD2D86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  <w:highlight w:val="yellow"/>
        </w:rPr>
      </w:pPr>
    </w:p>
    <w:p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Smluvní strany se dohodly, že </w:t>
      </w:r>
      <w:r w:rsidR="00BD2D86">
        <w:rPr>
          <w:rFonts w:asciiTheme="minorHAnsi" w:hAnsiTheme="minorHAnsi"/>
          <w:color w:val="262626"/>
        </w:rPr>
        <w:t xml:space="preserve">místo plnění bude </w:t>
      </w:r>
      <w:r w:rsidR="005B68C2">
        <w:rPr>
          <w:rFonts w:asciiTheme="minorHAnsi" w:hAnsiTheme="minorHAnsi"/>
          <w:color w:val="262626"/>
        </w:rPr>
        <w:t>specifikováno v nabídce prodávajícího</w:t>
      </w:r>
      <w:r w:rsidR="00BD2D86">
        <w:rPr>
          <w:rFonts w:asciiTheme="minorHAnsi" w:hAnsiTheme="minorHAnsi"/>
          <w:color w:val="262626"/>
        </w:rPr>
        <w:t>.</w:t>
      </w:r>
    </w:p>
    <w:p w:rsidR="00823B4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má právo vystavit kupujícímu daňový </w:t>
      </w:r>
      <w:r w:rsidR="00B33004" w:rsidRPr="00B936E0">
        <w:rPr>
          <w:rFonts w:asciiTheme="minorHAnsi" w:hAnsiTheme="minorHAnsi"/>
        </w:rPr>
        <w:t>doklad – fakturu</w:t>
      </w:r>
      <w:r w:rsidRPr="00B936E0">
        <w:rPr>
          <w:rFonts w:asciiTheme="minorHAnsi" w:hAnsiTheme="minorHAnsi"/>
        </w:rPr>
        <w:t xml:space="preserve"> </w:t>
      </w:r>
      <w:r w:rsidR="005E1D7B">
        <w:rPr>
          <w:rFonts w:asciiTheme="minorHAnsi" w:hAnsiTheme="minorHAnsi"/>
        </w:rPr>
        <w:t>za kalendářní měsíc dle služby</w:t>
      </w:r>
      <w:r w:rsidRPr="00B936E0">
        <w:rPr>
          <w:rFonts w:asciiTheme="minorHAnsi" w:hAnsiTheme="minorHAnsi"/>
        </w:rPr>
        <w:t xml:space="preserve"> specifikovan</w:t>
      </w:r>
      <w:r w:rsidR="005B68C2">
        <w:rPr>
          <w:rFonts w:asciiTheme="minorHAnsi" w:hAnsiTheme="minorHAnsi"/>
        </w:rPr>
        <w:t>é</w:t>
      </w:r>
      <w:r w:rsidRPr="00B936E0">
        <w:rPr>
          <w:rFonts w:asciiTheme="minorHAnsi" w:hAnsiTheme="minorHAnsi"/>
        </w:rPr>
        <w:t xml:space="preserve"> v</w:t>
      </w:r>
      <w:r w:rsidR="00AE416E">
        <w:rPr>
          <w:rFonts w:asciiTheme="minorHAnsi" w:hAnsiTheme="minorHAnsi"/>
        </w:rPr>
        <w:t> </w:t>
      </w:r>
      <w:r w:rsidR="00AE416E" w:rsidRPr="00AE416E">
        <w:rPr>
          <w:rFonts w:asciiTheme="minorHAnsi" w:hAnsiTheme="minorHAnsi"/>
          <w:i/>
        </w:rPr>
        <w:t>příloze č.1</w:t>
      </w:r>
      <w:r w:rsidRPr="00B936E0">
        <w:rPr>
          <w:rFonts w:asciiTheme="minorHAnsi" w:hAnsiTheme="minorHAnsi"/>
        </w:rPr>
        <w:t xml:space="preserve"> této smlouvy.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5E1D7B">
        <w:rPr>
          <w:rFonts w:asciiTheme="minorHAnsi" w:hAnsiTheme="minorHAnsi"/>
        </w:rPr>
        <w:t>28</w:t>
      </w:r>
      <w:r w:rsidRPr="00B936E0">
        <w:rPr>
          <w:rFonts w:asciiTheme="minorHAnsi" w:hAnsiTheme="minorHAnsi"/>
        </w:rPr>
        <w:t xml:space="preserve"> dnů ode dne doručení faktury kupujícímu. Za den úhrady se považuje den, kdy byla fakturovaná částka odepsána z účtu kupujícího.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:rsidR="00823B40" w:rsidRPr="00B936E0" w:rsidRDefault="00823B40" w:rsidP="00823B40">
      <w:pPr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:rsidR="00823B40" w:rsidRPr="00B936E0" w:rsidRDefault="005B68C2" w:rsidP="00823B4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Realizace služby</w:t>
      </w:r>
    </w:p>
    <w:p w:rsidR="00823B40" w:rsidRPr="00B936E0" w:rsidRDefault="00823B40" w:rsidP="00823B40">
      <w:pPr>
        <w:jc w:val="center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Prodávající je </w:t>
      </w:r>
      <w:r w:rsidR="005B68C2">
        <w:rPr>
          <w:rFonts w:asciiTheme="minorHAnsi" w:hAnsiTheme="minorHAnsi"/>
        </w:rPr>
        <w:t>plně oprávněn poskytnout službu v souladu se zákonnými normami ČR</w:t>
      </w:r>
      <w:r w:rsidRPr="00B936E0">
        <w:rPr>
          <w:rFonts w:asciiTheme="minorHAnsi" w:hAnsiTheme="minorHAnsi"/>
        </w:rPr>
        <w:t xml:space="preserve">. </w:t>
      </w:r>
    </w:p>
    <w:p w:rsidR="00823B40" w:rsidRPr="00B936E0" w:rsidRDefault="00823B40" w:rsidP="005B68C2">
      <w:pPr>
        <w:pStyle w:val="Zkladntextodsazen"/>
        <w:rPr>
          <w:rFonts w:asciiTheme="minorHAnsi" w:hAnsiTheme="minorHAnsi"/>
        </w:rPr>
      </w:pPr>
    </w:p>
    <w:p w:rsidR="00823B40" w:rsidRPr="00B936E0" w:rsidRDefault="005B68C2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Ukončení realizace služby bude kupujícím potvrzeno podpisem oprávněné osoby. 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převzít </w:t>
      </w:r>
      <w:r w:rsidR="005B68C2">
        <w:rPr>
          <w:rFonts w:asciiTheme="minorHAnsi" w:hAnsiTheme="minorHAnsi"/>
        </w:rPr>
        <w:t xml:space="preserve">službu v dohodnutém termínu a rozsahu. </w:t>
      </w:r>
      <w:r w:rsidRPr="00B936E0">
        <w:rPr>
          <w:rFonts w:asciiTheme="minorHAnsi" w:hAnsiTheme="minorHAnsi"/>
        </w:rPr>
        <w:t xml:space="preserve">Kupující je oprávněn odmítnout </w:t>
      </w:r>
      <w:r w:rsidR="005B68C2">
        <w:rPr>
          <w:rFonts w:asciiTheme="minorHAnsi" w:hAnsiTheme="minorHAnsi"/>
        </w:rPr>
        <w:t>službu</w:t>
      </w:r>
      <w:r w:rsidRPr="00B936E0">
        <w:rPr>
          <w:rFonts w:asciiTheme="minorHAnsi" w:hAnsiTheme="minorHAnsi"/>
        </w:rPr>
        <w:t xml:space="preserve">, pokud se </w:t>
      </w:r>
      <w:r w:rsidR="005B68C2">
        <w:rPr>
          <w:rFonts w:asciiTheme="minorHAnsi" w:hAnsiTheme="minorHAnsi"/>
        </w:rPr>
        <w:t>vyskytnou objektivní překážky v její realizaci</w:t>
      </w:r>
      <w:r w:rsidRPr="00B936E0">
        <w:rPr>
          <w:rFonts w:asciiTheme="minorHAnsi" w:hAnsiTheme="minorHAnsi"/>
        </w:rPr>
        <w:t xml:space="preserve">. 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D071F6" w:rsidRDefault="00D071F6" w:rsidP="00D071F6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D071F6">
        <w:rPr>
          <w:rFonts w:asciiTheme="minorHAnsi" w:hAnsiTheme="minorHAnsi"/>
        </w:rPr>
        <w:t>Tato</w:t>
      </w:r>
      <w:r>
        <w:rPr>
          <w:rFonts w:asciiTheme="minorHAnsi" w:hAnsiTheme="minorHAnsi"/>
        </w:rPr>
        <w:t xml:space="preserve"> smlouva se uzavírá na období od 1.</w:t>
      </w:r>
      <w:r w:rsidR="00535EC6">
        <w:rPr>
          <w:rFonts w:asciiTheme="minorHAnsi" w:hAnsiTheme="minorHAnsi"/>
        </w:rPr>
        <w:t>2</w:t>
      </w:r>
      <w:r>
        <w:rPr>
          <w:rFonts w:asciiTheme="minorHAnsi" w:hAnsiTheme="minorHAnsi"/>
        </w:rPr>
        <w:t>.201</w:t>
      </w:r>
      <w:r w:rsidR="00EC6F9D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do 31.12.201</w:t>
      </w:r>
      <w:r w:rsidR="00EC6F9D">
        <w:rPr>
          <w:rFonts w:asciiTheme="minorHAnsi" w:hAnsiTheme="minorHAnsi"/>
        </w:rPr>
        <w:t>9</w:t>
      </w:r>
      <w:r>
        <w:rPr>
          <w:rFonts w:asciiTheme="minorHAnsi" w:hAnsiTheme="minorHAnsi"/>
        </w:rPr>
        <w:t>.</w:t>
      </w:r>
      <w:r w:rsidRPr="00D071F6">
        <w:rPr>
          <w:rFonts w:asciiTheme="minorHAnsi" w:hAnsiTheme="minorHAnsi"/>
        </w:rPr>
        <w:t xml:space="preserve"> </w:t>
      </w:r>
    </w:p>
    <w:p w:rsidR="00823B40" w:rsidRDefault="00823B40" w:rsidP="00823B40">
      <w:pPr>
        <w:rPr>
          <w:rFonts w:asciiTheme="minorHAnsi" w:hAnsiTheme="minorHAnsi"/>
          <w:b/>
        </w:rPr>
      </w:pP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má právo požadovat na prodávajícím při nedodržení termínu </w:t>
      </w:r>
      <w:r w:rsidR="00AE416E">
        <w:rPr>
          <w:rFonts w:asciiTheme="minorHAnsi" w:hAnsiTheme="minorHAnsi"/>
        </w:rPr>
        <w:t>realizace služby</w:t>
      </w:r>
      <w:r w:rsidRPr="00B936E0">
        <w:rPr>
          <w:rFonts w:asciiTheme="minorHAnsi" w:hAnsiTheme="minorHAnsi"/>
        </w:rPr>
        <w:t xml:space="preserve"> smluvní pokutu, a to ve výši 0,5 % z celkové ceny bez DPH za každý započatý den prodlení.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lastRenderedPageBreak/>
        <w:tab/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Tato smlouva nabývá platnosti a účinnosti dnem podpisu oběma smluvními stranami.</w:t>
      </w:r>
    </w:p>
    <w:p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:rsidR="00823B40" w:rsidRPr="00B936E0" w:rsidRDefault="00823B40" w:rsidP="00823B40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Smlouva obsahuje </w:t>
      </w:r>
      <w:r w:rsidR="00AE416E">
        <w:rPr>
          <w:rFonts w:asciiTheme="minorHAnsi" w:hAnsiTheme="minorHAnsi"/>
        </w:rPr>
        <w:t>3</w:t>
      </w:r>
      <w:r w:rsidRPr="00B936E0">
        <w:rPr>
          <w:rFonts w:asciiTheme="minorHAnsi" w:hAnsiTheme="minorHAnsi"/>
        </w:rPr>
        <w:t xml:space="preserve"> strany textu + 1 přílohu (nabídka prodávajícího) a je vyhotovena ve </w:t>
      </w:r>
      <w:r w:rsidR="00AE416E">
        <w:rPr>
          <w:rFonts w:asciiTheme="minorHAnsi" w:hAnsiTheme="minorHAnsi"/>
        </w:rPr>
        <w:t>dvou</w:t>
      </w:r>
      <w:r w:rsidRPr="00B936E0">
        <w:rPr>
          <w:rFonts w:asciiTheme="minorHAnsi" w:hAnsiTheme="minorHAnsi"/>
        </w:rPr>
        <w:t xml:space="preserve"> stejnopisech, z nichž </w:t>
      </w:r>
      <w:r w:rsidR="00AE416E">
        <w:rPr>
          <w:rFonts w:asciiTheme="minorHAnsi" w:hAnsiTheme="minorHAnsi"/>
        </w:rPr>
        <w:t>kupující a prodávající obdrží po jednom</w:t>
      </w:r>
      <w:r w:rsidRPr="00B936E0">
        <w:rPr>
          <w:rFonts w:asciiTheme="minorHAnsi" w:hAnsiTheme="minorHAnsi"/>
        </w:rPr>
        <w:t>.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Default="00823B40" w:rsidP="00823B40">
      <w:pPr>
        <w:rPr>
          <w:rFonts w:asciiTheme="minorHAnsi" w:hAnsiTheme="minorHAnsi"/>
        </w:rPr>
      </w:pPr>
    </w:p>
    <w:p w:rsidR="00AE416E" w:rsidRDefault="00AE416E" w:rsidP="00823B40">
      <w:pPr>
        <w:rPr>
          <w:rFonts w:asciiTheme="minorHAnsi" w:hAnsiTheme="minorHAnsi"/>
        </w:rPr>
      </w:pPr>
    </w:p>
    <w:p w:rsidR="00AE416E" w:rsidRPr="00B936E0" w:rsidRDefault="00AE416E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V Praze dne: </w:t>
      </w:r>
      <w:r w:rsidR="00710F11">
        <w:rPr>
          <w:rFonts w:asciiTheme="minorHAnsi" w:hAnsiTheme="minorHAnsi"/>
        </w:rPr>
        <w:t>28.2.2019</w:t>
      </w:r>
      <w:r w:rsidRPr="00B936E0">
        <w:rPr>
          <w:rFonts w:asciiTheme="minorHAnsi" w:hAnsiTheme="minorHAnsi"/>
        </w:rPr>
        <w:t xml:space="preserve">                      </w:t>
      </w:r>
      <w:r w:rsidR="00876063">
        <w:rPr>
          <w:rFonts w:asciiTheme="minorHAnsi" w:hAnsiTheme="minorHAnsi"/>
        </w:rPr>
        <w:tab/>
      </w:r>
      <w:r w:rsidR="00876063">
        <w:rPr>
          <w:rFonts w:asciiTheme="minorHAnsi" w:hAnsiTheme="minorHAnsi"/>
        </w:rPr>
        <w:tab/>
      </w:r>
      <w:r w:rsidR="00876063">
        <w:rPr>
          <w:rFonts w:asciiTheme="minorHAnsi" w:hAnsiTheme="minorHAnsi"/>
        </w:rPr>
        <w:tab/>
      </w:r>
      <w:r w:rsidRPr="00EB7656">
        <w:rPr>
          <w:rFonts w:asciiTheme="minorHAnsi" w:hAnsiTheme="minorHAnsi"/>
        </w:rPr>
        <w:t>V</w:t>
      </w:r>
      <w:r w:rsidR="00EB7656" w:rsidRPr="00EB7656">
        <w:rPr>
          <w:rFonts w:asciiTheme="minorHAnsi" w:hAnsiTheme="minorHAnsi"/>
        </w:rPr>
        <w:t xml:space="preserve"> Praze</w:t>
      </w:r>
      <w:r w:rsidRPr="00EB7656">
        <w:rPr>
          <w:rFonts w:asciiTheme="minorHAnsi" w:hAnsiTheme="minorHAnsi"/>
        </w:rPr>
        <w:t xml:space="preserve"> dne:</w:t>
      </w:r>
      <w:r w:rsidR="00710F11">
        <w:rPr>
          <w:rFonts w:asciiTheme="minorHAnsi" w:hAnsiTheme="minorHAnsi"/>
        </w:rPr>
        <w:t xml:space="preserve"> 28.2.2019</w:t>
      </w:r>
      <w:bookmarkStart w:id="0" w:name="_GoBack"/>
      <w:bookmarkEnd w:id="0"/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</w:p>
    <w:p w:rsidR="00823B40" w:rsidRPr="00B936E0" w:rsidRDefault="00823B40" w:rsidP="00823B40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__________________________                               </w:t>
      </w:r>
      <w:r w:rsidR="00AE416E">
        <w:rPr>
          <w:rFonts w:asciiTheme="minorHAnsi" w:hAnsiTheme="minorHAnsi"/>
        </w:rPr>
        <w:tab/>
      </w:r>
      <w:r w:rsidRPr="00AE416E">
        <w:rPr>
          <w:rFonts w:asciiTheme="minorHAnsi" w:hAnsiTheme="minorHAnsi"/>
        </w:rPr>
        <w:t>________________________</w:t>
      </w:r>
      <w:r w:rsidRPr="00B936E0">
        <w:rPr>
          <w:rFonts w:asciiTheme="minorHAnsi" w:hAnsiTheme="minorHAnsi"/>
        </w:rPr>
        <w:t>___</w:t>
      </w:r>
    </w:p>
    <w:p w:rsidR="00823B40" w:rsidRPr="00B936E0" w:rsidRDefault="00823B40" w:rsidP="00823B40">
      <w:pPr>
        <w:jc w:val="center"/>
        <w:rPr>
          <w:rFonts w:asciiTheme="minorHAnsi" w:hAnsiTheme="minorHAnsi"/>
        </w:rPr>
      </w:pPr>
    </w:p>
    <w:p w:rsidR="00823B40" w:rsidRPr="00B936E0" w:rsidRDefault="00823B40" w:rsidP="00AE416E">
      <w:p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za kupujícího                                                       </w:t>
      </w:r>
      <w:r w:rsidR="00AE416E">
        <w:rPr>
          <w:rFonts w:asciiTheme="minorHAnsi" w:hAnsiTheme="minorHAnsi"/>
        </w:rPr>
        <w:t xml:space="preserve">   </w:t>
      </w:r>
      <w:r w:rsidR="00AE416E">
        <w:rPr>
          <w:rFonts w:asciiTheme="minorHAnsi" w:hAnsiTheme="minorHAnsi"/>
        </w:rPr>
        <w:tab/>
      </w:r>
      <w:r w:rsidRPr="00EB7656">
        <w:rPr>
          <w:rFonts w:asciiTheme="minorHAnsi" w:hAnsiTheme="minorHAnsi"/>
        </w:rPr>
        <w:t>za prodávajícího</w:t>
      </w:r>
    </w:p>
    <w:p w:rsidR="00823B40" w:rsidRPr="00B936E0" w:rsidRDefault="004549F8" w:rsidP="00823B40">
      <w:pPr>
        <w:rPr>
          <w:rFonts w:asciiTheme="minorHAnsi" w:hAnsiTheme="minorHAnsi"/>
        </w:rPr>
      </w:pPr>
      <w:r>
        <w:rPr>
          <w:rFonts w:asciiTheme="minorHAnsi" w:hAnsiTheme="minorHAnsi"/>
          <w:color w:val="262626"/>
        </w:rPr>
        <w:t>Mgr. Lenka Kovářová, Ph.D., MBA</w:t>
      </w:r>
      <w:r w:rsidR="00EB7656">
        <w:rPr>
          <w:rFonts w:asciiTheme="minorHAnsi" w:hAnsiTheme="minorHAnsi"/>
        </w:rPr>
        <w:t xml:space="preserve">                                MUDr. Jaroslav Větvička</w:t>
      </w:r>
    </w:p>
    <w:p w:rsidR="00823B40" w:rsidRPr="00B936E0" w:rsidRDefault="00823B40" w:rsidP="00823B40">
      <w:pPr>
        <w:rPr>
          <w:rFonts w:asciiTheme="minorHAnsi" w:hAnsiTheme="minorHAnsi"/>
        </w:rPr>
      </w:pPr>
    </w:p>
    <w:p w:rsidR="00535EC6" w:rsidRDefault="00535EC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35EC6" w:rsidRDefault="00535EC6" w:rsidP="00535EC6">
      <w:pPr>
        <w:pStyle w:val="Bezmezer"/>
        <w:jc w:val="both"/>
        <w:rPr>
          <w:rFonts w:cs="Courier New"/>
          <w:color w:val="262B33"/>
          <w:shd w:val="clear" w:color="auto" w:fill="FFFFFF"/>
        </w:rPr>
      </w:pPr>
      <w:r>
        <w:rPr>
          <w:rFonts w:cs="Courier New"/>
          <w:color w:val="262B33"/>
          <w:shd w:val="clear" w:color="auto" w:fill="FFFFFF"/>
        </w:rPr>
        <w:lastRenderedPageBreak/>
        <w:t>Příloha č. 1</w:t>
      </w:r>
    </w:p>
    <w:p w:rsidR="00535EC6" w:rsidRDefault="00535EC6" w:rsidP="00535EC6">
      <w:pPr>
        <w:pStyle w:val="Bezmezer"/>
      </w:pPr>
      <w:r>
        <w:rPr>
          <w:rFonts w:cs="Courier New"/>
          <w:color w:val="262B33"/>
        </w:rPr>
        <w:br/>
      </w:r>
      <w:r>
        <w:rPr>
          <w:rFonts w:cs="Courier New"/>
          <w:b/>
          <w:color w:val="262B33"/>
        </w:rPr>
        <w:t>1/Management a provádění lékařských prohlídek sportovců na základě</w:t>
      </w:r>
      <w:r>
        <w:rPr>
          <w:b/>
        </w:rPr>
        <w:t xml:space="preserve"> Vyhlášky o zdravotní způsobilosti k tělesné výchově a sportu </w:t>
      </w:r>
      <w:r>
        <w:t>vydaná Ministerstvem zdravotnictví ČR pod č. 391/2013 Sb. Tato vyhláška zavádí povinnost zdravotních prohlídek pro všechny sportovce účastnící se organizovaných soutěží. Na jejím základě je pak VSC povinno kontrolovat platnost těchto zdravotních prohlídek u svých členů hrajících soutěže. Dle definice spadají sportovci registrovaní ve VSC do kategorie vrcholový sportovec.</w:t>
      </w:r>
    </w:p>
    <w:p w:rsidR="00535EC6" w:rsidRDefault="00535EC6" w:rsidP="00535EC6">
      <w:pPr>
        <w:pStyle w:val="Bezmezer"/>
      </w:pPr>
      <w:r>
        <w:t>(Vrcholovým sportovcem je osoba, která vykonává vrcholový sport na úrovni státní reprezentace nebo osoba, která se k reprezentaci připravuje jako člen sportovního centra mládeže nebo obdobného zařízení pro přípravu sportovců.).</w:t>
      </w:r>
    </w:p>
    <w:p w:rsidR="00535EC6" w:rsidRDefault="00535EC6" w:rsidP="00535EC6">
      <w:pPr>
        <w:pStyle w:val="Bezmezer"/>
      </w:pPr>
      <w:r>
        <w:t xml:space="preserve">CZZSR zajistí na základě celoročního rozpisu pokrytí požadavků úseků VSC na lékařské prohlídky. Ty budou realizovány za jednotkové ceny, která zohledňují zapůjčení </w:t>
      </w:r>
      <w:proofErr w:type="spellStart"/>
      <w:r>
        <w:t>spiroergometrické</w:t>
      </w:r>
      <w:proofErr w:type="spellEnd"/>
      <w:r>
        <w:t xml:space="preserve"> linky BTL, která je ve vlastnictví VSC. V případě, že konkrétní sportovec bude vyžadovat přeobjednání v termínu kratším jak 5 pracovních dnů, bude VSC účtován poplatek ve výši 50% ceny vyšetření. V případě, že se konkrétní sportovec nedostaví v dohodnutém termínu a času </w:t>
      </w:r>
      <w:proofErr w:type="gramStart"/>
      <w:r>
        <w:t>k  bude</w:t>
      </w:r>
      <w:proofErr w:type="gramEnd"/>
      <w:r>
        <w:t xml:space="preserve"> VSC účtován storno poplatek ve výši 100% ceny vyšetření.</w:t>
      </w:r>
    </w:p>
    <w:p w:rsidR="00535EC6" w:rsidRDefault="00535EC6" w:rsidP="00535EC6">
      <w:pPr>
        <w:pStyle w:val="Bezmezer"/>
      </w:pPr>
    </w:p>
    <w:p w:rsidR="00535EC6" w:rsidRDefault="00535EC6" w:rsidP="00535EC6">
      <w:pPr>
        <w:rPr>
          <w:b/>
        </w:rPr>
      </w:pPr>
    </w:p>
    <w:p w:rsidR="00535EC6" w:rsidRDefault="00535EC6" w:rsidP="00535EC6">
      <w:pPr>
        <w:rPr>
          <w:b/>
        </w:rPr>
      </w:pPr>
      <w:r>
        <w:rPr>
          <w:b/>
        </w:rPr>
        <w:t>2/ Závodní péče pro zaměstnance VSC dle vyhlášky v platném znění.</w:t>
      </w:r>
    </w:p>
    <w:p w:rsidR="00535EC6" w:rsidRDefault="00535EC6" w:rsidP="00535EC6">
      <w:pPr>
        <w:pStyle w:val="Bezmezer"/>
      </w:pPr>
      <w:r>
        <w:t xml:space="preserve">Předmětem plnění je zajištění závodní preventivní péče (dále jen "ZPP") ve smyslu zákona </w:t>
      </w:r>
      <w:r>
        <w:br/>
        <w:t>č. 20/1966 Sb., o péči o zdraví lidu, v platném znění. Předmět plnění zahrnuje:</w:t>
      </w:r>
    </w:p>
    <w:p w:rsidR="00535EC6" w:rsidRDefault="00535EC6" w:rsidP="00535EC6">
      <w:pPr>
        <w:pStyle w:val="Bezmezer"/>
        <w:rPr>
          <w:b/>
        </w:rPr>
      </w:pPr>
    </w:p>
    <w:p w:rsidR="00535EC6" w:rsidRDefault="00535EC6" w:rsidP="00535EC6">
      <w:pPr>
        <w:pStyle w:val="Bezmezer"/>
      </w:pPr>
      <w:r>
        <w:rPr>
          <w:b/>
        </w:rPr>
        <w:t>1. Zavedení komplexního systému závodní preventivní  péče</w:t>
      </w:r>
      <w:r>
        <w:t xml:space="preserve">, jehož výstupem bude průběžně aktualizovaná elektronická databáze zaměstnanců objednatele zahrnující četnost lékařských prohlídek povinných i doporučených, vytvoření a vedení právními předpisy stanovené zdravotní dokumentace o ZPP, provedení odborného a kvalifikovaného zhodnocení souladu zdravotních a pracovních podmínek s požadavky legislativy platné v ČR vztahující se  k ochraně zdraví zaměstnanců včetně návrhu opatření k odstranění nedostatků a zmírnění případných rizikových faktorů. Výsledky zhodnocení budou předány objednateli formou písemné zprávy. </w:t>
      </w:r>
    </w:p>
    <w:p w:rsidR="00535EC6" w:rsidRDefault="00535EC6" w:rsidP="00535EC6">
      <w:pPr>
        <w:rPr>
          <w:b/>
        </w:rPr>
      </w:pPr>
    </w:p>
    <w:p w:rsidR="00535EC6" w:rsidRDefault="00535EC6" w:rsidP="00535EC6">
      <w:pPr>
        <w:pStyle w:val="Bezmezer"/>
      </w:pPr>
      <w:r>
        <w:rPr>
          <w:b/>
        </w:rPr>
        <w:t>2. Provádění preventivních lékařských prohlídek</w:t>
      </w:r>
      <w:r>
        <w:t xml:space="preserve"> (vstupních, periodických a výstupních) zaměstnanců objednatele, povinných dle platných právních předpisů, popř. pokud budou nad uvedený rámec vyžádány objednatelem – provádění mimořádných a následných prohlídek nařízených ze zdravotních důvodů a dispenzárních prohlídek osob s ohlášenou nemocí </w:t>
      </w:r>
      <w:r>
        <w:br/>
        <w:t>z povolání v rozsahu dále uvedeném.</w:t>
      </w:r>
    </w:p>
    <w:p w:rsidR="00535EC6" w:rsidRDefault="00535EC6" w:rsidP="00535EC6">
      <w:pPr>
        <w:pStyle w:val="Bezmezer"/>
      </w:pPr>
    </w:p>
    <w:p w:rsidR="00535EC6" w:rsidRDefault="00535EC6" w:rsidP="00535EC6">
      <w:pPr>
        <w:pStyle w:val="Bezmezer"/>
        <w:rPr>
          <w:u w:val="single"/>
        </w:rPr>
      </w:pPr>
      <w:r>
        <w:rPr>
          <w:u w:val="single"/>
        </w:rPr>
        <w:t>Základní rozsah prohlídky:</w:t>
      </w:r>
    </w:p>
    <w:p w:rsidR="00535EC6" w:rsidRDefault="00535EC6" w:rsidP="00535EC6">
      <w:pPr>
        <w:pStyle w:val="Bezmezer"/>
      </w:pPr>
      <w:r>
        <w:t>Anamnéza (se zřetelem na pracovní rizika) – osobní, rodinná, pracovní, farmakologická, alergická, abusus, popř. doplnění anamnézy na základě výpisu ze zdravotní dokumentace a dotazníku</w:t>
      </w:r>
    </w:p>
    <w:p w:rsidR="00535EC6" w:rsidRDefault="00535EC6" w:rsidP="00535EC6">
      <w:pPr>
        <w:pStyle w:val="Bezmezer"/>
      </w:pPr>
      <w:r>
        <w:t>Fyzikální vyšetření lékařem:</w:t>
      </w:r>
    </w:p>
    <w:p w:rsidR="00535EC6" w:rsidRDefault="00535EC6" w:rsidP="00535EC6">
      <w:pPr>
        <w:pStyle w:val="Bezmezer"/>
      </w:pPr>
      <w:r>
        <w:t>orientační vyšetření smyslových orgánů (zrak, sluch, barvocit)</w:t>
      </w:r>
    </w:p>
    <w:p w:rsidR="00535EC6" w:rsidRDefault="00535EC6" w:rsidP="00535EC6">
      <w:pPr>
        <w:pStyle w:val="Bezmezer"/>
      </w:pPr>
      <w:r>
        <w:t>vyšetření pohybového aparátu</w:t>
      </w:r>
    </w:p>
    <w:p w:rsidR="00535EC6" w:rsidRDefault="00535EC6" w:rsidP="00535EC6">
      <w:pPr>
        <w:pStyle w:val="Bezmezer"/>
      </w:pPr>
      <w:r>
        <w:t>vyšetření kardiopulmonálního systému – (</w:t>
      </w:r>
      <w:proofErr w:type="spellStart"/>
      <w:r>
        <w:t>spiro</w:t>
      </w:r>
      <w:proofErr w:type="spellEnd"/>
      <w:r>
        <w:t>)ergometrie</w:t>
      </w:r>
    </w:p>
    <w:p w:rsidR="00535EC6" w:rsidRDefault="00535EC6" w:rsidP="00535EC6">
      <w:pPr>
        <w:pStyle w:val="Bezmezer"/>
      </w:pPr>
      <w:r>
        <w:t>vyšetření cévního systému</w:t>
      </w:r>
    </w:p>
    <w:p w:rsidR="00535EC6" w:rsidRDefault="00535EC6" w:rsidP="00535EC6">
      <w:pPr>
        <w:pStyle w:val="Bezmezer"/>
      </w:pPr>
      <w:r>
        <w:t>vyšetření zažívacího traktu</w:t>
      </w:r>
    </w:p>
    <w:p w:rsidR="00535EC6" w:rsidRDefault="00535EC6" w:rsidP="00535EC6">
      <w:pPr>
        <w:pStyle w:val="Bezmezer"/>
      </w:pPr>
      <w:r>
        <w:t>vyšetření urogenitálního systému</w:t>
      </w:r>
    </w:p>
    <w:p w:rsidR="00535EC6" w:rsidRDefault="00535EC6" w:rsidP="00535EC6">
      <w:pPr>
        <w:pStyle w:val="Bezmezer"/>
      </w:pPr>
      <w:r>
        <w:t>orientační vyšetření moči</w:t>
      </w:r>
    </w:p>
    <w:p w:rsidR="00535EC6" w:rsidRDefault="00535EC6" w:rsidP="00535EC6">
      <w:pPr>
        <w:pStyle w:val="Bezmezer"/>
      </w:pPr>
      <w:r>
        <w:t>Výška, váha, krevní tlak</w:t>
      </w:r>
    </w:p>
    <w:p w:rsidR="00535EC6" w:rsidRDefault="00535EC6" w:rsidP="00535EC6">
      <w:pPr>
        <w:pStyle w:val="Bezmezer"/>
      </w:pPr>
      <w:r>
        <w:t>Dokumentace (závěrečná zpráva, vyplnění formuláře ZPP)</w:t>
      </w:r>
    </w:p>
    <w:p w:rsidR="00535EC6" w:rsidRDefault="00535EC6" w:rsidP="00535EC6">
      <w:pPr>
        <w:pStyle w:val="Bezmezer"/>
      </w:pPr>
      <w:r>
        <w:t>Prohlídky zaměstnanců v rámci ZPP budou poskytovány v sídle poskytovatele, na adrese Areál ÚVN,</w:t>
      </w:r>
    </w:p>
    <w:p w:rsidR="00535EC6" w:rsidRDefault="00535EC6" w:rsidP="00535EC6">
      <w:pPr>
        <w:pStyle w:val="Bezmezer"/>
      </w:pPr>
      <w:r>
        <w:t xml:space="preserve"> U Vojenské nemocnice 1200, 160 00 Praha 6 v základní ceně 700 Kč. </w:t>
      </w:r>
    </w:p>
    <w:p w:rsidR="00535EC6" w:rsidRDefault="00535EC6" w:rsidP="00535EC6">
      <w:pPr>
        <w:pStyle w:val="Bezmezer"/>
      </w:pPr>
    </w:p>
    <w:p w:rsidR="00535EC6" w:rsidRDefault="00535EC6" w:rsidP="00535EC6">
      <w:pPr>
        <w:pStyle w:val="Bezmezer"/>
        <w:rPr>
          <w:rFonts w:cs="Courier New"/>
          <w:color w:val="262B33"/>
          <w:shd w:val="clear" w:color="auto" w:fill="FFFFFF"/>
        </w:rPr>
      </w:pPr>
      <w:r>
        <w:t xml:space="preserve">Kontaktní </w:t>
      </w:r>
      <w:proofErr w:type="gramStart"/>
      <w:r>
        <w:t xml:space="preserve">osoba:  </w:t>
      </w:r>
      <w:r>
        <w:rPr>
          <w:rFonts w:cs="Courier New"/>
          <w:color w:val="262B33"/>
          <w:shd w:val="clear" w:color="auto" w:fill="FFFFFF"/>
        </w:rPr>
        <w:t>Daniela</w:t>
      </w:r>
      <w:proofErr w:type="gramEnd"/>
      <w:r>
        <w:rPr>
          <w:rFonts w:cs="Courier New"/>
          <w:color w:val="262B33"/>
          <w:shd w:val="clear" w:color="auto" w:fill="FFFFFF"/>
        </w:rPr>
        <w:t xml:space="preserve"> </w:t>
      </w:r>
      <w:proofErr w:type="spellStart"/>
      <w:r>
        <w:rPr>
          <w:rFonts w:cs="Courier New"/>
          <w:color w:val="262B33"/>
          <w:shd w:val="clear" w:color="auto" w:fill="FFFFFF"/>
        </w:rPr>
        <w:t>Amortová</w:t>
      </w:r>
      <w:proofErr w:type="spellEnd"/>
    </w:p>
    <w:p w:rsidR="00535EC6" w:rsidRDefault="00C276D3" w:rsidP="00535EC6">
      <w:pPr>
        <w:pStyle w:val="Bezmezer"/>
        <w:rPr>
          <w:color w:val="262B33"/>
        </w:rPr>
      </w:pPr>
      <w:r>
        <w:rPr>
          <w:color w:val="262B33"/>
        </w:rPr>
        <w:t>x</w:t>
      </w:r>
    </w:p>
    <w:p w:rsidR="00747340" w:rsidRDefault="00747340" w:rsidP="00535EC6">
      <w:pPr>
        <w:pStyle w:val="Bezmezer"/>
        <w:rPr>
          <w:color w:val="262B33"/>
        </w:rPr>
      </w:pPr>
    </w:p>
    <w:p w:rsidR="00747340" w:rsidRDefault="00747340" w:rsidP="00535EC6">
      <w:pPr>
        <w:pStyle w:val="Bezmezer"/>
        <w:rPr>
          <w:color w:val="262B33"/>
        </w:rPr>
      </w:pPr>
    </w:p>
    <w:p w:rsidR="00535EC6" w:rsidRDefault="00535EC6" w:rsidP="00535EC6">
      <w:pPr>
        <w:pStyle w:val="Bezmezer"/>
      </w:pPr>
      <w:r>
        <w:t xml:space="preserve">Kontaktní osoba: MUDr. Jaroslav Větvička, </w:t>
      </w:r>
    </w:p>
    <w:p w:rsidR="00747340" w:rsidRDefault="00C276D3" w:rsidP="00535EC6">
      <w:pPr>
        <w:pStyle w:val="Bezmezer"/>
        <w:rPr>
          <w:color w:val="262B33"/>
        </w:rPr>
      </w:pPr>
      <w:r>
        <w:rPr>
          <w:color w:val="262B33"/>
        </w:rPr>
        <w:t>x</w:t>
      </w:r>
    </w:p>
    <w:p w:rsidR="00535EC6" w:rsidRDefault="00535EC6" w:rsidP="00535EC6">
      <w:pPr>
        <w:pStyle w:val="Bezmezer"/>
        <w:rPr>
          <w:color w:val="262B33"/>
          <w:shd w:val="clear" w:color="auto" w:fill="FFFFFF"/>
        </w:rPr>
      </w:pPr>
      <w:r>
        <w:rPr>
          <w:color w:val="262B33"/>
        </w:rPr>
        <w:br/>
      </w:r>
      <w:r>
        <w:rPr>
          <w:color w:val="262B33"/>
          <w:shd w:val="clear" w:color="auto" w:fill="FFFFFF"/>
        </w:rPr>
        <w:t xml:space="preserve"> </w:t>
      </w:r>
    </w:p>
    <w:p w:rsidR="00535EC6" w:rsidRDefault="00535EC6" w:rsidP="00535EC6">
      <w:pPr>
        <w:rPr>
          <w:color w:val="262B33"/>
          <w:shd w:val="clear" w:color="auto" w:fill="FFFFFF"/>
        </w:rPr>
      </w:pPr>
      <w:r>
        <w:rPr>
          <w:color w:val="262B33"/>
          <w:shd w:val="clear" w:color="auto" w:fill="FFFFFF"/>
        </w:rPr>
        <w:br w:type="page"/>
      </w:r>
    </w:p>
    <w:p w:rsidR="00535EC6" w:rsidRDefault="00535EC6" w:rsidP="00535EC6">
      <w:pPr>
        <w:pStyle w:val="Bezmezer"/>
        <w:jc w:val="both"/>
        <w:rPr>
          <w:rFonts w:cs="Courier New"/>
          <w:color w:val="262B33"/>
          <w:shd w:val="clear" w:color="auto" w:fill="FFFFFF"/>
        </w:rPr>
      </w:pPr>
      <w:r>
        <w:rPr>
          <w:rFonts w:cs="Courier New"/>
          <w:color w:val="262B33"/>
          <w:shd w:val="clear" w:color="auto" w:fill="FFFFFF"/>
        </w:rPr>
        <w:lastRenderedPageBreak/>
        <w:t xml:space="preserve">Příloha č. </w:t>
      </w:r>
      <w:r w:rsidR="00D53D17">
        <w:rPr>
          <w:rFonts w:cs="Courier New"/>
          <w:color w:val="262B33"/>
          <w:shd w:val="clear" w:color="auto" w:fill="FFFFFF"/>
        </w:rPr>
        <w:t>2</w:t>
      </w:r>
    </w:p>
    <w:p w:rsidR="00535EC6" w:rsidRDefault="00535EC6" w:rsidP="00535EC6">
      <w:pPr>
        <w:pStyle w:val="Bezmezer"/>
        <w:rPr>
          <w:color w:val="262B33"/>
        </w:rPr>
      </w:pPr>
    </w:p>
    <w:p w:rsidR="00535EC6" w:rsidRPr="00747340" w:rsidRDefault="00535EC6" w:rsidP="00747340">
      <w:pPr>
        <w:jc w:val="both"/>
        <w:rPr>
          <w:rFonts w:asciiTheme="minorHAnsi" w:hAnsiTheme="minorHAnsi" w:cstheme="minorHAnsi"/>
        </w:rPr>
      </w:pPr>
      <w:r w:rsidRPr="00747340">
        <w:rPr>
          <w:rFonts w:asciiTheme="minorHAnsi" w:hAnsiTheme="minorHAnsi" w:cstheme="minorHAnsi"/>
        </w:rPr>
        <w:t xml:space="preserve">CZZSR dále zajistí pro potřeby sportovců VSC průběžný biochemický monitoring dle požadavků jednotlivých sekcí VSC.  CZZSR připraví indikační soubory pro nejčastější situace a potřeby ve vrcholovém sportu. S poskytovatelem biochemických vyšetření (laboratoří </w:t>
      </w:r>
      <w:proofErr w:type="spellStart"/>
      <w:r w:rsidRPr="00747340">
        <w:rPr>
          <w:rFonts w:asciiTheme="minorHAnsi" w:hAnsiTheme="minorHAnsi" w:cstheme="minorHAnsi"/>
        </w:rPr>
        <w:t>Synlab</w:t>
      </w:r>
      <w:proofErr w:type="spellEnd"/>
      <w:r w:rsidRPr="00747340">
        <w:rPr>
          <w:rFonts w:asciiTheme="minorHAnsi" w:hAnsiTheme="minorHAnsi" w:cstheme="minorHAnsi"/>
        </w:rPr>
        <w:t>) dohodne výhodnější ceny biochemických vyšetření pro platbu samoplátcem a co nejjednodušší způsob předávání výsledků vedoucím sportovních sekcí VSC.  Žádanky budou opatřeny kódem pro následnou tvorbu fakturačních podkladů. Faktury budou poskytující laboratoří zasílány na VSC měsíčně.</w:t>
      </w:r>
    </w:p>
    <w:p w:rsidR="00535EC6" w:rsidRDefault="00535EC6" w:rsidP="00535EC6"/>
    <w:p w:rsidR="00917FCA" w:rsidRPr="00B936E0" w:rsidRDefault="00917FCA" w:rsidP="00F61475">
      <w:pPr>
        <w:rPr>
          <w:rFonts w:asciiTheme="minorHAnsi" w:hAnsiTheme="minorHAnsi"/>
        </w:rPr>
      </w:pPr>
    </w:p>
    <w:sectPr w:rsidR="00917FCA" w:rsidRPr="00B936E0" w:rsidSect="00E2554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15" w:rsidRDefault="006D1815" w:rsidP="00E25544">
      <w:r>
        <w:separator/>
      </w:r>
    </w:p>
  </w:endnote>
  <w:endnote w:type="continuationSeparator" w:id="0">
    <w:p w:rsidR="006D1815" w:rsidRDefault="006D1815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15" w:rsidRDefault="006D1815" w:rsidP="00E25544">
      <w:r>
        <w:separator/>
      </w:r>
    </w:p>
  </w:footnote>
  <w:footnote w:type="continuationSeparator" w:id="0">
    <w:p w:rsidR="006D1815" w:rsidRDefault="006D1815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 xml:space="preserve">Korespondenční </w:t>
    </w:r>
    <w:proofErr w:type="gramStart"/>
    <w:r w:rsidRPr="005837D4">
      <w:rPr>
        <w:b/>
        <w:i/>
        <w:color w:val="365F91"/>
        <w:sz w:val="16"/>
        <w:szCs w:val="16"/>
      </w:rPr>
      <w:t>adresa:</w:t>
    </w:r>
    <w:r w:rsidRPr="005837D4">
      <w:rPr>
        <w:color w:val="365F91"/>
        <w:sz w:val="16"/>
        <w:szCs w:val="16"/>
      </w:rPr>
      <w:t xml:space="preserve">  </w:t>
    </w:r>
    <w:proofErr w:type="spellStart"/>
    <w:r w:rsidRPr="005837D4">
      <w:rPr>
        <w:color w:val="365F91"/>
        <w:sz w:val="16"/>
        <w:szCs w:val="16"/>
      </w:rPr>
      <w:t>P.O.B</w:t>
    </w:r>
    <w:r>
      <w:rPr>
        <w:color w:val="365F91"/>
        <w:sz w:val="16"/>
        <w:szCs w:val="16"/>
      </w:rPr>
      <w:t>ox</w:t>
    </w:r>
    <w:proofErr w:type="spellEnd"/>
    <w:proofErr w:type="gramEnd"/>
    <w:r w:rsidRPr="005837D4">
      <w:rPr>
        <w:color w:val="365F91"/>
        <w:sz w:val="16"/>
        <w:szCs w:val="16"/>
      </w:rPr>
      <w:t xml:space="preserve">  14, 160 17 Praha 6</w:t>
    </w:r>
  </w:p>
  <w:p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BB1E7" wp14:editId="2244DA90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128B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40"/>
    <w:rsid w:val="0004432A"/>
    <w:rsid w:val="000B27E3"/>
    <w:rsid w:val="000D6768"/>
    <w:rsid w:val="001044C5"/>
    <w:rsid w:val="00142CF5"/>
    <w:rsid w:val="00184702"/>
    <w:rsid w:val="001A67E2"/>
    <w:rsid w:val="00253320"/>
    <w:rsid w:val="00313F89"/>
    <w:rsid w:val="003F32F5"/>
    <w:rsid w:val="004549F8"/>
    <w:rsid w:val="00523ABA"/>
    <w:rsid w:val="00535EC6"/>
    <w:rsid w:val="0053740D"/>
    <w:rsid w:val="005B2DEF"/>
    <w:rsid w:val="005B68C2"/>
    <w:rsid w:val="005D3BEF"/>
    <w:rsid w:val="005D6D82"/>
    <w:rsid w:val="005E1D7B"/>
    <w:rsid w:val="00601EEF"/>
    <w:rsid w:val="00680F03"/>
    <w:rsid w:val="006B37A4"/>
    <w:rsid w:val="006D1815"/>
    <w:rsid w:val="00701DA3"/>
    <w:rsid w:val="00710F11"/>
    <w:rsid w:val="00715946"/>
    <w:rsid w:val="00735834"/>
    <w:rsid w:val="00747340"/>
    <w:rsid w:val="00797503"/>
    <w:rsid w:val="007D7EB2"/>
    <w:rsid w:val="00823B40"/>
    <w:rsid w:val="00823BA5"/>
    <w:rsid w:val="008303C6"/>
    <w:rsid w:val="00855956"/>
    <w:rsid w:val="00876063"/>
    <w:rsid w:val="00886FAC"/>
    <w:rsid w:val="008A3C32"/>
    <w:rsid w:val="00917FCA"/>
    <w:rsid w:val="00935317"/>
    <w:rsid w:val="00936BE5"/>
    <w:rsid w:val="009578AC"/>
    <w:rsid w:val="00A37753"/>
    <w:rsid w:val="00A52000"/>
    <w:rsid w:val="00A80103"/>
    <w:rsid w:val="00A90735"/>
    <w:rsid w:val="00AE416E"/>
    <w:rsid w:val="00B33004"/>
    <w:rsid w:val="00B3720F"/>
    <w:rsid w:val="00B54ECE"/>
    <w:rsid w:val="00B936E0"/>
    <w:rsid w:val="00BD2D86"/>
    <w:rsid w:val="00C14413"/>
    <w:rsid w:val="00C256F8"/>
    <w:rsid w:val="00C276D3"/>
    <w:rsid w:val="00CA4DAF"/>
    <w:rsid w:val="00CF6679"/>
    <w:rsid w:val="00D071F6"/>
    <w:rsid w:val="00D11DFB"/>
    <w:rsid w:val="00D17C55"/>
    <w:rsid w:val="00D53D17"/>
    <w:rsid w:val="00DC72D7"/>
    <w:rsid w:val="00E0787D"/>
    <w:rsid w:val="00E25544"/>
    <w:rsid w:val="00E83539"/>
    <w:rsid w:val="00EB7656"/>
    <w:rsid w:val="00EC6F9D"/>
    <w:rsid w:val="00EE2913"/>
    <w:rsid w:val="00F113A6"/>
    <w:rsid w:val="00F53F26"/>
    <w:rsid w:val="00F61475"/>
    <w:rsid w:val="00F95D5D"/>
    <w:rsid w:val="00FA5FB7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F905"/>
  <w15:docId w15:val="{2CD2700B-4FA8-4A88-96ED-C8EA8C8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2D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F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9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5EC6"/>
    <w:rPr>
      <w:color w:val="0000FF"/>
      <w:u w:val="single"/>
    </w:rPr>
  </w:style>
  <w:style w:type="paragraph" w:styleId="Bezmezer">
    <w:name w:val="No Spacing"/>
    <w:uiPriority w:val="1"/>
    <w:qFormat/>
    <w:rsid w:val="00535EC6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10</cp:revision>
  <cp:lastPrinted>2019-01-14T09:58:00Z</cp:lastPrinted>
  <dcterms:created xsi:type="dcterms:W3CDTF">2019-02-27T08:22:00Z</dcterms:created>
  <dcterms:modified xsi:type="dcterms:W3CDTF">2019-02-28T15:01:00Z</dcterms:modified>
</cp:coreProperties>
</file>