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A5E27" w14:textId="77777777" w:rsidR="004B272F" w:rsidRDefault="005829A7" w:rsidP="009E512D">
      <w:pPr>
        <w:spacing w:line="276" w:lineRule="auto"/>
        <w:jc w:val="center"/>
        <w:rPr>
          <w:rFonts w:ascii="Arial Narrow" w:hAnsi="Arial Narrow" w:cs="Arial"/>
          <w:b/>
          <w:sz w:val="32"/>
          <w:szCs w:val="22"/>
        </w:rPr>
      </w:pPr>
      <w:r w:rsidRPr="009C3CAE">
        <w:rPr>
          <w:rFonts w:ascii="Arial Narrow" w:hAnsi="Arial Narrow" w:cs="Arial"/>
          <w:b/>
          <w:sz w:val="32"/>
          <w:szCs w:val="22"/>
        </w:rPr>
        <w:t xml:space="preserve">Smlouva o </w:t>
      </w:r>
      <w:r w:rsidR="003216ED" w:rsidRPr="009C3CAE">
        <w:rPr>
          <w:rFonts w:ascii="Arial Narrow" w:hAnsi="Arial Narrow" w:cs="Arial"/>
          <w:b/>
          <w:sz w:val="32"/>
          <w:szCs w:val="22"/>
        </w:rPr>
        <w:t>poskytování služeb</w:t>
      </w:r>
    </w:p>
    <w:p w14:paraId="0B8A5E28" w14:textId="79AA3F29" w:rsidR="00C55446" w:rsidRPr="00820A77" w:rsidRDefault="00C55446" w:rsidP="006B620C">
      <w:pPr>
        <w:spacing w:after="360"/>
        <w:ind w:right="-2"/>
        <w:jc w:val="center"/>
        <w:rPr>
          <w:rFonts w:ascii="Arial Narrow" w:hAnsi="Arial Narrow"/>
          <w:b/>
          <w:sz w:val="28"/>
          <w:szCs w:val="22"/>
        </w:rPr>
      </w:pPr>
      <w:r>
        <w:rPr>
          <w:rFonts w:ascii="Arial Narrow" w:hAnsi="Arial Narrow"/>
          <w:b/>
        </w:rPr>
        <w:t xml:space="preserve">Číslo smlouvy </w:t>
      </w:r>
      <w:r w:rsidR="00822302">
        <w:rPr>
          <w:rFonts w:ascii="Arial Narrow" w:hAnsi="Arial Narrow"/>
          <w:b/>
        </w:rPr>
        <w:t>Objednatel</w:t>
      </w:r>
      <w:r>
        <w:rPr>
          <w:rFonts w:ascii="Arial Narrow" w:hAnsi="Arial Narrow"/>
          <w:b/>
        </w:rPr>
        <w:t>e</w:t>
      </w:r>
      <w:r w:rsidR="00E422CA">
        <w:rPr>
          <w:rFonts w:ascii="Arial Narrow" w:hAnsi="Arial Narrow"/>
          <w:b/>
        </w:rPr>
        <w:t>:</w:t>
      </w:r>
      <w:r w:rsidR="00A12936">
        <w:rPr>
          <w:rFonts w:ascii="Arial Narrow" w:hAnsi="Arial Narrow"/>
          <w:b/>
        </w:rPr>
        <w:t xml:space="preserve"> </w:t>
      </w:r>
      <w:r w:rsidR="004A7D56">
        <w:rPr>
          <w:rFonts w:ascii="Arial Narrow" w:hAnsi="Arial Narrow"/>
          <w:b/>
        </w:rPr>
        <w:t>19/7700/0032</w:t>
      </w:r>
    </w:p>
    <w:p w14:paraId="0B8A5E29" w14:textId="77777777" w:rsidR="005C252E" w:rsidRPr="009C3CAE" w:rsidRDefault="009C3CAE" w:rsidP="009E512D">
      <w:pPr>
        <w:spacing w:after="240" w:line="276" w:lineRule="auto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Smluvní strany:</w:t>
      </w:r>
    </w:p>
    <w:p w14:paraId="0B8A5E2A" w14:textId="77777777" w:rsidR="00083E5E" w:rsidRDefault="00D44BAC" w:rsidP="009E512D">
      <w:pPr>
        <w:spacing w:before="0" w:after="0" w:line="276" w:lineRule="auto"/>
        <w:rPr>
          <w:rFonts w:ascii="Arial Narrow" w:hAnsi="Arial Narrow" w:cs="Arial"/>
          <w:b/>
          <w:szCs w:val="22"/>
        </w:rPr>
      </w:pPr>
      <w:r w:rsidRPr="009C3CAE">
        <w:rPr>
          <w:rFonts w:ascii="Arial Narrow" w:hAnsi="Arial Narrow" w:cs="Arial"/>
          <w:b/>
          <w:szCs w:val="22"/>
        </w:rPr>
        <w:t>Česká republika – Generální finanční ředitelství</w:t>
      </w:r>
    </w:p>
    <w:p w14:paraId="0B8A5E2B" w14:textId="06EBA449" w:rsidR="00083E5E" w:rsidRDefault="00083E5E" w:rsidP="009E512D">
      <w:pPr>
        <w:tabs>
          <w:tab w:val="left" w:pos="1985"/>
        </w:tabs>
        <w:spacing w:before="0" w:after="0" w:line="276" w:lineRule="auto"/>
        <w:rPr>
          <w:rFonts w:ascii="Arial Narrow" w:hAnsi="Arial Narrow" w:cs="Arial"/>
          <w:b/>
          <w:szCs w:val="22"/>
        </w:rPr>
      </w:pPr>
      <w:r w:rsidRPr="00083E5E">
        <w:rPr>
          <w:rFonts w:ascii="Arial Narrow" w:hAnsi="Arial Narrow" w:cs="Arial"/>
          <w:szCs w:val="22"/>
        </w:rPr>
        <w:t>zastoupená</w:t>
      </w:r>
      <w:r>
        <w:rPr>
          <w:rFonts w:ascii="Arial Narrow" w:hAnsi="Arial Narrow" w:cs="Arial"/>
          <w:b/>
          <w:szCs w:val="22"/>
        </w:rPr>
        <w:t xml:space="preserve">: </w:t>
      </w:r>
      <w:r>
        <w:rPr>
          <w:rFonts w:ascii="Arial Narrow" w:hAnsi="Arial Narrow" w:cs="Arial"/>
          <w:b/>
          <w:szCs w:val="22"/>
        </w:rPr>
        <w:tab/>
      </w:r>
      <w:r w:rsidR="00B910D6">
        <w:rPr>
          <w:highlight w:val="lightGray"/>
        </w:rPr>
        <w:t>……………</w:t>
      </w:r>
      <w:proofErr w:type="gramStart"/>
      <w:r w:rsidR="00B910D6">
        <w:rPr>
          <w:highlight w:val="lightGray"/>
        </w:rPr>
        <w:t>…..</w:t>
      </w:r>
      <w:r w:rsidR="00D03E3C" w:rsidRPr="009C3CAE">
        <w:rPr>
          <w:rFonts w:ascii="Arial Narrow" w:hAnsi="Arial Narrow" w:cs="Arial"/>
          <w:szCs w:val="22"/>
        </w:rPr>
        <w:t>, ředitel</w:t>
      </w:r>
      <w:r w:rsidR="00560132" w:rsidRPr="009C3CAE">
        <w:rPr>
          <w:rFonts w:ascii="Arial Narrow" w:hAnsi="Arial Narrow" w:cs="Arial"/>
          <w:szCs w:val="22"/>
        </w:rPr>
        <w:t>em</w:t>
      </w:r>
      <w:proofErr w:type="gramEnd"/>
      <w:r w:rsidR="00D03E3C" w:rsidRPr="009C3CAE">
        <w:rPr>
          <w:rFonts w:ascii="Arial Narrow" w:hAnsi="Arial Narrow" w:cs="Arial"/>
          <w:szCs w:val="22"/>
        </w:rPr>
        <w:t xml:space="preserve"> </w:t>
      </w:r>
      <w:r w:rsidR="00423E94">
        <w:rPr>
          <w:rFonts w:ascii="Arial Narrow" w:hAnsi="Arial Narrow" w:cs="Arial"/>
          <w:szCs w:val="22"/>
        </w:rPr>
        <w:t>Sekce informatiky</w:t>
      </w:r>
    </w:p>
    <w:p w14:paraId="0B8A5E2C" w14:textId="77777777" w:rsidR="00D44BAC" w:rsidRPr="00083E5E" w:rsidRDefault="00083E5E" w:rsidP="009E512D">
      <w:pPr>
        <w:tabs>
          <w:tab w:val="left" w:pos="1985"/>
        </w:tabs>
        <w:spacing w:before="0" w:after="0" w:line="276" w:lineRule="auto"/>
        <w:rPr>
          <w:rFonts w:ascii="Arial Narrow" w:hAnsi="Arial Narrow" w:cs="Arial"/>
          <w:b/>
          <w:szCs w:val="22"/>
        </w:rPr>
      </w:pPr>
      <w:r w:rsidRPr="00083E5E">
        <w:rPr>
          <w:rFonts w:ascii="Arial Narrow" w:hAnsi="Arial Narrow" w:cs="Arial"/>
          <w:szCs w:val="22"/>
        </w:rPr>
        <w:t>se sídlem:</w:t>
      </w:r>
      <w:r>
        <w:rPr>
          <w:rFonts w:ascii="Arial Narrow" w:hAnsi="Arial Narrow" w:cs="Arial"/>
          <w:b/>
          <w:szCs w:val="22"/>
        </w:rPr>
        <w:t xml:space="preserve"> </w:t>
      </w:r>
      <w:r>
        <w:rPr>
          <w:rFonts w:ascii="Arial Narrow" w:hAnsi="Arial Narrow" w:cs="Arial"/>
          <w:b/>
          <w:szCs w:val="22"/>
        </w:rPr>
        <w:tab/>
      </w:r>
      <w:r w:rsidR="00D44BAC" w:rsidRPr="009C3CAE">
        <w:rPr>
          <w:rFonts w:ascii="Arial Narrow" w:hAnsi="Arial Narrow" w:cs="Arial"/>
          <w:szCs w:val="22"/>
        </w:rPr>
        <w:t>Lazarská 15/7, 117 22 Praha 1</w:t>
      </w:r>
    </w:p>
    <w:p w14:paraId="0B8A5E2D" w14:textId="77777777" w:rsidR="00D44BAC" w:rsidRPr="009C3CAE" w:rsidRDefault="00D44BAC" w:rsidP="009E512D">
      <w:pPr>
        <w:tabs>
          <w:tab w:val="left" w:pos="1985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 xml:space="preserve">IČO: </w:t>
      </w:r>
      <w:r w:rsidR="00083E5E">
        <w:rPr>
          <w:rFonts w:ascii="Arial Narrow" w:hAnsi="Arial Narrow" w:cs="Arial"/>
          <w:szCs w:val="22"/>
        </w:rPr>
        <w:tab/>
      </w:r>
      <w:r w:rsidRPr="009C3CAE">
        <w:rPr>
          <w:rFonts w:ascii="Arial Narrow" w:hAnsi="Arial Narrow" w:cs="Arial"/>
          <w:szCs w:val="22"/>
        </w:rPr>
        <w:t>7208</w:t>
      </w:r>
      <w:r w:rsidR="00E97402" w:rsidRPr="009C3CAE">
        <w:rPr>
          <w:rFonts w:ascii="Arial Narrow" w:hAnsi="Arial Narrow" w:cs="Arial"/>
          <w:szCs w:val="22"/>
        </w:rPr>
        <w:t>0</w:t>
      </w:r>
      <w:r w:rsidRPr="009C3CAE">
        <w:rPr>
          <w:rFonts w:ascii="Arial Narrow" w:hAnsi="Arial Narrow" w:cs="Arial"/>
          <w:szCs w:val="22"/>
        </w:rPr>
        <w:t>043</w:t>
      </w:r>
    </w:p>
    <w:p w14:paraId="0B8A5E2E" w14:textId="77777777" w:rsidR="00D44BAC" w:rsidRPr="009C3CAE" w:rsidRDefault="00D44BAC" w:rsidP="009E512D">
      <w:pPr>
        <w:tabs>
          <w:tab w:val="left" w:pos="1985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 xml:space="preserve">DIČ: </w:t>
      </w:r>
      <w:r w:rsidR="00083E5E">
        <w:rPr>
          <w:rFonts w:ascii="Arial Narrow" w:hAnsi="Arial Narrow" w:cs="Arial"/>
          <w:szCs w:val="22"/>
        </w:rPr>
        <w:tab/>
      </w:r>
      <w:r w:rsidRPr="009C3CAE">
        <w:rPr>
          <w:rFonts w:ascii="Arial Narrow" w:hAnsi="Arial Narrow" w:cs="Arial"/>
          <w:szCs w:val="22"/>
        </w:rPr>
        <w:t>CZ7208</w:t>
      </w:r>
      <w:r w:rsidR="00E97402" w:rsidRPr="009C3CAE">
        <w:rPr>
          <w:rFonts w:ascii="Arial Narrow" w:hAnsi="Arial Narrow" w:cs="Arial"/>
          <w:szCs w:val="22"/>
        </w:rPr>
        <w:t>0</w:t>
      </w:r>
      <w:r w:rsidRPr="009C3CAE">
        <w:rPr>
          <w:rFonts w:ascii="Arial Narrow" w:hAnsi="Arial Narrow" w:cs="Arial"/>
          <w:szCs w:val="22"/>
        </w:rPr>
        <w:t>043</w:t>
      </w:r>
    </w:p>
    <w:p w14:paraId="0B8A5E2F" w14:textId="1E6B4291" w:rsidR="00D44BAC" w:rsidRPr="009C3CAE" w:rsidRDefault="00D44BAC" w:rsidP="009E512D">
      <w:pPr>
        <w:tabs>
          <w:tab w:val="left" w:pos="1985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 xml:space="preserve">bankovní spojení: </w:t>
      </w:r>
      <w:r w:rsidR="00083E5E">
        <w:rPr>
          <w:rFonts w:ascii="Arial Narrow" w:hAnsi="Arial Narrow" w:cs="Arial"/>
          <w:szCs w:val="22"/>
        </w:rPr>
        <w:tab/>
      </w:r>
      <w:r w:rsidR="00B910D6">
        <w:rPr>
          <w:highlight w:val="lightGray"/>
        </w:rPr>
        <w:t>……………</w:t>
      </w:r>
      <w:proofErr w:type="gramStart"/>
      <w:r w:rsidR="00B910D6">
        <w:rPr>
          <w:highlight w:val="lightGray"/>
        </w:rPr>
        <w:t>…..</w:t>
      </w:r>
      <w:r w:rsidR="00D03E3C" w:rsidRPr="009C3CAE">
        <w:rPr>
          <w:rFonts w:ascii="Arial Narrow" w:hAnsi="Arial Narrow" w:cs="Arial"/>
          <w:szCs w:val="22"/>
        </w:rPr>
        <w:t>, č.</w:t>
      </w:r>
      <w:proofErr w:type="gramEnd"/>
      <w:r w:rsidR="00D03E3C" w:rsidRPr="009C3CAE">
        <w:rPr>
          <w:rFonts w:ascii="Arial Narrow" w:hAnsi="Arial Narrow" w:cs="Arial"/>
          <w:szCs w:val="22"/>
        </w:rPr>
        <w:t xml:space="preserve"> účtu: </w:t>
      </w:r>
      <w:r w:rsidR="00B910D6">
        <w:rPr>
          <w:highlight w:val="lightGray"/>
        </w:rPr>
        <w:t>………………..</w:t>
      </w:r>
    </w:p>
    <w:p w14:paraId="0B8A5E30" w14:textId="77777777" w:rsidR="00D03E3C" w:rsidRPr="009C3CAE" w:rsidRDefault="00D03E3C" w:rsidP="009E512D">
      <w:pPr>
        <w:spacing w:before="240" w:after="0" w:line="276" w:lineRule="auto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>(dále jen „</w:t>
      </w:r>
      <w:r w:rsidR="00822302">
        <w:rPr>
          <w:rFonts w:ascii="Arial Narrow" w:hAnsi="Arial Narrow" w:cs="Arial"/>
          <w:b/>
          <w:szCs w:val="22"/>
        </w:rPr>
        <w:t>Objednatel</w:t>
      </w:r>
      <w:r w:rsidRPr="009C3CAE">
        <w:rPr>
          <w:rFonts w:ascii="Arial Narrow" w:hAnsi="Arial Narrow" w:cs="Arial"/>
          <w:szCs w:val="22"/>
        </w:rPr>
        <w:t>“)</w:t>
      </w:r>
    </w:p>
    <w:p w14:paraId="0B8A5E31" w14:textId="77777777" w:rsidR="00D03E3C" w:rsidRPr="009C3CAE" w:rsidRDefault="00D03E3C" w:rsidP="009E512D">
      <w:pPr>
        <w:spacing w:before="360" w:after="360" w:line="276" w:lineRule="auto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>a</w:t>
      </w:r>
    </w:p>
    <w:p w14:paraId="335BD45F" w14:textId="77777777" w:rsidR="00DD56CA" w:rsidRPr="00840F49" w:rsidRDefault="00DD56CA" w:rsidP="009E512D">
      <w:pPr>
        <w:tabs>
          <w:tab w:val="left" w:pos="1985"/>
        </w:tabs>
        <w:spacing w:before="0" w:after="0" w:line="276" w:lineRule="auto"/>
        <w:rPr>
          <w:rFonts w:ascii="Arial Narrow" w:hAnsi="Arial Narrow" w:cs="Arial"/>
          <w:b/>
          <w:szCs w:val="22"/>
        </w:rPr>
      </w:pPr>
      <w:r w:rsidRPr="00840F49">
        <w:rPr>
          <w:rFonts w:ascii="Arial Narrow" w:hAnsi="Arial Narrow" w:cs="Arial"/>
          <w:b/>
          <w:szCs w:val="22"/>
        </w:rPr>
        <w:t>Internet Projekt, a. s.</w:t>
      </w:r>
    </w:p>
    <w:p w14:paraId="0B8A5E33" w14:textId="5BAF3CC3" w:rsidR="000616CE" w:rsidRPr="00840F49" w:rsidRDefault="000616CE" w:rsidP="009E512D">
      <w:pPr>
        <w:tabs>
          <w:tab w:val="left" w:pos="1985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840F49">
        <w:rPr>
          <w:rFonts w:ascii="Arial Narrow" w:hAnsi="Arial Narrow" w:cs="Arial"/>
          <w:szCs w:val="22"/>
        </w:rPr>
        <w:t>zastoupená</w:t>
      </w:r>
      <w:r w:rsidR="0074089C" w:rsidRPr="00840F49">
        <w:rPr>
          <w:rFonts w:ascii="Arial Narrow" w:hAnsi="Arial Narrow" w:cs="Arial"/>
          <w:szCs w:val="22"/>
        </w:rPr>
        <w:t>:</w:t>
      </w:r>
      <w:r w:rsidRPr="00840F49">
        <w:rPr>
          <w:rFonts w:ascii="Arial Narrow" w:hAnsi="Arial Narrow" w:cs="Arial"/>
          <w:szCs w:val="22"/>
        </w:rPr>
        <w:t xml:space="preserve"> </w:t>
      </w:r>
      <w:r w:rsidR="009253B2" w:rsidRPr="00840F49">
        <w:rPr>
          <w:rFonts w:ascii="Arial Narrow" w:hAnsi="Arial Narrow" w:cs="Arial"/>
          <w:szCs w:val="22"/>
        </w:rPr>
        <w:tab/>
      </w:r>
      <w:r w:rsidR="00B910D6">
        <w:rPr>
          <w:highlight w:val="lightGray"/>
        </w:rPr>
        <w:t>……………</w:t>
      </w:r>
      <w:proofErr w:type="gramStart"/>
      <w:r w:rsidR="00B910D6">
        <w:rPr>
          <w:highlight w:val="lightGray"/>
        </w:rPr>
        <w:t>…..</w:t>
      </w:r>
      <w:r w:rsidR="005F4424" w:rsidRPr="00840F49">
        <w:rPr>
          <w:rFonts w:ascii="Arial Narrow" w:hAnsi="Arial Narrow" w:cs="Arial"/>
          <w:szCs w:val="22"/>
        </w:rPr>
        <w:t>, statutární</w:t>
      </w:r>
      <w:r w:rsidR="00CB65E1">
        <w:rPr>
          <w:rFonts w:ascii="Arial Narrow" w:hAnsi="Arial Narrow" w:cs="Arial"/>
          <w:szCs w:val="22"/>
        </w:rPr>
        <w:t>m</w:t>
      </w:r>
      <w:proofErr w:type="gramEnd"/>
      <w:r w:rsidR="005F4424" w:rsidRPr="00840F49">
        <w:rPr>
          <w:rFonts w:ascii="Arial Narrow" w:hAnsi="Arial Narrow" w:cs="Arial"/>
          <w:szCs w:val="22"/>
        </w:rPr>
        <w:t xml:space="preserve"> ředitel</w:t>
      </w:r>
      <w:r w:rsidR="00CB65E1">
        <w:rPr>
          <w:rFonts w:ascii="Arial Narrow" w:hAnsi="Arial Narrow" w:cs="Arial"/>
          <w:szCs w:val="22"/>
        </w:rPr>
        <w:t>em</w:t>
      </w:r>
    </w:p>
    <w:p w14:paraId="0B8A5E34" w14:textId="61D8803F" w:rsidR="000616CE" w:rsidRPr="00840F49" w:rsidRDefault="000616CE" w:rsidP="009E512D">
      <w:pPr>
        <w:tabs>
          <w:tab w:val="left" w:pos="1985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840F49">
        <w:rPr>
          <w:rFonts w:ascii="Arial Narrow" w:hAnsi="Arial Narrow" w:cs="Arial"/>
          <w:szCs w:val="22"/>
        </w:rPr>
        <w:t>se sídlem</w:t>
      </w:r>
      <w:r w:rsidR="0074089C" w:rsidRPr="00840F49">
        <w:rPr>
          <w:rFonts w:ascii="Arial Narrow" w:hAnsi="Arial Narrow" w:cs="Arial"/>
          <w:szCs w:val="22"/>
        </w:rPr>
        <w:t>:</w:t>
      </w:r>
      <w:r w:rsidRPr="00840F49">
        <w:rPr>
          <w:rFonts w:ascii="Arial Narrow" w:hAnsi="Arial Narrow" w:cs="Arial"/>
          <w:szCs w:val="22"/>
        </w:rPr>
        <w:t xml:space="preserve"> </w:t>
      </w:r>
      <w:r w:rsidR="009253B2" w:rsidRPr="00840F49">
        <w:rPr>
          <w:rFonts w:ascii="Arial Narrow" w:hAnsi="Arial Narrow" w:cs="Arial"/>
          <w:szCs w:val="22"/>
        </w:rPr>
        <w:tab/>
      </w:r>
      <w:r w:rsidR="005F4424" w:rsidRPr="00840F49">
        <w:rPr>
          <w:rFonts w:ascii="Arial Narrow" w:hAnsi="Arial Narrow" w:cs="Arial"/>
          <w:szCs w:val="22"/>
        </w:rPr>
        <w:t>Vyšehradská 43, Praha 2, 128 00</w:t>
      </w:r>
    </w:p>
    <w:p w14:paraId="0B8A5E35" w14:textId="2266DEB8" w:rsidR="0074089C" w:rsidRPr="00840F49" w:rsidRDefault="0074089C" w:rsidP="008E34F6">
      <w:pPr>
        <w:tabs>
          <w:tab w:val="left" w:pos="1985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840F49">
        <w:rPr>
          <w:rFonts w:ascii="Arial Narrow" w:hAnsi="Arial Narrow" w:cs="Arial"/>
          <w:szCs w:val="22"/>
        </w:rPr>
        <w:t>zapsaná:</w:t>
      </w:r>
      <w:r w:rsidRPr="00840F49">
        <w:rPr>
          <w:rFonts w:ascii="Arial Narrow" w:hAnsi="Arial Narrow" w:cs="Arial"/>
          <w:szCs w:val="22"/>
        </w:rPr>
        <w:tab/>
      </w:r>
      <w:r w:rsidR="00CB65E1">
        <w:rPr>
          <w:rFonts w:ascii="Arial Narrow" w:hAnsi="Arial Narrow" w:cs="Arial"/>
          <w:szCs w:val="22"/>
        </w:rPr>
        <w:t xml:space="preserve">v OR, </w:t>
      </w:r>
      <w:r w:rsidR="008E34F6" w:rsidRPr="00840F49">
        <w:rPr>
          <w:rFonts w:ascii="Arial Narrow" w:hAnsi="Arial Narrow" w:cs="Arial"/>
          <w:szCs w:val="22"/>
        </w:rPr>
        <w:t xml:space="preserve">spis. </w:t>
      </w:r>
      <w:proofErr w:type="gramStart"/>
      <w:r w:rsidR="008E34F6" w:rsidRPr="00840F49">
        <w:rPr>
          <w:rFonts w:ascii="Arial Narrow" w:hAnsi="Arial Narrow" w:cs="Arial"/>
          <w:szCs w:val="22"/>
        </w:rPr>
        <w:t>značka</w:t>
      </w:r>
      <w:proofErr w:type="gramEnd"/>
      <w:r w:rsidR="008E34F6" w:rsidRPr="00840F49">
        <w:rPr>
          <w:rFonts w:ascii="Arial Narrow" w:hAnsi="Arial Narrow" w:cs="Arial"/>
          <w:szCs w:val="22"/>
        </w:rPr>
        <w:t xml:space="preserve"> oddíl B, vložka 7065, vedenou u Městského soudu v Praze</w:t>
      </w:r>
    </w:p>
    <w:p w14:paraId="0B8A5E36" w14:textId="73468647" w:rsidR="000616CE" w:rsidRPr="00840F49" w:rsidRDefault="000616CE" w:rsidP="009E512D">
      <w:pPr>
        <w:tabs>
          <w:tab w:val="left" w:pos="1985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840F49">
        <w:rPr>
          <w:rFonts w:ascii="Arial Narrow" w:hAnsi="Arial Narrow" w:cs="Arial"/>
          <w:szCs w:val="22"/>
        </w:rPr>
        <w:t xml:space="preserve">IČO: </w:t>
      </w:r>
      <w:r w:rsidR="009253B2" w:rsidRPr="00840F49">
        <w:rPr>
          <w:rFonts w:ascii="Arial Narrow" w:hAnsi="Arial Narrow" w:cs="Arial"/>
          <w:szCs w:val="22"/>
        </w:rPr>
        <w:tab/>
      </w:r>
      <w:r w:rsidR="00997214" w:rsidRPr="00840F49">
        <w:rPr>
          <w:rFonts w:ascii="Arial Narrow" w:hAnsi="Arial Narrow" w:cs="Arial"/>
          <w:szCs w:val="22"/>
        </w:rPr>
        <w:t>26432552</w:t>
      </w:r>
    </w:p>
    <w:p w14:paraId="0B8A5E37" w14:textId="3957D168" w:rsidR="000616CE" w:rsidRPr="00840F49" w:rsidRDefault="000616CE" w:rsidP="009E512D">
      <w:pPr>
        <w:tabs>
          <w:tab w:val="left" w:pos="1985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840F49">
        <w:rPr>
          <w:rFonts w:ascii="Arial Narrow" w:hAnsi="Arial Narrow" w:cs="Arial"/>
          <w:szCs w:val="22"/>
        </w:rPr>
        <w:t xml:space="preserve">DIČ: </w:t>
      </w:r>
      <w:r w:rsidR="009253B2" w:rsidRPr="00840F49">
        <w:rPr>
          <w:rFonts w:ascii="Arial Narrow" w:hAnsi="Arial Narrow" w:cs="Arial"/>
          <w:szCs w:val="22"/>
        </w:rPr>
        <w:tab/>
      </w:r>
      <w:r w:rsidR="00997214" w:rsidRPr="00840F49">
        <w:rPr>
          <w:rFonts w:ascii="Arial Narrow" w:hAnsi="Arial Narrow" w:cs="Arial"/>
          <w:szCs w:val="22"/>
        </w:rPr>
        <w:t>CZ26432552</w:t>
      </w:r>
    </w:p>
    <w:p w14:paraId="0B8A5E38" w14:textId="2D2ED2FC" w:rsidR="000616CE" w:rsidRPr="009C3CAE" w:rsidRDefault="000616CE" w:rsidP="009E512D">
      <w:pPr>
        <w:tabs>
          <w:tab w:val="left" w:pos="1985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840F49">
        <w:rPr>
          <w:rFonts w:ascii="Arial Narrow" w:hAnsi="Arial Narrow" w:cs="Arial"/>
          <w:szCs w:val="22"/>
        </w:rPr>
        <w:t>bankovní spojení:</w:t>
      </w:r>
      <w:r w:rsidR="009253B2" w:rsidRPr="00840F49">
        <w:rPr>
          <w:rFonts w:ascii="Arial Narrow" w:hAnsi="Arial Narrow" w:cs="Arial"/>
          <w:szCs w:val="22"/>
        </w:rPr>
        <w:tab/>
      </w:r>
      <w:r w:rsidR="00B910D6">
        <w:rPr>
          <w:highlight w:val="lightGray"/>
        </w:rPr>
        <w:t>……………</w:t>
      </w:r>
      <w:proofErr w:type="gramStart"/>
      <w:r w:rsidR="00B910D6">
        <w:rPr>
          <w:highlight w:val="lightGray"/>
        </w:rPr>
        <w:t>…..</w:t>
      </w:r>
      <w:r w:rsidR="00840F49" w:rsidRPr="00840F49">
        <w:rPr>
          <w:rFonts w:ascii="Arial Narrow" w:hAnsi="Arial Narrow" w:cs="Arial"/>
          <w:szCs w:val="22"/>
        </w:rPr>
        <w:t>., č.</w:t>
      </w:r>
      <w:proofErr w:type="gramEnd"/>
      <w:r w:rsidR="00840F49" w:rsidRPr="00840F49">
        <w:rPr>
          <w:rFonts w:ascii="Arial Narrow" w:hAnsi="Arial Narrow" w:cs="Arial"/>
          <w:szCs w:val="22"/>
        </w:rPr>
        <w:t xml:space="preserve"> účtu: </w:t>
      </w:r>
      <w:r w:rsidR="00B910D6">
        <w:rPr>
          <w:highlight w:val="lightGray"/>
        </w:rPr>
        <w:t>………………..</w:t>
      </w:r>
    </w:p>
    <w:p w14:paraId="0B8A5E39" w14:textId="77777777" w:rsidR="00D03E3C" w:rsidRPr="009C3CAE" w:rsidRDefault="00D03E3C" w:rsidP="009E512D">
      <w:pPr>
        <w:spacing w:before="240" w:after="0" w:line="276" w:lineRule="auto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>(dále jen „</w:t>
      </w:r>
      <w:r w:rsidR="00822302" w:rsidRPr="00EF3979">
        <w:rPr>
          <w:rFonts w:ascii="Arial Narrow" w:hAnsi="Arial Narrow" w:cs="Arial"/>
          <w:b/>
          <w:szCs w:val="22"/>
        </w:rPr>
        <w:t>Poskytovatel</w:t>
      </w:r>
      <w:r w:rsidRPr="009C3CAE">
        <w:rPr>
          <w:rFonts w:ascii="Arial Narrow" w:hAnsi="Arial Narrow" w:cs="Arial"/>
          <w:szCs w:val="22"/>
        </w:rPr>
        <w:t>“)</w:t>
      </w:r>
    </w:p>
    <w:p w14:paraId="0B8A5E3A" w14:textId="77777777" w:rsidR="009C3CAE" w:rsidRDefault="009C3CAE" w:rsidP="009E512D">
      <w:pPr>
        <w:spacing w:before="0" w:after="0" w:line="276" w:lineRule="auto"/>
        <w:rPr>
          <w:rFonts w:ascii="Arial Narrow" w:hAnsi="Arial Narrow" w:cs="Arial"/>
          <w:szCs w:val="22"/>
        </w:rPr>
      </w:pPr>
    </w:p>
    <w:p w14:paraId="0B8A5E3B" w14:textId="77777777" w:rsidR="00831A3B" w:rsidRPr="009C3CAE" w:rsidRDefault="00831A3B" w:rsidP="009E512D">
      <w:pPr>
        <w:spacing w:line="276" w:lineRule="auto"/>
        <w:rPr>
          <w:rFonts w:ascii="Arial Narrow" w:hAnsi="Arial Narrow" w:cs="Arial"/>
          <w:szCs w:val="22"/>
        </w:rPr>
      </w:pPr>
    </w:p>
    <w:p w14:paraId="0B8A5E3C" w14:textId="77777777" w:rsidR="009C3CAE" w:rsidRDefault="009C3CAE" w:rsidP="009E512D">
      <w:pPr>
        <w:spacing w:line="276" w:lineRule="auto"/>
        <w:jc w:val="center"/>
        <w:rPr>
          <w:rFonts w:ascii="Arial Narrow" w:hAnsi="Arial Narrow"/>
          <w:szCs w:val="22"/>
        </w:rPr>
      </w:pPr>
      <w:r w:rsidRPr="004D288D">
        <w:rPr>
          <w:rFonts w:ascii="Arial Narrow" w:hAnsi="Arial Narrow"/>
          <w:szCs w:val="22"/>
        </w:rPr>
        <w:t>uzavřely níže uvedeného dne, měsíce a roku na základě výsledků řízení o</w:t>
      </w:r>
      <w:r w:rsidRPr="009C3CAE">
        <w:rPr>
          <w:rFonts w:ascii="Arial Narrow" w:hAnsi="Arial Narrow"/>
          <w:szCs w:val="22"/>
        </w:rPr>
        <w:t xml:space="preserve"> </w:t>
      </w:r>
      <w:r w:rsidRPr="004D288D">
        <w:rPr>
          <w:rFonts w:ascii="Arial Narrow" w:hAnsi="Arial Narrow"/>
          <w:szCs w:val="22"/>
        </w:rPr>
        <w:t xml:space="preserve">veřejné zakázce </w:t>
      </w:r>
      <w:r w:rsidRPr="009C3CAE">
        <w:rPr>
          <w:rFonts w:ascii="Arial Narrow" w:hAnsi="Arial Narrow"/>
          <w:szCs w:val="22"/>
        </w:rPr>
        <w:t xml:space="preserve">se zakázkovým číslem </w:t>
      </w:r>
      <w:r w:rsidR="002527CE">
        <w:rPr>
          <w:rFonts w:ascii="Arial Narrow" w:hAnsi="Arial Narrow"/>
          <w:szCs w:val="22"/>
        </w:rPr>
        <w:t xml:space="preserve">33/2018 </w:t>
      </w:r>
      <w:r w:rsidRPr="009C3CAE">
        <w:rPr>
          <w:rFonts w:ascii="Arial Narrow" w:hAnsi="Arial Narrow"/>
          <w:szCs w:val="22"/>
        </w:rPr>
        <w:t xml:space="preserve">a s názvem </w:t>
      </w:r>
      <w:r w:rsidRPr="002527CE">
        <w:rPr>
          <w:rFonts w:ascii="Arial Narrow" w:hAnsi="Arial Narrow"/>
          <w:i/>
          <w:szCs w:val="22"/>
        </w:rPr>
        <w:t>„Technická podpora</w:t>
      </w:r>
      <w:r w:rsidR="00A918FA" w:rsidRPr="002527CE">
        <w:rPr>
          <w:rFonts w:ascii="Arial Narrow" w:hAnsi="Arial Narrow"/>
          <w:i/>
          <w:szCs w:val="22"/>
        </w:rPr>
        <w:t xml:space="preserve"> a správa webů Finanční správy Č</w:t>
      </w:r>
      <w:r w:rsidRPr="002527CE">
        <w:rPr>
          <w:rFonts w:ascii="Arial Narrow" w:hAnsi="Arial Narrow"/>
          <w:i/>
          <w:szCs w:val="22"/>
        </w:rPr>
        <w:t>R</w:t>
      </w:r>
      <w:r w:rsidR="00A918FA" w:rsidRPr="002527CE">
        <w:rPr>
          <w:rFonts w:ascii="Arial Narrow" w:hAnsi="Arial Narrow"/>
          <w:i/>
          <w:szCs w:val="22"/>
        </w:rPr>
        <w:t xml:space="preserve"> na 24 měsíců</w:t>
      </w:r>
      <w:r w:rsidR="00E86246" w:rsidRPr="002527CE">
        <w:rPr>
          <w:rFonts w:ascii="Arial Narrow" w:hAnsi="Arial Narrow"/>
          <w:szCs w:val="22"/>
        </w:rPr>
        <w:t>“</w:t>
      </w:r>
      <w:r w:rsidR="00E86246">
        <w:rPr>
          <w:rFonts w:ascii="Arial Narrow" w:hAnsi="Arial Narrow"/>
          <w:szCs w:val="22"/>
        </w:rPr>
        <w:t xml:space="preserve"> a v souladu s ustanovením § 53</w:t>
      </w:r>
      <w:r w:rsidR="0074089C">
        <w:rPr>
          <w:rFonts w:ascii="Arial Narrow" w:hAnsi="Arial Narrow"/>
          <w:szCs w:val="22"/>
        </w:rPr>
        <w:t xml:space="preserve"> </w:t>
      </w:r>
      <w:r w:rsidR="00E86246">
        <w:rPr>
          <w:rFonts w:ascii="Arial Narrow" w:hAnsi="Arial Narrow"/>
          <w:szCs w:val="22"/>
        </w:rPr>
        <w:t>zákona č. 134/201</w:t>
      </w:r>
      <w:r w:rsidRPr="009C3CAE">
        <w:rPr>
          <w:rFonts w:ascii="Arial Narrow" w:hAnsi="Arial Narrow"/>
          <w:szCs w:val="22"/>
        </w:rPr>
        <w:t>6 Sb., o</w:t>
      </w:r>
      <w:r w:rsidR="00E86246">
        <w:rPr>
          <w:rFonts w:ascii="Arial Narrow" w:hAnsi="Arial Narrow"/>
          <w:szCs w:val="22"/>
        </w:rPr>
        <w:t xml:space="preserve"> zadávání veřejných zakázek</w:t>
      </w:r>
      <w:r w:rsidRPr="009C3CAE">
        <w:rPr>
          <w:rFonts w:ascii="Arial Narrow" w:hAnsi="Arial Narrow"/>
          <w:szCs w:val="22"/>
        </w:rPr>
        <w:t>, ve znění pozdějších předpisů (dále jen „Z</w:t>
      </w:r>
      <w:r w:rsidR="00E86246">
        <w:rPr>
          <w:rFonts w:ascii="Arial Narrow" w:hAnsi="Arial Narrow"/>
          <w:szCs w:val="22"/>
        </w:rPr>
        <w:t>Z</w:t>
      </w:r>
      <w:r w:rsidRPr="009C3CAE">
        <w:rPr>
          <w:rFonts w:ascii="Arial Narrow" w:hAnsi="Arial Narrow"/>
          <w:szCs w:val="22"/>
        </w:rPr>
        <w:t>VZ“), a s ustanovením § </w:t>
      </w:r>
      <w:r>
        <w:rPr>
          <w:rFonts w:ascii="Arial Narrow" w:hAnsi="Arial Narrow"/>
          <w:szCs w:val="22"/>
        </w:rPr>
        <w:t>1746 odst. 2</w:t>
      </w:r>
      <w:r w:rsidRPr="009C3CAE">
        <w:rPr>
          <w:rFonts w:ascii="Arial Narrow" w:hAnsi="Arial Narrow"/>
          <w:szCs w:val="22"/>
        </w:rPr>
        <w:t xml:space="preserve"> zákona č. 89/2012 Sb., občanský zákoník, ve znění pozdějších předpisů (dále jen „Občanský zákoník“)</w:t>
      </w:r>
      <w:r w:rsidR="008975C6">
        <w:rPr>
          <w:rFonts w:ascii="Arial Narrow" w:hAnsi="Arial Narrow"/>
          <w:szCs w:val="22"/>
        </w:rPr>
        <w:t>, s</w:t>
      </w:r>
      <w:r w:rsidR="007635F6">
        <w:rPr>
          <w:rFonts w:ascii="Arial Narrow" w:hAnsi="Arial Narrow"/>
          <w:szCs w:val="22"/>
        </w:rPr>
        <w:t> </w:t>
      </w:r>
      <w:r w:rsidR="00EF3979">
        <w:rPr>
          <w:rFonts w:ascii="Arial Narrow" w:hAnsi="Arial Narrow"/>
          <w:szCs w:val="22"/>
        </w:rPr>
        <w:t>přihlédnutím</w:t>
      </w:r>
      <w:r w:rsidR="007635F6">
        <w:rPr>
          <w:rFonts w:ascii="Arial Narrow" w:hAnsi="Arial Narrow"/>
          <w:szCs w:val="22"/>
        </w:rPr>
        <w:t xml:space="preserve"> </w:t>
      </w:r>
      <w:r w:rsidR="008975C6">
        <w:rPr>
          <w:rFonts w:ascii="Arial Narrow" w:hAnsi="Arial Narrow"/>
          <w:szCs w:val="22"/>
        </w:rPr>
        <w:t>§ 2586 a násl. Občanského zákoníku</w:t>
      </w:r>
      <w:r w:rsidRPr="009C3CAE">
        <w:rPr>
          <w:rFonts w:ascii="Arial Narrow" w:hAnsi="Arial Narrow"/>
          <w:szCs w:val="22"/>
        </w:rPr>
        <w:t>, tuto</w:t>
      </w:r>
    </w:p>
    <w:p w14:paraId="0B8A5E3D" w14:textId="77777777" w:rsidR="009C3CAE" w:rsidRDefault="009C3CAE" w:rsidP="009E512D">
      <w:pPr>
        <w:spacing w:line="276" w:lineRule="auto"/>
        <w:jc w:val="center"/>
        <w:rPr>
          <w:rFonts w:ascii="Arial Narrow" w:hAnsi="Arial Narrow"/>
          <w:szCs w:val="22"/>
        </w:rPr>
      </w:pPr>
    </w:p>
    <w:p w14:paraId="0B8A5E3E" w14:textId="77777777" w:rsidR="009C3CAE" w:rsidRPr="009C3CAE" w:rsidRDefault="009C3CAE" w:rsidP="009E512D">
      <w:pPr>
        <w:spacing w:after="240" w:line="276" w:lineRule="auto"/>
        <w:jc w:val="center"/>
        <w:rPr>
          <w:rFonts w:ascii="Arial Narrow" w:hAnsi="Arial Narrow"/>
          <w:b/>
          <w:spacing w:val="40"/>
          <w:szCs w:val="22"/>
        </w:rPr>
      </w:pPr>
      <w:r w:rsidRPr="009C3CAE">
        <w:rPr>
          <w:rFonts w:ascii="Arial Narrow" w:hAnsi="Arial Narrow"/>
          <w:b/>
          <w:spacing w:val="40"/>
          <w:szCs w:val="22"/>
        </w:rPr>
        <w:t>Smlouvu o poskytování služeb</w:t>
      </w:r>
    </w:p>
    <w:p w14:paraId="0B8A5E3F" w14:textId="77777777" w:rsidR="009C3CAE" w:rsidRPr="009253B2" w:rsidRDefault="009C3CAE" w:rsidP="009E512D">
      <w:pPr>
        <w:spacing w:after="360" w:line="276" w:lineRule="auto"/>
        <w:jc w:val="center"/>
        <w:rPr>
          <w:rFonts w:ascii="Arial Narrow" w:hAnsi="Arial Narrow"/>
          <w:b/>
          <w:szCs w:val="22"/>
        </w:rPr>
      </w:pPr>
      <w:r w:rsidRPr="009253B2">
        <w:rPr>
          <w:rFonts w:ascii="Arial Narrow" w:hAnsi="Arial Narrow"/>
          <w:b/>
          <w:szCs w:val="22"/>
        </w:rPr>
        <w:t>Technická podpora a správa webů Finanční správy ČR</w:t>
      </w:r>
      <w:r w:rsidR="004B4FCB">
        <w:rPr>
          <w:rFonts w:ascii="Arial Narrow" w:hAnsi="Arial Narrow"/>
          <w:b/>
          <w:szCs w:val="22"/>
        </w:rPr>
        <w:t xml:space="preserve"> na 24 měsíců</w:t>
      </w:r>
    </w:p>
    <w:p w14:paraId="0B8A5E40" w14:textId="77777777" w:rsidR="009C3CAE" w:rsidRDefault="009C3CAE" w:rsidP="009E512D">
      <w:pPr>
        <w:spacing w:line="276" w:lineRule="auto"/>
        <w:jc w:val="center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dále jen „</w:t>
      </w:r>
      <w:r w:rsidRPr="00182930">
        <w:rPr>
          <w:rFonts w:ascii="Arial Narrow" w:hAnsi="Arial Narrow"/>
          <w:b/>
          <w:szCs w:val="22"/>
        </w:rPr>
        <w:t>Smlouva</w:t>
      </w:r>
      <w:r>
        <w:rPr>
          <w:rFonts w:ascii="Arial Narrow" w:hAnsi="Arial Narrow"/>
          <w:szCs w:val="22"/>
        </w:rPr>
        <w:t>“</w:t>
      </w:r>
    </w:p>
    <w:p w14:paraId="0B8A5E41" w14:textId="77777777" w:rsidR="00D03E3C" w:rsidRPr="009C3CAE" w:rsidRDefault="009C3CAE" w:rsidP="009E512D">
      <w:pPr>
        <w:numPr>
          <w:ilvl w:val="0"/>
          <w:numId w:val="33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/>
          <w:szCs w:val="22"/>
        </w:rPr>
        <w:br w:type="page"/>
      </w:r>
    </w:p>
    <w:p w14:paraId="0B8A5E42" w14:textId="77777777" w:rsidR="0073051B" w:rsidRDefault="0073051B" w:rsidP="005F2722">
      <w:pPr>
        <w:spacing w:line="286" w:lineRule="auto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lastRenderedPageBreak/>
        <w:t>I.</w:t>
      </w:r>
    </w:p>
    <w:p w14:paraId="0B8A5E43" w14:textId="77777777" w:rsidR="005C252E" w:rsidRPr="009C3CAE" w:rsidRDefault="005C252E" w:rsidP="005F2722">
      <w:pPr>
        <w:spacing w:line="286" w:lineRule="auto"/>
        <w:jc w:val="center"/>
        <w:rPr>
          <w:rFonts w:ascii="Arial Narrow" w:hAnsi="Arial Narrow" w:cs="Arial"/>
          <w:b/>
          <w:szCs w:val="22"/>
        </w:rPr>
      </w:pPr>
      <w:r w:rsidRPr="009C3CAE">
        <w:rPr>
          <w:rFonts w:ascii="Arial Narrow" w:hAnsi="Arial Narrow" w:cs="Arial"/>
          <w:b/>
          <w:szCs w:val="22"/>
        </w:rPr>
        <w:t>Předmět</w:t>
      </w:r>
      <w:r w:rsidR="003216ED" w:rsidRPr="009C3CAE">
        <w:rPr>
          <w:rFonts w:ascii="Arial Narrow" w:hAnsi="Arial Narrow" w:cs="Arial"/>
          <w:b/>
          <w:szCs w:val="22"/>
        </w:rPr>
        <w:t xml:space="preserve"> Smlouvy</w:t>
      </w:r>
    </w:p>
    <w:p w14:paraId="0B8A5E44" w14:textId="77777777" w:rsidR="009C3CAE" w:rsidRDefault="005C252E" w:rsidP="005F2722">
      <w:pPr>
        <w:numPr>
          <w:ilvl w:val="1"/>
          <w:numId w:val="32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 xml:space="preserve">Předmětem </w:t>
      </w:r>
      <w:r w:rsidR="003216ED" w:rsidRPr="009C3CAE">
        <w:rPr>
          <w:rFonts w:ascii="Arial Narrow" w:hAnsi="Arial Narrow" w:cs="Arial"/>
          <w:szCs w:val="22"/>
        </w:rPr>
        <w:t>Smlouvy</w:t>
      </w:r>
      <w:r w:rsidRPr="009C3CAE">
        <w:rPr>
          <w:rFonts w:ascii="Arial Narrow" w:hAnsi="Arial Narrow" w:cs="Arial"/>
          <w:szCs w:val="22"/>
        </w:rPr>
        <w:t xml:space="preserve"> je</w:t>
      </w:r>
      <w:r w:rsidR="0088599F" w:rsidRPr="009C3CAE">
        <w:rPr>
          <w:rFonts w:ascii="Arial Narrow" w:hAnsi="Arial Narrow" w:cs="Arial"/>
          <w:szCs w:val="22"/>
        </w:rPr>
        <w:t xml:space="preserve"> </w:t>
      </w:r>
      <w:r w:rsidR="006B3075">
        <w:rPr>
          <w:rFonts w:ascii="Arial Narrow" w:hAnsi="Arial Narrow" w:cs="Arial"/>
          <w:szCs w:val="22"/>
        </w:rPr>
        <w:t xml:space="preserve">závazek </w:t>
      </w:r>
      <w:r w:rsidR="00822302">
        <w:rPr>
          <w:rFonts w:ascii="Arial Narrow" w:hAnsi="Arial Narrow" w:cs="Arial"/>
          <w:szCs w:val="22"/>
        </w:rPr>
        <w:t>Poskytovatel</w:t>
      </w:r>
      <w:r w:rsidR="006B3075">
        <w:rPr>
          <w:rFonts w:ascii="Arial Narrow" w:hAnsi="Arial Narrow" w:cs="Arial"/>
          <w:szCs w:val="22"/>
        </w:rPr>
        <w:t xml:space="preserve">e spočívající v </w:t>
      </w:r>
      <w:r w:rsidR="00E97402" w:rsidRPr="009C3CAE">
        <w:rPr>
          <w:rFonts w:ascii="Arial Narrow" w:hAnsi="Arial Narrow" w:cs="Arial"/>
          <w:szCs w:val="22"/>
        </w:rPr>
        <w:t xml:space="preserve">poskytování technické podpory a správy redakčního systému Open Text </w:t>
      </w:r>
      <w:r w:rsidR="00106C1D">
        <w:rPr>
          <w:rFonts w:ascii="Arial Narrow" w:hAnsi="Arial Narrow" w:cs="Arial"/>
          <w:szCs w:val="22"/>
        </w:rPr>
        <w:t xml:space="preserve">Web </w:t>
      </w:r>
      <w:r w:rsidR="00E97402" w:rsidRPr="009C3CAE">
        <w:rPr>
          <w:rFonts w:ascii="Arial Narrow" w:hAnsi="Arial Narrow" w:cs="Arial"/>
          <w:szCs w:val="22"/>
        </w:rPr>
        <w:t>Site Management</w:t>
      </w:r>
      <w:r w:rsidR="00D53B2E">
        <w:rPr>
          <w:rFonts w:ascii="Arial Narrow" w:hAnsi="Arial Narrow" w:cs="Arial"/>
          <w:szCs w:val="22"/>
        </w:rPr>
        <w:t xml:space="preserve"> (dále je „</w:t>
      </w:r>
      <w:r w:rsidR="00D53B2E" w:rsidRPr="00182930">
        <w:rPr>
          <w:rFonts w:ascii="Arial Narrow" w:hAnsi="Arial Narrow" w:cs="Arial"/>
          <w:b/>
          <w:szCs w:val="22"/>
        </w:rPr>
        <w:t>Technická podpora a správa</w:t>
      </w:r>
      <w:r w:rsidR="00D53B2E">
        <w:rPr>
          <w:rFonts w:ascii="Arial Narrow" w:hAnsi="Arial Narrow" w:cs="Arial"/>
          <w:szCs w:val="22"/>
        </w:rPr>
        <w:t>“)</w:t>
      </w:r>
      <w:r w:rsidR="00E97402" w:rsidRPr="009C3CAE">
        <w:rPr>
          <w:rFonts w:ascii="Arial Narrow" w:hAnsi="Arial Narrow" w:cs="Arial"/>
          <w:szCs w:val="22"/>
        </w:rPr>
        <w:t>, který je hlavním informačním systémem zajišťujícím zpracování a zveřejnění dat na</w:t>
      </w:r>
      <w:r w:rsidR="006B3075">
        <w:rPr>
          <w:rFonts w:ascii="Arial Narrow" w:hAnsi="Arial Narrow" w:cs="Arial"/>
          <w:szCs w:val="22"/>
        </w:rPr>
        <w:t> </w:t>
      </w:r>
      <w:r w:rsidR="00E97402" w:rsidRPr="009C3CAE">
        <w:rPr>
          <w:rFonts w:ascii="Arial Narrow" w:hAnsi="Arial Narrow" w:cs="Arial"/>
          <w:szCs w:val="22"/>
        </w:rPr>
        <w:t xml:space="preserve">internetových a intranetových stránkách Finanční správy České republiky včetně </w:t>
      </w:r>
      <w:r w:rsidR="00497035">
        <w:rPr>
          <w:rFonts w:ascii="Arial Narrow" w:hAnsi="Arial Narrow" w:cs="Arial"/>
          <w:szCs w:val="22"/>
        </w:rPr>
        <w:t>jeho</w:t>
      </w:r>
      <w:r w:rsidR="00497035" w:rsidRPr="009C3CAE">
        <w:rPr>
          <w:rFonts w:ascii="Arial Narrow" w:hAnsi="Arial Narrow" w:cs="Arial"/>
          <w:szCs w:val="22"/>
        </w:rPr>
        <w:t xml:space="preserve"> </w:t>
      </w:r>
      <w:r w:rsidR="00E97402" w:rsidRPr="009C3CAE">
        <w:rPr>
          <w:rFonts w:ascii="Arial Narrow" w:hAnsi="Arial Narrow" w:cs="Arial"/>
          <w:szCs w:val="22"/>
        </w:rPr>
        <w:t>aktualizací a</w:t>
      </w:r>
      <w:r w:rsidR="006B3075">
        <w:rPr>
          <w:rFonts w:ascii="Arial Narrow" w:hAnsi="Arial Narrow" w:cs="Arial"/>
          <w:szCs w:val="22"/>
        </w:rPr>
        <w:t> </w:t>
      </w:r>
      <w:r w:rsidR="009C3CAE">
        <w:rPr>
          <w:rFonts w:ascii="Arial Narrow" w:hAnsi="Arial Narrow" w:cs="Arial"/>
          <w:szCs w:val="22"/>
        </w:rPr>
        <w:t xml:space="preserve">úprav dle požadavků </w:t>
      </w:r>
      <w:r w:rsidR="00822302">
        <w:rPr>
          <w:rFonts w:ascii="Arial Narrow" w:hAnsi="Arial Narrow" w:cs="Arial"/>
          <w:szCs w:val="22"/>
        </w:rPr>
        <w:t>Objednatel</w:t>
      </w:r>
      <w:r w:rsidR="005823D6">
        <w:rPr>
          <w:rFonts w:ascii="Arial Narrow" w:hAnsi="Arial Narrow" w:cs="Arial"/>
          <w:szCs w:val="22"/>
        </w:rPr>
        <w:t xml:space="preserve">e </w:t>
      </w:r>
      <w:r w:rsidR="00D53B2E">
        <w:rPr>
          <w:rFonts w:ascii="Arial Narrow" w:hAnsi="Arial Narrow" w:cs="Arial"/>
          <w:szCs w:val="22"/>
        </w:rPr>
        <w:t>(dále jen „</w:t>
      </w:r>
      <w:r w:rsidR="00D53B2E" w:rsidRPr="00182930">
        <w:rPr>
          <w:rFonts w:ascii="Arial Narrow" w:hAnsi="Arial Narrow" w:cs="Arial"/>
          <w:b/>
          <w:szCs w:val="22"/>
        </w:rPr>
        <w:t>Aktualizace a úpravy</w:t>
      </w:r>
      <w:r w:rsidR="00D53B2E">
        <w:rPr>
          <w:rFonts w:ascii="Arial Narrow" w:hAnsi="Arial Narrow" w:cs="Arial"/>
          <w:szCs w:val="22"/>
        </w:rPr>
        <w:t>“)</w:t>
      </w:r>
      <w:r w:rsidR="00497035">
        <w:rPr>
          <w:rFonts w:ascii="Arial Narrow" w:hAnsi="Arial Narrow" w:cs="Arial"/>
          <w:szCs w:val="22"/>
        </w:rPr>
        <w:t>.</w:t>
      </w:r>
    </w:p>
    <w:p w14:paraId="0B8A5E45" w14:textId="77777777" w:rsidR="009C3CAE" w:rsidRDefault="006B3075" w:rsidP="005F2722">
      <w:pPr>
        <w:numPr>
          <w:ilvl w:val="1"/>
          <w:numId w:val="32"/>
        </w:numPr>
        <w:spacing w:before="0" w:after="60"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S</w:t>
      </w:r>
      <w:r w:rsidR="00E97402" w:rsidRPr="009C3CAE">
        <w:rPr>
          <w:rFonts w:ascii="Arial Narrow" w:hAnsi="Arial Narrow" w:cs="Arial"/>
          <w:szCs w:val="22"/>
        </w:rPr>
        <w:t xml:space="preserve">ystém Open Text </w:t>
      </w:r>
      <w:r w:rsidR="00106C1D">
        <w:rPr>
          <w:rFonts w:ascii="Arial Narrow" w:hAnsi="Arial Narrow" w:cs="Arial"/>
          <w:szCs w:val="22"/>
        </w:rPr>
        <w:t xml:space="preserve">Web </w:t>
      </w:r>
      <w:r w:rsidR="00E97402" w:rsidRPr="009C3CAE">
        <w:rPr>
          <w:rFonts w:ascii="Arial Narrow" w:hAnsi="Arial Narrow" w:cs="Arial"/>
          <w:szCs w:val="22"/>
        </w:rPr>
        <w:t>Site Management zahrnuje tyto aplikace a weby:</w:t>
      </w:r>
    </w:p>
    <w:p w14:paraId="0B8A5E46" w14:textId="77777777" w:rsidR="009C3CAE" w:rsidRDefault="00E97402" w:rsidP="005F2722">
      <w:pPr>
        <w:numPr>
          <w:ilvl w:val="2"/>
          <w:numId w:val="32"/>
        </w:numPr>
        <w:tabs>
          <w:tab w:val="right" w:pos="993"/>
        </w:tabs>
        <w:spacing w:before="0" w:after="60" w:line="286" w:lineRule="auto"/>
        <w:ind w:left="993" w:hanging="426"/>
        <w:rPr>
          <w:rFonts w:ascii="Arial Narrow" w:hAnsi="Arial Narrow" w:cs="Arial"/>
          <w:szCs w:val="22"/>
        </w:rPr>
      </w:pPr>
      <w:proofErr w:type="spellStart"/>
      <w:r w:rsidRPr="009C3CAE">
        <w:rPr>
          <w:rFonts w:ascii="Arial Narrow" w:hAnsi="Arial Narrow" w:cs="Arial"/>
          <w:szCs w:val="22"/>
        </w:rPr>
        <w:t>back</w:t>
      </w:r>
      <w:proofErr w:type="spellEnd"/>
      <w:r w:rsidRPr="009C3CAE">
        <w:rPr>
          <w:rFonts w:ascii="Arial Narrow" w:hAnsi="Arial Narrow" w:cs="Arial"/>
          <w:szCs w:val="22"/>
        </w:rPr>
        <w:t xml:space="preserve">-end: CMS – </w:t>
      </w:r>
      <w:proofErr w:type="spellStart"/>
      <w:r w:rsidRPr="009C3CAE">
        <w:rPr>
          <w:rFonts w:ascii="Arial Narrow" w:hAnsi="Arial Narrow" w:cs="Arial"/>
          <w:szCs w:val="22"/>
        </w:rPr>
        <w:t>Contect</w:t>
      </w:r>
      <w:proofErr w:type="spellEnd"/>
      <w:r w:rsidRPr="009C3CAE">
        <w:rPr>
          <w:rFonts w:ascii="Arial Narrow" w:hAnsi="Arial Narrow" w:cs="Arial"/>
          <w:szCs w:val="22"/>
        </w:rPr>
        <w:t xml:space="preserve"> Management systém (modul pro tvorbu obsahu internetu a intranetů),</w:t>
      </w:r>
    </w:p>
    <w:p w14:paraId="0B8A5E47" w14:textId="77777777" w:rsidR="00E97402" w:rsidRPr="009C3CAE" w:rsidRDefault="00E97402" w:rsidP="005F2722">
      <w:pPr>
        <w:numPr>
          <w:ilvl w:val="2"/>
          <w:numId w:val="32"/>
        </w:numPr>
        <w:tabs>
          <w:tab w:val="right" w:pos="993"/>
        </w:tabs>
        <w:spacing w:before="0" w:after="60" w:line="286" w:lineRule="auto"/>
        <w:ind w:left="993" w:hanging="426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 xml:space="preserve">internetové stránky </w:t>
      </w:r>
      <w:r w:rsidRPr="00173097">
        <w:rPr>
          <w:rFonts w:ascii="Arial Narrow" w:hAnsi="Arial Narrow" w:cs="Arial"/>
          <w:szCs w:val="22"/>
        </w:rPr>
        <w:t>www.financnisprava.cz</w:t>
      </w:r>
      <w:r w:rsidRPr="009C3CAE">
        <w:rPr>
          <w:rFonts w:ascii="Arial Narrow" w:hAnsi="Arial Narrow" w:cs="Arial"/>
          <w:szCs w:val="22"/>
        </w:rPr>
        <w:t xml:space="preserve">, Daňový portál </w:t>
      </w:r>
      <w:r w:rsidRPr="00173097">
        <w:rPr>
          <w:rFonts w:ascii="Arial Narrow" w:hAnsi="Arial Narrow" w:cs="Arial"/>
          <w:szCs w:val="22"/>
        </w:rPr>
        <w:t>www.daneelektronicky.cz</w:t>
      </w:r>
      <w:r w:rsidRPr="009C3CAE">
        <w:rPr>
          <w:rFonts w:ascii="Arial Narrow" w:hAnsi="Arial Narrow" w:cs="Arial"/>
          <w:szCs w:val="22"/>
        </w:rPr>
        <w:t xml:space="preserve">, portál technické podpory aplikací Daňového portálu </w:t>
      </w:r>
      <w:proofErr w:type="spellStart"/>
      <w:r w:rsidRPr="009C3CAE">
        <w:rPr>
          <w:rFonts w:ascii="Arial Narrow" w:hAnsi="Arial Narrow" w:cs="Arial"/>
          <w:szCs w:val="22"/>
        </w:rPr>
        <w:t>ePodpora</w:t>
      </w:r>
      <w:proofErr w:type="spellEnd"/>
      <w:r w:rsidRPr="009C3CAE">
        <w:rPr>
          <w:rFonts w:ascii="Arial Narrow" w:hAnsi="Arial Narrow" w:cs="Arial"/>
          <w:szCs w:val="22"/>
        </w:rPr>
        <w:t xml:space="preserve"> </w:t>
      </w:r>
      <w:r w:rsidRPr="00173097">
        <w:rPr>
          <w:rFonts w:ascii="Arial Narrow" w:hAnsi="Arial Narrow" w:cs="Arial"/>
          <w:szCs w:val="22"/>
        </w:rPr>
        <w:t>http://epodpora.mfcr.cz</w:t>
      </w:r>
      <w:r w:rsidRPr="009C3CAE">
        <w:rPr>
          <w:rFonts w:ascii="Arial Narrow" w:hAnsi="Arial Narrow" w:cs="Arial"/>
          <w:szCs w:val="22"/>
        </w:rPr>
        <w:t xml:space="preserve">, </w:t>
      </w:r>
      <w:r w:rsidR="00E86246">
        <w:rPr>
          <w:rFonts w:ascii="Arial Narrow" w:hAnsi="Arial Narrow" w:cs="Arial"/>
          <w:szCs w:val="22"/>
        </w:rPr>
        <w:t xml:space="preserve">portálu </w:t>
      </w:r>
      <w:r w:rsidR="00E86246" w:rsidRPr="009D6DFF">
        <w:rPr>
          <w:rFonts w:ascii="Arial Narrow" w:hAnsi="Arial Narrow" w:cs="Arial"/>
          <w:szCs w:val="22"/>
        </w:rPr>
        <w:t>www.etrzby.cz</w:t>
      </w:r>
      <w:r w:rsidR="00E86246">
        <w:rPr>
          <w:rFonts w:ascii="Arial Narrow" w:hAnsi="Arial Narrow" w:cs="Arial"/>
          <w:szCs w:val="22"/>
        </w:rPr>
        <w:t xml:space="preserve"> </w:t>
      </w:r>
      <w:r w:rsidR="007635F6">
        <w:rPr>
          <w:rFonts w:ascii="Arial Narrow" w:hAnsi="Arial Narrow" w:cs="Arial"/>
          <w:szCs w:val="22"/>
        </w:rPr>
        <w:t>,</w:t>
      </w:r>
    </w:p>
    <w:p w14:paraId="0B8A5E48" w14:textId="77777777" w:rsidR="00E97402" w:rsidRPr="009C3CAE" w:rsidRDefault="00E97402" w:rsidP="005F2722">
      <w:pPr>
        <w:numPr>
          <w:ilvl w:val="2"/>
          <w:numId w:val="32"/>
        </w:numPr>
        <w:tabs>
          <w:tab w:val="right" w:pos="993"/>
        </w:tabs>
        <w:spacing w:before="0" w:after="60" w:line="286" w:lineRule="auto"/>
        <w:ind w:left="993" w:hanging="426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>úložiště souborů a štítků pro front-end,</w:t>
      </w:r>
    </w:p>
    <w:p w14:paraId="0B8A5E49" w14:textId="77777777" w:rsidR="00E97402" w:rsidRPr="009C3CAE" w:rsidRDefault="00E97402" w:rsidP="005F2722">
      <w:pPr>
        <w:numPr>
          <w:ilvl w:val="2"/>
          <w:numId w:val="32"/>
        </w:numPr>
        <w:tabs>
          <w:tab w:val="right" w:pos="993"/>
        </w:tabs>
        <w:spacing w:before="0" w:after="60" w:line="286" w:lineRule="auto"/>
        <w:ind w:left="993" w:hanging="426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>front-end pro databázi daňových tiskopisů,</w:t>
      </w:r>
    </w:p>
    <w:p w14:paraId="0B8A5E4A" w14:textId="77777777" w:rsidR="009C3CAE" w:rsidRDefault="00E97402" w:rsidP="005F2722">
      <w:pPr>
        <w:numPr>
          <w:ilvl w:val="2"/>
          <w:numId w:val="32"/>
        </w:numPr>
        <w:tabs>
          <w:tab w:val="right" w:pos="993"/>
        </w:tabs>
        <w:spacing w:before="0" w:after="60" w:line="286" w:lineRule="auto"/>
        <w:ind w:left="993" w:hanging="426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>podpůrné aplikace a ostatní webové softwary,</w:t>
      </w:r>
    </w:p>
    <w:p w14:paraId="0B8A5E4B" w14:textId="77777777" w:rsidR="00E97402" w:rsidRPr="009C3CAE" w:rsidRDefault="00E97402" w:rsidP="005F2722">
      <w:pPr>
        <w:numPr>
          <w:ilvl w:val="2"/>
          <w:numId w:val="32"/>
        </w:numPr>
        <w:tabs>
          <w:tab w:val="right" w:pos="993"/>
        </w:tabs>
        <w:spacing w:before="0" w:after="60" w:line="286" w:lineRule="auto"/>
        <w:ind w:left="993" w:hanging="426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>intranety Finanční správy České republiky,</w:t>
      </w:r>
    </w:p>
    <w:p w14:paraId="0B8A5E4C" w14:textId="77777777" w:rsidR="00E97402" w:rsidRPr="009C3CAE" w:rsidRDefault="00E97402" w:rsidP="005F2722">
      <w:pPr>
        <w:numPr>
          <w:ilvl w:val="2"/>
          <w:numId w:val="32"/>
        </w:numPr>
        <w:tabs>
          <w:tab w:val="right" w:pos="993"/>
        </w:tabs>
        <w:spacing w:before="0" w:after="60" w:line="286" w:lineRule="auto"/>
        <w:ind w:left="993" w:hanging="426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>centrální intranet Finanční správy České republiky,</w:t>
      </w:r>
    </w:p>
    <w:p w14:paraId="0B8A5E4D" w14:textId="77777777" w:rsidR="00E97402" w:rsidRPr="009C3CAE" w:rsidRDefault="00E97402" w:rsidP="005F2722">
      <w:pPr>
        <w:numPr>
          <w:ilvl w:val="2"/>
          <w:numId w:val="32"/>
        </w:numPr>
        <w:tabs>
          <w:tab w:val="right" w:pos="993"/>
        </w:tabs>
        <w:spacing w:before="0" w:after="60" w:line="286" w:lineRule="auto"/>
        <w:ind w:left="993" w:hanging="426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>projektové mikrostránky,</w:t>
      </w:r>
    </w:p>
    <w:p w14:paraId="0B8A5E4E" w14:textId="77777777" w:rsidR="00E97402" w:rsidRPr="009C3CAE" w:rsidRDefault="00E97402" w:rsidP="005F2722">
      <w:pPr>
        <w:numPr>
          <w:ilvl w:val="2"/>
          <w:numId w:val="32"/>
        </w:numPr>
        <w:tabs>
          <w:tab w:val="right" w:pos="993"/>
        </w:tabs>
        <w:spacing w:before="0" w:after="60" w:line="286" w:lineRule="auto"/>
        <w:ind w:left="993" w:hanging="426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 xml:space="preserve">webová rozhraní dle požadavků </w:t>
      </w:r>
      <w:r w:rsidR="00822302">
        <w:rPr>
          <w:rFonts w:ascii="Arial Narrow" w:hAnsi="Arial Narrow" w:cs="Arial"/>
          <w:szCs w:val="22"/>
        </w:rPr>
        <w:t>Objednatel</w:t>
      </w:r>
      <w:r w:rsidR="00B12D7F">
        <w:rPr>
          <w:rFonts w:ascii="Arial Narrow" w:hAnsi="Arial Narrow" w:cs="Arial"/>
          <w:szCs w:val="22"/>
        </w:rPr>
        <w:t>e</w:t>
      </w:r>
      <w:r w:rsidRPr="009C3CAE">
        <w:rPr>
          <w:rFonts w:ascii="Arial Narrow" w:hAnsi="Arial Narrow" w:cs="Arial"/>
          <w:szCs w:val="22"/>
        </w:rPr>
        <w:t>,</w:t>
      </w:r>
    </w:p>
    <w:p w14:paraId="0B8A5E4F" w14:textId="77777777" w:rsidR="00E97402" w:rsidRPr="009C3CAE" w:rsidRDefault="00E97402" w:rsidP="005F2722">
      <w:pPr>
        <w:numPr>
          <w:ilvl w:val="2"/>
          <w:numId w:val="32"/>
        </w:numPr>
        <w:tabs>
          <w:tab w:val="right" w:pos="993"/>
        </w:tabs>
        <w:spacing w:before="0" w:line="286" w:lineRule="auto"/>
        <w:ind w:left="992" w:hanging="425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 xml:space="preserve">ostatní webové projekty </w:t>
      </w:r>
      <w:r w:rsidR="00822302">
        <w:rPr>
          <w:rFonts w:ascii="Arial Narrow" w:hAnsi="Arial Narrow" w:cs="Arial"/>
          <w:szCs w:val="22"/>
        </w:rPr>
        <w:t>Objednatel</w:t>
      </w:r>
      <w:r w:rsidR="00B12D7F">
        <w:rPr>
          <w:rFonts w:ascii="Arial Narrow" w:hAnsi="Arial Narrow" w:cs="Arial"/>
          <w:szCs w:val="22"/>
        </w:rPr>
        <w:t>e</w:t>
      </w:r>
      <w:r w:rsidRPr="009C3CAE">
        <w:rPr>
          <w:rFonts w:ascii="Arial Narrow" w:hAnsi="Arial Narrow" w:cs="Arial"/>
          <w:szCs w:val="22"/>
        </w:rPr>
        <w:t>.</w:t>
      </w:r>
    </w:p>
    <w:p w14:paraId="0B8A5E50" w14:textId="77777777" w:rsidR="00D53B2E" w:rsidRDefault="00D53B2E" w:rsidP="005F2722">
      <w:pPr>
        <w:numPr>
          <w:ilvl w:val="1"/>
          <w:numId w:val="32"/>
        </w:numPr>
        <w:spacing w:before="0" w:after="60"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V rámci </w:t>
      </w:r>
      <w:r w:rsidR="005823D6">
        <w:rPr>
          <w:rFonts w:ascii="Arial Narrow" w:hAnsi="Arial Narrow" w:cs="Arial"/>
          <w:szCs w:val="22"/>
        </w:rPr>
        <w:t xml:space="preserve">Technické podpory a správy bude </w:t>
      </w:r>
      <w:r w:rsidR="00822302">
        <w:rPr>
          <w:rFonts w:ascii="Arial Narrow" w:hAnsi="Arial Narrow" w:cs="Arial"/>
          <w:szCs w:val="22"/>
        </w:rPr>
        <w:t>Poskytovatel</w:t>
      </w:r>
      <w:r w:rsidR="005823D6">
        <w:rPr>
          <w:rFonts w:ascii="Arial Narrow" w:hAnsi="Arial Narrow" w:cs="Arial"/>
          <w:szCs w:val="22"/>
        </w:rPr>
        <w:t xml:space="preserve"> pro </w:t>
      </w:r>
      <w:r w:rsidR="00822302">
        <w:rPr>
          <w:rFonts w:ascii="Arial Narrow" w:hAnsi="Arial Narrow" w:cs="Arial"/>
          <w:szCs w:val="22"/>
        </w:rPr>
        <w:t>Objednatel</w:t>
      </w:r>
      <w:r w:rsidR="005823D6">
        <w:rPr>
          <w:rFonts w:ascii="Arial Narrow" w:hAnsi="Arial Narrow" w:cs="Arial"/>
          <w:szCs w:val="22"/>
        </w:rPr>
        <w:t xml:space="preserve">e provádět tyto činnosti: </w:t>
      </w:r>
    </w:p>
    <w:p w14:paraId="0B8A5E51" w14:textId="77777777" w:rsidR="005823D6" w:rsidRDefault="005823D6" w:rsidP="005F2722">
      <w:pPr>
        <w:numPr>
          <w:ilvl w:val="2"/>
          <w:numId w:val="35"/>
        </w:numPr>
        <w:tabs>
          <w:tab w:val="left" w:pos="993"/>
        </w:tabs>
        <w:spacing w:line="286" w:lineRule="auto"/>
        <w:ind w:left="993" w:hanging="426"/>
        <w:rPr>
          <w:rFonts w:ascii="Arial Narrow" w:hAnsi="Arial Narrow" w:cs="Arial"/>
          <w:szCs w:val="22"/>
        </w:rPr>
      </w:pPr>
      <w:r w:rsidRPr="005823D6">
        <w:rPr>
          <w:rFonts w:ascii="Arial Narrow" w:hAnsi="Arial Narrow" w:cs="Arial"/>
          <w:szCs w:val="22"/>
        </w:rPr>
        <w:t>poskyt</w:t>
      </w:r>
      <w:r>
        <w:rPr>
          <w:rFonts w:ascii="Arial Narrow" w:hAnsi="Arial Narrow" w:cs="Arial"/>
          <w:szCs w:val="22"/>
        </w:rPr>
        <w:t>ovat</w:t>
      </w:r>
      <w:r w:rsidR="0074089C">
        <w:rPr>
          <w:rFonts w:ascii="Arial Narrow" w:hAnsi="Arial Narrow" w:cs="Arial"/>
          <w:szCs w:val="22"/>
        </w:rPr>
        <w:t xml:space="preserve"> </w:t>
      </w:r>
      <w:r w:rsidR="00822302">
        <w:rPr>
          <w:rFonts w:ascii="Arial Narrow" w:hAnsi="Arial Narrow" w:cs="Arial"/>
          <w:szCs w:val="22"/>
        </w:rPr>
        <w:t>Objednatel</w:t>
      </w:r>
      <w:r w:rsidRPr="005823D6">
        <w:rPr>
          <w:rFonts w:ascii="Arial Narrow" w:hAnsi="Arial Narrow" w:cs="Arial"/>
          <w:szCs w:val="22"/>
        </w:rPr>
        <w:t>i technickou podporu, která</w:t>
      </w:r>
      <w:r w:rsidR="001E02F8">
        <w:rPr>
          <w:rFonts w:ascii="Arial Narrow" w:hAnsi="Arial Narrow" w:cs="Arial"/>
          <w:szCs w:val="22"/>
        </w:rPr>
        <w:t xml:space="preserve"> bude sloužit k odstranění chyb, </w:t>
      </w:r>
      <w:r w:rsidRPr="005823D6">
        <w:rPr>
          <w:rFonts w:ascii="Arial Narrow" w:hAnsi="Arial Narrow" w:cs="Arial"/>
          <w:szCs w:val="22"/>
        </w:rPr>
        <w:t>poruch</w:t>
      </w:r>
      <w:r w:rsidR="001E02F8">
        <w:rPr>
          <w:rFonts w:ascii="Arial Narrow" w:hAnsi="Arial Narrow" w:cs="Arial"/>
          <w:szCs w:val="22"/>
        </w:rPr>
        <w:t xml:space="preserve"> či selhání</w:t>
      </w:r>
      <w:r>
        <w:rPr>
          <w:rFonts w:ascii="Arial Narrow" w:hAnsi="Arial Narrow" w:cs="Arial"/>
          <w:szCs w:val="22"/>
        </w:rPr>
        <w:t> </w:t>
      </w:r>
      <w:r w:rsidRPr="005823D6">
        <w:rPr>
          <w:rFonts w:ascii="Arial Narrow" w:hAnsi="Arial Narrow" w:cs="Arial"/>
          <w:szCs w:val="22"/>
        </w:rPr>
        <w:t xml:space="preserve">systému Open Text </w:t>
      </w:r>
      <w:r w:rsidR="00106C1D">
        <w:rPr>
          <w:rFonts w:ascii="Arial Narrow" w:hAnsi="Arial Narrow" w:cs="Arial"/>
          <w:szCs w:val="22"/>
        </w:rPr>
        <w:t xml:space="preserve">Web </w:t>
      </w:r>
      <w:r w:rsidRPr="005823D6">
        <w:rPr>
          <w:rFonts w:ascii="Arial Narrow" w:hAnsi="Arial Narrow" w:cs="Arial"/>
          <w:szCs w:val="22"/>
        </w:rPr>
        <w:t xml:space="preserve">Site Management a </w:t>
      </w:r>
      <w:r w:rsidR="00202DBE">
        <w:rPr>
          <w:rFonts w:ascii="Arial Narrow" w:hAnsi="Arial Narrow" w:cs="Arial"/>
          <w:szCs w:val="22"/>
        </w:rPr>
        <w:t xml:space="preserve">k </w:t>
      </w:r>
      <w:r w:rsidRPr="005823D6">
        <w:rPr>
          <w:rFonts w:ascii="Arial Narrow" w:hAnsi="Arial Narrow" w:cs="Arial"/>
          <w:szCs w:val="22"/>
        </w:rPr>
        <w:t>vyřízení dalších související</w:t>
      </w:r>
      <w:r w:rsidR="00202DBE">
        <w:rPr>
          <w:rFonts w:ascii="Arial Narrow" w:hAnsi="Arial Narrow" w:cs="Arial"/>
          <w:szCs w:val="22"/>
        </w:rPr>
        <w:t>c</w:t>
      </w:r>
      <w:r w:rsidRPr="005823D6">
        <w:rPr>
          <w:rFonts w:ascii="Arial Narrow" w:hAnsi="Arial Narrow" w:cs="Arial"/>
          <w:szCs w:val="22"/>
        </w:rPr>
        <w:t xml:space="preserve">h požadavků </w:t>
      </w:r>
      <w:r w:rsidR="00822302">
        <w:rPr>
          <w:rFonts w:ascii="Arial Narrow" w:hAnsi="Arial Narrow" w:cs="Arial"/>
          <w:szCs w:val="22"/>
        </w:rPr>
        <w:t>Objednatel</w:t>
      </w:r>
      <w:r w:rsidRPr="005823D6">
        <w:rPr>
          <w:rFonts w:ascii="Arial Narrow" w:hAnsi="Arial Narrow" w:cs="Arial"/>
          <w:szCs w:val="22"/>
        </w:rPr>
        <w:t>e</w:t>
      </w:r>
      <w:r w:rsidR="00202DBE">
        <w:rPr>
          <w:rFonts w:ascii="Arial Narrow" w:hAnsi="Arial Narrow" w:cs="Arial"/>
          <w:szCs w:val="22"/>
        </w:rPr>
        <w:t>,</w:t>
      </w:r>
    </w:p>
    <w:p w14:paraId="0B8A5E52" w14:textId="77777777" w:rsidR="005823D6" w:rsidRDefault="0074089C" w:rsidP="005F2722">
      <w:pPr>
        <w:numPr>
          <w:ilvl w:val="2"/>
          <w:numId w:val="35"/>
        </w:numPr>
        <w:tabs>
          <w:tab w:val="left" w:pos="993"/>
        </w:tabs>
        <w:spacing w:line="286" w:lineRule="auto"/>
        <w:ind w:left="993" w:hanging="426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poskytovat </w:t>
      </w:r>
      <w:r w:rsidR="00822302">
        <w:rPr>
          <w:rFonts w:ascii="Arial Narrow" w:hAnsi="Arial Narrow" w:cs="Arial"/>
          <w:szCs w:val="22"/>
        </w:rPr>
        <w:t>Objednatel</w:t>
      </w:r>
      <w:r w:rsidR="00202DBE">
        <w:rPr>
          <w:rFonts w:ascii="Arial Narrow" w:hAnsi="Arial Narrow" w:cs="Arial"/>
          <w:szCs w:val="22"/>
        </w:rPr>
        <w:t xml:space="preserve">i </w:t>
      </w:r>
      <w:r w:rsidR="005823D6" w:rsidRPr="009C3CAE">
        <w:rPr>
          <w:rFonts w:ascii="Arial Narrow" w:hAnsi="Arial Narrow" w:cs="Arial"/>
          <w:szCs w:val="22"/>
        </w:rPr>
        <w:t xml:space="preserve">poradenství a konzultace v rámci implementace </w:t>
      </w:r>
      <w:r w:rsidR="00202DBE">
        <w:rPr>
          <w:rFonts w:ascii="Arial Narrow" w:hAnsi="Arial Narrow" w:cs="Arial"/>
          <w:szCs w:val="22"/>
        </w:rPr>
        <w:t xml:space="preserve">systému </w:t>
      </w:r>
      <w:r w:rsidR="005823D6" w:rsidRPr="009C3CAE">
        <w:rPr>
          <w:rFonts w:ascii="Arial Narrow" w:hAnsi="Arial Narrow" w:cs="Arial"/>
          <w:szCs w:val="22"/>
        </w:rPr>
        <w:t xml:space="preserve">Open Text </w:t>
      </w:r>
      <w:r w:rsidR="00106C1D">
        <w:rPr>
          <w:rFonts w:ascii="Arial Narrow" w:hAnsi="Arial Narrow" w:cs="Arial"/>
          <w:szCs w:val="22"/>
        </w:rPr>
        <w:t xml:space="preserve">Web </w:t>
      </w:r>
      <w:r w:rsidR="005823D6" w:rsidRPr="009C3CAE">
        <w:rPr>
          <w:rFonts w:ascii="Arial Narrow" w:hAnsi="Arial Narrow" w:cs="Arial"/>
          <w:szCs w:val="22"/>
        </w:rPr>
        <w:t>Site Management pro internet, intranet, projektové mikrostránky a</w:t>
      </w:r>
      <w:r w:rsidR="00202DBE">
        <w:rPr>
          <w:rFonts w:ascii="Arial Narrow" w:hAnsi="Arial Narrow" w:cs="Arial"/>
          <w:szCs w:val="22"/>
        </w:rPr>
        <w:t> </w:t>
      </w:r>
      <w:r w:rsidR="005823D6" w:rsidRPr="009C3CAE">
        <w:rPr>
          <w:rFonts w:ascii="Arial Narrow" w:hAnsi="Arial Narrow" w:cs="Arial"/>
          <w:szCs w:val="22"/>
        </w:rPr>
        <w:t>úložiště souborů a štítků newebových formátů</w:t>
      </w:r>
      <w:r w:rsidR="00814754">
        <w:rPr>
          <w:rFonts w:ascii="Arial Narrow" w:hAnsi="Arial Narrow" w:cs="Arial"/>
          <w:szCs w:val="22"/>
        </w:rPr>
        <w:t>,</w:t>
      </w:r>
    </w:p>
    <w:p w14:paraId="0B8A5E53" w14:textId="77777777" w:rsidR="005823D6" w:rsidRPr="005823D6" w:rsidRDefault="005823D6" w:rsidP="005F2722">
      <w:pPr>
        <w:numPr>
          <w:ilvl w:val="2"/>
          <w:numId w:val="35"/>
        </w:numPr>
        <w:tabs>
          <w:tab w:val="left" w:pos="993"/>
        </w:tabs>
        <w:spacing w:line="286" w:lineRule="auto"/>
        <w:ind w:left="993" w:hanging="426"/>
        <w:rPr>
          <w:rFonts w:ascii="Arial Narrow" w:hAnsi="Arial Narrow" w:cs="Arial"/>
          <w:szCs w:val="22"/>
        </w:rPr>
      </w:pPr>
      <w:r w:rsidRPr="005823D6">
        <w:rPr>
          <w:rFonts w:ascii="Arial Narrow" w:hAnsi="Arial Narrow" w:cs="Arial"/>
          <w:szCs w:val="22"/>
        </w:rPr>
        <w:t>zajišťovat organizační, technické a komunikační zabezpečení webově orientovaného informačního systému, kterým bude Technická podpora a správa zajištěna a podpořena. Tento informační systém bude dostupný a provozuschopný v</w:t>
      </w:r>
      <w:r w:rsidR="00202DBE">
        <w:rPr>
          <w:rFonts w:ascii="Arial Narrow" w:hAnsi="Arial Narrow" w:cs="Arial"/>
          <w:szCs w:val="22"/>
        </w:rPr>
        <w:t> </w:t>
      </w:r>
      <w:r w:rsidRPr="005823D6">
        <w:rPr>
          <w:rFonts w:ascii="Arial Narrow" w:hAnsi="Arial Narrow" w:cs="Arial"/>
          <w:szCs w:val="22"/>
        </w:rPr>
        <w:t>internetovém prohlížeči a bude sloužit zejména pro evidenci všech potřeb technické podpory na zadávání nových požadavků k servisním zásahům, aktualizacím a úpravám a jejich administraci, dále pak ke konzultacím, řešení incidentů a podpo</w:t>
      </w:r>
      <w:r w:rsidR="00202DBE">
        <w:rPr>
          <w:rFonts w:ascii="Arial Narrow" w:hAnsi="Arial Narrow" w:cs="Arial"/>
          <w:szCs w:val="22"/>
        </w:rPr>
        <w:t>ře</w:t>
      </w:r>
      <w:r w:rsidRPr="005823D6">
        <w:rPr>
          <w:rFonts w:ascii="Arial Narrow" w:hAnsi="Arial Narrow" w:cs="Arial"/>
          <w:szCs w:val="22"/>
        </w:rPr>
        <w:t xml:space="preserve"> pro administrátory </w:t>
      </w:r>
      <w:r w:rsidR="00822302">
        <w:rPr>
          <w:rFonts w:ascii="Arial Narrow" w:hAnsi="Arial Narrow" w:cs="Arial"/>
          <w:szCs w:val="22"/>
        </w:rPr>
        <w:t>Objednatel</w:t>
      </w:r>
      <w:r w:rsidRPr="005823D6">
        <w:rPr>
          <w:rFonts w:ascii="Arial Narrow" w:hAnsi="Arial Narrow" w:cs="Arial"/>
          <w:szCs w:val="22"/>
        </w:rPr>
        <w:t>e</w:t>
      </w:r>
      <w:r w:rsidR="00880DF8">
        <w:rPr>
          <w:rFonts w:ascii="Arial Narrow" w:hAnsi="Arial Narrow" w:cs="Arial"/>
          <w:szCs w:val="22"/>
        </w:rPr>
        <w:t xml:space="preserve"> dle b</w:t>
      </w:r>
      <w:r w:rsidR="002527CE">
        <w:rPr>
          <w:rFonts w:ascii="Arial Narrow" w:hAnsi="Arial Narrow" w:cs="Arial"/>
          <w:szCs w:val="22"/>
        </w:rPr>
        <w:t>ližší specifikace</w:t>
      </w:r>
      <w:r w:rsidR="00880DF8">
        <w:rPr>
          <w:rFonts w:ascii="Arial Narrow" w:hAnsi="Arial Narrow" w:cs="Arial"/>
          <w:szCs w:val="22"/>
        </w:rPr>
        <w:t xml:space="preserve"> tohoto informačního systému uvedené v čl. V Smlouvy.</w:t>
      </w:r>
    </w:p>
    <w:p w14:paraId="0B8A5E54" w14:textId="77777777" w:rsidR="00E97402" w:rsidRDefault="00202DBE" w:rsidP="005F2722">
      <w:pPr>
        <w:numPr>
          <w:ilvl w:val="1"/>
          <w:numId w:val="32"/>
        </w:numPr>
        <w:spacing w:before="0" w:after="60"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V rámci Aktualizace a úprav bude </w:t>
      </w:r>
      <w:r w:rsidR="00822302">
        <w:rPr>
          <w:rFonts w:ascii="Arial Narrow" w:hAnsi="Arial Narrow" w:cs="Arial"/>
          <w:szCs w:val="22"/>
        </w:rPr>
        <w:t>Poskytovatel</w:t>
      </w:r>
      <w:r>
        <w:rPr>
          <w:rFonts w:ascii="Arial Narrow" w:hAnsi="Arial Narrow" w:cs="Arial"/>
          <w:szCs w:val="22"/>
        </w:rPr>
        <w:t xml:space="preserve"> pro </w:t>
      </w:r>
      <w:r w:rsidR="00822302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e </w:t>
      </w:r>
      <w:r w:rsidR="00B61092" w:rsidRPr="009C3CAE">
        <w:rPr>
          <w:rFonts w:ascii="Arial Narrow" w:hAnsi="Arial Narrow" w:cs="Arial"/>
          <w:szCs w:val="22"/>
        </w:rPr>
        <w:t>provádě</w:t>
      </w:r>
      <w:r>
        <w:rPr>
          <w:rFonts w:ascii="Arial Narrow" w:hAnsi="Arial Narrow" w:cs="Arial"/>
          <w:szCs w:val="22"/>
        </w:rPr>
        <w:t>t</w:t>
      </w:r>
      <w:r w:rsidR="00B61092" w:rsidRPr="009C3CAE">
        <w:rPr>
          <w:rFonts w:ascii="Arial Narrow" w:hAnsi="Arial Narrow" w:cs="Arial"/>
          <w:szCs w:val="22"/>
        </w:rPr>
        <w:t xml:space="preserve"> programátorsk</w:t>
      </w:r>
      <w:r>
        <w:rPr>
          <w:rFonts w:ascii="Arial Narrow" w:hAnsi="Arial Narrow" w:cs="Arial"/>
          <w:szCs w:val="22"/>
        </w:rPr>
        <w:t>é</w:t>
      </w:r>
      <w:r w:rsidR="00B61092" w:rsidRPr="009C3CAE">
        <w:rPr>
          <w:rFonts w:ascii="Arial Narrow" w:hAnsi="Arial Narrow" w:cs="Arial"/>
          <w:szCs w:val="22"/>
        </w:rPr>
        <w:t xml:space="preserve"> úprav</w:t>
      </w:r>
      <w:r>
        <w:rPr>
          <w:rFonts w:ascii="Arial Narrow" w:hAnsi="Arial Narrow" w:cs="Arial"/>
          <w:szCs w:val="22"/>
        </w:rPr>
        <w:t>y</w:t>
      </w:r>
      <w:r w:rsidR="00C4774D">
        <w:rPr>
          <w:rFonts w:ascii="Arial Narrow" w:hAnsi="Arial Narrow" w:cs="Arial"/>
          <w:szCs w:val="22"/>
        </w:rPr>
        <w:t xml:space="preserve"> </w:t>
      </w:r>
      <w:r w:rsidR="00C4774D" w:rsidRPr="00C4774D">
        <w:rPr>
          <w:rFonts w:ascii="Arial Narrow" w:hAnsi="Arial Narrow" w:cs="Arial"/>
          <w:szCs w:val="22"/>
        </w:rPr>
        <w:t xml:space="preserve">systému Open Text </w:t>
      </w:r>
      <w:r w:rsidR="00106C1D">
        <w:rPr>
          <w:rFonts w:ascii="Arial Narrow" w:hAnsi="Arial Narrow" w:cs="Arial"/>
          <w:szCs w:val="22"/>
        </w:rPr>
        <w:t xml:space="preserve">Web </w:t>
      </w:r>
      <w:r w:rsidR="00C4774D" w:rsidRPr="00C4774D">
        <w:rPr>
          <w:rFonts w:ascii="Arial Narrow" w:hAnsi="Arial Narrow" w:cs="Arial"/>
          <w:szCs w:val="22"/>
        </w:rPr>
        <w:t>Site Management</w:t>
      </w:r>
      <w:r w:rsidR="006C6654" w:rsidRPr="009C3CAE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v</w:t>
      </w:r>
      <w:r w:rsidR="00EB6CEB" w:rsidRPr="009C3CAE">
        <w:rPr>
          <w:rFonts w:ascii="Arial Narrow" w:hAnsi="Arial Narrow" w:cs="Arial"/>
          <w:szCs w:val="22"/>
        </w:rPr>
        <w:t xml:space="preserve"> c</w:t>
      </w:r>
      <w:r w:rsidR="00E97402" w:rsidRPr="009C3CAE">
        <w:rPr>
          <w:rFonts w:ascii="Arial Narrow" w:hAnsi="Arial Narrow" w:cs="Arial"/>
          <w:szCs w:val="22"/>
        </w:rPr>
        <w:t>elkov</w:t>
      </w:r>
      <w:r w:rsidR="00EB6CEB" w:rsidRPr="009C3CAE">
        <w:rPr>
          <w:rFonts w:ascii="Arial Narrow" w:hAnsi="Arial Narrow" w:cs="Arial"/>
          <w:szCs w:val="22"/>
        </w:rPr>
        <w:t>ém</w:t>
      </w:r>
      <w:r w:rsidR="00E97402" w:rsidRPr="009C3CAE">
        <w:rPr>
          <w:rFonts w:ascii="Arial Narrow" w:hAnsi="Arial Narrow" w:cs="Arial"/>
          <w:szCs w:val="22"/>
        </w:rPr>
        <w:t xml:space="preserve"> maximální</w:t>
      </w:r>
      <w:r w:rsidR="00EB6CEB" w:rsidRPr="009C3CAE">
        <w:rPr>
          <w:rFonts w:ascii="Arial Narrow" w:hAnsi="Arial Narrow" w:cs="Arial"/>
          <w:szCs w:val="22"/>
        </w:rPr>
        <w:t>m</w:t>
      </w:r>
      <w:r w:rsidR="00E97402" w:rsidRPr="009C3CAE">
        <w:rPr>
          <w:rFonts w:ascii="Arial Narrow" w:hAnsi="Arial Narrow" w:cs="Arial"/>
          <w:szCs w:val="22"/>
        </w:rPr>
        <w:t xml:space="preserve"> rozsah</w:t>
      </w:r>
      <w:r w:rsidR="00EB6CEB" w:rsidRPr="009C3CAE">
        <w:rPr>
          <w:rFonts w:ascii="Arial Narrow" w:hAnsi="Arial Narrow" w:cs="Arial"/>
          <w:szCs w:val="22"/>
        </w:rPr>
        <w:t>u</w:t>
      </w:r>
      <w:r w:rsidR="00E97402" w:rsidRPr="009C3CAE">
        <w:rPr>
          <w:rFonts w:ascii="Arial Narrow" w:hAnsi="Arial Narrow" w:cs="Arial"/>
          <w:szCs w:val="22"/>
        </w:rPr>
        <w:t xml:space="preserve"> programátorských prací </w:t>
      </w:r>
      <w:r w:rsidR="00A918FA" w:rsidRPr="00880DF8">
        <w:rPr>
          <w:rFonts w:ascii="Arial Narrow" w:hAnsi="Arial Narrow" w:cs="Arial"/>
          <w:szCs w:val="22"/>
        </w:rPr>
        <w:t>260</w:t>
      </w:r>
      <w:r w:rsidR="00E97402" w:rsidRPr="009C3CAE">
        <w:rPr>
          <w:rFonts w:ascii="Arial Narrow" w:hAnsi="Arial Narrow" w:cs="Arial"/>
          <w:szCs w:val="22"/>
        </w:rPr>
        <w:t xml:space="preserve"> MD</w:t>
      </w:r>
      <w:r>
        <w:rPr>
          <w:rFonts w:ascii="Arial Narrow" w:hAnsi="Arial Narrow" w:cs="Arial"/>
          <w:szCs w:val="22"/>
        </w:rPr>
        <w:t>,</w:t>
      </w:r>
      <w:r w:rsidR="00E97402" w:rsidRPr="009C3CAE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 xml:space="preserve">kdy jeden </w:t>
      </w:r>
      <w:r w:rsidR="00E97402" w:rsidRPr="009C3CAE">
        <w:rPr>
          <w:rFonts w:ascii="Arial Narrow" w:hAnsi="Arial Narrow" w:cs="Arial"/>
          <w:szCs w:val="22"/>
        </w:rPr>
        <w:t>MD</w:t>
      </w:r>
      <w:r>
        <w:rPr>
          <w:rFonts w:ascii="Arial Narrow" w:hAnsi="Arial Narrow" w:cs="Arial"/>
          <w:szCs w:val="22"/>
        </w:rPr>
        <w:t xml:space="preserve"> představuje 8 hodin práce jednoho </w:t>
      </w:r>
      <w:r w:rsidR="00E97402" w:rsidRPr="009C3CAE">
        <w:rPr>
          <w:rFonts w:ascii="Arial Narrow" w:hAnsi="Arial Narrow" w:cs="Arial"/>
          <w:szCs w:val="22"/>
        </w:rPr>
        <w:t>certifikovan</w:t>
      </w:r>
      <w:r>
        <w:rPr>
          <w:rFonts w:ascii="Arial Narrow" w:hAnsi="Arial Narrow" w:cs="Arial"/>
          <w:szCs w:val="22"/>
        </w:rPr>
        <w:t>ého</w:t>
      </w:r>
      <w:r w:rsidR="00B61092" w:rsidRPr="009C3CAE">
        <w:rPr>
          <w:rFonts w:ascii="Arial Narrow" w:hAnsi="Arial Narrow" w:cs="Arial"/>
          <w:szCs w:val="22"/>
        </w:rPr>
        <w:t xml:space="preserve"> vývojáře</w:t>
      </w:r>
      <w:r w:rsidR="00E97402" w:rsidRPr="009C3CAE">
        <w:rPr>
          <w:rFonts w:ascii="Arial Narrow" w:hAnsi="Arial Narrow" w:cs="Arial"/>
          <w:szCs w:val="22"/>
        </w:rPr>
        <w:t xml:space="preserve"> </w:t>
      </w:r>
      <w:r w:rsidR="00E97402" w:rsidRPr="00880DF8">
        <w:rPr>
          <w:rFonts w:ascii="Arial Narrow" w:hAnsi="Arial Narrow" w:cs="Arial"/>
          <w:szCs w:val="22"/>
        </w:rPr>
        <w:t>Open Text</w:t>
      </w:r>
      <w:r w:rsidR="00106C1D">
        <w:rPr>
          <w:rFonts w:ascii="Arial Narrow" w:hAnsi="Arial Narrow" w:cs="Arial"/>
          <w:szCs w:val="22"/>
        </w:rPr>
        <w:t xml:space="preserve"> Web</w:t>
      </w:r>
      <w:r w:rsidR="00E97402" w:rsidRPr="00880DF8">
        <w:rPr>
          <w:rFonts w:ascii="Arial Narrow" w:hAnsi="Arial Narrow" w:cs="Arial"/>
          <w:szCs w:val="22"/>
        </w:rPr>
        <w:t xml:space="preserve"> Site Management</w:t>
      </w:r>
      <w:r w:rsidR="00E97402" w:rsidRPr="009C3CAE">
        <w:rPr>
          <w:rFonts w:ascii="Arial Narrow" w:hAnsi="Arial Narrow" w:cs="Arial"/>
          <w:szCs w:val="22"/>
        </w:rPr>
        <w:t xml:space="preserve">. </w:t>
      </w:r>
    </w:p>
    <w:p w14:paraId="0B8A5E55" w14:textId="77777777" w:rsidR="006B3075" w:rsidRPr="009C3CAE" w:rsidRDefault="00822302" w:rsidP="005F2722">
      <w:pPr>
        <w:numPr>
          <w:ilvl w:val="1"/>
          <w:numId w:val="32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Objednatel</w:t>
      </w:r>
      <w:r w:rsidR="006B3075">
        <w:rPr>
          <w:rFonts w:ascii="Arial Narrow" w:hAnsi="Arial Narrow" w:cs="Arial"/>
          <w:szCs w:val="22"/>
        </w:rPr>
        <w:t xml:space="preserve"> se zavazuje</w:t>
      </w:r>
      <w:r w:rsidR="00D53B2E">
        <w:rPr>
          <w:rFonts w:ascii="Arial Narrow" w:hAnsi="Arial Narrow" w:cs="Arial"/>
          <w:szCs w:val="22"/>
        </w:rPr>
        <w:t xml:space="preserve"> </w:t>
      </w:r>
      <w:r w:rsidR="006B3075">
        <w:rPr>
          <w:rFonts w:ascii="Arial Narrow" w:hAnsi="Arial Narrow" w:cs="Arial"/>
          <w:szCs w:val="22"/>
        </w:rPr>
        <w:t>za</w:t>
      </w:r>
      <w:r w:rsidR="00D53B2E">
        <w:rPr>
          <w:rFonts w:ascii="Arial Narrow" w:hAnsi="Arial Narrow" w:cs="Arial"/>
          <w:szCs w:val="22"/>
        </w:rPr>
        <w:t xml:space="preserve"> řádné poskytování předmětu Smlouvy</w:t>
      </w:r>
      <w:r w:rsidR="007C3011">
        <w:rPr>
          <w:rFonts w:ascii="Arial Narrow" w:hAnsi="Arial Narrow" w:cs="Arial"/>
          <w:szCs w:val="22"/>
        </w:rPr>
        <w:t xml:space="preserve"> cenu sjednanou dle čl. III Smlouvy</w:t>
      </w:r>
      <w:r w:rsidR="006B3075">
        <w:rPr>
          <w:rFonts w:ascii="Arial Narrow" w:hAnsi="Arial Narrow" w:cs="Arial"/>
          <w:szCs w:val="22"/>
        </w:rPr>
        <w:t>.</w:t>
      </w:r>
    </w:p>
    <w:p w14:paraId="0B8A5E56" w14:textId="77777777" w:rsidR="003C7C5E" w:rsidRPr="009C3CAE" w:rsidRDefault="003C7C5E" w:rsidP="005F2722">
      <w:pPr>
        <w:spacing w:line="286" w:lineRule="auto"/>
        <w:jc w:val="center"/>
        <w:rPr>
          <w:rFonts w:ascii="Arial Narrow" w:hAnsi="Arial Narrow" w:cs="Arial"/>
          <w:b/>
          <w:szCs w:val="22"/>
        </w:rPr>
      </w:pPr>
    </w:p>
    <w:p w14:paraId="0B8A5E57" w14:textId="77777777" w:rsidR="005C78DB" w:rsidRPr="009C3CAE" w:rsidRDefault="005C78DB" w:rsidP="005F2722">
      <w:pPr>
        <w:keepNext/>
        <w:numPr>
          <w:ilvl w:val="0"/>
          <w:numId w:val="33"/>
        </w:numPr>
        <w:spacing w:line="286" w:lineRule="auto"/>
        <w:jc w:val="center"/>
        <w:rPr>
          <w:rFonts w:ascii="Arial Narrow" w:hAnsi="Arial Narrow" w:cs="Arial"/>
          <w:b/>
          <w:szCs w:val="22"/>
        </w:rPr>
      </w:pPr>
    </w:p>
    <w:p w14:paraId="0B8A5E58" w14:textId="77777777" w:rsidR="00FB0D55" w:rsidRPr="009C3CAE" w:rsidRDefault="00550083" w:rsidP="005F2722">
      <w:pPr>
        <w:keepNext/>
        <w:spacing w:line="286" w:lineRule="auto"/>
        <w:jc w:val="center"/>
        <w:rPr>
          <w:rFonts w:ascii="Arial Narrow" w:hAnsi="Arial Narrow" w:cs="Arial"/>
          <w:b/>
          <w:szCs w:val="22"/>
        </w:rPr>
      </w:pPr>
      <w:r w:rsidRPr="009C3CAE">
        <w:rPr>
          <w:rFonts w:ascii="Arial Narrow" w:hAnsi="Arial Narrow" w:cs="Arial"/>
          <w:b/>
          <w:szCs w:val="22"/>
        </w:rPr>
        <w:t>Doba</w:t>
      </w:r>
      <w:r w:rsidR="0088599F" w:rsidRPr="009C3CAE">
        <w:rPr>
          <w:rFonts w:ascii="Arial Narrow" w:hAnsi="Arial Narrow" w:cs="Arial"/>
          <w:b/>
          <w:szCs w:val="22"/>
        </w:rPr>
        <w:t xml:space="preserve"> a</w:t>
      </w:r>
      <w:r w:rsidR="003216ED" w:rsidRPr="009C3CAE">
        <w:rPr>
          <w:rFonts w:ascii="Arial Narrow" w:hAnsi="Arial Narrow" w:cs="Arial"/>
          <w:b/>
          <w:szCs w:val="22"/>
        </w:rPr>
        <w:t xml:space="preserve"> místo </w:t>
      </w:r>
      <w:r w:rsidR="00A01FF4" w:rsidRPr="009C3CAE">
        <w:rPr>
          <w:rFonts w:ascii="Arial Narrow" w:hAnsi="Arial Narrow" w:cs="Arial"/>
          <w:b/>
          <w:szCs w:val="22"/>
        </w:rPr>
        <w:t>plnění předmětu Smlouvy</w:t>
      </w:r>
    </w:p>
    <w:p w14:paraId="0B8A5E59" w14:textId="77777777" w:rsidR="00083E5E" w:rsidRDefault="006A2006" w:rsidP="005F2722">
      <w:pPr>
        <w:numPr>
          <w:ilvl w:val="1"/>
          <w:numId w:val="33"/>
        </w:numPr>
        <w:spacing w:line="286" w:lineRule="auto"/>
        <w:ind w:left="567" w:hanging="567"/>
        <w:jc w:val="left"/>
        <w:rPr>
          <w:rFonts w:ascii="Arial Narrow" w:hAnsi="Arial Narrow" w:cs="Arial"/>
          <w:szCs w:val="22"/>
        </w:rPr>
      </w:pPr>
      <w:r w:rsidRPr="00083E5E">
        <w:rPr>
          <w:rFonts w:ascii="Arial Narrow" w:hAnsi="Arial Narrow" w:cs="Arial"/>
          <w:szCs w:val="22"/>
        </w:rPr>
        <w:t>Předmět</w:t>
      </w:r>
      <w:r w:rsidRPr="009C3CAE">
        <w:rPr>
          <w:rFonts w:ascii="Arial Narrow" w:hAnsi="Arial Narrow" w:cs="Arial"/>
          <w:szCs w:val="22"/>
        </w:rPr>
        <w:t xml:space="preserve"> </w:t>
      </w:r>
      <w:r w:rsidR="00F92242" w:rsidRPr="009C3CAE">
        <w:rPr>
          <w:rFonts w:ascii="Arial Narrow" w:hAnsi="Arial Narrow" w:cs="Arial"/>
          <w:szCs w:val="22"/>
        </w:rPr>
        <w:t>S</w:t>
      </w:r>
      <w:r w:rsidRPr="009C3CAE">
        <w:rPr>
          <w:rFonts w:ascii="Arial Narrow" w:hAnsi="Arial Narrow" w:cs="Arial"/>
          <w:szCs w:val="22"/>
        </w:rPr>
        <w:t>mlouvy bude r</w:t>
      </w:r>
      <w:r w:rsidR="000939C3" w:rsidRPr="009C3CAE">
        <w:rPr>
          <w:rFonts w:ascii="Arial Narrow" w:hAnsi="Arial Narrow" w:cs="Arial"/>
          <w:szCs w:val="22"/>
        </w:rPr>
        <w:t>e</w:t>
      </w:r>
      <w:r w:rsidRPr="009C3CAE">
        <w:rPr>
          <w:rFonts w:ascii="Arial Narrow" w:hAnsi="Arial Narrow" w:cs="Arial"/>
          <w:szCs w:val="22"/>
        </w:rPr>
        <w:t xml:space="preserve">alizován </w:t>
      </w:r>
      <w:r w:rsidR="000939C3" w:rsidRPr="009C3CAE">
        <w:rPr>
          <w:rFonts w:ascii="Arial Narrow" w:hAnsi="Arial Narrow" w:cs="Arial"/>
          <w:szCs w:val="22"/>
        </w:rPr>
        <w:t xml:space="preserve">dle aktuálních potřeb a zadání </w:t>
      </w:r>
      <w:r w:rsidR="00822302">
        <w:rPr>
          <w:rFonts w:ascii="Arial Narrow" w:hAnsi="Arial Narrow" w:cs="Arial"/>
          <w:szCs w:val="22"/>
        </w:rPr>
        <w:t>Objednatel</w:t>
      </w:r>
      <w:r w:rsidR="000939C3" w:rsidRPr="009C3CAE">
        <w:rPr>
          <w:rFonts w:ascii="Arial Narrow" w:hAnsi="Arial Narrow" w:cs="Arial"/>
          <w:szCs w:val="22"/>
        </w:rPr>
        <w:t>e.</w:t>
      </w:r>
    </w:p>
    <w:p w14:paraId="0B8A5E5A" w14:textId="77777777" w:rsidR="00083E5E" w:rsidRDefault="00550083" w:rsidP="005F2722">
      <w:pPr>
        <w:numPr>
          <w:ilvl w:val="1"/>
          <w:numId w:val="33"/>
        </w:numPr>
        <w:spacing w:line="286" w:lineRule="auto"/>
        <w:ind w:left="567" w:hanging="567"/>
        <w:jc w:val="left"/>
        <w:rPr>
          <w:rFonts w:ascii="Arial Narrow" w:hAnsi="Arial Narrow" w:cs="Arial"/>
          <w:szCs w:val="22"/>
        </w:rPr>
      </w:pPr>
      <w:r w:rsidRPr="00083E5E">
        <w:rPr>
          <w:rFonts w:ascii="Arial Narrow" w:hAnsi="Arial Narrow" w:cs="Arial"/>
          <w:szCs w:val="22"/>
        </w:rPr>
        <w:t xml:space="preserve">Doba plnění předmětu Smlouvy je </w:t>
      </w:r>
      <w:r w:rsidR="00480A5C">
        <w:rPr>
          <w:rFonts w:ascii="Arial Narrow" w:hAnsi="Arial Narrow" w:cs="Arial"/>
          <w:szCs w:val="22"/>
        </w:rPr>
        <w:t>24</w:t>
      </w:r>
      <w:r w:rsidRPr="00083E5E">
        <w:rPr>
          <w:rFonts w:ascii="Arial Narrow" w:hAnsi="Arial Narrow" w:cs="Arial"/>
          <w:szCs w:val="22"/>
        </w:rPr>
        <w:t xml:space="preserve"> měsíců </w:t>
      </w:r>
      <w:r w:rsidR="00185301">
        <w:rPr>
          <w:rFonts w:ascii="Arial Narrow" w:hAnsi="Arial Narrow"/>
          <w:szCs w:val="22"/>
        </w:rPr>
        <w:t xml:space="preserve">s </w:t>
      </w:r>
      <w:r w:rsidR="00185301" w:rsidRPr="00057347">
        <w:rPr>
          <w:rFonts w:ascii="Arial Narrow" w:hAnsi="Arial Narrow"/>
          <w:szCs w:val="22"/>
        </w:rPr>
        <w:t xml:space="preserve">účinností </w:t>
      </w:r>
      <w:r w:rsidR="00057347" w:rsidRPr="00057347">
        <w:rPr>
          <w:rFonts w:ascii="Arial Narrow" w:hAnsi="Arial Narrow"/>
          <w:szCs w:val="22"/>
        </w:rPr>
        <w:t xml:space="preserve">ode </w:t>
      </w:r>
      <w:r w:rsidR="00185301" w:rsidRPr="00057347">
        <w:rPr>
          <w:rFonts w:ascii="Arial Narrow" w:hAnsi="Arial Narrow"/>
          <w:szCs w:val="22"/>
        </w:rPr>
        <w:t xml:space="preserve">dne uveřejnění </w:t>
      </w:r>
      <w:r w:rsidR="00052E31" w:rsidRPr="00057347">
        <w:rPr>
          <w:rFonts w:ascii="Arial Narrow" w:hAnsi="Arial Narrow"/>
          <w:szCs w:val="22"/>
        </w:rPr>
        <w:t>S</w:t>
      </w:r>
      <w:r w:rsidR="00185301" w:rsidRPr="00057347">
        <w:rPr>
          <w:rFonts w:ascii="Arial Narrow" w:hAnsi="Arial Narrow"/>
          <w:szCs w:val="22"/>
        </w:rPr>
        <w:t>mlouvy v registru smluv</w:t>
      </w:r>
      <w:r w:rsidRPr="00057347">
        <w:rPr>
          <w:rFonts w:ascii="Arial Narrow" w:hAnsi="Arial Narrow" w:cs="Arial"/>
          <w:szCs w:val="22"/>
        </w:rPr>
        <w:t>.</w:t>
      </w:r>
    </w:p>
    <w:p w14:paraId="0B8A5E5B" w14:textId="77777777" w:rsidR="008C517C" w:rsidRPr="00083E5E" w:rsidRDefault="00C757E1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 w:rsidRPr="00083E5E">
        <w:rPr>
          <w:rFonts w:ascii="Arial Narrow" w:hAnsi="Arial Narrow" w:cs="Arial"/>
          <w:szCs w:val="22"/>
        </w:rPr>
        <w:t xml:space="preserve">Předmět Smlouvy </w:t>
      </w:r>
      <w:r w:rsidR="005C78DB" w:rsidRPr="00083E5E">
        <w:rPr>
          <w:rFonts w:ascii="Arial Narrow" w:hAnsi="Arial Narrow" w:cs="Arial"/>
          <w:szCs w:val="22"/>
        </w:rPr>
        <w:t xml:space="preserve">bude </w:t>
      </w:r>
      <w:r w:rsidR="0067633B">
        <w:rPr>
          <w:rFonts w:ascii="Arial Narrow" w:hAnsi="Arial Narrow" w:cs="Arial"/>
          <w:szCs w:val="22"/>
        </w:rPr>
        <w:t>poskytován</w:t>
      </w:r>
      <w:r w:rsidR="005C78DB" w:rsidRPr="00083E5E">
        <w:rPr>
          <w:rFonts w:ascii="Arial Narrow" w:hAnsi="Arial Narrow" w:cs="Arial"/>
          <w:szCs w:val="22"/>
        </w:rPr>
        <w:t xml:space="preserve"> v sídle </w:t>
      </w:r>
      <w:r w:rsidR="00822302">
        <w:rPr>
          <w:rFonts w:ascii="Arial Narrow" w:hAnsi="Arial Narrow" w:cs="Arial"/>
          <w:szCs w:val="22"/>
        </w:rPr>
        <w:t>Objednatel</w:t>
      </w:r>
      <w:r w:rsidR="003216ED" w:rsidRPr="00083E5E">
        <w:rPr>
          <w:rFonts w:ascii="Arial Narrow" w:hAnsi="Arial Narrow" w:cs="Arial"/>
          <w:szCs w:val="22"/>
        </w:rPr>
        <w:t>e</w:t>
      </w:r>
      <w:r w:rsidR="00423E94">
        <w:rPr>
          <w:rFonts w:ascii="Arial Narrow" w:hAnsi="Arial Narrow" w:cs="Arial"/>
          <w:szCs w:val="22"/>
        </w:rPr>
        <w:t>.</w:t>
      </w:r>
    </w:p>
    <w:p w14:paraId="0B8A5E5C" w14:textId="77777777" w:rsidR="009E3C9A" w:rsidRPr="009C3CAE" w:rsidRDefault="009E3C9A" w:rsidP="005F2722">
      <w:pPr>
        <w:spacing w:line="286" w:lineRule="auto"/>
        <w:ind w:left="360"/>
        <w:rPr>
          <w:rFonts w:ascii="Arial Narrow" w:hAnsi="Arial Narrow" w:cs="Arial"/>
          <w:szCs w:val="22"/>
        </w:rPr>
      </w:pPr>
    </w:p>
    <w:p w14:paraId="0B8A5E5D" w14:textId="77777777" w:rsidR="008E7712" w:rsidRPr="009C3CAE" w:rsidRDefault="008E7712" w:rsidP="005F2722">
      <w:pPr>
        <w:numPr>
          <w:ilvl w:val="0"/>
          <w:numId w:val="33"/>
        </w:numPr>
        <w:spacing w:line="286" w:lineRule="auto"/>
        <w:jc w:val="center"/>
        <w:rPr>
          <w:rFonts w:ascii="Arial Narrow" w:hAnsi="Arial Narrow" w:cs="Arial"/>
          <w:b/>
          <w:szCs w:val="22"/>
        </w:rPr>
      </w:pPr>
    </w:p>
    <w:p w14:paraId="0B8A5E5E" w14:textId="77777777" w:rsidR="008E7712" w:rsidRPr="009C3CAE" w:rsidRDefault="008E7712" w:rsidP="005F2722">
      <w:pPr>
        <w:spacing w:line="286" w:lineRule="auto"/>
        <w:jc w:val="center"/>
        <w:rPr>
          <w:rFonts w:ascii="Arial Narrow" w:hAnsi="Arial Narrow" w:cs="Arial"/>
          <w:b/>
          <w:szCs w:val="22"/>
        </w:rPr>
      </w:pPr>
      <w:r w:rsidRPr="009C3CAE">
        <w:rPr>
          <w:rFonts w:ascii="Arial Narrow" w:hAnsi="Arial Narrow" w:cs="Arial"/>
          <w:b/>
          <w:szCs w:val="22"/>
        </w:rPr>
        <w:t xml:space="preserve">Cena </w:t>
      </w:r>
      <w:r w:rsidR="003D478A" w:rsidRPr="009C3CAE">
        <w:rPr>
          <w:rFonts w:ascii="Arial Narrow" w:hAnsi="Arial Narrow" w:cs="Arial"/>
          <w:b/>
          <w:szCs w:val="22"/>
        </w:rPr>
        <w:t xml:space="preserve">předmětu </w:t>
      </w:r>
      <w:r w:rsidR="00B42BBC" w:rsidRPr="009C3CAE">
        <w:rPr>
          <w:rFonts w:ascii="Arial Narrow" w:hAnsi="Arial Narrow" w:cs="Arial"/>
          <w:b/>
          <w:szCs w:val="22"/>
        </w:rPr>
        <w:t>S</w:t>
      </w:r>
      <w:r w:rsidR="003D478A" w:rsidRPr="009C3CAE">
        <w:rPr>
          <w:rFonts w:ascii="Arial Narrow" w:hAnsi="Arial Narrow" w:cs="Arial"/>
          <w:b/>
          <w:szCs w:val="22"/>
        </w:rPr>
        <w:t>mlouvy</w:t>
      </w:r>
    </w:p>
    <w:p w14:paraId="0B8A5E5F" w14:textId="77777777" w:rsidR="00C4774D" w:rsidRPr="001A6CE0" w:rsidRDefault="003F5F09" w:rsidP="005F2722">
      <w:pPr>
        <w:numPr>
          <w:ilvl w:val="1"/>
          <w:numId w:val="33"/>
        </w:numPr>
        <w:spacing w:before="0" w:line="286" w:lineRule="auto"/>
        <w:ind w:left="567" w:hanging="567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bCs/>
          <w:szCs w:val="22"/>
        </w:rPr>
        <w:t>C</w:t>
      </w:r>
      <w:r w:rsidR="00F77FE4">
        <w:rPr>
          <w:rFonts w:ascii="Arial Narrow" w:hAnsi="Arial Narrow" w:cs="Arial"/>
          <w:bCs/>
          <w:szCs w:val="22"/>
        </w:rPr>
        <w:t>elková c</w:t>
      </w:r>
      <w:r w:rsidR="00A741B8" w:rsidRPr="009C3CAE">
        <w:rPr>
          <w:rFonts w:ascii="Arial Narrow" w:hAnsi="Arial Narrow" w:cs="Arial"/>
          <w:bCs/>
          <w:szCs w:val="22"/>
        </w:rPr>
        <w:t>en</w:t>
      </w:r>
      <w:r w:rsidRPr="009C3CAE">
        <w:rPr>
          <w:rFonts w:ascii="Arial Narrow" w:hAnsi="Arial Narrow" w:cs="Arial"/>
          <w:bCs/>
          <w:szCs w:val="22"/>
        </w:rPr>
        <w:t>a</w:t>
      </w:r>
      <w:r w:rsidR="00A741B8" w:rsidRPr="009C3CAE">
        <w:rPr>
          <w:rFonts w:ascii="Arial Narrow" w:hAnsi="Arial Narrow" w:cs="Arial"/>
          <w:bCs/>
          <w:szCs w:val="22"/>
        </w:rPr>
        <w:t xml:space="preserve"> za poskytování </w:t>
      </w:r>
      <w:r w:rsidR="00C4774D">
        <w:rPr>
          <w:rFonts w:ascii="Arial Narrow" w:hAnsi="Arial Narrow" w:cs="Arial"/>
          <w:bCs/>
          <w:szCs w:val="22"/>
        </w:rPr>
        <w:t xml:space="preserve">Technické podpory a správy </w:t>
      </w:r>
      <w:r w:rsidR="007922D6">
        <w:rPr>
          <w:rFonts w:ascii="Arial Narrow" w:hAnsi="Arial Narrow" w:cs="Arial"/>
          <w:bCs/>
          <w:szCs w:val="22"/>
        </w:rPr>
        <w:t>po dobu</w:t>
      </w:r>
      <w:r w:rsidR="002855A7">
        <w:rPr>
          <w:rFonts w:ascii="Arial Narrow" w:hAnsi="Arial Narrow" w:cs="Arial"/>
          <w:bCs/>
          <w:szCs w:val="22"/>
        </w:rPr>
        <w:t xml:space="preserve"> 24 měsíců </w:t>
      </w:r>
      <w:r w:rsidR="00C4774D">
        <w:rPr>
          <w:rFonts w:ascii="Arial Narrow" w:hAnsi="Arial Narrow" w:cs="Arial"/>
          <w:bCs/>
          <w:szCs w:val="22"/>
        </w:rPr>
        <w:t xml:space="preserve">činí: </w:t>
      </w:r>
    </w:p>
    <w:p w14:paraId="0B8A5E60" w14:textId="36056EF3" w:rsidR="001A6CE0" w:rsidRPr="00F227AB" w:rsidRDefault="001A6CE0" w:rsidP="005F2722">
      <w:pPr>
        <w:tabs>
          <w:tab w:val="left" w:pos="2694"/>
        </w:tabs>
        <w:spacing w:before="0" w:after="60" w:line="286" w:lineRule="auto"/>
        <w:ind w:left="2694" w:hanging="1701"/>
        <w:rPr>
          <w:rFonts w:ascii="Arial Narrow" w:hAnsi="Arial Narrow" w:cs="Arial"/>
          <w:bCs/>
          <w:szCs w:val="22"/>
        </w:rPr>
      </w:pPr>
      <w:r w:rsidRPr="00F227AB">
        <w:rPr>
          <w:rFonts w:ascii="Arial Narrow" w:hAnsi="Arial Narrow" w:cs="Arial"/>
          <w:bCs/>
          <w:szCs w:val="22"/>
        </w:rPr>
        <w:t>cena bez DPH:</w:t>
      </w:r>
      <w:r w:rsidRPr="00F227AB">
        <w:rPr>
          <w:rFonts w:ascii="Arial Narrow" w:hAnsi="Arial Narrow" w:cs="Arial"/>
          <w:bCs/>
          <w:szCs w:val="22"/>
        </w:rPr>
        <w:tab/>
      </w:r>
      <w:r w:rsidR="00795CB0" w:rsidRPr="00F227AB">
        <w:rPr>
          <w:rFonts w:ascii="Arial Narrow" w:hAnsi="Arial Narrow" w:cs="Arial"/>
          <w:szCs w:val="22"/>
        </w:rPr>
        <w:t>4 440</w:t>
      </w:r>
      <w:r w:rsidR="00B608A3" w:rsidRPr="00F227AB">
        <w:rPr>
          <w:rFonts w:ascii="Arial Narrow" w:hAnsi="Arial Narrow" w:cs="Arial"/>
          <w:szCs w:val="22"/>
        </w:rPr>
        <w:t> </w:t>
      </w:r>
      <w:r w:rsidR="00795CB0" w:rsidRPr="00F227AB">
        <w:rPr>
          <w:rFonts w:ascii="Arial Narrow" w:hAnsi="Arial Narrow" w:cs="Arial"/>
          <w:szCs w:val="22"/>
        </w:rPr>
        <w:t>000</w:t>
      </w:r>
      <w:r w:rsidR="00B608A3" w:rsidRPr="00F227AB">
        <w:rPr>
          <w:rFonts w:ascii="Arial Narrow" w:hAnsi="Arial Narrow" w:cs="Arial"/>
          <w:szCs w:val="22"/>
        </w:rPr>
        <w:t>,- Kč</w:t>
      </w:r>
      <w:r w:rsidR="00A16359" w:rsidRPr="00F227AB">
        <w:rPr>
          <w:rFonts w:ascii="Arial Narrow" w:hAnsi="Arial Narrow" w:cs="Arial"/>
          <w:szCs w:val="22"/>
        </w:rPr>
        <w:t xml:space="preserve"> </w:t>
      </w:r>
      <w:r w:rsidR="00B608A3" w:rsidRPr="00F227AB">
        <w:rPr>
          <w:rFonts w:ascii="Arial Narrow" w:hAnsi="Arial Narrow" w:cs="Arial"/>
          <w:szCs w:val="22"/>
        </w:rPr>
        <w:tab/>
      </w:r>
      <w:r w:rsidRPr="00F227AB">
        <w:rPr>
          <w:rFonts w:ascii="Arial Narrow" w:hAnsi="Arial Narrow" w:cs="Arial"/>
          <w:szCs w:val="22"/>
        </w:rPr>
        <w:t>(slovy:</w:t>
      </w:r>
      <w:r w:rsidR="006D3D98" w:rsidRPr="00F227AB">
        <w:rPr>
          <w:rFonts w:ascii="Arial Narrow" w:hAnsi="Arial Narrow" w:cs="Arial"/>
          <w:szCs w:val="22"/>
        </w:rPr>
        <w:t xml:space="preserve"> čtyři</w:t>
      </w:r>
      <w:r w:rsidR="001E7DB3">
        <w:rPr>
          <w:rFonts w:ascii="Arial Narrow" w:hAnsi="Arial Narrow" w:cs="Arial"/>
          <w:szCs w:val="22"/>
        </w:rPr>
        <w:t xml:space="preserve"> </w:t>
      </w:r>
      <w:r w:rsidR="006D3D98" w:rsidRPr="00F227AB">
        <w:rPr>
          <w:rFonts w:ascii="Arial Narrow" w:hAnsi="Arial Narrow" w:cs="Arial"/>
          <w:szCs w:val="22"/>
        </w:rPr>
        <w:t>miliony</w:t>
      </w:r>
      <w:r w:rsidR="001E7DB3">
        <w:rPr>
          <w:rFonts w:ascii="Arial Narrow" w:hAnsi="Arial Narrow" w:cs="Arial"/>
          <w:szCs w:val="22"/>
        </w:rPr>
        <w:t xml:space="preserve"> </w:t>
      </w:r>
      <w:r w:rsidR="006D3D98" w:rsidRPr="00F227AB">
        <w:rPr>
          <w:rFonts w:ascii="Arial Narrow" w:hAnsi="Arial Narrow" w:cs="Arial"/>
          <w:szCs w:val="22"/>
        </w:rPr>
        <w:t>čtyři</w:t>
      </w:r>
      <w:r w:rsidR="001E7DB3">
        <w:rPr>
          <w:rFonts w:ascii="Arial Narrow" w:hAnsi="Arial Narrow" w:cs="Arial"/>
          <w:szCs w:val="22"/>
        </w:rPr>
        <w:t xml:space="preserve"> </w:t>
      </w:r>
      <w:r w:rsidR="006D3D98" w:rsidRPr="00F227AB">
        <w:rPr>
          <w:rFonts w:ascii="Arial Narrow" w:hAnsi="Arial Narrow" w:cs="Arial"/>
          <w:szCs w:val="22"/>
        </w:rPr>
        <w:t>sta</w:t>
      </w:r>
      <w:r w:rsidR="001E7DB3">
        <w:rPr>
          <w:rFonts w:ascii="Arial Narrow" w:hAnsi="Arial Narrow" w:cs="Arial"/>
          <w:szCs w:val="22"/>
        </w:rPr>
        <w:t xml:space="preserve"> </w:t>
      </w:r>
      <w:r w:rsidR="00F227AB" w:rsidRPr="00F227AB">
        <w:rPr>
          <w:rFonts w:ascii="Arial Narrow" w:hAnsi="Arial Narrow" w:cs="Arial"/>
          <w:szCs w:val="22"/>
        </w:rPr>
        <w:t>čtyřicet</w:t>
      </w:r>
      <w:r w:rsidR="001E7DB3">
        <w:rPr>
          <w:rFonts w:ascii="Arial Narrow" w:hAnsi="Arial Narrow" w:cs="Arial"/>
          <w:szCs w:val="22"/>
        </w:rPr>
        <w:t xml:space="preserve"> </w:t>
      </w:r>
      <w:r w:rsidR="00F227AB" w:rsidRPr="00F227AB">
        <w:rPr>
          <w:rFonts w:ascii="Arial Narrow" w:hAnsi="Arial Narrow" w:cs="Arial"/>
          <w:szCs w:val="22"/>
        </w:rPr>
        <w:t>tisíc</w:t>
      </w:r>
      <w:r w:rsidR="001E7DB3">
        <w:rPr>
          <w:rFonts w:ascii="Arial Narrow" w:hAnsi="Arial Narrow" w:cs="Arial"/>
          <w:szCs w:val="22"/>
        </w:rPr>
        <w:t xml:space="preserve"> </w:t>
      </w:r>
      <w:r w:rsidR="00F227AB" w:rsidRPr="00F227AB">
        <w:rPr>
          <w:rFonts w:ascii="Arial Narrow" w:hAnsi="Arial Narrow" w:cs="Arial"/>
          <w:szCs w:val="22"/>
        </w:rPr>
        <w:t>korun</w:t>
      </w:r>
      <w:r w:rsidR="001E7DB3">
        <w:rPr>
          <w:rFonts w:ascii="Arial Narrow" w:hAnsi="Arial Narrow" w:cs="Arial"/>
          <w:szCs w:val="22"/>
        </w:rPr>
        <w:t xml:space="preserve"> českých</w:t>
      </w:r>
      <w:r w:rsidR="00CD1BDF" w:rsidRPr="00F227AB">
        <w:rPr>
          <w:rFonts w:ascii="Arial Narrow" w:hAnsi="Arial Narrow" w:cs="Arial"/>
          <w:szCs w:val="22"/>
        </w:rPr>
        <w:t>)</w:t>
      </w:r>
    </w:p>
    <w:p w14:paraId="0B8A5E61" w14:textId="097E27EA" w:rsidR="001A6CE0" w:rsidRPr="00F227AB" w:rsidRDefault="001A6CE0" w:rsidP="005F2722">
      <w:pPr>
        <w:tabs>
          <w:tab w:val="left" w:pos="2694"/>
        </w:tabs>
        <w:spacing w:before="0" w:after="60" w:line="286" w:lineRule="auto"/>
        <w:ind w:left="2694" w:hanging="1701"/>
        <w:rPr>
          <w:rFonts w:ascii="Arial Narrow" w:hAnsi="Arial Narrow" w:cs="Arial"/>
          <w:bCs/>
          <w:szCs w:val="22"/>
        </w:rPr>
      </w:pPr>
      <w:r w:rsidRPr="00F227AB">
        <w:rPr>
          <w:rFonts w:ascii="Arial Narrow" w:hAnsi="Arial Narrow" w:cs="Arial"/>
          <w:bCs/>
          <w:szCs w:val="22"/>
        </w:rPr>
        <w:t>výše DPH (21%):</w:t>
      </w:r>
      <w:r w:rsidRPr="00F227AB">
        <w:rPr>
          <w:rFonts w:ascii="Arial Narrow" w:hAnsi="Arial Narrow" w:cs="Arial"/>
          <w:bCs/>
          <w:szCs w:val="22"/>
        </w:rPr>
        <w:tab/>
      </w:r>
      <w:r w:rsidR="006D3D98" w:rsidRPr="00F227AB">
        <w:rPr>
          <w:rFonts w:ascii="Arial Narrow" w:hAnsi="Arial Narrow" w:cs="Arial"/>
          <w:szCs w:val="22"/>
        </w:rPr>
        <w:t>932</w:t>
      </w:r>
      <w:r w:rsidR="001E7DB3">
        <w:rPr>
          <w:rFonts w:ascii="Arial Narrow" w:hAnsi="Arial Narrow" w:cs="Arial"/>
          <w:szCs w:val="22"/>
        </w:rPr>
        <w:t xml:space="preserve"> </w:t>
      </w:r>
      <w:r w:rsidR="006D3D98" w:rsidRPr="00F227AB">
        <w:rPr>
          <w:rFonts w:ascii="Arial Narrow" w:hAnsi="Arial Narrow" w:cs="Arial"/>
          <w:szCs w:val="22"/>
        </w:rPr>
        <w:t>400</w:t>
      </w:r>
      <w:r w:rsidR="00B608A3" w:rsidRPr="00F227AB">
        <w:rPr>
          <w:rFonts w:ascii="Arial Narrow" w:hAnsi="Arial Narrow" w:cs="Arial"/>
          <w:szCs w:val="22"/>
        </w:rPr>
        <w:t>,- Kč</w:t>
      </w:r>
      <w:r w:rsidR="00F227AB">
        <w:rPr>
          <w:rFonts w:ascii="Arial Narrow" w:hAnsi="Arial Narrow" w:cs="Arial"/>
          <w:szCs w:val="22"/>
        </w:rPr>
        <w:tab/>
      </w:r>
      <w:r w:rsidRPr="00F227AB">
        <w:rPr>
          <w:rFonts w:ascii="Arial Narrow" w:hAnsi="Arial Narrow" w:cs="Arial"/>
          <w:szCs w:val="22"/>
        </w:rPr>
        <w:t>(slovy:</w:t>
      </w:r>
      <w:r w:rsidR="00A16359" w:rsidRPr="00F227AB">
        <w:rPr>
          <w:rFonts w:ascii="Arial Narrow" w:hAnsi="Arial Narrow" w:cs="Arial"/>
          <w:szCs w:val="22"/>
        </w:rPr>
        <w:t xml:space="preserve"> </w:t>
      </w:r>
      <w:r w:rsidR="00F227AB" w:rsidRPr="00F227AB">
        <w:rPr>
          <w:rFonts w:ascii="Arial Narrow" w:hAnsi="Arial Narrow" w:cs="Arial"/>
          <w:szCs w:val="22"/>
        </w:rPr>
        <w:t>devět</w:t>
      </w:r>
      <w:r w:rsidR="001E7DB3">
        <w:rPr>
          <w:rFonts w:ascii="Arial Narrow" w:hAnsi="Arial Narrow" w:cs="Arial"/>
          <w:szCs w:val="22"/>
        </w:rPr>
        <w:t xml:space="preserve"> </w:t>
      </w:r>
      <w:r w:rsidR="00F227AB" w:rsidRPr="00F227AB">
        <w:rPr>
          <w:rFonts w:ascii="Arial Narrow" w:hAnsi="Arial Narrow" w:cs="Arial"/>
          <w:szCs w:val="22"/>
        </w:rPr>
        <w:t>set</w:t>
      </w:r>
      <w:r w:rsidR="001E7DB3">
        <w:rPr>
          <w:rFonts w:ascii="Arial Narrow" w:hAnsi="Arial Narrow" w:cs="Arial"/>
          <w:szCs w:val="22"/>
        </w:rPr>
        <w:t xml:space="preserve"> </w:t>
      </w:r>
      <w:r w:rsidR="00F227AB" w:rsidRPr="00F227AB">
        <w:rPr>
          <w:rFonts w:ascii="Arial Narrow" w:hAnsi="Arial Narrow" w:cs="Arial"/>
          <w:szCs w:val="22"/>
        </w:rPr>
        <w:t>třicet</w:t>
      </w:r>
      <w:r w:rsidR="001E7DB3">
        <w:rPr>
          <w:rFonts w:ascii="Arial Narrow" w:hAnsi="Arial Narrow" w:cs="Arial"/>
          <w:szCs w:val="22"/>
        </w:rPr>
        <w:t xml:space="preserve"> </w:t>
      </w:r>
      <w:r w:rsidR="00F227AB" w:rsidRPr="00F227AB">
        <w:rPr>
          <w:rFonts w:ascii="Arial Narrow" w:hAnsi="Arial Narrow" w:cs="Arial"/>
          <w:szCs w:val="22"/>
        </w:rPr>
        <w:t>dva</w:t>
      </w:r>
      <w:r w:rsidR="001E7DB3">
        <w:rPr>
          <w:rFonts w:ascii="Arial Narrow" w:hAnsi="Arial Narrow" w:cs="Arial"/>
          <w:szCs w:val="22"/>
        </w:rPr>
        <w:t xml:space="preserve"> </w:t>
      </w:r>
      <w:r w:rsidR="00F227AB" w:rsidRPr="00F227AB">
        <w:rPr>
          <w:rFonts w:ascii="Arial Narrow" w:hAnsi="Arial Narrow" w:cs="Arial"/>
          <w:szCs w:val="22"/>
        </w:rPr>
        <w:t>tisíce</w:t>
      </w:r>
      <w:r w:rsidR="001E7DB3">
        <w:rPr>
          <w:rFonts w:ascii="Arial Narrow" w:hAnsi="Arial Narrow" w:cs="Arial"/>
          <w:szCs w:val="22"/>
        </w:rPr>
        <w:t xml:space="preserve"> </w:t>
      </w:r>
      <w:r w:rsidR="00F227AB" w:rsidRPr="00F227AB">
        <w:rPr>
          <w:rFonts w:ascii="Arial Narrow" w:hAnsi="Arial Narrow" w:cs="Arial"/>
          <w:szCs w:val="22"/>
        </w:rPr>
        <w:t>čtyři</w:t>
      </w:r>
      <w:r w:rsidR="001E7DB3">
        <w:rPr>
          <w:rFonts w:ascii="Arial Narrow" w:hAnsi="Arial Narrow" w:cs="Arial"/>
          <w:szCs w:val="22"/>
        </w:rPr>
        <w:t xml:space="preserve"> </w:t>
      </w:r>
      <w:r w:rsidR="00F227AB" w:rsidRPr="00F227AB">
        <w:rPr>
          <w:rFonts w:ascii="Arial Narrow" w:hAnsi="Arial Narrow" w:cs="Arial"/>
          <w:szCs w:val="22"/>
        </w:rPr>
        <w:t>sta</w:t>
      </w:r>
      <w:r w:rsidR="001E7DB3">
        <w:rPr>
          <w:rFonts w:ascii="Arial Narrow" w:hAnsi="Arial Narrow" w:cs="Arial"/>
          <w:szCs w:val="22"/>
        </w:rPr>
        <w:t xml:space="preserve"> </w:t>
      </w:r>
      <w:r w:rsidR="00F227AB" w:rsidRPr="00F227AB">
        <w:rPr>
          <w:rFonts w:ascii="Arial Narrow" w:hAnsi="Arial Narrow" w:cs="Arial"/>
          <w:szCs w:val="22"/>
        </w:rPr>
        <w:t>korun</w:t>
      </w:r>
      <w:r w:rsidR="001E7DB3">
        <w:rPr>
          <w:rFonts w:ascii="Arial Narrow" w:hAnsi="Arial Narrow" w:cs="Arial"/>
          <w:szCs w:val="22"/>
        </w:rPr>
        <w:t xml:space="preserve"> českých</w:t>
      </w:r>
      <w:r w:rsidR="00CD1BDF" w:rsidRPr="00F227AB">
        <w:rPr>
          <w:rFonts w:ascii="Arial Narrow" w:hAnsi="Arial Narrow" w:cs="Arial"/>
          <w:szCs w:val="22"/>
        </w:rPr>
        <w:t>)</w:t>
      </w:r>
    </w:p>
    <w:p w14:paraId="0B8A5E62" w14:textId="2FEEFF2F" w:rsidR="001A6CE0" w:rsidRDefault="001A6CE0" w:rsidP="005F2722">
      <w:pPr>
        <w:tabs>
          <w:tab w:val="left" w:pos="2694"/>
        </w:tabs>
        <w:spacing w:before="0" w:line="286" w:lineRule="auto"/>
        <w:ind w:left="2694" w:hanging="1701"/>
        <w:rPr>
          <w:rFonts w:ascii="Arial Narrow" w:hAnsi="Arial Narrow" w:cs="Arial"/>
          <w:szCs w:val="22"/>
        </w:rPr>
      </w:pPr>
      <w:r w:rsidRPr="00F227AB">
        <w:rPr>
          <w:rFonts w:ascii="Arial Narrow" w:hAnsi="Arial Narrow" w:cs="Arial"/>
          <w:bCs/>
          <w:szCs w:val="22"/>
        </w:rPr>
        <w:t xml:space="preserve">cena včetně DPH: </w:t>
      </w:r>
      <w:r w:rsidRPr="00F227AB">
        <w:rPr>
          <w:rFonts w:ascii="Arial Narrow" w:hAnsi="Arial Narrow" w:cs="Arial"/>
          <w:bCs/>
          <w:szCs w:val="22"/>
        </w:rPr>
        <w:tab/>
      </w:r>
      <w:r w:rsidR="006D3D98" w:rsidRPr="00F227AB">
        <w:rPr>
          <w:rFonts w:ascii="Arial Narrow" w:hAnsi="Arial Narrow" w:cs="Arial"/>
          <w:szCs w:val="22"/>
        </w:rPr>
        <w:t>5 </w:t>
      </w:r>
      <w:r w:rsidR="001E7DB3">
        <w:rPr>
          <w:rFonts w:ascii="Arial Narrow" w:hAnsi="Arial Narrow" w:cs="Arial"/>
          <w:szCs w:val="22"/>
        </w:rPr>
        <w:t>3</w:t>
      </w:r>
      <w:r w:rsidR="006D3D98" w:rsidRPr="00F227AB">
        <w:rPr>
          <w:rFonts w:ascii="Arial Narrow" w:hAnsi="Arial Narrow" w:cs="Arial"/>
          <w:szCs w:val="22"/>
        </w:rPr>
        <w:t>72 400,- Kč</w:t>
      </w:r>
      <w:r w:rsidR="00A16359" w:rsidRPr="00F227AB">
        <w:rPr>
          <w:rFonts w:ascii="Arial Narrow" w:hAnsi="Arial Narrow" w:cs="Arial"/>
          <w:szCs w:val="22"/>
        </w:rPr>
        <w:t xml:space="preserve"> </w:t>
      </w:r>
      <w:r w:rsidR="00F227AB">
        <w:rPr>
          <w:rFonts w:ascii="Arial Narrow" w:hAnsi="Arial Narrow" w:cs="Arial"/>
          <w:szCs w:val="22"/>
        </w:rPr>
        <w:tab/>
      </w:r>
      <w:r w:rsidRPr="00F227AB">
        <w:rPr>
          <w:rFonts w:ascii="Arial Narrow" w:hAnsi="Arial Narrow" w:cs="Arial"/>
          <w:szCs w:val="22"/>
        </w:rPr>
        <w:t>(slovy</w:t>
      </w:r>
      <w:r w:rsidR="001E7DB3">
        <w:rPr>
          <w:rFonts w:ascii="Arial Narrow" w:hAnsi="Arial Narrow" w:cs="Arial"/>
          <w:szCs w:val="22"/>
        </w:rPr>
        <w:t xml:space="preserve">: pět milionů tři sta </w:t>
      </w:r>
      <w:r w:rsidR="00F227AB" w:rsidRPr="00F227AB">
        <w:rPr>
          <w:rFonts w:ascii="Arial Narrow" w:hAnsi="Arial Narrow" w:cs="Arial"/>
          <w:szCs w:val="22"/>
        </w:rPr>
        <w:t>sedmdesát</w:t>
      </w:r>
      <w:r w:rsidR="001E7DB3">
        <w:rPr>
          <w:rFonts w:ascii="Arial Narrow" w:hAnsi="Arial Narrow" w:cs="Arial"/>
          <w:szCs w:val="22"/>
        </w:rPr>
        <w:t xml:space="preserve"> </w:t>
      </w:r>
      <w:r w:rsidR="00F227AB" w:rsidRPr="00F227AB">
        <w:rPr>
          <w:rFonts w:ascii="Arial Narrow" w:hAnsi="Arial Narrow" w:cs="Arial"/>
          <w:szCs w:val="22"/>
        </w:rPr>
        <w:t>dva</w:t>
      </w:r>
      <w:r w:rsidR="001E7DB3">
        <w:rPr>
          <w:rFonts w:ascii="Arial Narrow" w:hAnsi="Arial Narrow" w:cs="Arial"/>
          <w:szCs w:val="22"/>
        </w:rPr>
        <w:t xml:space="preserve"> </w:t>
      </w:r>
      <w:r w:rsidR="00F227AB" w:rsidRPr="00F227AB">
        <w:rPr>
          <w:rFonts w:ascii="Arial Narrow" w:hAnsi="Arial Narrow" w:cs="Arial"/>
          <w:szCs w:val="22"/>
        </w:rPr>
        <w:t>tisíce</w:t>
      </w:r>
      <w:r w:rsidR="001E7DB3">
        <w:rPr>
          <w:rFonts w:ascii="Arial Narrow" w:hAnsi="Arial Narrow" w:cs="Arial"/>
          <w:szCs w:val="22"/>
        </w:rPr>
        <w:t xml:space="preserve"> </w:t>
      </w:r>
      <w:r w:rsidR="00F227AB" w:rsidRPr="00F227AB">
        <w:rPr>
          <w:rFonts w:ascii="Arial Narrow" w:hAnsi="Arial Narrow" w:cs="Arial"/>
          <w:szCs w:val="22"/>
        </w:rPr>
        <w:t>čtyři</w:t>
      </w:r>
      <w:r w:rsidR="001E7DB3">
        <w:rPr>
          <w:rFonts w:ascii="Arial Narrow" w:hAnsi="Arial Narrow" w:cs="Arial"/>
          <w:szCs w:val="22"/>
        </w:rPr>
        <w:t xml:space="preserve"> </w:t>
      </w:r>
      <w:r w:rsidR="00F227AB" w:rsidRPr="00F227AB">
        <w:rPr>
          <w:rFonts w:ascii="Arial Narrow" w:hAnsi="Arial Narrow" w:cs="Arial"/>
          <w:szCs w:val="22"/>
        </w:rPr>
        <w:t>sta</w:t>
      </w:r>
      <w:r w:rsidR="001E7DB3">
        <w:rPr>
          <w:rFonts w:ascii="Arial Narrow" w:hAnsi="Arial Narrow" w:cs="Arial"/>
          <w:szCs w:val="22"/>
        </w:rPr>
        <w:t xml:space="preserve"> </w:t>
      </w:r>
      <w:r w:rsidR="00F227AB" w:rsidRPr="00F227AB">
        <w:rPr>
          <w:rFonts w:ascii="Arial Narrow" w:hAnsi="Arial Narrow" w:cs="Arial"/>
          <w:szCs w:val="22"/>
        </w:rPr>
        <w:t>korun</w:t>
      </w:r>
      <w:r w:rsidR="001E7DB3">
        <w:rPr>
          <w:rFonts w:ascii="Arial Narrow" w:hAnsi="Arial Narrow" w:cs="Arial"/>
          <w:szCs w:val="22"/>
        </w:rPr>
        <w:t xml:space="preserve"> českých</w:t>
      </w:r>
      <w:r w:rsidR="00CD1BDF" w:rsidRPr="00F227AB">
        <w:rPr>
          <w:rFonts w:ascii="Arial Narrow" w:hAnsi="Arial Narrow" w:cs="Arial"/>
          <w:szCs w:val="22"/>
        </w:rPr>
        <w:t>)</w:t>
      </w:r>
    </w:p>
    <w:p w14:paraId="0B8A5E63" w14:textId="77777777" w:rsidR="00C4774D" w:rsidRPr="00C4774D" w:rsidRDefault="0045778C" w:rsidP="005F2722">
      <w:pPr>
        <w:numPr>
          <w:ilvl w:val="1"/>
          <w:numId w:val="33"/>
        </w:numPr>
        <w:spacing w:before="0" w:line="286" w:lineRule="auto"/>
        <w:ind w:left="567" w:hanging="567"/>
        <w:rPr>
          <w:rFonts w:ascii="Arial Narrow" w:hAnsi="Arial Narrow" w:cs="Arial"/>
          <w:szCs w:val="22"/>
        </w:rPr>
      </w:pPr>
      <w:r w:rsidRPr="00083E5E">
        <w:rPr>
          <w:rFonts w:ascii="Arial Narrow" w:hAnsi="Arial Narrow" w:cs="Arial"/>
          <w:bCs/>
          <w:szCs w:val="22"/>
        </w:rPr>
        <w:t xml:space="preserve">Cena za </w:t>
      </w:r>
      <w:r w:rsidR="00C4774D">
        <w:rPr>
          <w:rFonts w:ascii="Arial Narrow" w:hAnsi="Arial Narrow" w:cs="Arial"/>
          <w:bCs/>
          <w:szCs w:val="22"/>
        </w:rPr>
        <w:t xml:space="preserve">poskytování Aktualizace a úprav </w:t>
      </w:r>
      <w:r w:rsidR="002855A7">
        <w:rPr>
          <w:rFonts w:ascii="Arial Narrow" w:hAnsi="Arial Narrow" w:cs="Arial"/>
          <w:bCs/>
          <w:szCs w:val="22"/>
        </w:rPr>
        <w:t xml:space="preserve">je stanovena jako cena za MD, kdy cena za </w:t>
      </w:r>
      <w:r w:rsidR="007C3011">
        <w:rPr>
          <w:rFonts w:ascii="Arial Narrow" w:hAnsi="Arial Narrow" w:cs="Arial"/>
          <w:bCs/>
          <w:szCs w:val="22"/>
        </w:rPr>
        <w:t xml:space="preserve">1 </w:t>
      </w:r>
      <w:r w:rsidR="002855A7">
        <w:rPr>
          <w:rFonts w:ascii="Arial Narrow" w:hAnsi="Arial Narrow" w:cs="Arial"/>
          <w:bCs/>
          <w:szCs w:val="22"/>
        </w:rPr>
        <w:t xml:space="preserve">MD </w:t>
      </w:r>
      <w:r w:rsidR="00C4774D">
        <w:rPr>
          <w:rFonts w:ascii="Arial Narrow" w:hAnsi="Arial Narrow" w:cs="Arial"/>
          <w:bCs/>
          <w:szCs w:val="22"/>
        </w:rPr>
        <w:t xml:space="preserve">činí: </w:t>
      </w:r>
    </w:p>
    <w:p w14:paraId="0B8A5E64" w14:textId="6002F7B6" w:rsidR="00C4774D" w:rsidRPr="00D0439A" w:rsidRDefault="00C4774D" w:rsidP="005F2722">
      <w:pPr>
        <w:tabs>
          <w:tab w:val="left" w:pos="2694"/>
        </w:tabs>
        <w:spacing w:before="0" w:after="60" w:line="286" w:lineRule="auto"/>
        <w:ind w:left="2694" w:hanging="1702"/>
        <w:rPr>
          <w:rFonts w:ascii="Arial Narrow" w:hAnsi="Arial Narrow" w:cs="Arial"/>
          <w:bCs/>
          <w:szCs w:val="22"/>
        </w:rPr>
      </w:pPr>
      <w:r w:rsidRPr="00D0439A">
        <w:rPr>
          <w:rFonts w:ascii="Arial Narrow" w:hAnsi="Arial Narrow" w:cs="Arial"/>
          <w:bCs/>
          <w:szCs w:val="22"/>
        </w:rPr>
        <w:t>cena bez DPH:</w:t>
      </w:r>
      <w:r w:rsidRPr="00D0439A">
        <w:rPr>
          <w:rFonts w:ascii="Arial Narrow" w:hAnsi="Arial Narrow" w:cs="Arial"/>
          <w:bCs/>
          <w:szCs w:val="22"/>
        </w:rPr>
        <w:tab/>
      </w:r>
      <w:r w:rsidR="00F227AB" w:rsidRPr="00D0439A">
        <w:rPr>
          <w:rFonts w:ascii="Arial Narrow" w:hAnsi="Arial Narrow" w:cs="Arial"/>
          <w:szCs w:val="22"/>
        </w:rPr>
        <w:t>12 800,- Kč</w:t>
      </w:r>
      <w:r w:rsidR="00A16359" w:rsidRPr="00D0439A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ab/>
      </w:r>
      <w:r w:rsidRPr="00D0439A">
        <w:rPr>
          <w:rFonts w:ascii="Arial Narrow" w:hAnsi="Arial Narrow" w:cs="Arial"/>
          <w:szCs w:val="22"/>
        </w:rPr>
        <w:t>(slovy:</w:t>
      </w:r>
      <w:r w:rsidR="00A16359" w:rsidRPr="00D0439A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>dvanáct</w:t>
      </w:r>
      <w:r w:rsidR="002120AD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>tisíc</w:t>
      </w:r>
      <w:r w:rsidR="002120AD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>osm</w:t>
      </w:r>
      <w:r w:rsidR="002120AD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>set</w:t>
      </w:r>
      <w:r w:rsidR="002120AD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>korun</w:t>
      </w:r>
      <w:r w:rsidR="002120AD">
        <w:rPr>
          <w:rFonts w:ascii="Arial Narrow" w:hAnsi="Arial Narrow" w:cs="Arial"/>
          <w:szCs w:val="22"/>
        </w:rPr>
        <w:t xml:space="preserve"> českých</w:t>
      </w:r>
      <w:r w:rsidR="00CD1BDF" w:rsidRPr="00D0439A">
        <w:rPr>
          <w:rFonts w:ascii="Arial Narrow" w:hAnsi="Arial Narrow" w:cs="Arial"/>
          <w:szCs w:val="22"/>
        </w:rPr>
        <w:t>)</w:t>
      </w:r>
    </w:p>
    <w:p w14:paraId="0B8A5E65" w14:textId="352204FC" w:rsidR="00C4774D" w:rsidRPr="00D0439A" w:rsidRDefault="00C4774D" w:rsidP="005F2722">
      <w:pPr>
        <w:tabs>
          <w:tab w:val="left" w:pos="2694"/>
        </w:tabs>
        <w:spacing w:before="0" w:after="60" w:line="286" w:lineRule="auto"/>
        <w:ind w:left="2694" w:hanging="1702"/>
        <w:rPr>
          <w:rFonts w:ascii="Arial Narrow" w:hAnsi="Arial Narrow" w:cs="Arial"/>
          <w:bCs/>
          <w:szCs w:val="22"/>
        </w:rPr>
      </w:pPr>
      <w:r w:rsidRPr="00D0439A">
        <w:rPr>
          <w:rFonts w:ascii="Arial Narrow" w:hAnsi="Arial Narrow" w:cs="Arial"/>
          <w:bCs/>
          <w:szCs w:val="22"/>
        </w:rPr>
        <w:t>výše DPH (21%):</w:t>
      </w:r>
      <w:r w:rsidRPr="00D0439A">
        <w:rPr>
          <w:rFonts w:ascii="Arial Narrow" w:hAnsi="Arial Narrow" w:cs="Arial"/>
          <w:bCs/>
          <w:szCs w:val="22"/>
        </w:rPr>
        <w:tab/>
      </w:r>
      <w:r w:rsidR="00AC6C75" w:rsidRPr="00D0439A">
        <w:rPr>
          <w:rFonts w:ascii="Arial Narrow" w:hAnsi="Arial Narrow" w:cs="Arial"/>
          <w:bCs/>
          <w:szCs w:val="22"/>
        </w:rPr>
        <w:t>2 688,- Kč</w:t>
      </w:r>
      <w:r w:rsidR="00A16359" w:rsidRPr="00D0439A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ab/>
      </w:r>
      <w:r w:rsidRPr="00D0439A">
        <w:rPr>
          <w:rFonts w:ascii="Arial Narrow" w:hAnsi="Arial Narrow" w:cs="Arial"/>
          <w:szCs w:val="22"/>
        </w:rPr>
        <w:t>(slovy:</w:t>
      </w:r>
      <w:r w:rsidR="00AC6C75" w:rsidRPr="00D0439A">
        <w:rPr>
          <w:rFonts w:ascii="Arial Narrow" w:hAnsi="Arial Narrow" w:cs="Arial"/>
          <w:szCs w:val="22"/>
        </w:rPr>
        <w:t xml:space="preserve"> dva</w:t>
      </w:r>
      <w:r w:rsidR="002120AD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>tisíce</w:t>
      </w:r>
      <w:r w:rsidR="002120AD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>šest</w:t>
      </w:r>
      <w:r w:rsidR="002120AD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>set</w:t>
      </w:r>
      <w:r w:rsidR="002120AD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>osmdesát</w:t>
      </w:r>
      <w:r w:rsidR="002120AD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>osm</w:t>
      </w:r>
      <w:r w:rsidR="002120AD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>korun</w:t>
      </w:r>
      <w:r w:rsidR="002120AD">
        <w:rPr>
          <w:rFonts w:ascii="Arial Narrow" w:hAnsi="Arial Narrow" w:cs="Arial"/>
          <w:szCs w:val="22"/>
        </w:rPr>
        <w:t xml:space="preserve"> českých</w:t>
      </w:r>
      <w:r w:rsidR="00CD1BDF" w:rsidRPr="00D0439A">
        <w:rPr>
          <w:rFonts w:ascii="Arial Narrow" w:hAnsi="Arial Narrow" w:cs="Arial"/>
          <w:szCs w:val="22"/>
        </w:rPr>
        <w:t>)</w:t>
      </w:r>
    </w:p>
    <w:p w14:paraId="0B8A5E66" w14:textId="1FA02D20" w:rsidR="00C4774D" w:rsidRPr="00C4774D" w:rsidRDefault="00C4774D" w:rsidP="005F2722">
      <w:pPr>
        <w:tabs>
          <w:tab w:val="left" w:pos="2694"/>
        </w:tabs>
        <w:spacing w:before="0" w:line="286" w:lineRule="auto"/>
        <w:ind w:left="2694" w:hanging="1702"/>
        <w:rPr>
          <w:rFonts w:ascii="Arial Narrow" w:hAnsi="Arial Narrow" w:cs="Arial"/>
          <w:szCs w:val="22"/>
        </w:rPr>
      </w:pPr>
      <w:r w:rsidRPr="00D0439A">
        <w:rPr>
          <w:rFonts w:ascii="Arial Narrow" w:hAnsi="Arial Narrow" w:cs="Arial"/>
          <w:bCs/>
          <w:szCs w:val="22"/>
        </w:rPr>
        <w:t xml:space="preserve">cena včetně DPH: </w:t>
      </w:r>
      <w:r w:rsidRPr="00D0439A">
        <w:rPr>
          <w:rFonts w:ascii="Arial Narrow" w:hAnsi="Arial Narrow" w:cs="Arial"/>
          <w:bCs/>
          <w:szCs w:val="22"/>
        </w:rPr>
        <w:tab/>
      </w:r>
      <w:r w:rsidR="00AC6C75" w:rsidRPr="00D0439A">
        <w:rPr>
          <w:rFonts w:ascii="Arial Narrow" w:hAnsi="Arial Narrow" w:cs="Arial"/>
          <w:szCs w:val="22"/>
        </w:rPr>
        <w:t>15 488,- Kč</w:t>
      </w:r>
      <w:r w:rsidR="00A16359" w:rsidRPr="00D0439A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ab/>
      </w:r>
      <w:r w:rsidRPr="00D0439A">
        <w:rPr>
          <w:rFonts w:ascii="Arial Narrow" w:hAnsi="Arial Narrow" w:cs="Arial"/>
          <w:szCs w:val="22"/>
        </w:rPr>
        <w:t>(slovy:</w:t>
      </w:r>
      <w:r w:rsidR="00AC6C75" w:rsidRPr="00D0439A">
        <w:rPr>
          <w:rFonts w:ascii="Arial Narrow" w:hAnsi="Arial Narrow" w:cs="Arial"/>
          <w:szCs w:val="22"/>
        </w:rPr>
        <w:t xml:space="preserve"> patnáct</w:t>
      </w:r>
      <w:r w:rsidR="002120AD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>tisíc</w:t>
      </w:r>
      <w:r w:rsidR="002120AD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>čtyři</w:t>
      </w:r>
      <w:r w:rsidR="002120AD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>sta</w:t>
      </w:r>
      <w:r w:rsidR="002120AD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>osmdesát</w:t>
      </w:r>
      <w:r w:rsidR="002120AD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>osm</w:t>
      </w:r>
      <w:r w:rsidR="002120AD">
        <w:rPr>
          <w:rFonts w:ascii="Arial Narrow" w:hAnsi="Arial Narrow" w:cs="Arial"/>
          <w:szCs w:val="22"/>
        </w:rPr>
        <w:t xml:space="preserve"> </w:t>
      </w:r>
      <w:r w:rsidR="00AC6C75" w:rsidRPr="00D0439A">
        <w:rPr>
          <w:rFonts w:ascii="Arial Narrow" w:hAnsi="Arial Narrow" w:cs="Arial"/>
          <w:szCs w:val="22"/>
        </w:rPr>
        <w:t>korun</w:t>
      </w:r>
      <w:r w:rsidR="002120AD">
        <w:rPr>
          <w:rFonts w:ascii="Arial Narrow" w:hAnsi="Arial Narrow" w:cs="Arial"/>
          <w:szCs w:val="22"/>
        </w:rPr>
        <w:t xml:space="preserve"> českých</w:t>
      </w:r>
      <w:r w:rsidR="00CD1BDF" w:rsidRPr="00D0439A">
        <w:rPr>
          <w:rFonts w:ascii="Arial Narrow" w:hAnsi="Arial Narrow" w:cs="Arial"/>
          <w:szCs w:val="22"/>
        </w:rPr>
        <w:t>)</w:t>
      </w:r>
    </w:p>
    <w:p w14:paraId="0B8A5E67" w14:textId="77777777" w:rsidR="00F851F9" w:rsidRPr="00C4774D" w:rsidRDefault="007C3011" w:rsidP="005F2722">
      <w:pPr>
        <w:tabs>
          <w:tab w:val="left" w:pos="2694"/>
        </w:tabs>
        <w:spacing w:line="286" w:lineRule="auto"/>
        <w:ind w:left="567"/>
        <w:rPr>
          <w:rFonts w:ascii="Arial Narrow" w:hAnsi="Arial Narrow" w:cs="Arial"/>
          <w:szCs w:val="22"/>
        </w:rPr>
      </w:pPr>
      <w:r w:rsidRPr="007C3011">
        <w:rPr>
          <w:rFonts w:ascii="Arial Narrow" w:hAnsi="Arial Narrow" w:cs="Arial"/>
          <w:bCs/>
          <w:szCs w:val="22"/>
        </w:rPr>
        <w:t xml:space="preserve">Maximální počet odebraných MD nepřesáhne 260 MD, přičemž </w:t>
      </w:r>
      <w:r>
        <w:rPr>
          <w:rFonts w:ascii="Arial Narrow" w:hAnsi="Arial Narrow" w:cs="Arial"/>
          <w:bCs/>
          <w:szCs w:val="22"/>
        </w:rPr>
        <w:t>O</w:t>
      </w:r>
      <w:r w:rsidRPr="007C3011">
        <w:rPr>
          <w:rFonts w:ascii="Arial Narrow" w:hAnsi="Arial Narrow" w:cs="Arial"/>
          <w:bCs/>
          <w:szCs w:val="22"/>
        </w:rPr>
        <w:t>bjednatel není povinen odebrat celý počet MD, ukáže-li se v průběhu realizace předmětu Smlouvy, že jej lze pořídit s menšími kapacitními nároky. Objednateli budou fakturovány jen práce ve skutečně provedeném rozsahu.</w:t>
      </w:r>
    </w:p>
    <w:p w14:paraId="0B8A5E68" w14:textId="77777777" w:rsidR="00831A3B" w:rsidRPr="009C3CAE" w:rsidRDefault="00831A3B" w:rsidP="005F2722">
      <w:pPr>
        <w:spacing w:line="286" w:lineRule="auto"/>
        <w:jc w:val="center"/>
        <w:rPr>
          <w:rFonts w:ascii="Arial Narrow" w:hAnsi="Arial Narrow" w:cs="Arial"/>
          <w:b/>
          <w:szCs w:val="22"/>
        </w:rPr>
      </w:pPr>
    </w:p>
    <w:p w14:paraId="0B8A5E69" w14:textId="77777777" w:rsidR="00D03E3C" w:rsidRPr="009C3CAE" w:rsidRDefault="00D03E3C" w:rsidP="005F2722">
      <w:pPr>
        <w:keepNext/>
        <w:numPr>
          <w:ilvl w:val="0"/>
          <w:numId w:val="33"/>
        </w:numPr>
        <w:spacing w:line="286" w:lineRule="auto"/>
        <w:ind w:left="357" w:hanging="357"/>
        <w:jc w:val="center"/>
        <w:rPr>
          <w:rFonts w:ascii="Arial Narrow" w:hAnsi="Arial Narrow" w:cs="Arial"/>
          <w:b/>
          <w:szCs w:val="22"/>
        </w:rPr>
      </w:pPr>
    </w:p>
    <w:p w14:paraId="0B8A5E6A" w14:textId="77777777" w:rsidR="000616CE" w:rsidRPr="009C3CAE" w:rsidRDefault="008E7712" w:rsidP="005F2722">
      <w:pPr>
        <w:keepNext/>
        <w:spacing w:line="286" w:lineRule="auto"/>
        <w:jc w:val="center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b/>
          <w:szCs w:val="22"/>
        </w:rPr>
        <w:t>Platební podmínky</w:t>
      </w:r>
    </w:p>
    <w:p w14:paraId="0B8A5E6B" w14:textId="77777777" w:rsidR="00083E5E" w:rsidRDefault="009D72D9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C</w:t>
      </w:r>
      <w:r w:rsidR="000616CE" w:rsidRPr="009C3CAE">
        <w:rPr>
          <w:rFonts w:ascii="Arial Narrow" w:hAnsi="Arial Narrow" w:cs="Arial"/>
          <w:szCs w:val="22"/>
        </w:rPr>
        <w:t>ena</w:t>
      </w:r>
      <w:r>
        <w:rPr>
          <w:rFonts w:ascii="Arial Narrow" w:hAnsi="Arial Narrow" w:cs="Arial"/>
          <w:szCs w:val="22"/>
        </w:rPr>
        <w:t xml:space="preserve"> předmětu Smlouvy</w:t>
      </w:r>
      <w:r w:rsidR="000616CE" w:rsidRPr="009C3CAE">
        <w:rPr>
          <w:rFonts w:ascii="Arial Narrow" w:hAnsi="Arial Narrow" w:cs="Arial"/>
          <w:szCs w:val="22"/>
        </w:rPr>
        <w:t xml:space="preserve"> uvedená ve Smlouvě je sjednána dohodou smluvních stran a je cenou konečnou a</w:t>
      </w:r>
      <w:r w:rsidR="00874418">
        <w:rPr>
          <w:rFonts w:ascii="Arial Narrow" w:hAnsi="Arial Narrow" w:cs="Arial"/>
          <w:szCs w:val="22"/>
        </w:rPr>
        <w:t> </w:t>
      </w:r>
      <w:r w:rsidR="000616CE" w:rsidRPr="009C3CAE">
        <w:rPr>
          <w:rFonts w:ascii="Arial Narrow" w:hAnsi="Arial Narrow" w:cs="Arial"/>
          <w:szCs w:val="22"/>
        </w:rPr>
        <w:t xml:space="preserve">nepřekročitelnou, která zahrnuje veškeré náklady </w:t>
      </w:r>
      <w:r w:rsidR="00822302">
        <w:rPr>
          <w:rFonts w:ascii="Arial Narrow" w:hAnsi="Arial Narrow" w:cs="Arial"/>
          <w:szCs w:val="22"/>
        </w:rPr>
        <w:t>Poskytovatel</w:t>
      </w:r>
      <w:r w:rsidR="000616CE" w:rsidRPr="009C3CAE">
        <w:rPr>
          <w:rFonts w:ascii="Arial Narrow" w:hAnsi="Arial Narrow" w:cs="Arial"/>
          <w:szCs w:val="22"/>
        </w:rPr>
        <w:t>e spojené s realizací předmětu Smlouvy.</w:t>
      </w:r>
    </w:p>
    <w:p w14:paraId="0B8A5E6C" w14:textId="77777777" w:rsidR="00083E5E" w:rsidRPr="00083E5E" w:rsidRDefault="00084656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 w:rsidRPr="00083E5E">
        <w:rPr>
          <w:rFonts w:ascii="Arial Narrow" w:hAnsi="Arial Narrow" w:cs="Arial"/>
          <w:bCs/>
          <w:szCs w:val="22"/>
        </w:rPr>
        <w:t>Cenu předmětu Smlouvy</w:t>
      </w:r>
      <w:r w:rsidR="009D72D9">
        <w:rPr>
          <w:rFonts w:ascii="Arial Narrow" w:hAnsi="Arial Narrow" w:cs="Arial"/>
          <w:bCs/>
          <w:szCs w:val="22"/>
        </w:rPr>
        <w:t xml:space="preserve"> včetně DPH</w:t>
      </w:r>
      <w:r w:rsidRPr="00083E5E">
        <w:rPr>
          <w:rFonts w:ascii="Arial Narrow" w:hAnsi="Arial Narrow" w:cs="Arial"/>
          <w:bCs/>
          <w:szCs w:val="22"/>
        </w:rPr>
        <w:t xml:space="preserve"> je možné změnit pouze v případě, že dojde v průběhu plnění předmětu Smlouvy ke změnám daňových předpisů upravujících výši DPH. Tato změna nebude smluvními stranami považována za podstatnou změnu Smlouvy a nebude proto pořizován dodatek ke Smlouvě. </w:t>
      </w:r>
      <w:r w:rsidR="00822302">
        <w:rPr>
          <w:rFonts w:ascii="Arial Narrow" w:hAnsi="Arial Narrow" w:cs="Arial"/>
          <w:bCs/>
          <w:szCs w:val="22"/>
        </w:rPr>
        <w:t>Poskytovatel</w:t>
      </w:r>
      <w:r w:rsidRPr="00083E5E">
        <w:rPr>
          <w:rFonts w:ascii="Arial Narrow" w:hAnsi="Arial Narrow" w:cs="Arial"/>
          <w:bCs/>
          <w:szCs w:val="22"/>
        </w:rPr>
        <w:t xml:space="preserve"> bude fakturovat sazbu DPH platnou v den zdanitelného plnění.</w:t>
      </w:r>
    </w:p>
    <w:p w14:paraId="0B8A5E6D" w14:textId="77777777" w:rsidR="00E234EA" w:rsidRDefault="00822302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Objednatel</w:t>
      </w:r>
      <w:r w:rsidR="00E234EA" w:rsidRPr="00083E5E">
        <w:rPr>
          <w:rFonts w:ascii="Arial Narrow" w:hAnsi="Arial Narrow" w:cs="Arial"/>
          <w:szCs w:val="22"/>
        </w:rPr>
        <w:t xml:space="preserve"> neposkytuje zálohy.</w:t>
      </w:r>
      <w:r w:rsidR="00A57BAA" w:rsidRPr="00083E5E">
        <w:rPr>
          <w:rFonts w:ascii="Arial Narrow" w:hAnsi="Arial Narrow" w:cs="Arial"/>
          <w:szCs w:val="22"/>
        </w:rPr>
        <w:t xml:space="preserve"> </w:t>
      </w:r>
      <w:r w:rsidR="00A730FF" w:rsidRPr="00083E5E">
        <w:rPr>
          <w:rFonts w:ascii="Arial Narrow" w:hAnsi="Arial Narrow" w:cs="Arial"/>
          <w:szCs w:val="22"/>
        </w:rPr>
        <w:t xml:space="preserve">Cena </w:t>
      </w:r>
      <w:r w:rsidR="001A6CE0">
        <w:rPr>
          <w:rFonts w:ascii="Arial Narrow" w:hAnsi="Arial Narrow" w:cs="Arial"/>
          <w:szCs w:val="22"/>
        </w:rPr>
        <w:t xml:space="preserve">za poskytování předmětu Smlouvy </w:t>
      </w:r>
      <w:r w:rsidR="00A730FF" w:rsidRPr="00083E5E">
        <w:rPr>
          <w:rFonts w:ascii="Arial Narrow" w:hAnsi="Arial Narrow" w:cs="Arial"/>
          <w:szCs w:val="22"/>
        </w:rPr>
        <w:t xml:space="preserve">bude hrazena na základě </w:t>
      </w:r>
      <w:r w:rsidR="00084656" w:rsidRPr="00083E5E">
        <w:rPr>
          <w:rFonts w:ascii="Arial Narrow" w:hAnsi="Arial Narrow" w:cs="Arial"/>
          <w:szCs w:val="22"/>
        </w:rPr>
        <w:t xml:space="preserve">daňového dokladu </w:t>
      </w:r>
      <w:r w:rsidR="00874418">
        <w:rPr>
          <w:rFonts w:ascii="Arial Narrow" w:hAnsi="Arial Narrow" w:cs="Arial"/>
          <w:szCs w:val="22"/>
        </w:rPr>
        <w:t xml:space="preserve">(faktury) </w:t>
      </w:r>
      <w:r w:rsidR="00084656" w:rsidRPr="00083E5E">
        <w:rPr>
          <w:rFonts w:ascii="Arial Narrow" w:hAnsi="Arial Narrow" w:cs="Arial"/>
          <w:szCs w:val="22"/>
        </w:rPr>
        <w:t xml:space="preserve">vystaveného </w:t>
      </w:r>
      <w:r>
        <w:rPr>
          <w:rFonts w:ascii="Arial Narrow" w:hAnsi="Arial Narrow" w:cs="Arial"/>
          <w:szCs w:val="22"/>
        </w:rPr>
        <w:t>Poskytovatel</w:t>
      </w:r>
      <w:r w:rsidR="00A730FF" w:rsidRPr="00083E5E">
        <w:rPr>
          <w:rFonts w:ascii="Arial Narrow" w:hAnsi="Arial Narrow" w:cs="Arial"/>
          <w:szCs w:val="22"/>
        </w:rPr>
        <w:t xml:space="preserve">em na základě odsouhlaseného </w:t>
      </w:r>
      <w:r w:rsidR="00956BFF" w:rsidRPr="00083E5E">
        <w:rPr>
          <w:rFonts w:ascii="Arial Narrow" w:hAnsi="Arial Narrow" w:cs="Arial"/>
          <w:szCs w:val="22"/>
        </w:rPr>
        <w:t xml:space="preserve">a odpovědnými osobami podepsaného </w:t>
      </w:r>
      <w:r w:rsidR="00A730FF" w:rsidRPr="00083E5E">
        <w:rPr>
          <w:rFonts w:ascii="Arial Narrow" w:hAnsi="Arial Narrow" w:cs="Arial"/>
          <w:szCs w:val="22"/>
        </w:rPr>
        <w:t xml:space="preserve">Akceptačního protokolu, jehož vzor je součástí této Smlouvy jako její Příloha č. </w:t>
      </w:r>
      <w:r w:rsidR="005D28C3" w:rsidRPr="00083E5E">
        <w:rPr>
          <w:rFonts w:ascii="Arial Narrow" w:hAnsi="Arial Narrow" w:cs="Arial"/>
          <w:szCs w:val="22"/>
        </w:rPr>
        <w:t>1</w:t>
      </w:r>
      <w:r w:rsidR="00A730FF" w:rsidRPr="00083E5E">
        <w:rPr>
          <w:rFonts w:ascii="Arial Narrow" w:hAnsi="Arial Narrow" w:cs="Arial"/>
          <w:szCs w:val="22"/>
        </w:rPr>
        <w:t>.</w:t>
      </w:r>
      <w:r w:rsidR="00986559" w:rsidRPr="00083E5E">
        <w:rPr>
          <w:rFonts w:ascii="Arial Narrow" w:hAnsi="Arial Narrow" w:cs="Arial"/>
          <w:szCs w:val="22"/>
        </w:rPr>
        <w:t xml:space="preserve"> Akceptační protokol</w:t>
      </w:r>
      <w:r w:rsidR="00084656" w:rsidRPr="00083E5E">
        <w:rPr>
          <w:rFonts w:ascii="Arial Narrow" w:hAnsi="Arial Narrow" w:cs="Arial"/>
          <w:szCs w:val="22"/>
        </w:rPr>
        <w:t xml:space="preserve"> </w:t>
      </w:r>
      <w:r w:rsidR="00986559" w:rsidRPr="00083E5E">
        <w:rPr>
          <w:rFonts w:ascii="Arial Narrow" w:hAnsi="Arial Narrow" w:cs="Arial"/>
          <w:szCs w:val="22"/>
        </w:rPr>
        <w:t xml:space="preserve">bude tvořit </w:t>
      </w:r>
      <w:r w:rsidR="00A8653D">
        <w:rPr>
          <w:rFonts w:ascii="Arial Narrow" w:hAnsi="Arial Narrow" w:cs="Arial"/>
          <w:szCs w:val="22"/>
        </w:rPr>
        <w:t>přílohu</w:t>
      </w:r>
      <w:r w:rsidR="00986559" w:rsidRPr="00083E5E">
        <w:rPr>
          <w:rFonts w:ascii="Arial Narrow" w:hAnsi="Arial Narrow" w:cs="Arial"/>
          <w:szCs w:val="22"/>
        </w:rPr>
        <w:t xml:space="preserve"> daňového dokladu</w:t>
      </w:r>
      <w:r w:rsidR="00874418">
        <w:rPr>
          <w:rFonts w:ascii="Arial Narrow" w:hAnsi="Arial Narrow" w:cs="Arial"/>
          <w:szCs w:val="22"/>
        </w:rPr>
        <w:t xml:space="preserve"> (faktury)</w:t>
      </w:r>
      <w:r w:rsidR="00986559" w:rsidRPr="00083E5E">
        <w:rPr>
          <w:rFonts w:ascii="Arial Narrow" w:hAnsi="Arial Narrow" w:cs="Arial"/>
          <w:szCs w:val="22"/>
        </w:rPr>
        <w:t>.</w:t>
      </w:r>
    </w:p>
    <w:p w14:paraId="0B8A5E6E" w14:textId="77777777" w:rsidR="001A6CE0" w:rsidRPr="00083E5E" w:rsidRDefault="001A6CE0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Cena za poskytování předmětu Smlouvy bude hrazena ve čtvrtletních obdobích, kdy konec období je stanoven vždy ke konci 3., 6.</w:t>
      </w:r>
      <w:r w:rsidR="00C022B5">
        <w:rPr>
          <w:rFonts w:ascii="Arial Narrow" w:hAnsi="Arial Narrow" w:cs="Arial"/>
          <w:szCs w:val="22"/>
        </w:rPr>
        <w:t xml:space="preserve">, </w:t>
      </w:r>
      <w:r>
        <w:rPr>
          <w:rFonts w:ascii="Arial Narrow" w:hAnsi="Arial Narrow" w:cs="Arial"/>
          <w:szCs w:val="22"/>
        </w:rPr>
        <w:t>9.</w:t>
      </w:r>
      <w:r w:rsidR="00C022B5">
        <w:rPr>
          <w:rFonts w:ascii="Arial Narrow" w:hAnsi="Arial Narrow" w:cs="Arial"/>
          <w:szCs w:val="22"/>
        </w:rPr>
        <w:t>, 12., 15., 18. a 21.</w:t>
      </w:r>
      <w:r>
        <w:rPr>
          <w:rFonts w:ascii="Arial Narrow" w:hAnsi="Arial Narrow" w:cs="Arial"/>
          <w:szCs w:val="22"/>
        </w:rPr>
        <w:t xml:space="preserve"> kalendářního měsíce plnění Smlouvy a konec posledního čtvrtletního období je stanoven na poslední den platnosti Smlouvy. Cena za Technickou podporu a správu bude hrazena v </w:t>
      </w:r>
      <w:r w:rsidR="00812218">
        <w:rPr>
          <w:rFonts w:ascii="Arial Narrow" w:hAnsi="Arial Narrow" w:cs="Arial"/>
          <w:szCs w:val="22"/>
        </w:rPr>
        <w:t>osmi</w:t>
      </w:r>
      <w:r>
        <w:rPr>
          <w:rFonts w:ascii="Arial Narrow" w:hAnsi="Arial Narrow" w:cs="Arial"/>
          <w:szCs w:val="22"/>
        </w:rPr>
        <w:t xml:space="preserve"> stejných splátkách.</w:t>
      </w:r>
    </w:p>
    <w:p w14:paraId="0B8A5E6F" w14:textId="77777777" w:rsidR="00A65419" w:rsidRPr="009C3CAE" w:rsidRDefault="00A65419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lastRenderedPageBreak/>
        <w:t>Splatnost řád</w:t>
      </w:r>
      <w:r w:rsidR="00D253D7" w:rsidRPr="009C3CAE">
        <w:rPr>
          <w:rFonts w:ascii="Arial Narrow" w:hAnsi="Arial Narrow" w:cs="Arial"/>
          <w:szCs w:val="22"/>
        </w:rPr>
        <w:t>ně vystaveného daňového dokladu</w:t>
      </w:r>
      <w:r w:rsidR="00874418">
        <w:rPr>
          <w:rFonts w:ascii="Arial Narrow" w:hAnsi="Arial Narrow" w:cs="Arial"/>
          <w:szCs w:val="22"/>
        </w:rPr>
        <w:t xml:space="preserve"> (faktury)</w:t>
      </w:r>
      <w:r w:rsidRPr="009C3CAE">
        <w:rPr>
          <w:rFonts w:ascii="Arial Narrow" w:hAnsi="Arial Narrow" w:cs="Arial"/>
          <w:szCs w:val="22"/>
        </w:rPr>
        <w:t xml:space="preserve"> činí </w:t>
      </w:r>
      <w:r w:rsidRPr="00057347">
        <w:rPr>
          <w:rFonts w:ascii="Arial Narrow" w:hAnsi="Arial Narrow" w:cs="Arial"/>
          <w:szCs w:val="22"/>
        </w:rPr>
        <w:t>21</w:t>
      </w:r>
      <w:r w:rsidRPr="009C3CAE">
        <w:rPr>
          <w:rFonts w:ascii="Arial Narrow" w:hAnsi="Arial Narrow" w:cs="Arial"/>
          <w:szCs w:val="22"/>
        </w:rPr>
        <w:t xml:space="preserve"> dnů od</w:t>
      </w:r>
      <w:r w:rsidR="000B74F1" w:rsidRPr="009C3CAE">
        <w:rPr>
          <w:rFonts w:ascii="Arial Narrow" w:hAnsi="Arial Narrow" w:cs="Arial"/>
          <w:szCs w:val="22"/>
        </w:rPr>
        <w:t>e</w:t>
      </w:r>
      <w:r w:rsidRPr="009C3CAE">
        <w:rPr>
          <w:rFonts w:ascii="Arial Narrow" w:hAnsi="Arial Narrow" w:cs="Arial"/>
          <w:szCs w:val="22"/>
        </w:rPr>
        <w:t xml:space="preserve"> </w:t>
      </w:r>
      <w:r w:rsidR="000B74F1" w:rsidRPr="009C3CAE">
        <w:rPr>
          <w:rFonts w:ascii="Arial Narrow" w:hAnsi="Arial Narrow" w:cs="Arial"/>
          <w:szCs w:val="22"/>
        </w:rPr>
        <w:t xml:space="preserve">dne </w:t>
      </w:r>
      <w:r w:rsidR="00674FA9" w:rsidRPr="009C3CAE">
        <w:rPr>
          <w:rFonts w:ascii="Arial Narrow" w:hAnsi="Arial Narrow" w:cs="Arial"/>
          <w:szCs w:val="22"/>
        </w:rPr>
        <w:t xml:space="preserve">jeho prokazatelného </w:t>
      </w:r>
      <w:r w:rsidRPr="009C3CAE">
        <w:rPr>
          <w:rFonts w:ascii="Arial Narrow" w:hAnsi="Arial Narrow" w:cs="Arial"/>
          <w:szCs w:val="22"/>
        </w:rPr>
        <w:t xml:space="preserve">doručení </w:t>
      </w:r>
      <w:r w:rsidR="00822302">
        <w:rPr>
          <w:rFonts w:ascii="Arial Narrow" w:hAnsi="Arial Narrow" w:cs="Arial"/>
          <w:szCs w:val="22"/>
        </w:rPr>
        <w:t>Objednatel</w:t>
      </w:r>
      <w:r w:rsidR="00595722" w:rsidRPr="009C3CAE">
        <w:rPr>
          <w:rFonts w:ascii="Arial Narrow" w:hAnsi="Arial Narrow" w:cs="Arial"/>
          <w:szCs w:val="22"/>
        </w:rPr>
        <w:t>i</w:t>
      </w:r>
      <w:r w:rsidR="000B74F1" w:rsidRPr="009C3CAE">
        <w:rPr>
          <w:rFonts w:ascii="Arial Narrow" w:hAnsi="Arial Narrow" w:cs="Arial"/>
          <w:szCs w:val="22"/>
        </w:rPr>
        <w:t>.</w:t>
      </w:r>
      <w:r w:rsidRPr="009C3CAE">
        <w:rPr>
          <w:rFonts w:ascii="Arial Narrow" w:hAnsi="Arial Narrow" w:cs="Arial"/>
          <w:szCs w:val="22"/>
        </w:rPr>
        <w:t xml:space="preserve"> </w:t>
      </w:r>
      <w:r w:rsidR="00185301">
        <w:rPr>
          <w:rFonts w:ascii="Arial Narrow" w:hAnsi="Arial Narrow" w:cs="Arial"/>
          <w:szCs w:val="22"/>
        </w:rPr>
        <w:t xml:space="preserve">Za den splnění platební povinnosti se považuje den odepsání fakturované částky z bankovního účtu </w:t>
      </w:r>
      <w:r w:rsidR="00822302">
        <w:rPr>
          <w:rFonts w:ascii="Arial Narrow" w:hAnsi="Arial Narrow" w:cs="Arial"/>
          <w:szCs w:val="22"/>
        </w:rPr>
        <w:t>Objednatel</w:t>
      </w:r>
      <w:r w:rsidR="00185301">
        <w:rPr>
          <w:rFonts w:ascii="Arial Narrow" w:hAnsi="Arial Narrow" w:cs="Arial"/>
          <w:szCs w:val="22"/>
        </w:rPr>
        <w:t xml:space="preserve">e na bankovní účet </w:t>
      </w:r>
      <w:r w:rsidR="00822302">
        <w:rPr>
          <w:rFonts w:ascii="Arial Narrow" w:hAnsi="Arial Narrow" w:cs="Arial"/>
          <w:szCs w:val="22"/>
        </w:rPr>
        <w:t>Poskytovatel</w:t>
      </w:r>
      <w:r w:rsidR="00185301">
        <w:rPr>
          <w:rFonts w:ascii="Arial Narrow" w:hAnsi="Arial Narrow" w:cs="Arial"/>
          <w:szCs w:val="22"/>
        </w:rPr>
        <w:t>e.</w:t>
      </w:r>
    </w:p>
    <w:p w14:paraId="0B8A5E70" w14:textId="77777777" w:rsidR="00D0102A" w:rsidRDefault="00874418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 w:rsidRPr="00D0102A">
        <w:rPr>
          <w:rFonts w:ascii="Arial Narrow" w:hAnsi="Arial Narrow" w:cs="Arial"/>
          <w:szCs w:val="22"/>
        </w:rPr>
        <w:t>Daňový doklad (faktura) musí obsahovat všechny náležitosti dle platných právních předpisů, a to zejména náležitosti dle zákona č. 563/1991 Sb., o účetnictví, ve znění pozdějších předpisů, § 29 zákona č.</w:t>
      </w:r>
      <w:r w:rsidR="007C3011">
        <w:rPr>
          <w:rFonts w:ascii="Arial Narrow" w:hAnsi="Arial Narrow" w:cs="Arial"/>
          <w:szCs w:val="22"/>
        </w:rPr>
        <w:t> </w:t>
      </w:r>
      <w:r w:rsidRPr="00D0102A">
        <w:rPr>
          <w:rFonts w:ascii="Arial Narrow" w:hAnsi="Arial Narrow" w:cs="Arial"/>
          <w:szCs w:val="22"/>
        </w:rPr>
        <w:t xml:space="preserve">235/2004 Sb., o dani z přidané hodnoty, ve znění pozdějších předpisů </w:t>
      </w:r>
      <w:r w:rsidR="00D0102A">
        <w:rPr>
          <w:rFonts w:ascii="Arial Narrow" w:hAnsi="Arial Narrow" w:cs="Arial"/>
          <w:szCs w:val="22"/>
        </w:rPr>
        <w:t xml:space="preserve">(dále jen „zákon o DPH”) </w:t>
      </w:r>
      <w:r w:rsidRPr="00D0102A">
        <w:rPr>
          <w:rFonts w:ascii="Arial Narrow" w:hAnsi="Arial Narrow" w:cs="Arial"/>
          <w:szCs w:val="22"/>
        </w:rPr>
        <w:t xml:space="preserve">a náležitosti uvedené v § 435 Občanského zákoníku. </w:t>
      </w:r>
    </w:p>
    <w:p w14:paraId="0B8A5E71" w14:textId="77777777" w:rsidR="00D0102A" w:rsidRDefault="00D0102A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Daňový doklad (faktura) musí být vystaven ve prospěch bankovního účtu uvedeného v záhlaví této Smlouvy. Je-li </w:t>
      </w:r>
      <w:r w:rsidR="00822302">
        <w:rPr>
          <w:rFonts w:ascii="Arial Narrow" w:hAnsi="Arial Narrow" w:cs="Arial"/>
          <w:szCs w:val="22"/>
        </w:rPr>
        <w:t>Poskytovatel</w:t>
      </w:r>
      <w:r>
        <w:rPr>
          <w:rFonts w:ascii="Arial Narrow" w:hAnsi="Arial Narrow" w:cs="Arial"/>
          <w:szCs w:val="22"/>
        </w:rPr>
        <w:t xml:space="preserve"> plátcem DPH, musí se jednat o bankovní účet zveřejněný způsobem umožňující dálkový přístup dle zákona o DPH.</w:t>
      </w:r>
    </w:p>
    <w:p w14:paraId="0B8A5E72" w14:textId="3F934E36" w:rsidR="00874418" w:rsidRPr="00D0102A" w:rsidRDefault="00874418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 w:rsidRPr="00D0102A">
        <w:rPr>
          <w:rFonts w:ascii="Arial Narrow" w:hAnsi="Arial Narrow" w:cs="Arial"/>
          <w:szCs w:val="22"/>
        </w:rPr>
        <w:t xml:space="preserve">Daňový doklad (fakturu) </w:t>
      </w:r>
      <w:r w:rsidR="00822302">
        <w:rPr>
          <w:rFonts w:ascii="Arial Narrow" w:hAnsi="Arial Narrow" w:cs="Arial"/>
          <w:szCs w:val="22"/>
        </w:rPr>
        <w:t>Poskytovatel</w:t>
      </w:r>
      <w:r w:rsidRPr="00D0102A">
        <w:rPr>
          <w:rFonts w:ascii="Arial Narrow" w:hAnsi="Arial Narrow" w:cs="Arial"/>
          <w:szCs w:val="22"/>
        </w:rPr>
        <w:t xml:space="preserve"> </w:t>
      </w:r>
      <w:r w:rsidR="00822302">
        <w:rPr>
          <w:rFonts w:ascii="Arial Narrow" w:hAnsi="Arial Narrow" w:cs="Arial"/>
          <w:szCs w:val="22"/>
        </w:rPr>
        <w:t>Objednatel</w:t>
      </w:r>
      <w:r w:rsidRPr="00D0102A">
        <w:rPr>
          <w:rFonts w:ascii="Arial Narrow" w:hAnsi="Arial Narrow" w:cs="Arial"/>
          <w:szCs w:val="22"/>
        </w:rPr>
        <w:t xml:space="preserve">i doručí </w:t>
      </w:r>
      <w:r w:rsidR="0074089C" w:rsidRPr="00D0102A">
        <w:rPr>
          <w:rFonts w:ascii="Arial Narrow" w:hAnsi="Arial Narrow" w:cs="Arial"/>
          <w:szCs w:val="22"/>
        </w:rPr>
        <w:t>písemně</w:t>
      </w:r>
      <w:r w:rsidRPr="00D0102A">
        <w:rPr>
          <w:rFonts w:ascii="Arial Narrow" w:hAnsi="Arial Narrow" w:cs="Arial"/>
          <w:szCs w:val="22"/>
        </w:rPr>
        <w:t xml:space="preserve"> buď v listinné podobě na adresu Generálního finančního ředitelství</w:t>
      </w:r>
      <w:r w:rsidR="001458A1" w:rsidRPr="00D0102A">
        <w:rPr>
          <w:rFonts w:ascii="Arial Narrow" w:hAnsi="Arial Narrow" w:cs="Arial"/>
          <w:szCs w:val="22"/>
        </w:rPr>
        <w:t>,</w:t>
      </w:r>
      <w:r w:rsidRPr="00D0102A">
        <w:rPr>
          <w:rFonts w:ascii="Arial Narrow" w:hAnsi="Arial Narrow" w:cs="Arial"/>
          <w:szCs w:val="22"/>
        </w:rPr>
        <w:t xml:space="preserve"> Lazarská 15/7, 117 22 Praha 1</w:t>
      </w:r>
      <w:r w:rsidR="001458A1" w:rsidRPr="00D0102A">
        <w:rPr>
          <w:rFonts w:ascii="Arial Narrow" w:hAnsi="Arial Narrow" w:cs="Arial"/>
          <w:szCs w:val="22"/>
        </w:rPr>
        <w:t>,</w:t>
      </w:r>
      <w:r w:rsidRPr="00D0102A">
        <w:rPr>
          <w:rFonts w:ascii="Arial Narrow" w:hAnsi="Arial Narrow" w:cs="Arial"/>
          <w:szCs w:val="22"/>
        </w:rPr>
        <w:t xml:space="preserve"> nebo elektronicky do datové schránky </w:t>
      </w:r>
      <w:r w:rsidR="00822302">
        <w:rPr>
          <w:rFonts w:ascii="Arial Narrow" w:hAnsi="Arial Narrow" w:cs="Arial"/>
          <w:szCs w:val="22"/>
        </w:rPr>
        <w:t>Objednatel</w:t>
      </w:r>
      <w:r w:rsidRPr="00D0102A">
        <w:rPr>
          <w:rFonts w:ascii="Arial Narrow" w:hAnsi="Arial Narrow" w:cs="Arial"/>
          <w:szCs w:val="22"/>
        </w:rPr>
        <w:t xml:space="preserve">e či na emailovou adresu </w:t>
      </w:r>
      <w:r w:rsidR="00B910D6">
        <w:rPr>
          <w:highlight w:val="lightGray"/>
        </w:rPr>
        <w:t>……………</w:t>
      </w:r>
      <w:proofErr w:type="gramStart"/>
      <w:r w:rsidR="00B910D6">
        <w:rPr>
          <w:highlight w:val="lightGray"/>
        </w:rPr>
        <w:t>…..</w:t>
      </w:r>
      <w:r w:rsidRPr="00D0102A">
        <w:rPr>
          <w:rFonts w:ascii="Arial Narrow" w:hAnsi="Arial Narrow" w:cs="Arial"/>
          <w:szCs w:val="22"/>
        </w:rPr>
        <w:t>a v kopii</w:t>
      </w:r>
      <w:proofErr w:type="gramEnd"/>
      <w:r w:rsidRPr="00D0102A">
        <w:rPr>
          <w:rFonts w:ascii="Arial Narrow" w:hAnsi="Arial Narrow" w:cs="Arial"/>
          <w:szCs w:val="22"/>
        </w:rPr>
        <w:t xml:space="preserve"> na </w:t>
      </w:r>
      <w:r w:rsidR="00B910D6">
        <w:rPr>
          <w:highlight w:val="lightGray"/>
        </w:rPr>
        <w:t>………………..</w:t>
      </w:r>
      <w:r w:rsidRPr="00D0102A">
        <w:rPr>
          <w:rFonts w:ascii="Arial Narrow" w:hAnsi="Arial Narrow" w:cs="Arial"/>
          <w:szCs w:val="22"/>
        </w:rPr>
        <w:t xml:space="preserve">. </w:t>
      </w:r>
      <w:r w:rsidR="00822302">
        <w:rPr>
          <w:rFonts w:ascii="Arial Narrow" w:hAnsi="Arial Narrow" w:cs="Arial"/>
          <w:szCs w:val="22"/>
        </w:rPr>
        <w:t>Objednatel</w:t>
      </w:r>
      <w:r w:rsidRPr="00D0102A">
        <w:rPr>
          <w:rFonts w:ascii="Arial Narrow" w:hAnsi="Arial Narrow" w:cs="Arial"/>
          <w:szCs w:val="22"/>
        </w:rPr>
        <w:t xml:space="preserve"> upřednostňuje elektronické daňové doklady (faktury) vytvářené v IS DOC, akceptovány jsou také elektronické daňové doklady (faktury) ve formátu PDF.</w:t>
      </w:r>
      <w:r w:rsidR="007C3011">
        <w:rPr>
          <w:rFonts w:ascii="Arial Narrow" w:hAnsi="Arial Narrow" w:cs="Arial"/>
          <w:szCs w:val="22"/>
        </w:rPr>
        <w:t xml:space="preserve"> </w:t>
      </w:r>
      <w:r w:rsidR="007C3011" w:rsidRPr="007C3011">
        <w:rPr>
          <w:rFonts w:ascii="Arial Narrow" w:hAnsi="Arial Narrow" w:cs="Arial"/>
          <w:szCs w:val="22"/>
        </w:rPr>
        <w:t xml:space="preserve">Případná změna e-mailové adresy je vůči </w:t>
      </w:r>
      <w:r w:rsidR="00C022B5">
        <w:rPr>
          <w:rFonts w:ascii="Arial Narrow" w:hAnsi="Arial Narrow" w:cs="Arial"/>
          <w:szCs w:val="22"/>
        </w:rPr>
        <w:t>Poskytovateli</w:t>
      </w:r>
      <w:r w:rsidR="007C3011" w:rsidRPr="007C3011">
        <w:rPr>
          <w:rFonts w:ascii="Arial Narrow" w:hAnsi="Arial Narrow" w:cs="Arial"/>
          <w:szCs w:val="22"/>
        </w:rPr>
        <w:t xml:space="preserve"> účinná okamžikem, kdy o ní byl písemně vyrozuměn. Tato změna není důvodem k </w:t>
      </w:r>
      <w:r w:rsidR="00C022B5">
        <w:rPr>
          <w:rFonts w:ascii="Arial Narrow" w:hAnsi="Arial Narrow" w:cs="Arial"/>
          <w:szCs w:val="22"/>
        </w:rPr>
        <w:t>uzavření</w:t>
      </w:r>
      <w:r w:rsidR="007C3011" w:rsidRPr="007C3011">
        <w:rPr>
          <w:rFonts w:ascii="Arial Narrow" w:hAnsi="Arial Narrow" w:cs="Arial"/>
          <w:szCs w:val="22"/>
        </w:rPr>
        <w:t xml:space="preserve"> dodatku k této Smlouvě.</w:t>
      </w:r>
    </w:p>
    <w:p w14:paraId="0B8A5E73" w14:textId="77777777" w:rsidR="00A65419" w:rsidRPr="009C3CAE" w:rsidRDefault="00822302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Objednatel</w:t>
      </w:r>
      <w:r w:rsidR="00A65419" w:rsidRPr="009C3CAE">
        <w:rPr>
          <w:rFonts w:ascii="Arial Narrow" w:hAnsi="Arial Narrow" w:cs="Arial"/>
          <w:szCs w:val="22"/>
        </w:rPr>
        <w:t xml:space="preserve"> má právo daňový doklad</w:t>
      </w:r>
      <w:r w:rsidR="00874418">
        <w:rPr>
          <w:rFonts w:ascii="Arial Narrow" w:hAnsi="Arial Narrow" w:cs="Arial"/>
          <w:szCs w:val="22"/>
        </w:rPr>
        <w:t xml:space="preserve"> (fakturu)</w:t>
      </w:r>
      <w:r w:rsidR="00A65419" w:rsidRPr="009C3CAE">
        <w:rPr>
          <w:rFonts w:ascii="Arial Narrow" w:hAnsi="Arial Narrow" w:cs="Arial"/>
          <w:szCs w:val="22"/>
        </w:rPr>
        <w:t xml:space="preserve"> před uplynutím lhůty jeho splatnosti </w:t>
      </w:r>
      <w:r w:rsidR="00874418">
        <w:rPr>
          <w:rFonts w:ascii="Arial Narrow" w:hAnsi="Arial Narrow" w:cs="Arial"/>
          <w:szCs w:val="22"/>
        </w:rPr>
        <w:t xml:space="preserve">bez zaplacení </w:t>
      </w:r>
      <w:r w:rsidR="00A65419" w:rsidRPr="009C3CAE">
        <w:rPr>
          <w:rFonts w:ascii="Arial Narrow" w:hAnsi="Arial Narrow" w:cs="Arial"/>
          <w:szCs w:val="22"/>
        </w:rPr>
        <w:t xml:space="preserve">vrátit, aniž by došlo k prodlení s jeho úhradou, </w:t>
      </w:r>
      <w:r w:rsidR="00874418">
        <w:rPr>
          <w:rFonts w:ascii="Arial Narrow" w:hAnsi="Arial Narrow" w:cs="Arial"/>
          <w:szCs w:val="22"/>
        </w:rPr>
        <w:t>nesplňuje-li požadované náležitosti.</w:t>
      </w:r>
      <w:r w:rsidR="00A65419" w:rsidRPr="009C3CAE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Poskytovatel</w:t>
      </w:r>
      <w:r w:rsidR="00874418">
        <w:rPr>
          <w:rFonts w:ascii="Arial Narrow" w:hAnsi="Arial Narrow" w:cs="Arial"/>
          <w:szCs w:val="22"/>
        </w:rPr>
        <w:t xml:space="preserve"> je povinen podle povahy nesprávnosti daňový doklad (fakturu) opravit. </w:t>
      </w:r>
      <w:r w:rsidR="00A65419" w:rsidRPr="009C3CAE">
        <w:rPr>
          <w:rFonts w:ascii="Arial Narrow" w:hAnsi="Arial Narrow" w:cs="Arial"/>
          <w:szCs w:val="22"/>
        </w:rPr>
        <w:t>Nová lhůta splatnosti v délce 21 dnů počne plynout ode dne</w:t>
      </w:r>
      <w:r w:rsidR="00961DCD" w:rsidRPr="009C3CAE">
        <w:rPr>
          <w:rFonts w:ascii="Arial Narrow" w:hAnsi="Arial Narrow" w:cs="Arial"/>
          <w:szCs w:val="22"/>
        </w:rPr>
        <w:t xml:space="preserve"> prokazatelného</w:t>
      </w:r>
      <w:r w:rsidR="00A65419" w:rsidRPr="009C3CAE">
        <w:rPr>
          <w:rFonts w:ascii="Arial Narrow" w:hAnsi="Arial Narrow" w:cs="Arial"/>
          <w:szCs w:val="22"/>
        </w:rPr>
        <w:t xml:space="preserve"> doručení opraveného daňového dokladu </w:t>
      </w:r>
      <w:r>
        <w:rPr>
          <w:rFonts w:ascii="Arial Narrow" w:hAnsi="Arial Narrow" w:cs="Arial"/>
          <w:szCs w:val="22"/>
        </w:rPr>
        <w:t>Objednatel</w:t>
      </w:r>
      <w:r w:rsidR="00595722" w:rsidRPr="009C3CAE">
        <w:rPr>
          <w:rFonts w:ascii="Arial Narrow" w:hAnsi="Arial Narrow" w:cs="Arial"/>
          <w:szCs w:val="22"/>
        </w:rPr>
        <w:t>i</w:t>
      </w:r>
      <w:r w:rsidR="00A65419" w:rsidRPr="009C3CAE">
        <w:rPr>
          <w:rFonts w:ascii="Arial Narrow" w:hAnsi="Arial Narrow" w:cs="Arial"/>
          <w:szCs w:val="22"/>
        </w:rPr>
        <w:t>.</w:t>
      </w:r>
    </w:p>
    <w:p w14:paraId="0B8A5E74" w14:textId="77777777" w:rsidR="00C61244" w:rsidRDefault="00A65419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 xml:space="preserve">V případě, že se </w:t>
      </w:r>
      <w:r w:rsidR="00822302">
        <w:rPr>
          <w:rFonts w:ascii="Arial Narrow" w:hAnsi="Arial Narrow" w:cs="Arial"/>
          <w:szCs w:val="22"/>
        </w:rPr>
        <w:t>Objednatel</w:t>
      </w:r>
      <w:r w:rsidRPr="009C3CAE">
        <w:rPr>
          <w:rFonts w:ascii="Arial Narrow" w:hAnsi="Arial Narrow" w:cs="Arial"/>
          <w:szCs w:val="22"/>
        </w:rPr>
        <w:t xml:space="preserve">i s ohledem na financování ze státního rozpočtu nepodaří zajistit finanční prostředky na realizaci předmětu </w:t>
      </w:r>
      <w:r w:rsidR="0007459A" w:rsidRPr="009C3CAE">
        <w:rPr>
          <w:rFonts w:ascii="Arial Narrow" w:hAnsi="Arial Narrow" w:cs="Arial"/>
          <w:szCs w:val="22"/>
        </w:rPr>
        <w:t>Smlouvy</w:t>
      </w:r>
      <w:r w:rsidRPr="009C3CAE">
        <w:rPr>
          <w:rFonts w:ascii="Arial Narrow" w:hAnsi="Arial Narrow" w:cs="Arial"/>
          <w:szCs w:val="22"/>
        </w:rPr>
        <w:t xml:space="preserve">, má </w:t>
      </w:r>
      <w:r w:rsidR="00822302">
        <w:rPr>
          <w:rFonts w:ascii="Arial Narrow" w:hAnsi="Arial Narrow" w:cs="Arial"/>
          <w:szCs w:val="22"/>
        </w:rPr>
        <w:t>Objednatel</w:t>
      </w:r>
      <w:r w:rsidRPr="009C3CAE">
        <w:rPr>
          <w:rFonts w:ascii="Arial Narrow" w:hAnsi="Arial Narrow" w:cs="Arial"/>
          <w:szCs w:val="22"/>
        </w:rPr>
        <w:t xml:space="preserve"> právo jednostranně odstoupit od </w:t>
      </w:r>
      <w:r w:rsidR="0007459A" w:rsidRPr="009C3CAE">
        <w:rPr>
          <w:rFonts w:ascii="Arial Narrow" w:hAnsi="Arial Narrow" w:cs="Arial"/>
          <w:szCs w:val="22"/>
        </w:rPr>
        <w:t>Smlouvy</w:t>
      </w:r>
      <w:r w:rsidRPr="009C3CAE">
        <w:rPr>
          <w:rFonts w:ascii="Arial Narrow" w:hAnsi="Arial Narrow" w:cs="Arial"/>
          <w:szCs w:val="22"/>
        </w:rPr>
        <w:t>, a to bez nároku na náhradu škody nebo ušlého zisku pro kteroukoliv smluvní stranu.</w:t>
      </w:r>
      <w:r w:rsidR="00874418">
        <w:rPr>
          <w:rFonts w:ascii="Arial Narrow" w:hAnsi="Arial Narrow" w:cs="Arial"/>
          <w:szCs w:val="22"/>
        </w:rPr>
        <w:t xml:space="preserve"> </w:t>
      </w:r>
      <w:r w:rsidR="00822302">
        <w:rPr>
          <w:rFonts w:ascii="Arial Narrow" w:hAnsi="Arial Narrow" w:cs="Arial"/>
          <w:szCs w:val="22"/>
        </w:rPr>
        <w:t>Objednatel</w:t>
      </w:r>
      <w:r w:rsidR="00874418">
        <w:rPr>
          <w:rFonts w:ascii="Arial Narrow" w:hAnsi="Arial Narrow" w:cs="Arial"/>
          <w:szCs w:val="22"/>
        </w:rPr>
        <w:t xml:space="preserve"> je povinen informovat </w:t>
      </w:r>
      <w:r w:rsidR="00822302">
        <w:rPr>
          <w:rFonts w:ascii="Arial Narrow" w:hAnsi="Arial Narrow" w:cs="Arial"/>
          <w:szCs w:val="22"/>
        </w:rPr>
        <w:t>Poskytovatel</w:t>
      </w:r>
      <w:r w:rsidR="00874418">
        <w:rPr>
          <w:rFonts w:ascii="Arial Narrow" w:hAnsi="Arial Narrow" w:cs="Arial"/>
          <w:szCs w:val="22"/>
        </w:rPr>
        <w:t>e o takové skutečnosti ještě před započetím plnění dle Smlouvy.</w:t>
      </w:r>
    </w:p>
    <w:p w14:paraId="0B8A5E75" w14:textId="77777777" w:rsidR="00D0102A" w:rsidRDefault="00D0102A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Smluvní strany se dohodly, že je-li </w:t>
      </w:r>
      <w:r w:rsidR="00822302">
        <w:rPr>
          <w:rFonts w:ascii="Arial Narrow" w:hAnsi="Arial Narrow" w:cs="Arial"/>
          <w:szCs w:val="22"/>
        </w:rPr>
        <w:t>Poskytovatel</w:t>
      </w:r>
      <w:r>
        <w:rPr>
          <w:rFonts w:ascii="Arial Narrow" w:hAnsi="Arial Narrow" w:cs="Arial"/>
          <w:szCs w:val="22"/>
        </w:rPr>
        <w:t xml:space="preserve"> plátcem DPH a je v okamžiku uskutečnění zdanitelného plnění veden v rejstříku nespolehlivých plátců DPH, anebo nastane některá u jiných skutečností rozhodných pro ručení </w:t>
      </w:r>
      <w:r w:rsidR="00822302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e, je </w:t>
      </w:r>
      <w:r w:rsidR="00822302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oprávněn zaplatit </w:t>
      </w:r>
      <w:r w:rsidR="00822302">
        <w:rPr>
          <w:rFonts w:ascii="Arial Narrow" w:hAnsi="Arial Narrow" w:cs="Arial"/>
          <w:szCs w:val="22"/>
        </w:rPr>
        <w:t>Poskytovatel</w:t>
      </w:r>
      <w:r>
        <w:rPr>
          <w:rFonts w:ascii="Arial Narrow" w:hAnsi="Arial Narrow" w:cs="Arial"/>
          <w:szCs w:val="22"/>
        </w:rPr>
        <w:t xml:space="preserve">i pouze dohodnutou cenu bez DPH a DPH odvést příslušnému správci daně dle platných právních předpisů, nedohodnou-li se smluvní strany jinak. O provedené úhradě DPH správci daně bude </w:t>
      </w:r>
      <w:r w:rsidR="00822302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</w:t>
      </w:r>
      <w:r w:rsidR="00822302">
        <w:rPr>
          <w:rFonts w:ascii="Arial Narrow" w:hAnsi="Arial Narrow" w:cs="Arial"/>
          <w:szCs w:val="22"/>
        </w:rPr>
        <w:t>Poskytovatel</w:t>
      </w:r>
      <w:r>
        <w:rPr>
          <w:rFonts w:ascii="Arial Narrow" w:hAnsi="Arial Narrow" w:cs="Arial"/>
          <w:szCs w:val="22"/>
        </w:rPr>
        <w:t xml:space="preserve">e informovat kopií oznámení pro správce daně dle §109a zákona o DPH, a to bez zbytečného odkladu. </w:t>
      </w:r>
    </w:p>
    <w:p w14:paraId="0B8A5E76" w14:textId="77777777" w:rsidR="001E02F8" w:rsidRPr="009C3CAE" w:rsidRDefault="001E02F8" w:rsidP="005F2722">
      <w:pPr>
        <w:spacing w:line="286" w:lineRule="auto"/>
        <w:ind w:left="567"/>
        <w:rPr>
          <w:rFonts w:ascii="Arial Narrow" w:hAnsi="Arial Narrow" w:cs="Arial"/>
          <w:szCs w:val="22"/>
        </w:rPr>
      </w:pPr>
    </w:p>
    <w:p w14:paraId="0B8A5E77" w14:textId="77777777" w:rsidR="00831A3B" w:rsidRDefault="00831A3B" w:rsidP="005F2722">
      <w:pPr>
        <w:numPr>
          <w:ilvl w:val="0"/>
          <w:numId w:val="33"/>
        </w:numPr>
        <w:spacing w:line="286" w:lineRule="auto"/>
        <w:jc w:val="center"/>
        <w:rPr>
          <w:rFonts w:ascii="Arial Narrow" w:hAnsi="Arial Narrow" w:cs="Arial"/>
          <w:b/>
          <w:szCs w:val="22"/>
        </w:rPr>
      </w:pPr>
    </w:p>
    <w:p w14:paraId="0B8A5E78" w14:textId="77777777" w:rsidR="001E02F8" w:rsidRDefault="001E02F8" w:rsidP="005F2722">
      <w:pPr>
        <w:spacing w:line="286" w:lineRule="auto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 xml:space="preserve">Podmínky plnění </w:t>
      </w:r>
      <w:r w:rsidR="006C467E">
        <w:rPr>
          <w:rFonts w:ascii="Arial Narrow" w:hAnsi="Arial Narrow" w:cs="Arial"/>
          <w:b/>
          <w:szCs w:val="22"/>
        </w:rPr>
        <w:t>předmětu Smlouvy</w:t>
      </w:r>
    </w:p>
    <w:p w14:paraId="0B8A5E79" w14:textId="77777777" w:rsidR="001E02F8" w:rsidRDefault="001E02F8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>Technická podpora</w:t>
      </w:r>
      <w:r>
        <w:rPr>
          <w:rFonts w:ascii="Arial Narrow" w:hAnsi="Arial Narrow" w:cs="Arial"/>
          <w:szCs w:val="22"/>
        </w:rPr>
        <w:t xml:space="preserve"> a správa</w:t>
      </w:r>
      <w:r w:rsidRPr="009C3CAE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bude</w:t>
      </w:r>
      <w:r w:rsidRPr="009C3CAE">
        <w:rPr>
          <w:rFonts w:ascii="Arial Narrow" w:hAnsi="Arial Narrow" w:cs="Arial"/>
          <w:szCs w:val="22"/>
        </w:rPr>
        <w:t xml:space="preserve"> zajiš</w:t>
      </w:r>
      <w:r>
        <w:rPr>
          <w:rFonts w:ascii="Arial Narrow" w:hAnsi="Arial Narrow" w:cs="Arial"/>
          <w:szCs w:val="22"/>
        </w:rPr>
        <w:t>ťována</w:t>
      </w:r>
      <w:r w:rsidRPr="009C3CAE">
        <w:rPr>
          <w:rFonts w:ascii="Arial Narrow" w:hAnsi="Arial Narrow" w:cs="Arial"/>
          <w:szCs w:val="22"/>
        </w:rPr>
        <w:t xml:space="preserve"> a podpo</w:t>
      </w:r>
      <w:r>
        <w:rPr>
          <w:rFonts w:ascii="Arial Narrow" w:hAnsi="Arial Narrow" w:cs="Arial"/>
          <w:szCs w:val="22"/>
        </w:rPr>
        <w:t>rována</w:t>
      </w:r>
      <w:r w:rsidRPr="009C3CAE">
        <w:rPr>
          <w:rFonts w:ascii="Arial Narrow" w:hAnsi="Arial Narrow" w:cs="Arial"/>
          <w:szCs w:val="22"/>
        </w:rPr>
        <w:t xml:space="preserve"> webově orientovaným informačním systémem</w:t>
      </w:r>
      <w:r>
        <w:rPr>
          <w:rFonts w:ascii="Arial Narrow" w:hAnsi="Arial Narrow" w:cs="Arial"/>
          <w:szCs w:val="22"/>
        </w:rPr>
        <w:t xml:space="preserve"> dle čl. I odst. 1.3 písm. c) Smlouvy (dále jen „</w:t>
      </w:r>
      <w:r w:rsidRPr="00182930">
        <w:rPr>
          <w:rFonts w:ascii="Arial Narrow" w:hAnsi="Arial Narrow" w:cs="Arial"/>
          <w:b/>
          <w:szCs w:val="22"/>
        </w:rPr>
        <w:t>Informační systém</w:t>
      </w:r>
      <w:r>
        <w:rPr>
          <w:rFonts w:ascii="Arial Narrow" w:hAnsi="Arial Narrow" w:cs="Arial"/>
          <w:szCs w:val="22"/>
        </w:rPr>
        <w:t>“), a to za dále uvedených podmínek.</w:t>
      </w:r>
    </w:p>
    <w:p w14:paraId="0B8A5E7A" w14:textId="77777777" w:rsidR="001E02F8" w:rsidRDefault="001458A1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I</w:t>
      </w:r>
      <w:r w:rsidR="001E02F8" w:rsidRPr="001E02F8">
        <w:rPr>
          <w:rFonts w:ascii="Arial Narrow" w:hAnsi="Arial Narrow" w:cs="Arial"/>
          <w:szCs w:val="22"/>
        </w:rPr>
        <w:t xml:space="preserve">nformační systém bude přístupný nepřetržitě (24 hodin, 7 dní v týdnu, 365 dní v roce) pro účely vkládání všech požadavků s garantovanou provozní dobou technické podpory dostupné v pracovních dnech od 8:00 do 17:00 hodin. </w:t>
      </w:r>
    </w:p>
    <w:p w14:paraId="0B8A5E7B" w14:textId="77777777" w:rsidR="001E02F8" w:rsidRDefault="001E02F8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lastRenderedPageBreak/>
        <w:t xml:space="preserve">V případě výskytu chyby, poruchy či selhání </w:t>
      </w:r>
      <w:r w:rsidR="006B373F">
        <w:rPr>
          <w:rFonts w:ascii="Arial Narrow" w:hAnsi="Arial Narrow" w:cs="Arial"/>
          <w:szCs w:val="22"/>
        </w:rPr>
        <w:t>(dále jen „</w:t>
      </w:r>
      <w:r w:rsidR="006B373F" w:rsidRPr="00182930">
        <w:rPr>
          <w:rFonts w:ascii="Arial Narrow" w:hAnsi="Arial Narrow" w:cs="Arial"/>
          <w:b/>
          <w:szCs w:val="22"/>
        </w:rPr>
        <w:t>závada</w:t>
      </w:r>
      <w:r w:rsidR="006B373F">
        <w:rPr>
          <w:rFonts w:ascii="Arial Narrow" w:hAnsi="Arial Narrow" w:cs="Arial"/>
          <w:szCs w:val="22"/>
        </w:rPr>
        <w:t xml:space="preserve">“) </w:t>
      </w:r>
      <w:r>
        <w:rPr>
          <w:rFonts w:ascii="Arial Narrow" w:hAnsi="Arial Narrow" w:cs="Arial"/>
          <w:szCs w:val="22"/>
        </w:rPr>
        <w:t xml:space="preserve">systému </w:t>
      </w:r>
      <w:r w:rsidRPr="005823D6">
        <w:rPr>
          <w:rFonts w:ascii="Arial Narrow" w:hAnsi="Arial Narrow" w:cs="Arial"/>
          <w:szCs w:val="22"/>
        </w:rPr>
        <w:t xml:space="preserve">Open Text </w:t>
      </w:r>
      <w:r w:rsidR="00106C1D">
        <w:rPr>
          <w:rFonts w:ascii="Arial Narrow" w:hAnsi="Arial Narrow" w:cs="Arial"/>
          <w:szCs w:val="22"/>
        </w:rPr>
        <w:t xml:space="preserve">Web </w:t>
      </w:r>
      <w:r w:rsidRPr="005823D6">
        <w:rPr>
          <w:rFonts w:ascii="Arial Narrow" w:hAnsi="Arial Narrow" w:cs="Arial"/>
          <w:szCs w:val="22"/>
        </w:rPr>
        <w:t>Site Management</w:t>
      </w:r>
      <w:r>
        <w:rPr>
          <w:rFonts w:ascii="Arial Narrow" w:hAnsi="Arial Narrow" w:cs="Arial"/>
          <w:szCs w:val="22"/>
        </w:rPr>
        <w:t xml:space="preserve"> ji</w:t>
      </w:r>
      <w:r w:rsidR="006B373F">
        <w:rPr>
          <w:rFonts w:ascii="Arial Narrow" w:hAnsi="Arial Narrow" w:cs="Arial"/>
          <w:szCs w:val="22"/>
        </w:rPr>
        <w:t> </w:t>
      </w:r>
      <w:r w:rsidR="00822302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</w:t>
      </w:r>
      <w:r w:rsidR="00822302">
        <w:rPr>
          <w:rFonts w:ascii="Arial Narrow" w:hAnsi="Arial Narrow" w:cs="Arial"/>
          <w:szCs w:val="22"/>
        </w:rPr>
        <w:t>Poskytovatel</w:t>
      </w:r>
      <w:r>
        <w:rPr>
          <w:rFonts w:ascii="Arial Narrow" w:hAnsi="Arial Narrow" w:cs="Arial"/>
          <w:szCs w:val="22"/>
        </w:rPr>
        <w:t xml:space="preserve">i oznámí prostřednictvím Informačního systému a současně </w:t>
      </w:r>
      <w:r w:rsidR="00822302">
        <w:rPr>
          <w:rFonts w:ascii="Arial Narrow" w:hAnsi="Arial Narrow" w:cs="Arial"/>
          <w:szCs w:val="22"/>
        </w:rPr>
        <w:t>Poskytovatel</w:t>
      </w:r>
      <w:r>
        <w:rPr>
          <w:rFonts w:ascii="Arial Narrow" w:hAnsi="Arial Narrow" w:cs="Arial"/>
          <w:szCs w:val="22"/>
        </w:rPr>
        <w:t>i sdělí, o</w:t>
      </w:r>
      <w:r w:rsidR="006B373F">
        <w:rPr>
          <w:rFonts w:ascii="Arial Narrow" w:hAnsi="Arial Narrow" w:cs="Arial"/>
          <w:szCs w:val="22"/>
        </w:rPr>
        <w:t> </w:t>
      </w:r>
      <w:r>
        <w:rPr>
          <w:rFonts w:ascii="Arial Narrow" w:hAnsi="Arial Narrow" w:cs="Arial"/>
          <w:szCs w:val="22"/>
        </w:rPr>
        <w:t>jaký typ závady se jedná:</w:t>
      </w:r>
    </w:p>
    <w:p w14:paraId="0B8A5E7C" w14:textId="77777777" w:rsidR="001E02F8" w:rsidRDefault="006830CF" w:rsidP="005F2722">
      <w:pPr>
        <w:numPr>
          <w:ilvl w:val="2"/>
          <w:numId w:val="37"/>
        </w:numPr>
        <w:spacing w:line="286" w:lineRule="auto"/>
        <w:ind w:left="993" w:hanging="426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  <w:u w:val="single"/>
        </w:rPr>
        <w:t>T</w:t>
      </w:r>
      <w:r w:rsidR="001E02F8" w:rsidRPr="00311978">
        <w:rPr>
          <w:rFonts w:ascii="Arial Narrow" w:hAnsi="Arial Narrow" w:cs="Arial"/>
          <w:szCs w:val="22"/>
          <w:u w:val="single"/>
        </w:rPr>
        <w:t>yp Havárie</w:t>
      </w:r>
      <w:r w:rsidR="001E02F8">
        <w:rPr>
          <w:rFonts w:ascii="Arial Narrow" w:hAnsi="Arial Narrow" w:cs="Arial"/>
          <w:szCs w:val="22"/>
        </w:rPr>
        <w:t xml:space="preserve">: závažná porucha nebo selhání </w:t>
      </w:r>
      <w:r w:rsidR="00F3151E">
        <w:rPr>
          <w:rFonts w:ascii="Arial Narrow" w:hAnsi="Arial Narrow" w:cs="Arial"/>
          <w:szCs w:val="22"/>
        </w:rPr>
        <w:t xml:space="preserve">celého </w:t>
      </w:r>
      <w:r w:rsidR="001E02F8">
        <w:rPr>
          <w:rFonts w:ascii="Arial Narrow" w:hAnsi="Arial Narrow" w:cs="Arial"/>
          <w:szCs w:val="22"/>
        </w:rPr>
        <w:t xml:space="preserve">systému </w:t>
      </w:r>
      <w:r w:rsidR="001E02F8" w:rsidRPr="005823D6">
        <w:rPr>
          <w:rFonts w:ascii="Arial Narrow" w:hAnsi="Arial Narrow" w:cs="Arial"/>
          <w:szCs w:val="22"/>
        </w:rPr>
        <w:t xml:space="preserve">Open Text </w:t>
      </w:r>
      <w:r w:rsidR="009521C8">
        <w:rPr>
          <w:rFonts w:ascii="Arial Narrow" w:hAnsi="Arial Narrow" w:cs="Arial"/>
          <w:szCs w:val="22"/>
        </w:rPr>
        <w:t xml:space="preserve">Web </w:t>
      </w:r>
      <w:r w:rsidR="001E02F8" w:rsidRPr="005823D6">
        <w:rPr>
          <w:rFonts w:ascii="Arial Narrow" w:hAnsi="Arial Narrow" w:cs="Arial"/>
          <w:szCs w:val="22"/>
        </w:rPr>
        <w:t>Site Management</w:t>
      </w:r>
      <w:r w:rsidR="00F3151E">
        <w:rPr>
          <w:rFonts w:ascii="Arial Narrow" w:hAnsi="Arial Narrow" w:cs="Arial"/>
          <w:szCs w:val="22"/>
        </w:rPr>
        <w:t xml:space="preserve"> nebo jeho podstatné části</w:t>
      </w:r>
      <w:r w:rsidR="006B373F">
        <w:rPr>
          <w:rFonts w:ascii="Arial Narrow" w:hAnsi="Arial Narrow" w:cs="Arial"/>
          <w:szCs w:val="22"/>
        </w:rPr>
        <w:t>, které</w:t>
      </w:r>
      <w:r w:rsidR="001E02F8">
        <w:rPr>
          <w:rFonts w:ascii="Arial Narrow" w:hAnsi="Arial Narrow" w:cs="Arial"/>
          <w:szCs w:val="22"/>
        </w:rPr>
        <w:t xml:space="preserve"> </w:t>
      </w:r>
      <w:r w:rsidR="00822302">
        <w:rPr>
          <w:rFonts w:ascii="Arial Narrow" w:hAnsi="Arial Narrow" w:cs="Arial"/>
          <w:szCs w:val="22"/>
        </w:rPr>
        <w:t>Objednatel</w:t>
      </w:r>
      <w:r w:rsidR="001E02F8">
        <w:rPr>
          <w:rFonts w:ascii="Arial Narrow" w:hAnsi="Arial Narrow" w:cs="Arial"/>
          <w:szCs w:val="22"/>
        </w:rPr>
        <w:t xml:space="preserve"> nemůže obejít dočasným náhradním řešením</w:t>
      </w:r>
      <w:r w:rsidR="00F3151E">
        <w:rPr>
          <w:rFonts w:ascii="Arial Narrow" w:hAnsi="Arial Narrow" w:cs="Arial"/>
          <w:szCs w:val="22"/>
        </w:rPr>
        <w:t>.</w:t>
      </w:r>
    </w:p>
    <w:p w14:paraId="0B8A5E7D" w14:textId="77777777" w:rsidR="001E02F8" w:rsidRDefault="006830CF" w:rsidP="005F2722">
      <w:pPr>
        <w:numPr>
          <w:ilvl w:val="2"/>
          <w:numId w:val="37"/>
        </w:numPr>
        <w:spacing w:line="286" w:lineRule="auto"/>
        <w:ind w:left="993" w:hanging="426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  <w:u w:val="single"/>
        </w:rPr>
        <w:t>T</w:t>
      </w:r>
      <w:r w:rsidR="001E02F8" w:rsidRPr="00F3151E">
        <w:rPr>
          <w:rFonts w:ascii="Arial Narrow" w:hAnsi="Arial Narrow" w:cs="Arial"/>
          <w:szCs w:val="22"/>
          <w:u w:val="single"/>
        </w:rPr>
        <w:t>yp Porucha</w:t>
      </w:r>
      <w:r w:rsidR="001E02F8">
        <w:rPr>
          <w:rFonts w:ascii="Arial Narrow" w:hAnsi="Arial Narrow" w:cs="Arial"/>
          <w:szCs w:val="22"/>
        </w:rPr>
        <w:t>:</w:t>
      </w:r>
      <w:r w:rsidR="00F3151E">
        <w:rPr>
          <w:rFonts w:ascii="Arial Narrow" w:hAnsi="Arial Narrow" w:cs="Arial"/>
          <w:szCs w:val="22"/>
        </w:rPr>
        <w:t xml:space="preserve"> závažná porucha či selhání určité funkce systému </w:t>
      </w:r>
      <w:r w:rsidR="00F3151E" w:rsidRPr="005823D6">
        <w:rPr>
          <w:rFonts w:ascii="Arial Narrow" w:hAnsi="Arial Narrow" w:cs="Arial"/>
          <w:szCs w:val="22"/>
        </w:rPr>
        <w:t xml:space="preserve">Open Text </w:t>
      </w:r>
      <w:r w:rsidR="00E86DA3">
        <w:rPr>
          <w:rFonts w:ascii="Arial Narrow" w:hAnsi="Arial Narrow" w:cs="Arial"/>
          <w:szCs w:val="22"/>
        </w:rPr>
        <w:t xml:space="preserve">Web </w:t>
      </w:r>
      <w:r w:rsidR="00F3151E" w:rsidRPr="005823D6">
        <w:rPr>
          <w:rFonts w:ascii="Arial Narrow" w:hAnsi="Arial Narrow" w:cs="Arial"/>
          <w:szCs w:val="22"/>
        </w:rPr>
        <w:t>Site Management</w:t>
      </w:r>
      <w:r w:rsidR="00F3151E">
        <w:rPr>
          <w:rFonts w:ascii="Arial Narrow" w:hAnsi="Arial Narrow" w:cs="Arial"/>
          <w:szCs w:val="22"/>
        </w:rPr>
        <w:t xml:space="preserve">, které </w:t>
      </w:r>
      <w:r w:rsidR="00B848E2">
        <w:rPr>
          <w:rFonts w:ascii="Arial Narrow" w:hAnsi="Arial Narrow" w:cs="Arial"/>
          <w:szCs w:val="22"/>
        </w:rPr>
        <w:t xml:space="preserve">činí pro </w:t>
      </w:r>
      <w:r w:rsidR="00822302">
        <w:rPr>
          <w:rFonts w:ascii="Arial Narrow" w:hAnsi="Arial Narrow" w:cs="Arial"/>
          <w:szCs w:val="22"/>
        </w:rPr>
        <w:t>Objednatel</w:t>
      </w:r>
      <w:r w:rsidR="00B848E2">
        <w:rPr>
          <w:rFonts w:ascii="Arial Narrow" w:hAnsi="Arial Narrow" w:cs="Arial"/>
          <w:szCs w:val="22"/>
        </w:rPr>
        <w:t>e využití systému obtížným</w:t>
      </w:r>
      <w:r w:rsidR="008A61C7">
        <w:rPr>
          <w:rFonts w:ascii="Arial Narrow" w:hAnsi="Arial Narrow" w:cs="Arial"/>
          <w:szCs w:val="22"/>
        </w:rPr>
        <w:t xml:space="preserve"> </w:t>
      </w:r>
      <w:r w:rsidR="00B848E2">
        <w:rPr>
          <w:rFonts w:ascii="Arial Narrow" w:hAnsi="Arial Narrow" w:cs="Arial"/>
          <w:szCs w:val="22"/>
        </w:rPr>
        <w:t>a nespolehlivým</w:t>
      </w:r>
      <w:r w:rsidR="006B373F">
        <w:rPr>
          <w:rFonts w:ascii="Arial Narrow" w:hAnsi="Arial Narrow" w:cs="Arial"/>
          <w:szCs w:val="22"/>
        </w:rPr>
        <w:t>.</w:t>
      </w:r>
    </w:p>
    <w:p w14:paraId="0B8A5E7E" w14:textId="77777777" w:rsidR="006B373F" w:rsidRDefault="006830CF" w:rsidP="005F2722">
      <w:pPr>
        <w:numPr>
          <w:ilvl w:val="2"/>
          <w:numId w:val="37"/>
        </w:numPr>
        <w:spacing w:line="286" w:lineRule="auto"/>
        <w:ind w:left="993" w:hanging="426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  <w:u w:val="single"/>
        </w:rPr>
        <w:t>T</w:t>
      </w:r>
      <w:r w:rsidR="006B373F" w:rsidRPr="00975835">
        <w:rPr>
          <w:rFonts w:ascii="Arial Narrow" w:hAnsi="Arial Narrow" w:cs="Arial"/>
          <w:szCs w:val="22"/>
          <w:u w:val="single"/>
        </w:rPr>
        <w:t>yp Drobná porucha</w:t>
      </w:r>
      <w:r w:rsidR="006B373F">
        <w:rPr>
          <w:rFonts w:ascii="Arial Narrow" w:hAnsi="Arial Narrow" w:cs="Arial"/>
          <w:szCs w:val="22"/>
        </w:rPr>
        <w:t xml:space="preserve">: </w:t>
      </w:r>
      <w:r w:rsidR="00B848E2">
        <w:rPr>
          <w:rFonts w:ascii="Arial Narrow" w:hAnsi="Arial Narrow" w:cs="Arial"/>
          <w:szCs w:val="22"/>
        </w:rPr>
        <w:t xml:space="preserve">méně závažná porucha či selhání určité funkce systému </w:t>
      </w:r>
      <w:r w:rsidR="00B848E2" w:rsidRPr="005823D6">
        <w:rPr>
          <w:rFonts w:ascii="Arial Narrow" w:hAnsi="Arial Narrow" w:cs="Arial"/>
          <w:szCs w:val="22"/>
        </w:rPr>
        <w:t xml:space="preserve">Open Text </w:t>
      </w:r>
      <w:r w:rsidR="00E86DA3">
        <w:rPr>
          <w:rFonts w:ascii="Arial Narrow" w:hAnsi="Arial Narrow" w:cs="Arial"/>
          <w:szCs w:val="22"/>
        </w:rPr>
        <w:t xml:space="preserve">Web </w:t>
      </w:r>
      <w:r w:rsidR="00B848E2" w:rsidRPr="005823D6">
        <w:rPr>
          <w:rFonts w:ascii="Arial Narrow" w:hAnsi="Arial Narrow" w:cs="Arial"/>
          <w:szCs w:val="22"/>
        </w:rPr>
        <w:t>Site Management</w:t>
      </w:r>
      <w:r w:rsidR="00B848E2">
        <w:rPr>
          <w:rFonts w:ascii="Arial Narrow" w:hAnsi="Arial Narrow" w:cs="Arial"/>
          <w:szCs w:val="22"/>
        </w:rPr>
        <w:t xml:space="preserve">, které </w:t>
      </w:r>
      <w:r w:rsidR="00822302">
        <w:rPr>
          <w:rFonts w:ascii="Arial Narrow" w:hAnsi="Arial Narrow" w:cs="Arial"/>
          <w:szCs w:val="22"/>
        </w:rPr>
        <w:t>Objednatel</w:t>
      </w:r>
      <w:r w:rsidR="00B848E2">
        <w:rPr>
          <w:rFonts w:ascii="Arial Narrow" w:hAnsi="Arial Narrow" w:cs="Arial"/>
          <w:szCs w:val="22"/>
        </w:rPr>
        <w:t>i brání v plném využití všech funkcí systému.</w:t>
      </w:r>
    </w:p>
    <w:p w14:paraId="0B8A5E7F" w14:textId="77777777" w:rsidR="006B373F" w:rsidRPr="001E02F8" w:rsidRDefault="006B373F" w:rsidP="005F2722">
      <w:pPr>
        <w:spacing w:line="286" w:lineRule="auto"/>
        <w:ind w:left="567"/>
        <w:rPr>
          <w:rFonts w:ascii="Arial Narrow" w:hAnsi="Arial Narrow" w:cs="Arial"/>
          <w:szCs w:val="22"/>
        </w:rPr>
      </w:pPr>
      <w:r w:rsidRPr="005513B9">
        <w:rPr>
          <w:rFonts w:ascii="Arial Narrow" w:hAnsi="Arial Narrow" w:cs="Arial"/>
          <w:szCs w:val="22"/>
        </w:rPr>
        <w:t>Po dohodě smluvních stran může dojit ke změně typu závady oproti nahlášenému typu.</w:t>
      </w:r>
      <w:r>
        <w:rPr>
          <w:rFonts w:ascii="Arial Narrow" w:hAnsi="Arial Narrow" w:cs="Arial"/>
          <w:szCs w:val="22"/>
        </w:rPr>
        <w:t xml:space="preserve"> </w:t>
      </w:r>
    </w:p>
    <w:p w14:paraId="0B8A5E80" w14:textId="77777777" w:rsidR="00B848E2" w:rsidRDefault="006B373F" w:rsidP="005F2722">
      <w:pPr>
        <w:numPr>
          <w:ilvl w:val="1"/>
          <w:numId w:val="33"/>
        </w:numPr>
        <w:spacing w:before="0" w:after="60"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Po nahlášení závady </w:t>
      </w:r>
      <w:r w:rsidR="00822302">
        <w:rPr>
          <w:rFonts w:ascii="Arial Narrow" w:hAnsi="Arial Narrow" w:cs="Arial"/>
          <w:szCs w:val="22"/>
        </w:rPr>
        <w:t>Poskytovatel</w:t>
      </w:r>
      <w:r>
        <w:rPr>
          <w:rFonts w:ascii="Arial Narrow" w:hAnsi="Arial Narrow" w:cs="Arial"/>
          <w:szCs w:val="22"/>
        </w:rPr>
        <w:t xml:space="preserve"> v Informačním systému přejde k řešení nahlášené závady</w:t>
      </w:r>
      <w:r w:rsidR="00B848E2">
        <w:rPr>
          <w:rFonts w:ascii="Arial Narrow" w:hAnsi="Arial Narrow" w:cs="Arial"/>
          <w:szCs w:val="22"/>
        </w:rPr>
        <w:t xml:space="preserve"> při splnění těchto podmínek:</w:t>
      </w:r>
    </w:p>
    <w:p w14:paraId="0B8A5E81" w14:textId="77777777" w:rsidR="00B848E2" w:rsidRPr="002E0816" w:rsidRDefault="006830CF" w:rsidP="005F2722">
      <w:pPr>
        <w:numPr>
          <w:ilvl w:val="2"/>
          <w:numId w:val="39"/>
        </w:numPr>
        <w:spacing w:before="0" w:after="60" w:line="286" w:lineRule="auto"/>
        <w:ind w:left="993" w:hanging="426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  <w:u w:val="single"/>
        </w:rPr>
        <w:t>T</w:t>
      </w:r>
      <w:r w:rsidR="00B848E2" w:rsidRPr="00311978">
        <w:rPr>
          <w:rFonts w:ascii="Arial Narrow" w:hAnsi="Arial Narrow" w:cs="Arial"/>
          <w:szCs w:val="22"/>
          <w:u w:val="single"/>
        </w:rPr>
        <w:t>yp Havárie</w:t>
      </w:r>
      <w:r w:rsidR="00B848E2" w:rsidRPr="00173097">
        <w:rPr>
          <w:rFonts w:ascii="Arial Narrow" w:hAnsi="Arial Narrow" w:cs="Arial"/>
          <w:szCs w:val="22"/>
        </w:rPr>
        <w:t xml:space="preserve">: doba odezvy (odpověď – </w:t>
      </w:r>
      <w:r w:rsidR="00B848E2" w:rsidRPr="00173097">
        <w:rPr>
          <w:rFonts w:ascii="Arial Narrow" w:hAnsi="Arial Narrow" w:cs="Arial"/>
          <w:i/>
          <w:szCs w:val="22"/>
        </w:rPr>
        <w:t>potvrzení přijetí</w:t>
      </w:r>
      <w:r w:rsidR="00B848E2" w:rsidRPr="00173097">
        <w:rPr>
          <w:rFonts w:ascii="Arial Narrow" w:hAnsi="Arial Narrow" w:cs="Arial"/>
          <w:szCs w:val="22"/>
        </w:rPr>
        <w:t>) je stanovena v rámci garantované provozní doby na 1 h</w:t>
      </w:r>
      <w:r w:rsidR="00173097">
        <w:rPr>
          <w:rFonts w:ascii="Arial Narrow" w:hAnsi="Arial Narrow" w:cs="Arial"/>
          <w:szCs w:val="22"/>
        </w:rPr>
        <w:t>odinu</w:t>
      </w:r>
      <w:r w:rsidR="00B848E2" w:rsidRPr="00173097">
        <w:rPr>
          <w:rFonts w:ascii="Arial Narrow" w:hAnsi="Arial Narrow" w:cs="Arial"/>
          <w:szCs w:val="22"/>
        </w:rPr>
        <w:t xml:space="preserve"> od nahlášení závady. Doba k nástupu odstraňování závady (odpověď - </w:t>
      </w:r>
      <w:r w:rsidR="00B848E2" w:rsidRPr="00173097">
        <w:rPr>
          <w:rFonts w:ascii="Arial Narrow" w:hAnsi="Arial Narrow" w:cs="Arial"/>
          <w:i/>
          <w:szCs w:val="22"/>
        </w:rPr>
        <w:t>zahájení zpracování chyby</w:t>
      </w:r>
      <w:r w:rsidR="00B848E2" w:rsidRPr="00173097">
        <w:rPr>
          <w:rFonts w:ascii="Arial Narrow" w:hAnsi="Arial Narrow" w:cs="Arial"/>
          <w:szCs w:val="22"/>
        </w:rPr>
        <w:t>)</w:t>
      </w:r>
      <w:r w:rsidR="001E02F8" w:rsidRPr="00173097">
        <w:rPr>
          <w:rFonts w:ascii="Arial Narrow" w:hAnsi="Arial Narrow" w:cs="Arial"/>
          <w:szCs w:val="22"/>
        </w:rPr>
        <w:t xml:space="preserve"> </w:t>
      </w:r>
      <w:r w:rsidR="00B848E2" w:rsidRPr="00173097">
        <w:rPr>
          <w:rFonts w:ascii="Arial Narrow" w:hAnsi="Arial Narrow" w:cs="Arial"/>
          <w:szCs w:val="22"/>
        </w:rPr>
        <w:t xml:space="preserve">je stanovena </w:t>
      </w:r>
      <w:r w:rsidR="009623E5" w:rsidRPr="00173097">
        <w:rPr>
          <w:rFonts w:ascii="Arial Narrow" w:hAnsi="Arial Narrow" w:cs="Arial"/>
          <w:szCs w:val="22"/>
        </w:rPr>
        <w:t>v rámci garantované provozní doby na 2 h</w:t>
      </w:r>
      <w:r w:rsidR="00173097">
        <w:rPr>
          <w:rFonts w:ascii="Arial Narrow" w:hAnsi="Arial Narrow" w:cs="Arial"/>
          <w:szCs w:val="22"/>
        </w:rPr>
        <w:t>odiny</w:t>
      </w:r>
      <w:r w:rsidR="009623E5" w:rsidRPr="00173097">
        <w:rPr>
          <w:rFonts w:ascii="Arial Narrow" w:hAnsi="Arial Narrow" w:cs="Arial"/>
          <w:szCs w:val="22"/>
        </w:rPr>
        <w:t xml:space="preserve"> od nahlášení závady. </w:t>
      </w:r>
      <w:r w:rsidR="00822302">
        <w:rPr>
          <w:rFonts w:ascii="Arial Narrow" w:hAnsi="Arial Narrow" w:cs="Arial"/>
          <w:szCs w:val="22"/>
        </w:rPr>
        <w:t>Poskytovatel</w:t>
      </w:r>
      <w:r w:rsidR="00975835">
        <w:rPr>
          <w:rFonts w:ascii="Arial Narrow" w:hAnsi="Arial Narrow" w:cs="Arial"/>
          <w:szCs w:val="22"/>
        </w:rPr>
        <w:t xml:space="preserve"> je povinen závadu vyřešit v co nejkratším možném termínu, případně v</w:t>
      </w:r>
      <w:r w:rsidR="00182930">
        <w:rPr>
          <w:rFonts w:ascii="Arial Narrow" w:hAnsi="Arial Narrow" w:cs="Arial"/>
          <w:szCs w:val="22"/>
        </w:rPr>
        <w:t xml:space="preserve"> termínu</w:t>
      </w:r>
      <w:r w:rsidR="00975835">
        <w:rPr>
          <w:rFonts w:ascii="Arial Narrow" w:hAnsi="Arial Narrow" w:cs="Arial"/>
          <w:szCs w:val="22"/>
        </w:rPr>
        <w:t xml:space="preserve"> dle dohody s </w:t>
      </w:r>
      <w:r w:rsidR="00822302">
        <w:rPr>
          <w:rFonts w:ascii="Arial Narrow" w:hAnsi="Arial Narrow" w:cs="Arial"/>
          <w:szCs w:val="22"/>
        </w:rPr>
        <w:t>Objednatel</w:t>
      </w:r>
      <w:r w:rsidR="00975835">
        <w:rPr>
          <w:rFonts w:ascii="Arial Narrow" w:hAnsi="Arial Narrow" w:cs="Arial"/>
          <w:szCs w:val="22"/>
        </w:rPr>
        <w:t xml:space="preserve">em. </w:t>
      </w:r>
      <w:r w:rsidR="009623E5" w:rsidRPr="00173097">
        <w:rPr>
          <w:rFonts w:ascii="Arial Narrow" w:hAnsi="Arial Narrow" w:cs="Arial"/>
          <w:szCs w:val="22"/>
        </w:rPr>
        <w:t>Z</w:t>
      </w:r>
      <w:r w:rsidR="00173097">
        <w:rPr>
          <w:rFonts w:ascii="Arial Narrow" w:hAnsi="Arial Narrow" w:cs="Arial"/>
          <w:szCs w:val="22"/>
        </w:rPr>
        <w:t>ávada se považuje za vyřešenou</w:t>
      </w:r>
      <w:r w:rsidR="009623E5" w:rsidRPr="00173097">
        <w:rPr>
          <w:rFonts w:ascii="Arial Narrow" w:hAnsi="Arial Narrow" w:cs="Arial"/>
          <w:szCs w:val="22"/>
        </w:rPr>
        <w:t xml:space="preserve"> </w:t>
      </w:r>
      <w:r w:rsidR="00423E8E">
        <w:rPr>
          <w:rFonts w:ascii="Arial Narrow" w:hAnsi="Arial Narrow" w:cs="Arial"/>
          <w:szCs w:val="22"/>
        </w:rPr>
        <w:t xml:space="preserve">jejím úplným vyřešením nebo alespoň </w:t>
      </w:r>
      <w:r w:rsidR="00423E8E" w:rsidRPr="002E0816">
        <w:rPr>
          <w:rFonts w:ascii="Arial Narrow" w:hAnsi="Arial Narrow" w:cs="Arial"/>
          <w:szCs w:val="22"/>
        </w:rPr>
        <w:t>uvedením do stavu Drobná porucha</w:t>
      </w:r>
      <w:r w:rsidR="00D21251" w:rsidRPr="002E0816">
        <w:rPr>
          <w:rFonts w:ascii="Arial Narrow" w:hAnsi="Arial Narrow" w:cs="Arial"/>
          <w:szCs w:val="22"/>
        </w:rPr>
        <w:t>, nedohodnou-li se smluvní strany jinak</w:t>
      </w:r>
      <w:r w:rsidR="001E02F8" w:rsidRPr="002E0816">
        <w:rPr>
          <w:rFonts w:ascii="Arial Narrow" w:hAnsi="Arial Narrow" w:cs="Arial"/>
          <w:szCs w:val="22"/>
        </w:rPr>
        <w:t>.</w:t>
      </w:r>
    </w:p>
    <w:p w14:paraId="0B8A5E82" w14:textId="77777777" w:rsidR="00EA5893" w:rsidRPr="002E0816" w:rsidRDefault="006830CF" w:rsidP="005F2722">
      <w:pPr>
        <w:numPr>
          <w:ilvl w:val="2"/>
          <w:numId w:val="39"/>
        </w:numPr>
        <w:spacing w:before="0" w:after="60" w:line="286" w:lineRule="auto"/>
        <w:ind w:left="993" w:hanging="426"/>
        <w:rPr>
          <w:rFonts w:ascii="Arial Narrow" w:hAnsi="Arial Narrow" w:cs="Arial"/>
          <w:szCs w:val="22"/>
        </w:rPr>
      </w:pPr>
      <w:r w:rsidRPr="002E0816">
        <w:rPr>
          <w:rFonts w:ascii="Arial Narrow" w:hAnsi="Arial Narrow" w:cs="Arial"/>
          <w:szCs w:val="22"/>
          <w:u w:val="single"/>
        </w:rPr>
        <w:t>T</w:t>
      </w:r>
      <w:r w:rsidR="00B848E2" w:rsidRPr="002E0816">
        <w:rPr>
          <w:rFonts w:ascii="Arial Narrow" w:hAnsi="Arial Narrow" w:cs="Arial"/>
          <w:szCs w:val="22"/>
          <w:u w:val="single"/>
        </w:rPr>
        <w:t>yp Porucha</w:t>
      </w:r>
      <w:r w:rsidR="00B848E2" w:rsidRPr="002E0816">
        <w:rPr>
          <w:rFonts w:ascii="Arial Narrow" w:hAnsi="Arial Narrow" w:cs="Arial"/>
          <w:szCs w:val="22"/>
        </w:rPr>
        <w:t xml:space="preserve">: </w:t>
      </w:r>
      <w:r w:rsidR="00EA5893" w:rsidRPr="002E0816">
        <w:rPr>
          <w:rFonts w:ascii="Arial Narrow" w:hAnsi="Arial Narrow" w:cs="Arial"/>
          <w:szCs w:val="22"/>
        </w:rPr>
        <w:t xml:space="preserve">doba odezvy (odpověď – </w:t>
      </w:r>
      <w:r w:rsidR="00EA5893" w:rsidRPr="002E0816">
        <w:rPr>
          <w:rFonts w:ascii="Arial Narrow" w:hAnsi="Arial Narrow" w:cs="Arial"/>
          <w:i/>
          <w:szCs w:val="22"/>
        </w:rPr>
        <w:t>potvrzení přijetí</w:t>
      </w:r>
      <w:r w:rsidR="00EA5893" w:rsidRPr="002E0816">
        <w:rPr>
          <w:rFonts w:ascii="Arial Narrow" w:hAnsi="Arial Narrow" w:cs="Arial"/>
          <w:szCs w:val="22"/>
        </w:rPr>
        <w:t xml:space="preserve">) je stanovena v rámci garantované provozní doby na 1 hodinu od nahlášení závady. Doba k nástupu odstraňování závady (odpověď - </w:t>
      </w:r>
      <w:r w:rsidR="00EA5893" w:rsidRPr="002E0816">
        <w:rPr>
          <w:rFonts w:ascii="Arial Narrow" w:hAnsi="Arial Narrow" w:cs="Arial"/>
          <w:i/>
          <w:szCs w:val="22"/>
        </w:rPr>
        <w:t>zahájení zpracování chyby</w:t>
      </w:r>
      <w:r w:rsidR="00EA5893" w:rsidRPr="002E0816">
        <w:rPr>
          <w:rFonts w:ascii="Arial Narrow" w:hAnsi="Arial Narrow" w:cs="Arial"/>
          <w:szCs w:val="22"/>
        </w:rPr>
        <w:t xml:space="preserve">) je stanovena v rámci garantované provozní doby na 4 hodiny od nahlášení závady. </w:t>
      </w:r>
      <w:r w:rsidR="00822302">
        <w:rPr>
          <w:rFonts w:ascii="Arial Narrow" w:hAnsi="Arial Narrow" w:cs="Arial"/>
          <w:szCs w:val="22"/>
        </w:rPr>
        <w:t>Poskytovatel</w:t>
      </w:r>
      <w:r w:rsidR="00975835" w:rsidRPr="002E0816">
        <w:rPr>
          <w:rFonts w:ascii="Arial Narrow" w:hAnsi="Arial Narrow" w:cs="Arial"/>
          <w:szCs w:val="22"/>
        </w:rPr>
        <w:t xml:space="preserve"> je povinen závadu vyřešit v co nejkratším možném termínu, případně v</w:t>
      </w:r>
      <w:r w:rsidR="00182930" w:rsidRPr="002E0816">
        <w:rPr>
          <w:rFonts w:ascii="Arial Narrow" w:hAnsi="Arial Narrow" w:cs="Arial"/>
          <w:szCs w:val="22"/>
        </w:rPr>
        <w:t xml:space="preserve"> termínu</w:t>
      </w:r>
      <w:r w:rsidR="00975835" w:rsidRPr="002E0816">
        <w:rPr>
          <w:rFonts w:ascii="Arial Narrow" w:hAnsi="Arial Narrow" w:cs="Arial"/>
          <w:szCs w:val="22"/>
        </w:rPr>
        <w:t xml:space="preserve"> dle dohody s </w:t>
      </w:r>
      <w:r w:rsidR="00822302">
        <w:rPr>
          <w:rFonts w:ascii="Arial Narrow" w:hAnsi="Arial Narrow" w:cs="Arial"/>
          <w:szCs w:val="22"/>
        </w:rPr>
        <w:t>Objednatel</w:t>
      </w:r>
      <w:r w:rsidR="00975835" w:rsidRPr="002E0816">
        <w:rPr>
          <w:rFonts w:ascii="Arial Narrow" w:hAnsi="Arial Narrow" w:cs="Arial"/>
          <w:szCs w:val="22"/>
        </w:rPr>
        <w:t xml:space="preserve">em. </w:t>
      </w:r>
      <w:r w:rsidR="00EA5893" w:rsidRPr="002E0816">
        <w:rPr>
          <w:rFonts w:ascii="Arial Narrow" w:hAnsi="Arial Narrow" w:cs="Arial"/>
          <w:szCs w:val="22"/>
        </w:rPr>
        <w:t>Závada se považuje za vyřešenou jejím úplným vyřešením nebo alespoň uvedením do stavu Drobná porucha</w:t>
      </w:r>
      <w:r w:rsidR="00D21251" w:rsidRPr="002E0816">
        <w:rPr>
          <w:rFonts w:ascii="Arial Narrow" w:hAnsi="Arial Narrow" w:cs="Arial"/>
          <w:szCs w:val="22"/>
        </w:rPr>
        <w:t>, nedohodnou-li se smluvní strany jinak</w:t>
      </w:r>
      <w:r w:rsidR="00EA5893" w:rsidRPr="002E0816">
        <w:rPr>
          <w:rFonts w:ascii="Arial Narrow" w:hAnsi="Arial Narrow" w:cs="Arial"/>
          <w:szCs w:val="22"/>
        </w:rPr>
        <w:t>.</w:t>
      </w:r>
    </w:p>
    <w:p w14:paraId="0B8A5E83" w14:textId="77777777" w:rsidR="00B848E2" w:rsidRPr="002E0816" w:rsidRDefault="006830CF" w:rsidP="005F2722">
      <w:pPr>
        <w:numPr>
          <w:ilvl w:val="2"/>
          <w:numId w:val="39"/>
        </w:numPr>
        <w:spacing w:line="286" w:lineRule="auto"/>
        <w:ind w:left="993" w:hanging="426"/>
        <w:rPr>
          <w:rFonts w:ascii="Arial Narrow" w:hAnsi="Arial Narrow" w:cs="Arial"/>
          <w:szCs w:val="22"/>
        </w:rPr>
      </w:pPr>
      <w:r w:rsidRPr="002E0816">
        <w:rPr>
          <w:rFonts w:ascii="Arial Narrow" w:hAnsi="Arial Narrow" w:cs="Arial"/>
          <w:szCs w:val="22"/>
          <w:u w:val="single"/>
        </w:rPr>
        <w:t>T</w:t>
      </w:r>
      <w:r w:rsidR="00B848E2" w:rsidRPr="002E0816">
        <w:rPr>
          <w:rFonts w:ascii="Arial Narrow" w:hAnsi="Arial Narrow" w:cs="Arial"/>
          <w:szCs w:val="22"/>
          <w:u w:val="single"/>
        </w:rPr>
        <w:t>yp Drobná porucha</w:t>
      </w:r>
      <w:r w:rsidR="00B848E2" w:rsidRPr="002E0816">
        <w:rPr>
          <w:rFonts w:ascii="Arial Narrow" w:hAnsi="Arial Narrow" w:cs="Arial"/>
          <w:szCs w:val="22"/>
        </w:rPr>
        <w:t>:</w:t>
      </w:r>
      <w:r w:rsidR="00423E8E" w:rsidRPr="002E0816">
        <w:rPr>
          <w:rFonts w:ascii="Arial Narrow" w:hAnsi="Arial Narrow" w:cs="Arial"/>
          <w:szCs w:val="22"/>
        </w:rPr>
        <w:t xml:space="preserve"> </w:t>
      </w:r>
      <w:r w:rsidR="00A30D29" w:rsidRPr="002E0816">
        <w:rPr>
          <w:rFonts w:ascii="Arial Narrow" w:hAnsi="Arial Narrow" w:cs="Arial"/>
          <w:szCs w:val="22"/>
        </w:rPr>
        <w:t xml:space="preserve">doba odezvy (odpověď – </w:t>
      </w:r>
      <w:r w:rsidR="00A30D29" w:rsidRPr="002E0816">
        <w:rPr>
          <w:rFonts w:ascii="Arial Narrow" w:hAnsi="Arial Narrow" w:cs="Arial"/>
          <w:i/>
          <w:szCs w:val="22"/>
        </w:rPr>
        <w:t>potvrzení přijetí</w:t>
      </w:r>
      <w:r w:rsidR="00A30D29" w:rsidRPr="002E0816">
        <w:rPr>
          <w:rFonts w:ascii="Arial Narrow" w:hAnsi="Arial Narrow" w:cs="Arial"/>
          <w:szCs w:val="22"/>
        </w:rPr>
        <w:t xml:space="preserve">) je stanovena v rámci garantované provozní doby na 3 hodiny od nahlášení závady. </w:t>
      </w:r>
      <w:r w:rsidR="00423E8E" w:rsidRPr="002E0816">
        <w:rPr>
          <w:rFonts w:ascii="Arial Narrow" w:hAnsi="Arial Narrow" w:cs="Arial"/>
          <w:szCs w:val="22"/>
        </w:rPr>
        <w:t xml:space="preserve">Doba k nástupu odstraňování závady (odpověď - </w:t>
      </w:r>
      <w:r w:rsidR="00423E8E" w:rsidRPr="002E0816">
        <w:rPr>
          <w:rFonts w:ascii="Arial Narrow" w:hAnsi="Arial Narrow" w:cs="Arial"/>
          <w:i/>
          <w:szCs w:val="22"/>
        </w:rPr>
        <w:t>zahájení zpracování chyby</w:t>
      </w:r>
      <w:r w:rsidR="00423E8E" w:rsidRPr="002E0816">
        <w:rPr>
          <w:rFonts w:ascii="Arial Narrow" w:hAnsi="Arial Narrow" w:cs="Arial"/>
          <w:szCs w:val="22"/>
        </w:rPr>
        <w:t>) je stanovena v</w:t>
      </w:r>
      <w:r w:rsidR="00EB2173" w:rsidRPr="002E0816">
        <w:rPr>
          <w:rFonts w:ascii="Arial Narrow" w:hAnsi="Arial Narrow" w:cs="Arial"/>
          <w:szCs w:val="22"/>
        </w:rPr>
        <w:t> </w:t>
      </w:r>
      <w:r w:rsidR="00423E8E" w:rsidRPr="002E0816">
        <w:rPr>
          <w:rFonts w:ascii="Arial Narrow" w:hAnsi="Arial Narrow" w:cs="Arial"/>
          <w:szCs w:val="22"/>
        </w:rPr>
        <w:t>rámci</w:t>
      </w:r>
      <w:r w:rsidR="00EB2173" w:rsidRPr="002E0816">
        <w:rPr>
          <w:rFonts w:ascii="Arial Narrow" w:hAnsi="Arial Narrow" w:cs="Arial"/>
          <w:szCs w:val="22"/>
        </w:rPr>
        <w:t xml:space="preserve"> </w:t>
      </w:r>
      <w:r w:rsidR="00D3551D" w:rsidRPr="002E0816">
        <w:rPr>
          <w:rFonts w:ascii="Arial Narrow" w:hAnsi="Arial Narrow" w:cs="Arial"/>
          <w:szCs w:val="22"/>
        </w:rPr>
        <w:t xml:space="preserve">garantované </w:t>
      </w:r>
      <w:r w:rsidR="00423E8E" w:rsidRPr="002E0816">
        <w:rPr>
          <w:rFonts w:ascii="Arial Narrow" w:hAnsi="Arial Narrow" w:cs="Arial"/>
          <w:szCs w:val="22"/>
        </w:rPr>
        <w:t xml:space="preserve">provozní doby na </w:t>
      </w:r>
      <w:r w:rsidR="00EB2173" w:rsidRPr="002E0816">
        <w:rPr>
          <w:rFonts w:ascii="Arial Narrow" w:hAnsi="Arial Narrow" w:cs="Arial"/>
          <w:szCs w:val="22"/>
        </w:rPr>
        <w:t>2</w:t>
      </w:r>
      <w:r w:rsidR="00423E8E" w:rsidRPr="002E0816">
        <w:rPr>
          <w:rFonts w:ascii="Arial Narrow" w:hAnsi="Arial Narrow" w:cs="Arial"/>
          <w:szCs w:val="22"/>
        </w:rPr>
        <w:t>4 hodin od</w:t>
      </w:r>
      <w:r w:rsidR="00D93BD2" w:rsidRPr="002E0816">
        <w:rPr>
          <w:rFonts w:ascii="Arial Narrow" w:hAnsi="Arial Narrow" w:cs="Arial"/>
          <w:szCs w:val="22"/>
        </w:rPr>
        <w:t> </w:t>
      </w:r>
      <w:r w:rsidR="00423E8E" w:rsidRPr="002E0816">
        <w:rPr>
          <w:rFonts w:ascii="Arial Narrow" w:hAnsi="Arial Narrow" w:cs="Arial"/>
          <w:szCs w:val="22"/>
        </w:rPr>
        <w:t xml:space="preserve">nahlášení závady. </w:t>
      </w:r>
      <w:r w:rsidR="00822302">
        <w:rPr>
          <w:rFonts w:ascii="Arial Narrow" w:hAnsi="Arial Narrow" w:cs="Arial"/>
          <w:szCs w:val="22"/>
        </w:rPr>
        <w:t>Poskytovatel</w:t>
      </w:r>
      <w:r w:rsidR="00975835" w:rsidRPr="002E0816">
        <w:rPr>
          <w:rFonts w:ascii="Arial Narrow" w:hAnsi="Arial Narrow" w:cs="Arial"/>
          <w:szCs w:val="22"/>
        </w:rPr>
        <w:t xml:space="preserve"> je povinen závadu vyřešit v co nejkratším možném termínu, případně v</w:t>
      </w:r>
      <w:r w:rsidR="00182930" w:rsidRPr="002E0816">
        <w:rPr>
          <w:rFonts w:ascii="Arial Narrow" w:hAnsi="Arial Narrow" w:cs="Arial"/>
          <w:szCs w:val="22"/>
        </w:rPr>
        <w:t xml:space="preserve"> termínu</w:t>
      </w:r>
      <w:r w:rsidR="00975835" w:rsidRPr="002E0816">
        <w:rPr>
          <w:rFonts w:ascii="Arial Narrow" w:hAnsi="Arial Narrow" w:cs="Arial"/>
          <w:szCs w:val="22"/>
        </w:rPr>
        <w:t xml:space="preserve"> dle dohody s </w:t>
      </w:r>
      <w:r w:rsidR="00822302">
        <w:rPr>
          <w:rFonts w:ascii="Arial Narrow" w:hAnsi="Arial Narrow" w:cs="Arial"/>
          <w:szCs w:val="22"/>
        </w:rPr>
        <w:t>Objednatel</w:t>
      </w:r>
      <w:r w:rsidR="00975835" w:rsidRPr="002E0816">
        <w:rPr>
          <w:rFonts w:ascii="Arial Narrow" w:hAnsi="Arial Narrow" w:cs="Arial"/>
          <w:szCs w:val="22"/>
        </w:rPr>
        <w:t xml:space="preserve">em. </w:t>
      </w:r>
      <w:r w:rsidR="00423E8E" w:rsidRPr="002E0816">
        <w:rPr>
          <w:rFonts w:ascii="Arial Narrow" w:hAnsi="Arial Narrow" w:cs="Arial"/>
          <w:szCs w:val="22"/>
        </w:rPr>
        <w:t>Závada se považuje za vyřešenou jejím úplným vyřešením</w:t>
      </w:r>
      <w:r w:rsidR="00D21251" w:rsidRPr="002E0816">
        <w:rPr>
          <w:rFonts w:ascii="Arial Narrow" w:hAnsi="Arial Narrow" w:cs="Arial"/>
          <w:szCs w:val="22"/>
        </w:rPr>
        <w:t>, nedohodnou-li se smluvní strany jinak</w:t>
      </w:r>
      <w:r w:rsidR="00AD5C6C" w:rsidRPr="002E0816">
        <w:rPr>
          <w:rFonts w:ascii="Arial Narrow" w:hAnsi="Arial Narrow" w:cs="Arial"/>
          <w:szCs w:val="22"/>
        </w:rPr>
        <w:t>.</w:t>
      </w:r>
    </w:p>
    <w:p w14:paraId="0B8A5E84" w14:textId="77777777" w:rsidR="006C467E" w:rsidRDefault="006C467E" w:rsidP="005F2722">
      <w:pPr>
        <w:numPr>
          <w:ilvl w:val="1"/>
          <w:numId w:val="33"/>
        </w:numPr>
        <w:spacing w:before="0" w:after="60"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Aktualizace a úpravy budou </w:t>
      </w:r>
      <w:r w:rsidR="00822302">
        <w:rPr>
          <w:rFonts w:ascii="Arial Narrow" w:hAnsi="Arial Narrow" w:cs="Arial"/>
          <w:szCs w:val="22"/>
        </w:rPr>
        <w:t>Poskytovatel</w:t>
      </w:r>
      <w:r>
        <w:rPr>
          <w:rFonts w:ascii="Arial Narrow" w:hAnsi="Arial Narrow" w:cs="Arial"/>
          <w:szCs w:val="22"/>
        </w:rPr>
        <w:t xml:space="preserve">em prováděny na základě výzvy </w:t>
      </w:r>
      <w:r w:rsidR="00822302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e a dle jeho požadavků. Výzvy k provedení s popisem požadovaných prací bude </w:t>
      </w:r>
      <w:r w:rsidR="00822302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</w:t>
      </w:r>
      <w:r w:rsidR="00822302">
        <w:rPr>
          <w:rFonts w:ascii="Arial Narrow" w:hAnsi="Arial Narrow" w:cs="Arial"/>
          <w:szCs w:val="22"/>
        </w:rPr>
        <w:t>Poskytovatel</w:t>
      </w:r>
      <w:r>
        <w:rPr>
          <w:rFonts w:ascii="Arial Narrow" w:hAnsi="Arial Narrow" w:cs="Arial"/>
          <w:szCs w:val="22"/>
        </w:rPr>
        <w:t xml:space="preserve">i zasílat prostřednictvím Informačního systému. </w:t>
      </w:r>
    </w:p>
    <w:p w14:paraId="0B8A5E85" w14:textId="77777777" w:rsidR="001E02F8" w:rsidRPr="00A8653D" w:rsidRDefault="007A6D0C" w:rsidP="005F2722">
      <w:pPr>
        <w:numPr>
          <w:ilvl w:val="1"/>
          <w:numId w:val="33"/>
        </w:numPr>
        <w:spacing w:before="0" w:after="60"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Řádné plnění předmětu Smlouvy si smluvní strany písemně potvrdí formou Akceptačního protokolu. </w:t>
      </w:r>
      <w:r w:rsidR="00822302">
        <w:rPr>
          <w:rFonts w:ascii="Arial Narrow" w:hAnsi="Arial Narrow" w:cs="Arial"/>
          <w:szCs w:val="22"/>
        </w:rPr>
        <w:t>Poskytovatel</w:t>
      </w:r>
      <w:r w:rsidR="008975C6">
        <w:rPr>
          <w:rFonts w:ascii="Arial Narrow" w:hAnsi="Arial Narrow" w:cs="Arial"/>
          <w:szCs w:val="22"/>
        </w:rPr>
        <w:t xml:space="preserve"> zajistí k</w:t>
      </w:r>
      <w:r w:rsidR="00A8653D">
        <w:rPr>
          <w:rFonts w:ascii="Arial Narrow" w:hAnsi="Arial Narrow" w:cs="Arial"/>
          <w:szCs w:val="22"/>
        </w:rPr>
        <w:t xml:space="preserve">e konci každého </w:t>
      </w:r>
      <w:r w:rsidR="001A6CE0">
        <w:rPr>
          <w:rFonts w:ascii="Arial Narrow" w:hAnsi="Arial Narrow" w:cs="Arial"/>
          <w:szCs w:val="22"/>
        </w:rPr>
        <w:t xml:space="preserve">čtvrtletního </w:t>
      </w:r>
      <w:r w:rsidR="00A8653D">
        <w:rPr>
          <w:rFonts w:ascii="Arial Narrow" w:hAnsi="Arial Narrow" w:cs="Arial"/>
          <w:szCs w:val="22"/>
        </w:rPr>
        <w:t xml:space="preserve">období </w:t>
      </w:r>
      <w:r w:rsidR="00975835">
        <w:rPr>
          <w:rFonts w:ascii="Arial Narrow" w:hAnsi="Arial Narrow" w:cs="Arial"/>
          <w:szCs w:val="22"/>
        </w:rPr>
        <w:t>dle čl. I</w:t>
      </w:r>
      <w:r w:rsidR="001A6CE0">
        <w:rPr>
          <w:rFonts w:ascii="Arial Narrow" w:hAnsi="Arial Narrow" w:cs="Arial"/>
          <w:szCs w:val="22"/>
        </w:rPr>
        <w:t>V odst. 4.4</w:t>
      </w:r>
      <w:r w:rsidR="00975835">
        <w:rPr>
          <w:rFonts w:ascii="Arial Narrow" w:hAnsi="Arial Narrow" w:cs="Arial"/>
          <w:szCs w:val="22"/>
        </w:rPr>
        <w:t xml:space="preserve"> Smlouvy</w:t>
      </w:r>
      <w:r w:rsidR="00A8653D">
        <w:rPr>
          <w:rFonts w:ascii="Arial Narrow" w:hAnsi="Arial Narrow" w:cs="Arial"/>
          <w:szCs w:val="22"/>
        </w:rPr>
        <w:t xml:space="preserve"> vyhotovení a</w:t>
      </w:r>
      <w:r w:rsidR="001A6CE0">
        <w:rPr>
          <w:rFonts w:ascii="Arial Narrow" w:hAnsi="Arial Narrow" w:cs="Arial"/>
          <w:szCs w:val="22"/>
        </w:rPr>
        <w:t> </w:t>
      </w:r>
      <w:r w:rsidR="00A8653D">
        <w:rPr>
          <w:rFonts w:ascii="Arial Narrow" w:hAnsi="Arial Narrow" w:cs="Arial"/>
          <w:szCs w:val="22"/>
        </w:rPr>
        <w:t>podepsání Akceptačního protokolu, jehož vzor je přílohou č. 1 Smlouvy a který bude podkladem a</w:t>
      </w:r>
      <w:r w:rsidR="001A6CE0">
        <w:rPr>
          <w:rFonts w:ascii="Arial Narrow" w:hAnsi="Arial Narrow" w:cs="Arial"/>
          <w:szCs w:val="22"/>
        </w:rPr>
        <w:t> </w:t>
      </w:r>
      <w:r w:rsidR="00A8653D">
        <w:rPr>
          <w:rFonts w:ascii="Arial Narrow" w:hAnsi="Arial Narrow" w:cs="Arial"/>
          <w:szCs w:val="22"/>
        </w:rPr>
        <w:t>přílohou vystaveného daňového dokladu (faktury).</w:t>
      </w:r>
    </w:p>
    <w:p w14:paraId="0B8A5E86" w14:textId="77777777" w:rsidR="00A8653D" w:rsidRDefault="00A8653D" w:rsidP="005F2722">
      <w:pPr>
        <w:spacing w:before="0" w:after="60" w:line="286" w:lineRule="auto"/>
        <w:rPr>
          <w:rFonts w:ascii="Arial Narrow" w:hAnsi="Arial Narrow" w:cs="Arial"/>
          <w:b/>
          <w:szCs w:val="22"/>
        </w:rPr>
      </w:pPr>
    </w:p>
    <w:p w14:paraId="0B8A5E87" w14:textId="77777777" w:rsidR="00E234EA" w:rsidRPr="009C3CAE" w:rsidRDefault="00E234EA" w:rsidP="005F2722">
      <w:pPr>
        <w:keepNext/>
        <w:numPr>
          <w:ilvl w:val="0"/>
          <w:numId w:val="33"/>
        </w:numPr>
        <w:spacing w:line="286" w:lineRule="auto"/>
        <w:jc w:val="center"/>
        <w:rPr>
          <w:rFonts w:ascii="Arial Narrow" w:hAnsi="Arial Narrow" w:cs="Arial"/>
          <w:b/>
          <w:szCs w:val="22"/>
        </w:rPr>
      </w:pPr>
    </w:p>
    <w:p w14:paraId="0B8A5E88" w14:textId="77777777" w:rsidR="00C96F92" w:rsidRPr="009C3CAE" w:rsidRDefault="00E234EA" w:rsidP="005F2722">
      <w:pPr>
        <w:keepNext/>
        <w:spacing w:line="286" w:lineRule="auto"/>
        <w:jc w:val="center"/>
        <w:rPr>
          <w:rFonts w:ascii="Arial Narrow" w:hAnsi="Arial Narrow" w:cs="Arial"/>
          <w:b/>
          <w:szCs w:val="22"/>
        </w:rPr>
      </w:pPr>
      <w:r w:rsidRPr="009C3CAE">
        <w:rPr>
          <w:rFonts w:ascii="Arial Narrow" w:hAnsi="Arial Narrow" w:cs="Arial"/>
          <w:b/>
          <w:szCs w:val="22"/>
        </w:rPr>
        <w:t>Povinnosti</w:t>
      </w:r>
      <w:r w:rsidR="00540612" w:rsidRPr="009C3CAE">
        <w:rPr>
          <w:rFonts w:ascii="Arial Narrow" w:hAnsi="Arial Narrow" w:cs="Arial"/>
          <w:b/>
          <w:szCs w:val="22"/>
        </w:rPr>
        <w:t xml:space="preserve"> </w:t>
      </w:r>
      <w:r w:rsidRPr="009C3CAE">
        <w:rPr>
          <w:rFonts w:ascii="Arial Narrow" w:hAnsi="Arial Narrow" w:cs="Arial"/>
          <w:b/>
          <w:szCs w:val="22"/>
        </w:rPr>
        <w:t>smluvních</w:t>
      </w:r>
      <w:r w:rsidR="00540612" w:rsidRPr="009C3CAE">
        <w:rPr>
          <w:rFonts w:ascii="Arial Narrow" w:hAnsi="Arial Narrow" w:cs="Arial"/>
          <w:b/>
          <w:szCs w:val="22"/>
        </w:rPr>
        <w:t xml:space="preserve"> </w:t>
      </w:r>
      <w:r w:rsidRPr="009C3CAE">
        <w:rPr>
          <w:rFonts w:ascii="Arial Narrow" w:hAnsi="Arial Narrow" w:cs="Arial"/>
          <w:b/>
          <w:szCs w:val="22"/>
        </w:rPr>
        <w:t>stran</w:t>
      </w:r>
    </w:p>
    <w:p w14:paraId="0B8A5E89" w14:textId="77777777" w:rsidR="00EE71CC" w:rsidRPr="009C3CAE" w:rsidRDefault="00822302" w:rsidP="005F2722">
      <w:pPr>
        <w:keepNext/>
        <w:numPr>
          <w:ilvl w:val="1"/>
          <w:numId w:val="33"/>
        </w:numPr>
        <w:spacing w:before="0"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Objednatel</w:t>
      </w:r>
      <w:r w:rsidR="00EE71CC" w:rsidRPr="009C3CAE">
        <w:rPr>
          <w:rFonts w:ascii="Arial Narrow" w:hAnsi="Arial Narrow" w:cs="Arial"/>
          <w:szCs w:val="22"/>
        </w:rPr>
        <w:t xml:space="preserve"> se zavazuje vytvořit pro </w:t>
      </w:r>
      <w:r>
        <w:rPr>
          <w:rFonts w:ascii="Arial Narrow" w:hAnsi="Arial Narrow" w:cs="Arial"/>
          <w:szCs w:val="22"/>
        </w:rPr>
        <w:t>Poskytovatel</w:t>
      </w:r>
      <w:r w:rsidR="00FB0D55" w:rsidRPr="009C3CAE">
        <w:rPr>
          <w:rFonts w:ascii="Arial Narrow" w:hAnsi="Arial Narrow" w:cs="Arial"/>
          <w:szCs w:val="22"/>
        </w:rPr>
        <w:t>e</w:t>
      </w:r>
      <w:r w:rsidR="00EE71CC" w:rsidRPr="009C3CAE">
        <w:rPr>
          <w:rFonts w:ascii="Arial Narrow" w:hAnsi="Arial Narrow" w:cs="Arial"/>
          <w:szCs w:val="22"/>
        </w:rPr>
        <w:t xml:space="preserve"> nezbytné podmínky pro plnění předmětu </w:t>
      </w:r>
      <w:r w:rsidR="0007459A" w:rsidRPr="009C3CAE">
        <w:rPr>
          <w:rFonts w:ascii="Arial Narrow" w:hAnsi="Arial Narrow" w:cs="Arial"/>
          <w:szCs w:val="22"/>
        </w:rPr>
        <w:t>Smlouvy</w:t>
      </w:r>
      <w:r w:rsidR="00EE71CC" w:rsidRPr="009C3CAE">
        <w:rPr>
          <w:rFonts w:ascii="Arial Narrow" w:hAnsi="Arial Narrow" w:cs="Arial"/>
          <w:szCs w:val="22"/>
        </w:rPr>
        <w:t xml:space="preserve">, předat mu nezbytné podklady a poskytovat </w:t>
      </w:r>
      <w:r w:rsidR="00D94AA3">
        <w:rPr>
          <w:rFonts w:ascii="Arial Narrow" w:hAnsi="Arial Narrow" w:cs="Arial"/>
          <w:szCs w:val="22"/>
        </w:rPr>
        <w:t xml:space="preserve">i další </w:t>
      </w:r>
      <w:r w:rsidR="00EE71CC" w:rsidRPr="009C3CAE">
        <w:rPr>
          <w:rFonts w:ascii="Arial Narrow" w:hAnsi="Arial Narrow" w:cs="Arial"/>
          <w:szCs w:val="22"/>
        </w:rPr>
        <w:t>součinnost nezbytnou</w:t>
      </w:r>
      <w:r w:rsidR="00DB3413" w:rsidRPr="009C3CAE">
        <w:rPr>
          <w:rFonts w:ascii="Arial Narrow" w:hAnsi="Arial Narrow" w:cs="Arial"/>
          <w:szCs w:val="22"/>
        </w:rPr>
        <w:t xml:space="preserve"> </w:t>
      </w:r>
      <w:r w:rsidR="00EE71CC" w:rsidRPr="009C3CAE">
        <w:rPr>
          <w:rFonts w:ascii="Arial Narrow" w:hAnsi="Arial Narrow" w:cs="Arial"/>
          <w:szCs w:val="22"/>
        </w:rPr>
        <w:t xml:space="preserve">pro plnění předmětu </w:t>
      </w:r>
      <w:r w:rsidR="0007459A" w:rsidRPr="009C3CAE">
        <w:rPr>
          <w:rFonts w:ascii="Arial Narrow" w:hAnsi="Arial Narrow" w:cs="Arial"/>
          <w:szCs w:val="22"/>
        </w:rPr>
        <w:t>Smlouvy</w:t>
      </w:r>
      <w:r w:rsidR="00EE71CC" w:rsidRPr="009C3CAE">
        <w:rPr>
          <w:rFonts w:ascii="Arial Narrow" w:hAnsi="Arial Narrow" w:cs="Arial"/>
          <w:szCs w:val="22"/>
        </w:rPr>
        <w:t xml:space="preserve">. </w:t>
      </w:r>
    </w:p>
    <w:p w14:paraId="0B8A5E8A" w14:textId="77777777" w:rsidR="00EE5A20" w:rsidRDefault="00822302" w:rsidP="005F2722">
      <w:pPr>
        <w:numPr>
          <w:ilvl w:val="1"/>
          <w:numId w:val="33"/>
        </w:numPr>
        <w:spacing w:before="0"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Poskytovatel</w:t>
      </w:r>
      <w:r w:rsidR="00EE5A20" w:rsidRPr="00EE5A20">
        <w:rPr>
          <w:rFonts w:ascii="Arial Narrow" w:hAnsi="Arial Narrow" w:cs="Arial"/>
          <w:szCs w:val="22"/>
        </w:rPr>
        <w:t xml:space="preserve"> zaručuje, že </w:t>
      </w:r>
      <w:r w:rsidR="00EE5A20">
        <w:rPr>
          <w:rFonts w:ascii="Arial Narrow" w:hAnsi="Arial Narrow" w:cs="Arial"/>
          <w:szCs w:val="22"/>
        </w:rPr>
        <w:t>všechny služby, které</w:t>
      </w:r>
      <w:r w:rsidR="00EE5A20" w:rsidRPr="00EE5A20">
        <w:rPr>
          <w:rFonts w:ascii="Arial Narrow" w:hAnsi="Arial Narrow" w:cs="Arial"/>
          <w:szCs w:val="22"/>
        </w:rPr>
        <w:t xml:space="preserve"> poskytuje</w:t>
      </w:r>
      <w:r w:rsidR="00EE5A20">
        <w:rPr>
          <w:rFonts w:ascii="Arial Narrow" w:hAnsi="Arial Narrow" w:cs="Arial"/>
          <w:szCs w:val="22"/>
        </w:rPr>
        <w:t xml:space="preserve"> na základě této Smlouvy</w:t>
      </w:r>
      <w:r w:rsidR="00EE5A20" w:rsidRPr="00EE5A20">
        <w:rPr>
          <w:rFonts w:ascii="Arial Narrow" w:hAnsi="Arial Narrow" w:cs="Arial"/>
          <w:szCs w:val="22"/>
        </w:rPr>
        <w:t xml:space="preserve">, </w:t>
      </w:r>
      <w:r w:rsidR="00EE5A20">
        <w:rPr>
          <w:rFonts w:ascii="Arial Narrow" w:hAnsi="Arial Narrow" w:cs="Arial"/>
          <w:szCs w:val="22"/>
        </w:rPr>
        <w:t>budou provedeny</w:t>
      </w:r>
      <w:r w:rsidR="00EE5A20" w:rsidRPr="00EE5A20">
        <w:rPr>
          <w:rFonts w:ascii="Arial Narrow" w:hAnsi="Arial Narrow" w:cs="Arial"/>
          <w:szCs w:val="22"/>
        </w:rPr>
        <w:t xml:space="preserve"> s</w:t>
      </w:r>
      <w:r w:rsidR="00EE5A20">
        <w:rPr>
          <w:rFonts w:ascii="Arial Narrow" w:hAnsi="Arial Narrow" w:cs="Arial"/>
          <w:szCs w:val="22"/>
        </w:rPr>
        <w:t> </w:t>
      </w:r>
      <w:r w:rsidR="00EE5A20" w:rsidRPr="00EE5A20">
        <w:rPr>
          <w:rFonts w:ascii="Arial Narrow" w:hAnsi="Arial Narrow" w:cs="Arial"/>
          <w:szCs w:val="22"/>
        </w:rPr>
        <w:t xml:space="preserve">vynaložením </w:t>
      </w:r>
      <w:r w:rsidR="00EE5A20">
        <w:rPr>
          <w:rFonts w:ascii="Arial Narrow" w:hAnsi="Arial Narrow" w:cs="Arial"/>
          <w:szCs w:val="22"/>
        </w:rPr>
        <w:t>veškeré potřebné odborné</w:t>
      </w:r>
      <w:r w:rsidR="00EE5A20" w:rsidRPr="00EE5A20">
        <w:rPr>
          <w:rFonts w:ascii="Arial Narrow" w:hAnsi="Arial Narrow" w:cs="Arial"/>
          <w:szCs w:val="22"/>
        </w:rPr>
        <w:t xml:space="preserve"> péče, znalostí a dovedností </w:t>
      </w:r>
      <w:r>
        <w:rPr>
          <w:rFonts w:ascii="Arial Narrow" w:hAnsi="Arial Narrow" w:cs="Arial"/>
          <w:szCs w:val="22"/>
        </w:rPr>
        <w:t>Poskytovatel</w:t>
      </w:r>
      <w:r w:rsidR="00EE5A20">
        <w:rPr>
          <w:rFonts w:ascii="Arial Narrow" w:hAnsi="Arial Narrow" w:cs="Arial"/>
          <w:szCs w:val="22"/>
        </w:rPr>
        <w:t>e.</w:t>
      </w:r>
    </w:p>
    <w:p w14:paraId="0B8A5E8B" w14:textId="77777777" w:rsidR="00423E94" w:rsidRDefault="00423E94" w:rsidP="005F2722">
      <w:pPr>
        <w:numPr>
          <w:ilvl w:val="1"/>
          <w:numId w:val="33"/>
        </w:numPr>
        <w:spacing w:before="0" w:line="286" w:lineRule="auto"/>
        <w:ind w:left="567" w:hanging="567"/>
        <w:rPr>
          <w:rFonts w:ascii="Arial Narrow" w:hAnsi="Arial Narrow" w:cs="Arial"/>
          <w:szCs w:val="22"/>
        </w:rPr>
      </w:pPr>
      <w:r w:rsidRPr="00423E94">
        <w:rPr>
          <w:rFonts w:ascii="Arial Narrow" w:hAnsi="Arial Narrow" w:cs="Arial"/>
          <w:szCs w:val="22"/>
        </w:rPr>
        <w:t xml:space="preserve">Výměnu osoby, jejíž odbornou kvalifikaci Poskytovatel prokazoval v rámci své nabídky v zadávacím řízení (vývojář Open Text </w:t>
      </w:r>
      <w:r w:rsidR="00E86DA3">
        <w:rPr>
          <w:rFonts w:ascii="Arial Narrow" w:hAnsi="Arial Narrow" w:cs="Arial"/>
          <w:szCs w:val="22"/>
        </w:rPr>
        <w:t xml:space="preserve">Web </w:t>
      </w:r>
      <w:r w:rsidRPr="00423E94">
        <w:rPr>
          <w:rFonts w:ascii="Arial Narrow" w:hAnsi="Arial Narrow" w:cs="Arial"/>
          <w:szCs w:val="22"/>
        </w:rPr>
        <w:t xml:space="preserve">Site Management se znalostí práce v CMS), může Poskytovatel provést pouze za osobu, která splňuje podmínky odborné kvalifikace </w:t>
      </w:r>
      <w:r>
        <w:rPr>
          <w:rFonts w:ascii="Arial Narrow" w:hAnsi="Arial Narrow" w:cs="Arial"/>
          <w:szCs w:val="22"/>
        </w:rPr>
        <w:t xml:space="preserve">na ni </w:t>
      </w:r>
      <w:r w:rsidRPr="00423E94">
        <w:rPr>
          <w:rFonts w:ascii="Arial Narrow" w:hAnsi="Arial Narrow" w:cs="Arial"/>
          <w:szCs w:val="22"/>
        </w:rPr>
        <w:t xml:space="preserve">kladené a požadované Objednatelem v rámci zadávacího řízení, a to pouze se souhlasem Objednatele. Poskytovatel je povinen </w:t>
      </w:r>
      <w:r>
        <w:rPr>
          <w:rFonts w:ascii="Arial Narrow" w:hAnsi="Arial Narrow" w:cs="Arial"/>
          <w:szCs w:val="22"/>
        </w:rPr>
        <w:t xml:space="preserve">za tímto účelem </w:t>
      </w:r>
      <w:r w:rsidRPr="00423E94">
        <w:rPr>
          <w:rFonts w:ascii="Arial Narrow" w:hAnsi="Arial Narrow" w:cs="Arial"/>
          <w:szCs w:val="22"/>
        </w:rPr>
        <w:t>Objednateli předložit nezbytné doklady</w:t>
      </w:r>
      <w:r>
        <w:rPr>
          <w:rFonts w:ascii="Arial Narrow" w:hAnsi="Arial Narrow" w:cs="Arial"/>
          <w:szCs w:val="22"/>
        </w:rPr>
        <w:t xml:space="preserve"> k prokázání uvedených podmínek.</w:t>
      </w:r>
    </w:p>
    <w:p w14:paraId="0B8A5E8C" w14:textId="77777777" w:rsidR="00D94AA3" w:rsidRPr="00D94AA3" w:rsidRDefault="00540612" w:rsidP="005F2722">
      <w:pPr>
        <w:numPr>
          <w:ilvl w:val="1"/>
          <w:numId w:val="33"/>
        </w:numPr>
        <w:spacing w:before="0" w:after="60" w:line="286" w:lineRule="auto"/>
        <w:ind w:left="567" w:hanging="567"/>
        <w:rPr>
          <w:rFonts w:ascii="Arial Narrow" w:hAnsi="Arial Narrow" w:cs="Arial"/>
          <w:szCs w:val="22"/>
        </w:rPr>
      </w:pPr>
      <w:r w:rsidRPr="00D94AA3">
        <w:rPr>
          <w:rFonts w:ascii="Arial Narrow" w:hAnsi="Arial Narrow" w:cs="Arial"/>
          <w:szCs w:val="22"/>
        </w:rPr>
        <w:t>Smluvní strany se zavazují komunikovat prostřednictvím odpovědných osob</w:t>
      </w:r>
      <w:r w:rsidR="00361FD9">
        <w:rPr>
          <w:rFonts w:ascii="Arial Narrow" w:hAnsi="Arial Narrow" w:cs="Arial"/>
          <w:szCs w:val="22"/>
        </w:rPr>
        <w:t>. Smluvní strany stanovují tyto odpovědné osoby:</w:t>
      </w:r>
      <w:r w:rsidR="009B70A8" w:rsidRPr="00D94AA3">
        <w:rPr>
          <w:rFonts w:ascii="Arial Narrow" w:hAnsi="Arial Narrow" w:cs="Arial"/>
          <w:szCs w:val="22"/>
        </w:rPr>
        <w:t xml:space="preserve"> </w:t>
      </w:r>
    </w:p>
    <w:p w14:paraId="0B8A5E8D" w14:textId="6F0B3671" w:rsidR="00D94AA3" w:rsidRDefault="00E52F29" w:rsidP="005F2722">
      <w:pPr>
        <w:tabs>
          <w:tab w:val="left" w:pos="4111"/>
        </w:tabs>
        <w:spacing w:before="0" w:after="60" w:line="286" w:lineRule="auto"/>
        <w:ind w:left="567"/>
        <w:rPr>
          <w:rFonts w:ascii="Arial Narrow" w:hAnsi="Arial Narrow" w:cs="Arial"/>
          <w:szCs w:val="22"/>
        </w:rPr>
      </w:pPr>
      <w:r w:rsidRPr="00F77FE4">
        <w:rPr>
          <w:rFonts w:ascii="Arial Narrow" w:hAnsi="Arial Narrow" w:cs="Arial"/>
          <w:b/>
          <w:szCs w:val="22"/>
        </w:rPr>
        <w:t>Odpovědnou o</w:t>
      </w:r>
      <w:r w:rsidR="009B70A8" w:rsidRPr="00F77FE4">
        <w:rPr>
          <w:rFonts w:ascii="Arial Narrow" w:hAnsi="Arial Narrow" w:cs="Arial"/>
          <w:b/>
          <w:szCs w:val="22"/>
        </w:rPr>
        <w:t xml:space="preserve">sobou za </w:t>
      </w:r>
      <w:r w:rsidR="00822302" w:rsidRPr="00F77FE4">
        <w:rPr>
          <w:rFonts w:ascii="Arial Narrow" w:hAnsi="Arial Narrow" w:cs="Arial"/>
          <w:b/>
          <w:szCs w:val="22"/>
        </w:rPr>
        <w:t>Objednatel</w:t>
      </w:r>
      <w:r w:rsidR="00971DED" w:rsidRPr="00F77FE4">
        <w:rPr>
          <w:rFonts w:ascii="Arial Narrow" w:hAnsi="Arial Narrow" w:cs="Arial"/>
          <w:b/>
          <w:szCs w:val="22"/>
        </w:rPr>
        <w:t>e</w:t>
      </w:r>
      <w:r w:rsidR="009B70A8" w:rsidRPr="00F77FE4">
        <w:rPr>
          <w:rFonts w:ascii="Arial Narrow" w:hAnsi="Arial Narrow" w:cs="Arial"/>
          <w:b/>
          <w:szCs w:val="22"/>
        </w:rPr>
        <w:t xml:space="preserve"> je</w:t>
      </w:r>
      <w:r w:rsidR="00D94AA3">
        <w:rPr>
          <w:rFonts w:ascii="Arial Narrow" w:hAnsi="Arial Narrow" w:cs="Arial"/>
          <w:szCs w:val="22"/>
        </w:rPr>
        <w:t>:</w:t>
      </w:r>
      <w:r w:rsidR="009B70A8" w:rsidRPr="009C3CAE">
        <w:rPr>
          <w:rFonts w:ascii="Arial Narrow" w:hAnsi="Arial Narrow" w:cs="Arial"/>
          <w:szCs w:val="22"/>
        </w:rPr>
        <w:t xml:space="preserve"> </w:t>
      </w:r>
      <w:r w:rsidR="00B910D6">
        <w:rPr>
          <w:highlight w:val="lightGray"/>
        </w:rPr>
        <w:t>……………</w:t>
      </w:r>
      <w:proofErr w:type="gramStart"/>
      <w:r w:rsidR="00B910D6">
        <w:rPr>
          <w:highlight w:val="lightGray"/>
        </w:rPr>
        <w:t>…..</w:t>
      </w:r>
      <w:r w:rsidR="009B70A8" w:rsidRPr="009C3CAE">
        <w:rPr>
          <w:rFonts w:ascii="Arial Narrow" w:hAnsi="Arial Narrow" w:cs="Arial"/>
          <w:szCs w:val="22"/>
        </w:rPr>
        <w:t xml:space="preserve">, </w:t>
      </w:r>
      <w:r w:rsidR="00B910D6">
        <w:rPr>
          <w:highlight w:val="lightGray"/>
        </w:rPr>
        <w:t>…</w:t>
      </w:r>
      <w:proofErr w:type="gramEnd"/>
      <w:r w:rsidR="00B910D6">
        <w:rPr>
          <w:highlight w:val="lightGray"/>
        </w:rPr>
        <w:t>……………..</w:t>
      </w:r>
      <w:r w:rsidR="009B70A8" w:rsidRPr="009C3CAE">
        <w:rPr>
          <w:rFonts w:ascii="Arial Narrow" w:hAnsi="Arial Narrow" w:cs="Arial"/>
          <w:szCs w:val="22"/>
        </w:rPr>
        <w:t xml:space="preserve">, </w:t>
      </w:r>
    </w:p>
    <w:p w14:paraId="0B8A5E8E" w14:textId="05D0534D" w:rsidR="00540612" w:rsidRDefault="00D94AA3" w:rsidP="005F2722">
      <w:pPr>
        <w:tabs>
          <w:tab w:val="left" w:pos="4111"/>
        </w:tabs>
        <w:spacing w:before="0" w:line="286" w:lineRule="auto"/>
        <w:ind w:left="567"/>
        <w:rPr>
          <w:rFonts w:ascii="Arial Narrow" w:hAnsi="Arial Narrow" w:cs="Arial"/>
          <w:szCs w:val="22"/>
        </w:rPr>
      </w:pPr>
      <w:r w:rsidRPr="00F77FE4">
        <w:rPr>
          <w:rFonts w:ascii="Arial Narrow" w:hAnsi="Arial Narrow" w:cs="Arial"/>
          <w:b/>
          <w:szCs w:val="22"/>
        </w:rPr>
        <w:t>Odpovědnou osobou</w:t>
      </w:r>
      <w:r w:rsidR="009B70A8" w:rsidRPr="00F77FE4">
        <w:rPr>
          <w:rFonts w:ascii="Arial Narrow" w:hAnsi="Arial Narrow" w:cs="Arial"/>
          <w:b/>
          <w:szCs w:val="22"/>
        </w:rPr>
        <w:t xml:space="preserve"> za </w:t>
      </w:r>
      <w:r w:rsidR="00822302" w:rsidRPr="00F77FE4">
        <w:rPr>
          <w:rFonts w:ascii="Arial Narrow" w:hAnsi="Arial Narrow" w:cs="Arial"/>
          <w:b/>
          <w:szCs w:val="22"/>
        </w:rPr>
        <w:t>Poskytovatel</w:t>
      </w:r>
      <w:r w:rsidR="00971DED" w:rsidRPr="00F77FE4">
        <w:rPr>
          <w:rFonts w:ascii="Arial Narrow" w:hAnsi="Arial Narrow" w:cs="Arial"/>
          <w:b/>
          <w:szCs w:val="22"/>
        </w:rPr>
        <w:t>e</w:t>
      </w:r>
      <w:r w:rsidR="009B70A8" w:rsidRPr="00F77FE4">
        <w:rPr>
          <w:rFonts w:ascii="Arial Narrow" w:hAnsi="Arial Narrow" w:cs="Arial"/>
          <w:b/>
          <w:szCs w:val="22"/>
        </w:rPr>
        <w:t xml:space="preserve"> je</w:t>
      </w:r>
      <w:r w:rsidR="009B70A8" w:rsidRPr="003B2257">
        <w:rPr>
          <w:rFonts w:ascii="Arial Narrow" w:hAnsi="Arial Narrow" w:cs="Arial"/>
          <w:szCs w:val="22"/>
        </w:rPr>
        <w:t xml:space="preserve">: </w:t>
      </w:r>
      <w:r w:rsidRPr="003B2257">
        <w:rPr>
          <w:rFonts w:ascii="Arial Narrow" w:hAnsi="Arial Narrow" w:cs="Arial"/>
          <w:szCs w:val="22"/>
        </w:rPr>
        <w:tab/>
      </w:r>
      <w:r w:rsidR="00B910D6">
        <w:rPr>
          <w:highlight w:val="lightGray"/>
        </w:rPr>
        <w:t>……………</w:t>
      </w:r>
      <w:proofErr w:type="gramStart"/>
      <w:r w:rsidR="00B910D6">
        <w:rPr>
          <w:highlight w:val="lightGray"/>
        </w:rPr>
        <w:t>…..</w:t>
      </w:r>
      <w:r w:rsidR="003B2257" w:rsidRPr="003B2257">
        <w:rPr>
          <w:rFonts w:ascii="Arial Narrow" w:hAnsi="Arial Narrow" w:cs="Arial"/>
          <w:szCs w:val="22"/>
        </w:rPr>
        <w:t xml:space="preserve">, </w:t>
      </w:r>
      <w:r w:rsidR="00B910D6">
        <w:rPr>
          <w:highlight w:val="lightGray"/>
        </w:rPr>
        <w:t>…</w:t>
      </w:r>
      <w:proofErr w:type="gramEnd"/>
      <w:r w:rsidR="00B910D6">
        <w:rPr>
          <w:highlight w:val="lightGray"/>
        </w:rPr>
        <w:t>……………..</w:t>
      </w:r>
      <w:r w:rsidR="003B2257" w:rsidRPr="003B2257">
        <w:rPr>
          <w:rFonts w:ascii="Arial Narrow" w:hAnsi="Arial Narrow" w:cs="Arial"/>
          <w:szCs w:val="22"/>
        </w:rPr>
        <w:t>,</w:t>
      </w:r>
    </w:p>
    <w:p w14:paraId="0B8A5E8F" w14:textId="77777777" w:rsidR="00361FD9" w:rsidRDefault="00361FD9" w:rsidP="005F2722">
      <w:pPr>
        <w:spacing w:before="0" w:line="286" w:lineRule="auto"/>
        <w:ind w:left="567"/>
        <w:rPr>
          <w:rFonts w:ascii="Arial Narrow" w:hAnsi="Arial Narrow"/>
          <w:szCs w:val="22"/>
        </w:rPr>
      </w:pPr>
      <w:r>
        <w:rPr>
          <w:rFonts w:ascii="Arial Narrow" w:hAnsi="Arial Narrow" w:cs="Arial"/>
          <w:szCs w:val="22"/>
        </w:rPr>
        <w:t>Případná změna odpovědných osob je vůči druhé s</w:t>
      </w:r>
      <w:r w:rsidRPr="0004492C">
        <w:rPr>
          <w:rFonts w:ascii="Arial Narrow" w:hAnsi="Arial Narrow" w:cs="Arial"/>
          <w:szCs w:val="22"/>
        </w:rPr>
        <w:t>mluvní straně účinná okamžikem, kdy o ní byla písemně vyrozuměna</w:t>
      </w:r>
      <w:r>
        <w:rPr>
          <w:rFonts w:ascii="Arial Narrow" w:hAnsi="Arial Narrow" w:cs="Arial"/>
          <w:szCs w:val="22"/>
        </w:rPr>
        <w:t xml:space="preserve">. </w:t>
      </w:r>
      <w:r w:rsidRPr="00334114">
        <w:rPr>
          <w:rFonts w:ascii="Arial Narrow" w:hAnsi="Arial Narrow" w:cs="Arial"/>
          <w:szCs w:val="22"/>
        </w:rPr>
        <w:t>Tyto změny nejsou dů</w:t>
      </w:r>
      <w:r>
        <w:rPr>
          <w:rFonts w:ascii="Arial Narrow" w:hAnsi="Arial Narrow" w:cs="Arial"/>
          <w:szCs w:val="22"/>
        </w:rPr>
        <w:t>vodem k sepsání dodatku k této S</w:t>
      </w:r>
      <w:r w:rsidRPr="00334114">
        <w:rPr>
          <w:rFonts w:ascii="Arial Narrow" w:hAnsi="Arial Narrow" w:cs="Arial"/>
          <w:szCs w:val="22"/>
        </w:rPr>
        <w:t>mlouvě</w:t>
      </w:r>
      <w:r w:rsidR="00856D50">
        <w:rPr>
          <w:rFonts w:ascii="Arial Narrow" w:hAnsi="Arial Narrow" w:cs="Arial"/>
          <w:szCs w:val="22"/>
        </w:rPr>
        <w:t>.</w:t>
      </w:r>
    </w:p>
    <w:p w14:paraId="0B8A5E90" w14:textId="77777777" w:rsidR="00185BE4" w:rsidRDefault="004E2A9F" w:rsidP="005F2722">
      <w:pPr>
        <w:numPr>
          <w:ilvl w:val="1"/>
          <w:numId w:val="33"/>
        </w:numPr>
        <w:spacing w:before="0" w:line="286" w:lineRule="auto"/>
        <w:ind w:left="567" w:hanging="567"/>
        <w:rPr>
          <w:rFonts w:ascii="Arial Narrow" w:hAnsi="Arial Narrow" w:cs="Arial"/>
          <w:szCs w:val="22"/>
        </w:rPr>
      </w:pPr>
      <w:r w:rsidRPr="00185BE4">
        <w:rPr>
          <w:rFonts w:ascii="Arial Narrow" w:hAnsi="Arial Narrow" w:cs="Arial"/>
          <w:szCs w:val="22"/>
        </w:rPr>
        <w:t xml:space="preserve">Obě smluvní strany berou na vědomí, že tato </w:t>
      </w:r>
      <w:r w:rsidR="0007459A" w:rsidRPr="00185BE4">
        <w:rPr>
          <w:rFonts w:ascii="Arial Narrow" w:hAnsi="Arial Narrow" w:cs="Arial"/>
          <w:szCs w:val="22"/>
        </w:rPr>
        <w:t xml:space="preserve">Smlouva </w:t>
      </w:r>
      <w:r w:rsidRPr="00185BE4">
        <w:rPr>
          <w:rFonts w:ascii="Arial Narrow" w:hAnsi="Arial Narrow" w:cs="Arial"/>
          <w:szCs w:val="22"/>
        </w:rPr>
        <w:t>a její případné</w:t>
      </w:r>
      <w:r w:rsidR="0007459A" w:rsidRPr="00185BE4">
        <w:rPr>
          <w:rFonts w:ascii="Arial Narrow" w:hAnsi="Arial Narrow" w:cs="Arial"/>
          <w:szCs w:val="22"/>
        </w:rPr>
        <w:t xml:space="preserve"> změny a</w:t>
      </w:r>
      <w:r w:rsidRPr="00185BE4">
        <w:rPr>
          <w:rFonts w:ascii="Arial Narrow" w:hAnsi="Arial Narrow" w:cs="Arial"/>
          <w:szCs w:val="22"/>
        </w:rPr>
        <w:t xml:space="preserve"> dodatky </w:t>
      </w:r>
      <w:r w:rsidR="00185BE4" w:rsidRPr="00185BE4">
        <w:rPr>
          <w:rFonts w:ascii="Arial Narrow" w:hAnsi="Arial Narrow" w:cs="Arial"/>
          <w:szCs w:val="22"/>
        </w:rPr>
        <w:t xml:space="preserve">mohou být uveřejněny na internetových stránkách </w:t>
      </w:r>
      <w:r w:rsidR="00822302">
        <w:rPr>
          <w:rFonts w:ascii="Arial Narrow" w:hAnsi="Arial Narrow" w:cs="Arial"/>
          <w:szCs w:val="22"/>
        </w:rPr>
        <w:t>Objednatel</w:t>
      </w:r>
      <w:r w:rsidR="00185BE4" w:rsidRPr="00185BE4">
        <w:rPr>
          <w:rFonts w:ascii="Arial Narrow" w:hAnsi="Arial Narrow" w:cs="Arial"/>
          <w:szCs w:val="22"/>
        </w:rPr>
        <w:t>e a na</w:t>
      </w:r>
      <w:r w:rsidR="00F77FE4">
        <w:rPr>
          <w:rFonts w:ascii="Arial Narrow" w:hAnsi="Arial Narrow" w:cs="Arial"/>
          <w:szCs w:val="22"/>
        </w:rPr>
        <w:t xml:space="preserve"> jeho</w:t>
      </w:r>
      <w:r w:rsidR="00185BE4" w:rsidRPr="00185BE4">
        <w:rPr>
          <w:rFonts w:ascii="Arial Narrow" w:hAnsi="Arial Narrow" w:cs="Arial"/>
          <w:szCs w:val="22"/>
        </w:rPr>
        <w:t xml:space="preserve"> profilu </w:t>
      </w:r>
      <w:r w:rsidR="00F77FE4">
        <w:rPr>
          <w:rFonts w:ascii="Arial Narrow" w:hAnsi="Arial Narrow" w:cs="Arial"/>
          <w:szCs w:val="22"/>
        </w:rPr>
        <w:t xml:space="preserve">zadavatele, a že budou uveřejněny </w:t>
      </w:r>
      <w:r w:rsidR="00185BE4" w:rsidRPr="00185BE4">
        <w:rPr>
          <w:rFonts w:ascii="Arial Narrow" w:hAnsi="Arial Narrow" w:cs="Arial"/>
          <w:szCs w:val="22"/>
        </w:rPr>
        <w:t>v registru smluv</w:t>
      </w:r>
      <w:r w:rsidR="00F77FE4">
        <w:rPr>
          <w:rFonts w:ascii="Arial Narrow" w:hAnsi="Arial Narrow" w:cs="Arial"/>
          <w:szCs w:val="22"/>
        </w:rPr>
        <w:t xml:space="preserve"> </w:t>
      </w:r>
      <w:r w:rsidR="00185BE4" w:rsidRPr="00185BE4">
        <w:rPr>
          <w:rFonts w:ascii="Arial Narrow" w:hAnsi="Arial Narrow" w:cs="Arial"/>
          <w:szCs w:val="22"/>
        </w:rPr>
        <w:t>dle zákona č. 340/2015 Sb., o</w:t>
      </w:r>
      <w:r w:rsidR="00B464D3">
        <w:rPr>
          <w:rFonts w:ascii="Arial Narrow" w:hAnsi="Arial Narrow" w:cs="Arial"/>
          <w:szCs w:val="22"/>
        </w:rPr>
        <w:t> </w:t>
      </w:r>
      <w:r w:rsidR="00185BE4" w:rsidRPr="00185BE4">
        <w:rPr>
          <w:rFonts w:ascii="Arial Narrow" w:hAnsi="Arial Narrow" w:cs="Arial"/>
          <w:szCs w:val="22"/>
        </w:rPr>
        <w:t xml:space="preserve">zvláštních podmínkách účinnosti některých smluv, uveřejňování těchto smluv a o registru smluv (zákon o registru smluv). </w:t>
      </w:r>
      <w:r w:rsidR="00F77FE4">
        <w:rPr>
          <w:rFonts w:ascii="Arial Narrow" w:hAnsi="Arial Narrow" w:cs="Arial"/>
          <w:szCs w:val="22"/>
        </w:rPr>
        <w:t>U</w:t>
      </w:r>
      <w:r w:rsidR="00185BE4" w:rsidRPr="00185BE4">
        <w:rPr>
          <w:rFonts w:ascii="Arial Narrow" w:hAnsi="Arial Narrow" w:cs="Arial"/>
          <w:szCs w:val="22"/>
        </w:rPr>
        <w:t xml:space="preserve">veřejnění v registru smluv zajistí </w:t>
      </w:r>
      <w:r w:rsidR="00822302">
        <w:rPr>
          <w:rFonts w:ascii="Arial Narrow" w:hAnsi="Arial Narrow" w:cs="Arial"/>
          <w:szCs w:val="22"/>
        </w:rPr>
        <w:t>Objednatel</w:t>
      </w:r>
      <w:r w:rsidR="00185BE4" w:rsidRPr="00185BE4">
        <w:rPr>
          <w:rFonts w:ascii="Arial Narrow" w:hAnsi="Arial Narrow" w:cs="Arial"/>
          <w:szCs w:val="22"/>
        </w:rPr>
        <w:t xml:space="preserve">. </w:t>
      </w:r>
    </w:p>
    <w:p w14:paraId="0B8A5E91" w14:textId="77777777" w:rsidR="007B2F70" w:rsidRPr="00185BE4" w:rsidRDefault="007B2F70" w:rsidP="005F2722">
      <w:pPr>
        <w:numPr>
          <w:ilvl w:val="1"/>
          <w:numId w:val="33"/>
        </w:numPr>
        <w:spacing w:before="0" w:line="286" w:lineRule="auto"/>
        <w:ind w:left="567" w:hanging="567"/>
        <w:rPr>
          <w:rFonts w:ascii="Arial Narrow" w:hAnsi="Arial Narrow" w:cs="Arial"/>
          <w:szCs w:val="22"/>
        </w:rPr>
      </w:pPr>
      <w:r w:rsidRPr="00185BE4">
        <w:rPr>
          <w:rFonts w:ascii="Arial Narrow" w:hAnsi="Arial Narrow" w:cs="Arial"/>
          <w:szCs w:val="22"/>
        </w:rPr>
        <w:t>Obě smluvní strany berou na vědomí,</w:t>
      </w:r>
      <w:r w:rsidR="00D37383" w:rsidRPr="00185BE4">
        <w:rPr>
          <w:rFonts w:ascii="Arial Narrow" w:hAnsi="Arial Narrow" w:cs="Arial"/>
          <w:szCs w:val="22"/>
        </w:rPr>
        <w:t xml:space="preserve"> že</w:t>
      </w:r>
      <w:r w:rsidRPr="00185BE4">
        <w:rPr>
          <w:rFonts w:ascii="Arial Narrow" w:hAnsi="Arial Narrow" w:cs="Arial"/>
          <w:szCs w:val="22"/>
        </w:rPr>
        <w:t xml:space="preserve"> </w:t>
      </w:r>
      <w:r w:rsidR="00822302">
        <w:rPr>
          <w:rFonts w:ascii="Arial Narrow" w:hAnsi="Arial Narrow" w:cs="Arial"/>
          <w:szCs w:val="22"/>
        </w:rPr>
        <w:t>Objednatel</w:t>
      </w:r>
      <w:r w:rsidR="00CC409A" w:rsidRPr="00185BE4">
        <w:rPr>
          <w:rFonts w:ascii="Arial Narrow" w:hAnsi="Arial Narrow" w:cs="Arial"/>
          <w:szCs w:val="22"/>
        </w:rPr>
        <w:t xml:space="preserve"> </w:t>
      </w:r>
      <w:r w:rsidR="00185BE4">
        <w:rPr>
          <w:rFonts w:ascii="Arial Narrow" w:hAnsi="Arial Narrow" w:cs="Arial"/>
          <w:szCs w:val="22"/>
        </w:rPr>
        <w:t>může uveřejnit</w:t>
      </w:r>
      <w:r w:rsidR="00CC409A" w:rsidRPr="00185BE4">
        <w:rPr>
          <w:rFonts w:ascii="Arial Narrow" w:hAnsi="Arial Narrow" w:cs="Arial"/>
          <w:szCs w:val="22"/>
        </w:rPr>
        <w:t xml:space="preserve"> na profilu </w:t>
      </w:r>
      <w:r w:rsidR="00822302">
        <w:rPr>
          <w:rFonts w:ascii="Arial Narrow" w:hAnsi="Arial Narrow" w:cs="Arial"/>
          <w:szCs w:val="22"/>
        </w:rPr>
        <w:t>Objednatel</w:t>
      </w:r>
      <w:r w:rsidR="00CC409A" w:rsidRPr="00185BE4">
        <w:rPr>
          <w:rFonts w:ascii="Arial Narrow" w:hAnsi="Arial Narrow" w:cs="Arial"/>
          <w:szCs w:val="22"/>
        </w:rPr>
        <w:t>e</w:t>
      </w:r>
      <w:r w:rsidR="00D37383" w:rsidRPr="00185BE4">
        <w:rPr>
          <w:rFonts w:ascii="Arial Narrow" w:hAnsi="Arial Narrow" w:cs="Arial"/>
          <w:szCs w:val="22"/>
        </w:rPr>
        <w:t xml:space="preserve"> (</w:t>
      </w:r>
      <w:r w:rsidR="00F77FE4">
        <w:rPr>
          <w:rFonts w:ascii="Arial Narrow" w:hAnsi="Arial Narrow" w:cs="Arial"/>
          <w:szCs w:val="22"/>
        </w:rPr>
        <w:t xml:space="preserve">tj. </w:t>
      </w:r>
      <w:r w:rsidR="00D37383" w:rsidRPr="00185BE4">
        <w:rPr>
          <w:rFonts w:ascii="Arial Narrow" w:hAnsi="Arial Narrow" w:cs="Arial"/>
          <w:szCs w:val="22"/>
        </w:rPr>
        <w:t>zadavatele)</w:t>
      </w:r>
      <w:r w:rsidR="00CC409A" w:rsidRPr="00185BE4">
        <w:rPr>
          <w:rFonts w:ascii="Arial Narrow" w:hAnsi="Arial Narrow" w:cs="Arial"/>
          <w:szCs w:val="22"/>
        </w:rPr>
        <w:t xml:space="preserve"> výši skutečně uhrazené ceny plnění předmětu Smlouvy.</w:t>
      </w:r>
    </w:p>
    <w:p w14:paraId="0B8A5E92" w14:textId="77777777" w:rsidR="00831A3B" w:rsidRPr="009C3CAE" w:rsidRDefault="00831A3B" w:rsidP="005F2722">
      <w:pPr>
        <w:spacing w:line="286" w:lineRule="auto"/>
        <w:jc w:val="center"/>
        <w:rPr>
          <w:rFonts w:ascii="Arial Narrow" w:hAnsi="Arial Narrow" w:cs="Arial"/>
          <w:b/>
          <w:szCs w:val="22"/>
        </w:rPr>
      </w:pPr>
    </w:p>
    <w:p w14:paraId="0B8A5E93" w14:textId="77777777" w:rsidR="00540612" w:rsidRPr="009C3CAE" w:rsidRDefault="00540612" w:rsidP="005F2722">
      <w:pPr>
        <w:numPr>
          <w:ilvl w:val="0"/>
          <w:numId w:val="33"/>
        </w:numPr>
        <w:spacing w:line="286" w:lineRule="auto"/>
        <w:jc w:val="center"/>
        <w:rPr>
          <w:rFonts w:ascii="Arial Narrow" w:hAnsi="Arial Narrow" w:cs="Arial"/>
          <w:b/>
          <w:szCs w:val="22"/>
        </w:rPr>
      </w:pPr>
      <w:r w:rsidRPr="009C3CAE">
        <w:rPr>
          <w:rFonts w:ascii="Arial Narrow" w:hAnsi="Arial Narrow" w:cs="Arial"/>
          <w:b/>
          <w:szCs w:val="22"/>
        </w:rPr>
        <w:t>.</w:t>
      </w:r>
    </w:p>
    <w:p w14:paraId="0B8A5E94" w14:textId="77777777" w:rsidR="00540612" w:rsidRPr="009C3CAE" w:rsidRDefault="00540612" w:rsidP="005F2722">
      <w:pPr>
        <w:spacing w:line="286" w:lineRule="auto"/>
        <w:jc w:val="center"/>
        <w:rPr>
          <w:rFonts w:ascii="Arial Narrow" w:hAnsi="Arial Narrow" w:cs="Arial"/>
          <w:b/>
          <w:szCs w:val="22"/>
        </w:rPr>
      </w:pPr>
      <w:r w:rsidRPr="009C3CAE">
        <w:rPr>
          <w:rFonts w:ascii="Arial Narrow" w:hAnsi="Arial Narrow" w:cs="Arial"/>
          <w:b/>
          <w:szCs w:val="22"/>
        </w:rPr>
        <w:t>Práva k </w:t>
      </w:r>
      <w:r w:rsidR="00DC06E6" w:rsidRPr="009C3CAE">
        <w:rPr>
          <w:rFonts w:ascii="Arial Narrow" w:hAnsi="Arial Narrow" w:cs="Arial"/>
          <w:b/>
          <w:szCs w:val="22"/>
        </w:rPr>
        <w:t>předmětu Smlouvy</w:t>
      </w:r>
    </w:p>
    <w:p w14:paraId="0B8A5E95" w14:textId="77777777" w:rsidR="00DC1BDF" w:rsidRDefault="00822302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Poskytovatel</w:t>
      </w:r>
      <w:r w:rsidR="00DC1BDF" w:rsidRPr="009C3CAE">
        <w:rPr>
          <w:rFonts w:ascii="Arial Narrow" w:hAnsi="Arial Narrow" w:cs="Arial"/>
          <w:szCs w:val="22"/>
        </w:rPr>
        <w:t xml:space="preserve"> se zavazuje, že při </w:t>
      </w:r>
      <w:r w:rsidR="00DC1BDF">
        <w:rPr>
          <w:rFonts w:ascii="Arial Narrow" w:hAnsi="Arial Narrow" w:cs="Arial"/>
          <w:szCs w:val="22"/>
        </w:rPr>
        <w:t xml:space="preserve">plnění předmětu </w:t>
      </w:r>
      <w:r w:rsidR="00DC1BDF" w:rsidRPr="009C3CAE">
        <w:rPr>
          <w:rFonts w:ascii="Arial Narrow" w:hAnsi="Arial Narrow" w:cs="Arial"/>
          <w:szCs w:val="22"/>
        </w:rPr>
        <w:t xml:space="preserve">Smlouvy neporuší práva třetích osob, která by jim mohla plynout z práv duševního </w:t>
      </w:r>
      <w:r w:rsidR="00DC1BDF">
        <w:rPr>
          <w:rFonts w:ascii="Arial Narrow" w:hAnsi="Arial Narrow" w:cs="Arial"/>
          <w:szCs w:val="22"/>
        </w:rPr>
        <w:t xml:space="preserve">a průmyslového </w:t>
      </w:r>
      <w:r w:rsidR="00DC1BDF" w:rsidRPr="009C3CAE">
        <w:rPr>
          <w:rFonts w:ascii="Arial Narrow" w:hAnsi="Arial Narrow" w:cs="Arial"/>
          <w:szCs w:val="22"/>
        </w:rPr>
        <w:t xml:space="preserve">vlastnictví, v opačném případě ponese náklady těchto osob uplatněné vůči </w:t>
      </w:r>
      <w:r>
        <w:rPr>
          <w:rFonts w:ascii="Arial Narrow" w:hAnsi="Arial Narrow" w:cs="Arial"/>
          <w:szCs w:val="22"/>
        </w:rPr>
        <w:t>Objednatel</w:t>
      </w:r>
      <w:r w:rsidR="00DC1BDF" w:rsidRPr="009C3CAE">
        <w:rPr>
          <w:rFonts w:ascii="Arial Narrow" w:hAnsi="Arial Narrow" w:cs="Arial"/>
          <w:szCs w:val="22"/>
        </w:rPr>
        <w:t>i</w:t>
      </w:r>
      <w:r w:rsidR="00DC1BDF">
        <w:rPr>
          <w:rFonts w:ascii="Arial Narrow" w:hAnsi="Arial Narrow" w:cs="Arial"/>
          <w:szCs w:val="22"/>
        </w:rPr>
        <w:t>.</w:t>
      </w:r>
    </w:p>
    <w:p w14:paraId="0B8A5E96" w14:textId="3D687AAD" w:rsidR="0084427C" w:rsidRDefault="0084427C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Bude-li výsledkem nebo součástí poskytování předmětu Smlouvy i dílo, </w:t>
      </w:r>
      <w:r w:rsidR="00DC1BDF">
        <w:rPr>
          <w:rFonts w:ascii="Arial Narrow" w:hAnsi="Arial Narrow" w:cs="Arial"/>
          <w:szCs w:val="22"/>
        </w:rPr>
        <w:t xml:space="preserve">které je předmětem autorských práv, </w:t>
      </w:r>
      <w:r>
        <w:rPr>
          <w:rFonts w:ascii="Arial Narrow" w:hAnsi="Arial Narrow" w:cs="Arial"/>
          <w:szCs w:val="22"/>
        </w:rPr>
        <w:t>přecházejí majetková</w:t>
      </w:r>
      <w:r w:rsidRPr="000518F3">
        <w:rPr>
          <w:rFonts w:ascii="Arial Narrow" w:hAnsi="Arial Narrow" w:cs="Arial"/>
          <w:szCs w:val="22"/>
        </w:rPr>
        <w:t xml:space="preserve"> práva k</w:t>
      </w:r>
      <w:r>
        <w:rPr>
          <w:rFonts w:ascii="Arial Narrow" w:hAnsi="Arial Narrow" w:cs="Arial"/>
          <w:szCs w:val="22"/>
        </w:rPr>
        <w:t> takovému dílu</w:t>
      </w:r>
      <w:r w:rsidRPr="000518F3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na </w:t>
      </w:r>
      <w:r w:rsidR="00822302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>e</w:t>
      </w:r>
      <w:r w:rsidRPr="000518F3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 xml:space="preserve">oboustranným schválením Akceptačního protokolu vztahujícího se k té části plnění, v rámci kterého dílo vzniklo. V případě, že by majetková práva k takovým dílům dle tohoto ustanovení nepřešla, umožní </w:t>
      </w:r>
      <w:r w:rsidR="00822302">
        <w:rPr>
          <w:rFonts w:ascii="Arial Narrow" w:hAnsi="Arial Narrow" w:cs="Arial"/>
          <w:szCs w:val="22"/>
        </w:rPr>
        <w:t>Poskytovatel</w:t>
      </w:r>
      <w:r>
        <w:rPr>
          <w:rFonts w:ascii="Arial Narrow" w:hAnsi="Arial Narrow" w:cs="Arial"/>
          <w:szCs w:val="22"/>
        </w:rPr>
        <w:t xml:space="preserve"> </w:t>
      </w:r>
      <w:r w:rsidR="00822302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>i bez dalších nároků jejich neomezené využívání všemi způsoby užití</w:t>
      </w:r>
      <w:r w:rsidR="002B0DDB">
        <w:rPr>
          <w:rFonts w:ascii="Arial Narrow" w:hAnsi="Arial Narrow" w:cs="Arial"/>
          <w:szCs w:val="22"/>
        </w:rPr>
        <w:t xml:space="preserve"> a podle potřeby poskytne </w:t>
      </w:r>
      <w:r w:rsidR="00822302">
        <w:rPr>
          <w:rFonts w:ascii="Arial Narrow" w:hAnsi="Arial Narrow" w:cs="Arial"/>
          <w:szCs w:val="22"/>
        </w:rPr>
        <w:t>Objednatel</w:t>
      </w:r>
      <w:r w:rsidR="002B0DDB">
        <w:rPr>
          <w:rFonts w:ascii="Arial Narrow" w:hAnsi="Arial Narrow" w:cs="Arial"/>
          <w:szCs w:val="22"/>
        </w:rPr>
        <w:t>i časově a místně neomezenou nevýhradní licenci k užití díla všemi způsoby užití</w:t>
      </w:r>
      <w:r>
        <w:rPr>
          <w:rFonts w:ascii="Arial Narrow" w:hAnsi="Arial Narrow" w:cs="Arial"/>
          <w:szCs w:val="22"/>
        </w:rPr>
        <w:t>.</w:t>
      </w:r>
    </w:p>
    <w:p w14:paraId="6C372499" w14:textId="4BAEE892" w:rsidR="003B2257" w:rsidRDefault="003B2257" w:rsidP="003B2257">
      <w:pPr>
        <w:spacing w:line="286" w:lineRule="auto"/>
        <w:rPr>
          <w:rFonts w:ascii="Arial Narrow" w:hAnsi="Arial Narrow" w:cs="Arial"/>
          <w:szCs w:val="22"/>
        </w:rPr>
      </w:pPr>
    </w:p>
    <w:p w14:paraId="101D171D" w14:textId="77777777" w:rsidR="003B2257" w:rsidRPr="009C3CAE" w:rsidRDefault="003B2257" w:rsidP="003B2257">
      <w:pPr>
        <w:spacing w:line="286" w:lineRule="auto"/>
        <w:rPr>
          <w:rFonts w:ascii="Arial Narrow" w:hAnsi="Arial Narrow" w:cs="Arial"/>
          <w:szCs w:val="22"/>
        </w:rPr>
      </w:pPr>
    </w:p>
    <w:p w14:paraId="0B8A5E97" w14:textId="77777777" w:rsidR="00831A3B" w:rsidRPr="009C3CAE" w:rsidRDefault="00831A3B" w:rsidP="005F2722">
      <w:pPr>
        <w:spacing w:line="286" w:lineRule="auto"/>
        <w:jc w:val="center"/>
        <w:rPr>
          <w:rFonts w:ascii="Arial Narrow" w:hAnsi="Arial Narrow" w:cs="Arial"/>
          <w:b/>
          <w:szCs w:val="22"/>
        </w:rPr>
      </w:pPr>
    </w:p>
    <w:p w14:paraId="0B8A5E98" w14:textId="77777777" w:rsidR="00FA509F" w:rsidRPr="009C3CAE" w:rsidRDefault="00FA509F" w:rsidP="005F2722">
      <w:pPr>
        <w:numPr>
          <w:ilvl w:val="0"/>
          <w:numId w:val="33"/>
        </w:numPr>
        <w:spacing w:line="286" w:lineRule="auto"/>
        <w:jc w:val="center"/>
        <w:rPr>
          <w:rFonts w:ascii="Arial Narrow" w:hAnsi="Arial Narrow" w:cs="Arial"/>
          <w:b/>
          <w:szCs w:val="22"/>
        </w:rPr>
      </w:pPr>
      <w:r w:rsidRPr="009C3CAE">
        <w:rPr>
          <w:rFonts w:ascii="Arial Narrow" w:hAnsi="Arial Narrow" w:cs="Arial"/>
          <w:b/>
          <w:szCs w:val="22"/>
        </w:rPr>
        <w:lastRenderedPageBreak/>
        <w:t>.</w:t>
      </w:r>
    </w:p>
    <w:p w14:paraId="0B8A5E99" w14:textId="77777777" w:rsidR="00FA509F" w:rsidRPr="009C3CAE" w:rsidRDefault="00FA509F" w:rsidP="005F2722">
      <w:pPr>
        <w:spacing w:line="286" w:lineRule="auto"/>
        <w:jc w:val="center"/>
        <w:rPr>
          <w:rFonts w:ascii="Arial Narrow" w:hAnsi="Arial Narrow" w:cs="Arial"/>
          <w:b/>
          <w:szCs w:val="22"/>
        </w:rPr>
      </w:pPr>
      <w:r w:rsidRPr="009C3CAE">
        <w:rPr>
          <w:rFonts w:ascii="Arial Narrow" w:hAnsi="Arial Narrow" w:cs="Arial"/>
          <w:b/>
          <w:szCs w:val="22"/>
        </w:rPr>
        <w:t xml:space="preserve">Sankce, odpovědnost za </w:t>
      </w:r>
      <w:r w:rsidR="00847BEF" w:rsidRPr="009C3CAE">
        <w:rPr>
          <w:rFonts w:ascii="Arial Narrow" w:hAnsi="Arial Narrow" w:cs="Arial"/>
          <w:b/>
          <w:szCs w:val="22"/>
        </w:rPr>
        <w:t>újmu</w:t>
      </w:r>
    </w:p>
    <w:p w14:paraId="0B8A5E9A" w14:textId="77777777" w:rsidR="00971D71" w:rsidRDefault="00971D71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Za nedodržení </w:t>
      </w:r>
      <w:r w:rsidR="00B50A12">
        <w:rPr>
          <w:rFonts w:ascii="Arial Narrow" w:hAnsi="Arial Narrow" w:cs="Arial"/>
          <w:szCs w:val="22"/>
        </w:rPr>
        <w:t xml:space="preserve">níže uvedených </w:t>
      </w:r>
      <w:r>
        <w:rPr>
          <w:rFonts w:ascii="Arial Narrow" w:hAnsi="Arial Narrow" w:cs="Arial"/>
          <w:szCs w:val="22"/>
        </w:rPr>
        <w:t>termínů při poskytování Technické podpory a</w:t>
      </w:r>
      <w:r w:rsidR="00B50A12">
        <w:rPr>
          <w:rFonts w:ascii="Arial Narrow" w:hAnsi="Arial Narrow" w:cs="Arial"/>
          <w:szCs w:val="22"/>
        </w:rPr>
        <w:t> </w:t>
      </w:r>
      <w:r>
        <w:rPr>
          <w:rFonts w:ascii="Arial Narrow" w:hAnsi="Arial Narrow" w:cs="Arial"/>
          <w:szCs w:val="22"/>
        </w:rPr>
        <w:t xml:space="preserve">správy je </w:t>
      </w:r>
      <w:r w:rsidR="00822302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oprávněn po </w:t>
      </w:r>
      <w:r w:rsidR="00822302">
        <w:rPr>
          <w:rFonts w:ascii="Arial Narrow" w:hAnsi="Arial Narrow" w:cs="Arial"/>
          <w:szCs w:val="22"/>
        </w:rPr>
        <w:t>Poskytovatel</w:t>
      </w:r>
      <w:r>
        <w:rPr>
          <w:rFonts w:ascii="Arial Narrow" w:hAnsi="Arial Narrow" w:cs="Arial"/>
          <w:szCs w:val="22"/>
        </w:rPr>
        <w:t>i požadovat zaplacení smluvní pokuty</w:t>
      </w:r>
      <w:r w:rsidR="005C4539">
        <w:rPr>
          <w:rFonts w:ascii="Arial Narrow" w:hAnsi="Arial Narrow" w:cs="Arial"/>
          <w:szCs w:val="22"/>
        </w:rPr>
        <w:t xml:space="preserve"> </w:t>
      </w:r>
      <w:r w:rsidR="00713A4B">
        <w:rPr>
          <w:rFonts w:ascii="Arial Narrow" w:hAnsi="Arial Narrow" w:cs="Arial"/>
          <w:szCs w:val="22"/>
        </w:rPr>
        <w:t>v této výši:</w:t>
      </w:r>
    </w:p>
    <w:p w14:paraId="0B8A5E9B" w14:textId="77777777" w:rsidR="0019743A" w:rsidRPr="002E0816" w:rsidRDefault="00DB0417" w:rsidP="005F2722">
      <w:pPr>
        <w:numPr>
          <w:ilvl w:val="2"/>
          <w:numId w:val="32"/>
        </w:numPr>
        <w:spacing w:line="286" w:lineRule="auto"/>
        <w:ind w:left="993" w:hanging="426"/>
        <w:rPr>
          <w:rFonts w:ascii="Arial Narrow" w:hAnsi="Arial Narrow" w:cs="Arial"/>
          <w:szCs w:val="22"/>
        </w:rPr>
      </w:pPr>
      <w:r w:rsidRPr="002E0816">
        <w:rPr>
          <w:rFonts w:ascii="Arial Narrow" w:hAnsi="Arial Narrow" w:cs="Arial"/>
          <w:szCs w:val="22"/>
        </w:rPr>
        <w:t>0,0</w:t>
      </w:r>
      <w:r w:rsidR="007922D6">
        <w:rPr>
          <w:rFonts w:ascii="Arial Narrow" w:hAnsi="Arial Narrow" w:cs="Arial"/>
          <w:szCs w:val="22"/>
        </w:rPr>
        <w:t>05</w:t>
      </w:r>
      <w:r w:rsidRPr="002E0816">
        <w:rPr>
          <w:rFonts w:ascii="Arial Narrow" w:hAnsi="Arial Narrow" w:cs="Arial"/>
          <w:szCs w:val="22"/>
        </w:rPr>
        <w:t xml:space="preserve"> % z celkové ceny</w:t>
      </w:r>
      <w:r w:rsidR="00E348FA">
        <w:rPr>
          <w:rFonts w:ascii="Arial Narrow" w:hAnsi="Arial Narrow" w:cs="Arial"/>
          <w:szCs w:val="22"/>
        </w:rPr>
        <w:t xml:space="preserve"> bez DPH</w:t>
      </w:r>
      <w:r w:rsidRPr="002E0816">
        <w:rPr>
          <w:rFonts w:ascii="Arial Narrow" w:hAnsi="Arial Narrow" w:cs="Arial"/>
          <w:szCs w:val="22"/>
        </w:rPr>
        <w:t xml:space="preserve"> za Technickou podporu a správu za každou i započatou hodinu skutečného prodlení, pokud </w:t>
      </w:r>
      <w:r w:rsidR="00822302">
        <w:rPr>
          <w:rFonts w:ascii="Arial Narrow" w:hAnsi="Arial Narrow" w:cs="Arial"/>
          <w:szCs w:val="22"/>
        </w:rPr>
        <w:t>Poskytovatel</w:t>
      </w:r>
      <w:r w:rsidRPr="002E0816">
        <w:rPr>
          <w:rFonts w:ascii="Arial Narrow" w:hAnsi="Arial Narrow" w:cs="Arial"/>
          <w:szCs w:val="22"/>
        </w:rPr>
        <w:t xml:space="preserve"> nedodrží </w:t>
      </w:r>
      <w:r w:rsidRPr="002E0816">
        <w:rPr>
          <w:rFonts w:ascii="Arial Narrow" w:hAnsi="Arial Narrow" w:cs="Arial"/>
          <w:i/>
          <w:szCs w:val="22"/>
        </w:rPr>
        <w:t>dobu k nástupu odstraňování závady</w:t>
      </w:r>
      <w:r w:rsidRPr="002E0816">
        <w:rPr>
          <w:rFonts w:ascii="Arial Narrow" w:hAnsi="Arial Narrow" w:cs="Arial"/>
          <w:szCs w:val="22"/>
        </w:rPr>
        <w:t xml:space="preserve"> o více jak 4 hodiny, v případě každé jednotlivé závady typu Havárie,</w:t>
      </w:r>
    </w:p>
    <w:p w14:paraId="0B8A5E9C" w14:textId="77777777" w:rsidR="0019743A" w:rsidRPr="002E0816" w:rsidRDefault="0019743A" w:rsidP="005F2722">
      <w:pPr>
        <w:numPr>
          <w:ilvl w:val="2"/>
          <w:numId w:val="32"/>
        </w:numPr>
        <w:spacing w:line="286" w:lineRule="auto"/>
        <w:ind w:left="993" w:hanging="426"/>
        <w:rPr>
          <w:rFonts w:ascii="Arial Narrow" w:hAnsi="Arial Narrow" w:cs="Arial"/>
          <w:szCs w:val="22"/>
        </w:rPr>
      </w:pPr>
      <w:r w:rsidRPr="002E0816">
        <w:rPr>
          <w:rFonts w:ascii="Arial Narrow" w:hAnsi="Arial Narrow" w:cs="Arial"/>
          <w:szCs w:val="22"/>
        </w:rPr>
        <w:t>0,0</w:t>
      </w:r>
      <w:r w:rsidR="007922D6">
        <w:rPr>
          <w:rFonts w:ascii="Arial Narrow" w:hAnsi="Arial Narrow" w:cs="Arial"/>
          <w:szCs w:val="22"/>
        </w:rPr>
        <w:t>05</w:t>
      </w:r>
      <w:r w:rsidRPr="002E0816">
        <w:rPr>
          <w:rFonts w:ascii="Arial Narrow" w:hAnsi="Arial Narrow" w:cs="Arial"/>
          <w:szCs w:val="22"/>
        </w:rPr>
        <w:t xml:space="preserve"> % z celkové ceny </w:t>
      </w:r>
      <w:r w:rsidR="00E348FA">
        <w:rPr>
          <w:rFonts w:ascii="Arial Narrow" w:hAnsi="Arial Narrow" w:cs="Arial"/>
          <w:szCs w:val="22"/>
        </w:rPr>
        <w:t xml:space="preserve">bez DPH </w:t>
      </w:r>
      <w:r w:rsidRPr="002E0816">
        <w:rPr>
          <w:rFonts w:ascii="Arial Narrow" w:hAnsi="Arial Narrow" w:cs="Arial"/>
          <w:szCs w:val="22"/>
        </w:rPr>
        <w:t xml:space="preserve">za Technickou podporu a správu za každou i započatou hodinu </w:t>
      </w:r>
      <w:r w:rsidR="004F1B0D" w:rsidRPr="002E0816">
        <w:rPr>
          <w:rFonts w:ascii="Arial Narrow" w:hAnsi="Arial Narrow" w:cs="Arial"/>
          <w:szCs w:val="22"/>
        </w:rPr>
        <w:t xml:space="preserve">skutečného </w:t>
      </w:r>
      <w:r w:rsidRPr="002E0816">
        <w:rPr>
          <w:rFonts w:ascii="Arial Narrow" w:hAnsi="Arial Narrow" w:cs="Arial"/>
          <w:szCs w:val="22"/>
        </w:rPr>
        <w:t xml:space="preserve">prodlení, pokud </w:t>
      </w:r>
      <w:r w:rsidR="00822302">
        <w:rPr>
          <w:rFonts w:ascii="Arial Narrow" w:hAnsi="Arial Narrow" w:cs="Arial"/>
          <w:szCs w:val="22"/>
        </w:rPr>
        <w:t>Poskytovatel</w:t>
      </w:r>
      <w:r w:rsidRPr="002E0816">
        <w:rPr>
          <w:rFonts w:ascii="Arial Narrow" w:hAnsi="Arial Narrow" w:cs="Arial"/>
          <w:szCs w:val="22"/>
        </w:rPr>
        <w:t xml:space="preserve"> nedodrží </w:t>
      </w:r>
      <w:r w:rsidRPr="002E0816">
        <w:rPr>
          <w:rFonts w:ascii="Arial Narrow" w:hAnsi="Arial Narrow" w:cs="Arial"/>
          <w:i/>
          <w:szCs w:val="22"/>
        </w:rPr>
        <w:t>dobu k nástupu odstraňování závady</w:t>
      </w:r>
      <w:r w:rsidRPr="002E0816">
        <w:rPr>
          <w:rFonts w:ascii="Arial Narrow" w:hAnsi="Arial Narrow" w:cs="Arial"/>
          <w:szCs w:val="22"/>
        </w:rPr>
        <w:t xml:space="preserve"> o více jak 8 hodin, v případě každé jednotlivé závady typu Porucha,</w:t>
      </w:r>
    </w:p>
    <w:p w14:paraId="0B8A5E9D" w14:textId="77777777" w:rsidR="0019743A" w:rsidRPr="002E0816" w:rsidRDefault="004F1B0D" w:rsidP="005F2722">
      <w:pPr>
        <w:numPr>
          <w:ilvl w:val="2"/>
          <w:numId w:val="32"/>
        </w:numPr>
        <w:spacing w:line="286" w:lineRule="auto"/>
        <w:ind w:left="993" w:hanging="426"/>
        <w:rPr>
          <w:rFonts w:ascii="Arial Narrow" w:hAnsi="Arial Narrow" w:cs="Arial"/>
          <w:szCs w:val="22"/>
        </w:rPr>
      </w:pPr>
      <w:r w:rsidRPr="002E0816">
        <w:rPr>
          <w:rFonts w:ascii="Arial Narrow" w:hAnsi="Arial Narrow" w:cs="Arial"/>
          <w:szCs w:val="22"/>
        </w:rPr>
        <w:t>0,0</w:t>
      </w:r>
      <w:r w:rsidR="007922D6">
        <w:rPr>
          <w:rFonts w:ascii="Arial Narrow" w:hAnsi="Arial Narrow" w:cs="Arial"/>
          <w:szCs w:val="22"/>
        </w:rPr>
        <w:t>15</w:t>
      </w:r>
      <w:r w:rsidR="0019743A" w:rsidRPr="002E0816">
        <w:rPr>
          <w:rFonts w:ascii="Arial Narrow" w:hAnsi="Arial Narrow" w:cs="Arial"/>
          <w:szCs w:val="22"/>
        </w:rPr>
        <w:t xml:space="preserve"> % z celkové ceny</w:t>
      </w:r>
      <w:r w:rsidR="00E348FA">
        <w:rPr>
          <w:rFonts w:ascii="Arial Narrow" w:hAnsi="Arial Narrow" w:cs="Arial"/>
          <w:szCs w:val="22"/>
        </w:rPr>
        <w:t xml:space="preserve"> bez DPH</w:t>
      </w:r>
      <w:r w:rsidR="0019743A" w:rsidRPr="002E0816">
        <w:rPr>
          <w:rFonts w:ascii="Arial Narrow" w:hAnsi="Arial Narrow" w:cs="Arial"/>
          <w:szCs w:val="22"/>
        </w:rPr>
        <w:t xml:space="preserve"> za Technickou podporu a správu za každý i započatý den </w:t>
      </w:r>
      <w:r w:rsidR="00DB0417" w:rsidRPr="002E0816">
        <w:rPr>
          <w:rFonts w:ascii="Arial Narrow" w:hAnsi="Arial Narrow" w:cs="Arial"/>
          <w:szCs w:val="22"/>
        </w:rPr>
        <w:t xml:space="preserve">skutečného </w:t>
      </w:r>
      <w:r w:rsidR="0019743A" w:rsidRPr="002E0816">
        <w:rPr>
          <w:rFonts w:ascii="Arial Narrow" w:hAnsi="Arial Narrow" w:cs="Arial"/>
          <w:szCs w:val="22"/>
        </w:rPr>
        <w:t xml:space="preserve">prodlení, pokud </w:t>
      </w:r>
      <w:r w:rsidR="00822302">
        <w:rPr>
          <w:rFonts w:ascii="Arial Narrow" w:hAnsi="Arial Narrow" w:cs="Arial"/>
          <w:szCs w:val="22"/>
        </w:rPr>
        <w:t>Poskytovatel</w:t>
      </w:r>
      <w:r w:rsidR="0019743A" w:rsidRPr="002E0816">
        <w:rPr>
          <w:rFonts w:ascii="Arial Narrow" w:hAnsi="Arial Narrow" w:cs="Arial"/>
          <w:szCs w:val="22"/>
        </w:rPr>
        <w:t xml:space="preserve"> nedodrží </w:t>
      </w:r>
      <w:r w:rsidR="0019743A" w:rsidRPr="002E0816">
        <w:rPr>
          <w:rFonts w:ascii="Arial Narrow" w:hAnsi="Arial Narrow" w:cs="Arial"/>
          <w:i/>
          <w:szCs w:val="22"/>
        </w:rPr>
        <w:t>dobu k nástupu odstraňování závady</w:t>
      </w:r>
      <w:r w:rsidR="0019743A" w:rsidRPr="002E0816">
        <w:rPr>
          <w:rFonts w:ascii="Arial Narrow" w:hAnsi="Arial Narrow" w:cs="Arial"/>
          <w:szCs w:val="22"/>
        </w:rPr>
        <w:t xml:space="preserve"> o více jak </w:t>
      </w:r>
      <w:r w:rsidRPr="002E0816">
        <w:rPr>
          <w:rFonts w:ascii="Arial Narrow" w:hAnsi="Arial Narrow" w:cs="Arial"/>
          <w:szCs w:val="22"/>
        </w:rPr>
        <w:t>24</w:t>
      </w:r>
      <w:r w:rsidR="0019743A" w:rsidRPr="002E0816">
        <w:rPr>
          <w:rFonts w:ascii="Arial Narrow" w:hAnsi="Arial Narrow" w:cs="Arial"/>
          <w:szCs w:val="22"/>
        </w:rPr>
        <w:t xml:space="preserve"> hodin, v případě každé jednotlivé závady typu </w:t>
      </w:r>
      <w:r w:rsidRPr="002E0816">
        <w:rPr>
          <w:rFonts w:ascii="Arial Narrow" w:hAnsi="Arial Narrow" w:cs="Arial"/>
          <w:szCs w:val="22"/>
        </w:rPr>
        <w:t>Drobná p</w:t>
      </w:r>
      <w:r w:rsidR="0019743A" w:rsidRPr="002E0816">
        <w:rPr>
          <w:rFonts w:ascii="Arial Narrow" w:hAnsi="Arial Narrow" w:cs="Arial"/>
          <w:szCs w:val="22"/>
        </w:rPr>
        <w:t>orucha</w:t>
      </w:r>
      <w:r w:rsidRPr="002E0816">
        <w:rPr>
          <w:rFonts w:ascii="Arial Narrow" w:hAnsi="Arial Narrow" w:cs="Arial"/>
          <w:szCs w:val="22"/>
        </w:rPr>
        <w:t>.</w:t>
      </w:r>
    </w:p>
    <w:p w14:paraId="0B8A5E9E" w14:textId="77777777" w:rsidR="008C517C" w:rsidRPr="009C3CAE" w:rsidRDefault="00822302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Poskytovatel</w:t>
      </w:r>
      <w:r w:rsidR="00D7231E" w:rsidRPr="009C3CAE">
        <w:rPr>
          <w:rFonts w:ascii="Arial Narrow" w:hAnsi="Arial Narrow" w:cs="Arial"/>
          <w:szCs w:val="22"/>
        </w:rPr>
        <w:t xml:space="preserve"> odpovídá za veškerou újmu </w:t>
      </w:r>
      <w:r w:rsidR="00AB245F">
        <w:rPr>
          <w:rFonts w:ascii="Arial Narrow" w:hAnsi="Arial Narrow" w:cs="Arial"/>
          <w:szCs w:val="22"/>
        </w:rPr>
        <w:t xml:space="preserve">způsobenou </w:t>
      </w:r>
      <w:r>
        <w:rPr>
          <w:rFonts w:ascii="Arial Narrow" w:hAnsi="Arial Narrow" w:cs="Arial"/>
          <w:szCs w:val="22"/>
        </w:rPr>
        <w:t>Objednatel</w:t>
      </w:r>
      <w:r w:rsidR="00AB245F">
        <w:rPr>
          <w:rFonts w:ascii="Arial Narrow" w:hAnsi="Arial Narrow" w:cs="Arial"/>
          <w:szCs w:val="22"/>
        </w:rPr>
        <w:t xml:space="preserve">i porušením Smlouvy v plné výši, nejedná-li se o případ § 2913 Občanského zákoníku. </w:t>
      </w:r>
      <w:r w:rsidR="00AB245F" w:rsidRPr="00AB245F">
        <w:rPr>
          <w:rFonts w:ascii="Arial Narrow" w:hAnsi="Arial Narrow" w:cs="Arial"/>
          <w:szCs w:val="22"/>
        </w:rPr>
        <w:t>Případná újma bude hrazena v penězích, je-li to dobře možné a žádá-li to poškozený, hradí se škoda uvedením do předešlého stavu</w:t>
      </w:r>
      <w:r w:rsidR="00856D50">
        <w:rPr>
          <w:rFonts w:ascii="Arial Narrow" w:hAnsi="Arial Narrow" w:cs="Arial"/>
          <w:szCs w:val="22"/>
        </w:rPr>
        <w:t>.</w:t>
      </w:r>
    </w:p>
    <w:p w14:paraId="0B8A5E9F" w14:textId="77777777" w:rsidR="00FA509F" w:rsidRDefault="00185BE4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V případě prodlení kterékoliv smluvní strany se zaplacením peněžité částky, má oprávněná smluvní strana právo na zaplacení úroku z prodlení ve výši stanovené </w:t>
      </w:r>
      <w:r w:rsidR="00FA509F" w:rsidRPr="009C3CAE">
        <w:rPr>
          <w:rFonts w:ascii="Arial Narrow" w:hAnsi="Arial Narrow" w:cs="Arial"/>
          <w:szCs w:val="22"/>
        </w:rPr>
        <w:t>nařízením vlády č.</w:t>
      </w:r>
      <w:r w:rsidR="00856D50">
        <w:rPr>
          <w:rFonts w:ascii="Arial Narrow" w:hAnsi="Arial Narrow" w:cs="Arial"/>
          <w:szCs w:val="22"/>
        </w:rPr>
        <w:t> </w:t>
      </w:r>
      <w:r w:rsidR="00FA509F" w:rsidRPr="009C3CAE">
        <w:rPr>
          <w:rFonts w:ascii="Arial Narrow" w:hAnsi="Arial Narrow" w:cs="Arial"/>
          <w:szCs w:val="22"/>
        </w:rPr>
        <w:t>351/2013 Sb., kterým se určuje výše úroků z prodlení a nákladů spojených s uplatněním pohledávky, určuje odměna likvidátora, likvidačního správce a</w:t>
      </w:r>
      <w:r w:rsidR="00E52F29" w:rsidRPr="009C3CAE">
        <w:rPr>
          <w:rFonts w:ascii="Arial Narrow" w:hAnsi="Arial Narrow" w:cs="Arial"/>
          <w:szCs w:val="22"/>
        </w:rPr>
        <w:t> </w:t>
      </w:r>
      <w:r w:rsidR="00FA509F" w:rsidRPr="009C3CAE">
        <w:rPr>
          <w:rFonts w:ascii="Arial Narrow" w:hAnsi="Arial Narrow" w:cs="Arial"/>
          <w:szCs w:val="22"/>
        </w:rPr>
        <w:t>člena orgánu právnické osoby jmenovaného soudem a</w:t>
      </w:r>
      <w:r w:rsidR="00856D50">
        <w:rPr>
          <w:rFonts w:ascii="Arial Narrow" w:hAnsi="Arial Narrow" w:cs="Arial"/>
          <w:szCs w:val="22"/>
        </w:rPr>
        <w:t> </w:t>
      </w:r>
      <w:r w:rsidR="00FA509F" w:rsidRPr="009C3CAE">
        <w:rPr>
          <w:rFonts w:ascii="Arial Narrow" w:hAnsi="Arial Narrow" w:cs="Arial"/>
          <w:szCs w:val="22"/>
        </w:rPr>
        <w:t>upravují některé otázky Obchodního věstníku a veřejných rejstříků právnických a fyzických osob</w:t>
      </w:r>
      <w:r w:rsidR="007629BC">
        <w:rPr>
          <w:rFonts w:ascii="Arial Narrow" w:hAnsi="Arial Narrow" w:cs="Arial"/>
          <w:szCs w:val="22"/>
        </w:rPr>
        <w:t>, ve</w:t>
      </w:r>
      <w:r w:rsidR="008975C6">
        <w:rPr>
          <w:rFonts w:ascii="Arial Narrow" w:hAnsi="Arial Narrow" w:cs="Arial"/>
          <w:szCs w:val="22"/>
        </w:rPr>
        <w:t> </w:t>
      </w:r>
      <w:r w:rsidR="007629BC">
        <w:rPr>
          <w:rFonts w:ascii="Arial Narrow" w:hAnsi="Arial Narrow" w:cs="Arial"/>
          <w:szCs w:val="22"/>
        </w:rPr>
        <w:t>znění pozdějších předpisů</w:t>
      </w:r>
      <w:r w:rsidR="00FA509F" w:rsidRPr="009C3CAE">
        <w:rPr>
          <w:rFonts w:ascii="Arial Narrow" w:hAnsi="Arial Narrow" w:cs="Arial"/>
          <w:szCs w:val="22"/>
        </w:rPr>
        <w:t>.</w:t>
      </w:r>
    </w:p>
    <w:p w14:paraId="0B8A5EA0" w14:textId="77777777" w:rsidR="00704553" w:rsidRDefault="00704553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Smluvní pokutu lze uložit opakovaně, a to za každý jednotlivý případ.</w:t>
      </w:r>
    </w:p>
    <w:p w14:paraId="0B8A5EA1" w14:textId="77777777" w:rsidR="00704553" w:rsidRDefault="00704553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Smluvní pokutu uhradí povinný smluvní strana na bankovní účet oprávněné smluvní strany ve lhůtě 30 dnů ode dne doručení jejího vyúčtování, nedohodnou-li se smluvní strany v konkrétním případě jinak. </w:t>
      </w:r>
    </w:p>
    <w:p w14:paraId="0B8A5EA2" w14:textId="77777777" w:rsidR="00704553" w:rsidRPr="009C3CAE" w:rsidRDefault="00704553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Zaplacením smluvní pokuty není dotčeno splnění povinnosti, která je prostřednictvím smluvní pokuty zajištěna. </w:t>
      </w:r>
    </w:p>
    <w:p w14:paraId="0B8A5EA3" w14:textId="77777777" w:rsidR="00A307A3" w:rsidRPr="009C3CAE" w:rsidRDefault="00A307A3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 xml:space="preserve">Zaplacením smluvní pokuty </w:t>
      </w:r>
      <w:r w:rsidR="007629BC">
        <w:rPr>
          <w:rFonts w:ascii="Arial Narrow" w:hAnsi="Arial Narrow" w:cs="Arial"/>
          <w:szCs w:val="22"/>
        </w:rPr>
        <w:t xml:space="preserve">dle této Smlouvy </w:t>
      </w:r>
      <w:r w:rsidRPr="009C3CAE">
        <w:rPr>
          <w:rFonts w:ascii="Arial Narrow" w:hAnsi="Arial Narrow" w:cs="Arial"/>
          <w:szCs w:val="22"/>
        </w:rPr>
        <w:t xml:space="preserve">není dotčeno právo smluvních stran na úhradu způsobené újmy vzniklé v souvislosti s plněním předmětu </w:t>
      </w:r>
      <w:r w:rsidR="00F92242" w:rsidRPr="009C3CAE">
        <w:rPr>
          <w:rFonts w:ascii="Arial Narrow" w:hAnsi="Arial Narrow" w:cs="Arial"/>
          <w:szCs w:val="22"/>
        </w:rPr>
        <w:t>S</w:t>
      </w:r>
      <w:r w:rsidRPr="009C3CAE">
        <w:rPr>
          <w:rFonts w:ascii="Arial Narrow" w:hAnsi="Arial Narrow" w:cs="Arial"/>
          <w:szCs w:val="22"/>
        </w:rPr>
        <w:t>mlouvy. Zaplacená smluvní pokuta se do případné náhrady újmy nezapočítává.</w:t>
      </w:r>
    </w:p>
    <w:p w14:paraId="0B8A5EA4" w14:textId="77777777" w:rsidR="00831A3B" w:rsidRPr="009C3CAE" w:rsidRDefault="00831A3B" w:rsidP="005F2722">
      <w:pPr>
        <w:spacing w:line="286" w:lineRule="auto"/>
        <w:jc w:val="center"/>
        <w:rPr>
          <w:rFonts w:ascii="Arial Narrow" w:hAnsi="Arial Narrow" w:cs="Arial"/>
          <w:b/>
          <w:szCs w:val="22"/>
        </w:rPr>
      </w:pPr>
    </w:p>
    <w:p w14:paraId="0B8A5EA5" w14:textId="77777777" w:rsidR="00FA509F" w:rsidRPr="009C3CAE" w:rsidRDefault="00FA509F" w:rsidP="005F2722">
      <w:pPr>
        <w:numPr>
          <w:ilvl w:val="0"/>
          <w:numId w:val="33"/>
        </w:numPr>
        <w:spacing w:line="286" w:lineRule="auto"/>
        <w:ind w:left="0" w:firstLine="0"/>
        <w:jc w:val="center"/>
        <w:rPr>
          <w:rFonts w:ascii="Arial Narrow" w:hAnsi="Arial Narrow" w:cs="Arial"/>
          <w:b/>
          <w:szCs w:val="22"/>
        </w:rPr>
      </w:pPr>
    </w:p>
    <w:p w14:paraId="0B8A5EA6" w14:textId="77777777" w:rsidR="00FA509F" w:rsidRPr="009C3CAE" w:rsidRDefault="00FA509F" w:rsidP="005F2722">
      <w:pPr>
        <w:spacing w:line="286" w:lineRule="auto"/>
        <w:jc w:val="center"/>
        <w:rPr>
          <w:rFonts w:ascii="Arial Narrow" w:hAnsi="Arial Narrow" w:cs="Arial"/>
          <w:b/>
          <w:szCs w:val="22"/>
        </w:rPr>
      </w:pPr>
      <w:r w:rsidRPr="009C3CAE">
        <w:rPr>
          <w:rFonts w:ascii="Arial Narrow" w:hAnsi="Arial Narrow" w:cs="Arial"/>
          <w:b/>
          <w:szCs w:val="22"/>
        </w:rPr>
        <w:t>Důvěrnost informací</w:t>
      </w:r>
    </w:p>
    <w:p w14:paraId="0B8A5EA7" w14:textId="77777777" w:rsidR="007629BC" w:rsidRPr="007629BC" w:rsidRDefault="007629BC" w:rsidP="005F2722">
      <w:pPr>
        <w:numPr>
          <w:ilvl w:val="1"/>
          <w:numId w:val="33"/>
        </w:numPr>
        <w:spacing w:before="0" w:line="286" w:lineRule="auto"/>
        <w:ind w:left="567" w:hanging="567"/>
        <w:rPr>
          <w:rFonts w:ascii="Arial Narrow" w:hAnsi="Arial Narrow" w:cs="Arial"/>
          <w:szCs w:val="22"/>
        </w:rPr>
      </w:pPr>
      <w:r w:rsidRPr="007629BC">
        <w:rPr>
          <w:rFonts w:ascii="Arial Narrow" w:hAnsi="Arial Narrow" w:cs="Arial"/>
        </w:rPr>
        <w:t>Obě smluvní strany se zavazují, že zachovají jako důvěrné informace týkající se vlastní spolupráce a</w:t>
      </w:r>
      <w:r>
        <w:rPr>
          <w:rFonts w:ascii="Arial Narrow" w:hAnsi="Arial Narrow" w:cs="Arial"/>
        </w:rPr>
        <w:t> </w:t>
      </w:r>
      <w:r w:rsidRPr="007629BC">
        <w:rPr>
          <w:rFonts w:ascii="Arial Narrow" w:hAnsi="Arial Narrow" w:cs="Arial"/>
        </w:rPr>
        <w:t>vnitřních záležito</w:t>
      </w:r>
      <w:r>
        <w:rPr>
          <w:rFonts w:ascii="Arial Narrow" w:hAnsi="Arial Narrow" w:cs="Arial"/>
        </w:rPr>
        <w:t>stí smluvních stran a předmětu S</w:t>
      </w:r>
      <w:r w:rsidRPr="007629BC">
        <w:rPr>
          <w:rFonts w:ascii="Arial Narrow" w:hAnsi="Arial Narrow" w:cs="Arial"/>
        </w:rPr>
        <w:t>mlouvy, pokud by jejich zveřejnění nebo zpřístupnění třetí osobě mohlo způsobit újmu druhé smluvní straně. Smluvní strany se zavazují zachovávat o těchto skutečnostech mlčenlivost</w:t>
      </w:r>
      <w:r>
        <w:rPr>
          <w:rFonts w:ascii="Arial Narrow" w:hAnsi="Arial Narrow" w:cs="Arial"/>
        </w:rPr>
        <w:t>, a to minimálně po dobu 5 let od skončení platnosti Smlouvy.</w:t>
      </w:r>
    </w:p>
    <w:p w14:paraId="0B8A5EA8" w14:textId="77777777" w:rsidR="007629BC" w:rsidRPr="007629BC" w:rsidRDefault="007629BC" w:rsidP="005F2722">
      <w:pPr>
        <w:numPr>
          <w:ilvl w:val="1"/>
          <w:numId w:val="33"/>
        </w:numPr>
        <w:spacing w:before="0" w:line="286" w:lineRule="auto"/>
        <w:ind w:left="567" w:hanging="567"/>
        <w:rPr>
          <w:rFonts w:ascii="Arial Narrow" w:hAnsi="Arial Narrow" w:cs="Arial"/>
        </w:rPr>
      </w:pPr>
      <w:r w:rsidRPr="007629BC">
        <w:rPr>
          <w:rFonts w:ascii="Arial Narrow" w:hAnsi="Arial Narrow" w:cs="Arial"/>
        </w:rPr>
        <w:t>Smluvní strany se zavazují, že neuvolní třetí osobě důvěrné informace druhé strany bez jejího souhlasu, a</w:t>
      </w:r>
      <w:r>
        <w:rPr>
          <w:rFonts w:ascii="Arial Narrow" w:hAnsi="Arial Narrow" w:cs="Arial"/>
        </w:rPr>
        <w:t> </w:t>
      </w:r>
      <w:r w:rsidRPr="007629BC">
        <w:rPr>
          <w:rFonts w:ascii="Arial Narrow" w:hAnsi="Arial Narrow" w:cs="Arial"/>
        </w:rPr>
        <w:t xml:space="preserve">to v jakékoliv formě, a že podniknou všechny nezbytné kroky k zabezpečení těchto informací. </w:t>
      </w:r>
    </w:p>
    <w:p w14:paraId="0B8A5EA9" w14:textId="77777777" w:rsidR="007629BC" w:rsidRPr="007629BC" w:rsidRDefault="00822302" w:rsidP="005F2722">
      <w:pPr>
        <w:numPr>
          <w:ilvl w:val="1"/>
          <w:numId w:val="33"/>
        </w:numPr>
        <w:spacing w:before="0" w:line="286" w:lineRule="auto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Poskytovatel</w:t>
      </w:r>
      <w:r w:rsidR="007629BC" w:rsidRPr="007629BC">
        <w:rPr>
          <w:rFonts w:ascii="Arial Narrow" w:hAnsi="Arial Narrow" w:cs="Arial"/>
        </w:rPr>
        <w:t xml:space="preserve"> je povinen svého případného </w:t>
      </w:r>
      <w:r w:rsidR="00E348FA">
        <w:rPr>
          <w:rFonts w:ascii="Arial Narrow" w:hAnsi="Arial Narrow" w:cs="Arial"/>
        </w:rPr>
        <w:t>pod</w:t>
      </w:r>
      <w:r w:rsidR="007629BC" w:rsidRPr="007629BC">
        <w:rPr>
          <w:rFonts w:ascii="Arial Narrow" w:hAnsi="Arial Narrow" w:cs="Arial"/>
        </w:rPr>
        <w:t xml:space="preserve">dodavatele zavázat povinností mlčenlivosti a respektováním práv </w:t>
      </w:r>
      <w:r>
        <w:rPr>
          <w:rFonts w:ascii="Arial Narrow" w:hAnsi="Arial Narrow" w:cs="Arial"/>
        </w:rPr>
        <w:t>Objednatel</w:t>
      </w:r>
      <w:r w:rsidR="007629BC">
        <w:rPr>
          <w:rFonts w:ascii="Arial Narrow" w:hAnsi="Arial Narrow" w:cs="Arial"/>
        </w:rPr>
        <w:t>e</w:t>
      </w:r>
      <w:r w:rsidR="007629BC" w:rsidRPr="007629BC">
        <w:rPr>
          <w:rFonts w:ascii="Arial Narrow" w:hAnsi="Arial Narrow" w:cs="Arial"/>
        </w:rPr>
        <w:t xml:space="preserve"> nejméně ve stejném rozsahu, v jakém je v tomto </w:t>
      </w:r>
      <w:r w:rsidR="007629BC">
        <w:rPr>
          <w:rFonts w:ascii="Arial Narrow" w:hAnsi="Arial Narrow" w:cs="Arial"/>
        </w:rPr>
        <w:t>smluvním</w:t>
      </w:r>
      <w:r w:rsidR="007629BC" w:rsidRPr="007629BC">
        <w:rPr>
          <w:rFonts w:ascii="Arial Narrow" w:hAnsi="Arial Narrow" w:cs="Arial"/>
        </w:rPr>
        <w:t xml:space="preserve"> vztahu zavázán sám.</w:t>
      </w:r>
    </w:p>
    <w:p w14:paraId="0B8A5EAA" w14:textId="77777777" w:rsidR="007629BC" w:rsidRPr="007629BC" w:rsidRDefault="007629BC" w:rsidP="005F2722">
      <w:pPr>
        <w:numPr>
          <w:ilvl w:val="1"/>
          <w:numId w:val="33"/>
        </w:numPr>
        <w:spacing w:before="0" w:after="60" w:line="286" w:lineRule="auto"/>
        <w:ind w:left="567" w:hanging="567"/>
        <w:rPr>
          <w:rFonts w:ascii="Arial Narrow" w:hAnsi="Arial Narrow" w:cs="Arial"/>
        </w:rPr>
      </w:pPr>
      <w:r w:rsidRPr="007629BC">
        <w:rPr>
          <w:rFonts w:ascii="Arial Narrow" w:hAnsi="Arial Narrow" w:cs="Arial"/>
        </w:rPr>
        <w:t xml:space="preserve">Povinnost zachovávat mlčenlivost dle </w:t>
      </w:r>
      <w:r>
        <w:rPr>
          <w:rFonts w:ascii="Arial Narrow" w:hAnsi="Arial Narrow" w:cs="Arial"/>
        </w:rPr>
        <w:t>S</w:t>
      </w:r>
      <w:r w:rsidRPr="007629BC">
        <w:rPr>
          <w:rFonts w:ascii="Arial Narrow" w:hAnsi="Arial Narrow" w:cs="Arial"/>
        </w:rPr>
        <w:t>mlouvy se nevztahuje na informace:</w:t>
      </w:r>
    </w:p>
    <w:p w14:paraId="0B8A5EAB" w14:textId="77777777" w:rsidR="007629BC" w:rsidRPr="007629BC" w:rsidRDefault="007629BC" w:rsidP="005F2722">
      <w:pPr>
        <w:numPr>
          <w:ilvl w:val="0"/>
          <w:numId w:val="41"/>
        </w:numPr>
        <w:spacing w:before="0" w:after="60" w:line="286" w:lineRule="auto"/>
        <w:ind w:left="993" w:hanging="426"/>
        <w:rPr>
          <w:rFonts w:ascii="Arial Narrow" w:hAnsi="Arial Narrow" w:cs="Arial"/>
        </w:rPr>
      </w:pPr>
      <w:r w:rsidRPr="007629BC">
        <w:rPr>
          <w:rFonts w:ascii="Arial Narrow" w:hAnsi="Arial Narrow" w:cs="Arial"/>
        </w:rPr>
        <w:t>smluvní strana prokáže, že je tato informace veřejně dostupná, aniž by tuto dostupnost způsobila sama smluvní strana;</w:t>
      </w:r>
    </w:p>
    <w:p w14:paraId="0B8A5EAC" w14:textId="77777777" w:rsidR="007629BC" w:rsidRPr="007629BC" w:rsidRDefault="007629BC" w:rsidP="005F2722">
      <w:pPr>
        <w:numPr>
          <w:ilvl w:val="0"/>
          <w:numId w:val="41"/>
        </w:numPr>
        <w:spacing w:before="0" w:after="60" w:line="286" w:lineRule="auto"/>
        <w:ind w:left="993" w:hanging="426"/>
        <w:rPr>
          <w:rFonts w:ascii="Arial Narrow" w:hAnsi="Arial Narrow" w:cs="Arial"/>
        </w:rPr>
      </w:pPr>
      <w:r w:rsidRPr="007629BC">
        <w:rPr>
          <w:rFonts w:ascii="Arial Narrow" w:hAnsi="Arial Narrow" w:cs="Arial"/>
        </w:rPr>
        <w:t>smluvní strana prokáže, že měla tuto informaci k dispozici ještě před datem zpřístupnění druhou stranou, a že ji nenabyla v rozporu se zákonem;</w:t>
      </w:r>
    </w:p>
    <w:p w14:paraId="0B8A5EAD" w14:textId="77777777" w:rsidR="007629BC" w:rsidRPr="007629BC" w:rsidRDefault="007629BC" w:rsidP="005F2722">
      <w:pPr>
        <w:numPr>
          <w:ilvl w:val="0"/>
          <w:numId w:val="41"/>
        </w:numPr>
        <w:spacing w:before="0" w:after="60" w:line="286" w:lineRule="auto"/>
        <w:ind w:left="993" w:hanging="426"/>
        <w:rPr>
          <w:rFonts w:ascii="Arial Narrow" w:hAnsi="Arial Narrow" w:cs="Arial"/>
        </w:rPr>
      </w:pPr>
      <w:r w:rsidRPr="007629BC">
        <w:rPr>
          <w:rFonts w:ascii="Arial Narrow" w:hAnsi="Arial Narrow" w:cs="Arial"/>
        </w:rPr>
        <w:t>smluvní strana obdrží od zpřístupňující strany písemný souhlas zpřístupňovat danou informaci;</w:t>
      </w:r>
    </w:p>
    <w:p w14:paraId="0B8A5EAE" w14:textId="77777777" w:rsidR="007629BC" w:rsidRDefault="007629BC" w:rsidP="005F2722">
      <w:pPr>
        <w:numPr>
          <w:ilvl w:val="0"/>
          <w:numId w:val="41"/>
        </w:numPr>
        <w:spacing w:before="0" w:after="60" w:line="286" w:lineRule="auto"/>
        <w:ind w:left="993" w:hanging="426"/>
        <w:rPr>
          <w:rFonts w:ascii="Arial Narrow" w:hAnsi="Arial Narrow" w:cs="Arial"/>
        </w:rPr>
      </w:pPr>
      <w:r w:rsidRPr="007629BC">
        <w:rPr>
          <w:rFonts w:ascii="Arial Narrow" w:hAnsi="Arial Narrow" w:cs="Arial"/>
        </w:rPr>
        <w:t>je zpřístupnění informace vyžadováno zákonem nebo závazným rozhodnutím příslušného orgánu státní správy či samosprávy;</w:t>
      </w:r>
    </w:p>
    <w:p w14:paraId="0B8A5EAF" w14:textId="77777777" w:rsidR="007629BC" w:rsidRPr="007629BC" w:rsidRDefault="007629BC" w:rsidP="005F2722">
      <w:pPr>
        <w:numPr>
          <w:ilvl w:val="0"/>
          <w:numId w:val="41"/>
        </w:numPr>
        <w:spacing w:before="0" w:line="286" w:lineRule="auto"/>
        <w:ind w:left="993" w:hanging="426"/>
        <w:rPr>
          <w:rFonts w:ascii="Arial Narrow" w:hAnsi="Arial Narrow" w:cs="Arial"/>
        </w:rPr>
      </w:pPr>
      <w:r w:rsidRPr="007629BC">
        <w:rPr>
          <w:rFonts w:ascii="Arial Narrow" w:hAnsi="Arial Narrow" w:cs="Arial"/>
        </w:rPr>
        <w:t>auditor provádí u některé ze smluvních stran audit na základě oprávnění vyplývajícího z příslušných právních předpisů.</w:t>
      </w:r>
    </w:p>
    <w:p w14:paraId="0B8A5EB0" w14:textId="77777777" w:rsidR="00E348FA" w:rsidRDefault="00822302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Poskytovatel</w:t>
      </w:r>
      <w:r w:rsidR="00E348FA">
        <w:rPr>
          <w:rFonts w:ascii="Arial Narrow" w:hAnsi="Arial Narrow" w:cs="Arial"/>
          <w:szCs w:val="22"/>
        </w:rPr>
        <w:t xml:space="preserve"> se rovněž zavazuje pro případ, že se v rámci plnění předmětu Smlouvy dostane do kontaktu s osobními údaji, že je bude ochraňovat a nakládat s nimi plně v souladu s příslušnými právními předpisy, a to i po ukončení plnění Smlouvy.</w:t>
      </w:r>
    </w:p>
    <w:p w14:paraId="0B8A5EB1" w14:textId="77777777" w:rsidR="00052E31" w:rsidRDefault="00052E31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Povinnost poskytovat informace dle zákona č. 106/1999 Sb., o svobodném přístupu k informacím, ve znění pozdějších předpisů.</w:t>
      </w:r>
    </w:p>
    <w:p w14:paraId="0B8A5EB2" w14:textId="77777777" w:rsidR="00052E31" w:rsidRDefault="00052E31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Za prokázané porušení ustanovení v tomto článku má druhá smluvní strany právo požadovat náhradu takto vzniklé újmy.</w:t>
      </w:r>
    </w:p>
    <w:p w14:paraId="0B8A5EB3" w14:textId="77777777" w:rsidR="00FA509F" w:rsidRPr="009C3CAE" w:rsidRDefault="00FA509F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>Pro případ porušení této povinnosti se sjednává smluvní pokuta ve výši 50 000 Kč za každý případ porušení povinnosti.</w:t>
      </w:r>
    </w:p>
    <w:p w14:paraId="0B8A5EB4" w14:textId="77777777" w:rsidR="00831A3B" w:rsidRPr="009C3CAE" w:rsidRDefault="00831A3B" w:rsidP="005F2722">
      <w:pPr>
        <w:spacing w:line="286" w:lineRule="auto"/>
        <w:ind w:left="360"/>
        <w:rPr>
          <w:rFonts w:ascii="Arial Narrow" w:hAnsi="Arial Narrow" w:cs="Arial"/>
          <w:szCs w:val="22"/>
        </w:rPr>
      </w:pPr>
    </w:p>
    <w:p w14:paraId="0B8A5EB5" w14:textId="77777777" w:rsidR="009E3C9A" w:rsidRPr="009C3CAE" w:rsidRDefault="009E3C9A" w:rsidP="005F2722">
      <w:pPr>
        <w:numPr>
          <w:ilvl w:val="0"/>
          <w:numId w:val="33"/>
        </w:numPr>
        <w:spacing w:line="286" w:lineRule="auto"/>
        <w:jc w:val="center"/>
        <w:rPr>
          <w:rFonts w:ascii="Arial Narrow" w:hAnsi="Arial Narrow" w:cs="Arial"/>
          <w:b/>
          <w:szCs w:val="22"/>
        </w:rPr>
      </w:pPr>
    </w:p>
    <w:p w14:paraId="0B8A5EB6" w14:textId="77777777" w:rsidR="009E3C9A" w:rsidRPr="009C3CAE" w:rsidRDefault="009E3C9A" w:rsidP="005F2722">
      <w:pPr>
        <w:spacing w:line="286" w:lineRule="auto"/>
        <w:jc w:val="center"/>
        <w:rPr>
          <w:rFonts w:ascii="Arial Narrow" w:hAnsi="Arial Narrow" w:cs="Arial"/>
          <w:b/>
          <w:szCs w:val="22"/>
        </w:rPr>
      </w:pPr>
      <w:r w:rsidRPr="009C3CAE">
        <w:rPr>
          <w:rFonts w:ascii="Arial Narrow" w:hAnsi="Arial Narrow" w:cs="Arial"/>
          <w:b/>
          <w:szCs w:val="22"/>
        </w:rPr>
        <w:t>Záruka</w:t>
      </w:r>
    </w:p>
    <w:p w14:paraId="0B8A5EB7" w14:textId="77777777" w:rsidR="0045778C" w:rsidRDefault="00822302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Poskytovatel</w:t>
      </w:r>
      <w:r w:rsidR="0045778C" w:rsidRPr="009C3CAE">
        <w:rPr>
          <w:rFonts w:ascii="Arial Narrow" w:hAnsi="Arial Narrow" w:cs="Arial"/>
          <w:szCs w:val="22"/>
        </w:rPr>
        <w:t xml:space="preserve"> poskytuje </w:t>
      </w:r>
      <w:r>
        <w:rPr>
          <w:rFonts w:ascii="Arial Narrow" w:hAnsi="Arial Narrow" w:cs="Arial"/>
          <w:szCs w:val="22"/>
        </w:rPr>
        <w:t>Objednatel</w:t>
      </w:r>
      <w:r w:rsidR="00E52F29" w:rsidRPr="009C3CAE">
        <w:rPr>
          <w:rFonts w:ascii="Arial Narrow" w:hAnsi="Arial Narrow" w:cs="Arial"/>
          <w:szCs w:val="22"/>
        </w:rPr>
        <w:t xml:space="preserve">i </w:t>
      </w:r>
      <w:r w:rsidR="0045778C" w:rsidRPr="009C3CAE">
        <w:rPr>
          <w:rFonts w:ascii="Arial Narrow" w:hAnsi="Arial Narrow" w:cs="Arial"/>
          <w:szCs w:val="22"/>
        </w:rPr>
        <w:t>záruku za jakost plnění předmětu Smlouvy v délce 12</w:t>
      </w:r>
      <w:r w:rsidR="00E52F29" w:rsidRPr="009C3CAE">
        <w:rPr>
          <w:rFonts w:ascii="Arial Narrow" w:hAnsi="Arial Narrow" w:cs="Arial"/>
          <w:szCs w:val="22"/>
        </w:rPr>
        <w:t> </w:t>
      </w:r>
      <w:r w:rsidR="0045778C" w:rsidRPr="009C3CAE">
        <w:rPr>
          <w:rFonts w:ascii="Arial Narrow" w:hAnsi="Arial Narrow" w:cs="Arial"/>
          <w:szCs w:val="22"/>
        </w:rPr>
        <w:t>měsíců ode dne p</w:t>
      </w:r>
      <w:r w:rsidR="0067633B">
        <w:rPr>
          <w:rFonts w:ascii="Arial Narrow" w:hAnsi="Arial Narrow" w:cs="Arial"/>
          <w:szCs w:val="22"/>
        </w:rPr>
        <w:t>oskytnutí</w:t>
      </w:r>
      <w:r w:rsidR="0045778C" w:rsidRPr="009C3CAE">
        <w:rPr>
          <w:rFonts w:ascii="Arial Narrow" w:hAnsi="Arial Narrow" w:cs="Arial"/>
          <w:szCs w:val="22"/>
        </w:rPr>
        <w:t xml:space="preserve"> </w:t>
      </w:r>
      <w:r w:rsidR="00E52F29" w:rsidRPr="009C3CAE">
        <w:rPr>
          <w:rFonts w:ascii="Arial Narrow" w:hAnsi="Arial Narrow" w:cs="Arial"/>
          <w:szCs w:val="22"/>
        </w:rPr>
        <w:t>předmětu Smlouvy, resp. jeho částí dle Akceptačních protokolů.</w:t>
      </w:r>
      <w:r w:rsidR="00DC1BDF">
        <w:rPr>
          <w:rFonts w:ascii="Arial Narrow" w:hAnsi="Arial Narrow" w:cs="Arial"/>
          <w:szCs w:val="22"/>
        </w:rPr>
        <w:t xml:space="preserve"> Po dobu záruční doby má </w:t>
      </w:r>
      <w:r>
        <w:rPr>
          <w:rFonts w:ascii="Arial Narrow" w:hAnsi="Arial Narrow" w:cs="Arial"/>
          <w:szCs w:val="22"/>
        </w:rPr>
        <w:t>Objednatel</w:t>
      </w:r>
      <w:r w:rsidR="00B12D7F">
        <w:rPr>
          <w:rFonts w:ascii="Arial Narrow" w:hAnsi="Arial Narrow" w:cs="Arial"/>
          <w:szCs w:val="22"/>
        </w:rPr>
        <w:t xml:space="preserve"> právo požadovat po </w:t>
      </w:r>
      <w:r>
        <w:rPr>
          <w:rFonts w:ascii="Arial Narrow" w:hAnsi="Arial Narrow" w:cs="Arial"/>
          <w:szCs w:val="22"/>
        </w:rPr>
        <w:t>Poskytovatel</w:t>
      </w:r>
      <w:r w:rsidR="00DC1BDF" w:rsidRPr="000518F3">
        <w:rPr>
          <w:rFonts w:ascii="Arial Narrow" w:hAnsi="Arial Narrow" w:cs="Arial"/>
          <w:szCs w:val="22"/>
        </w:rPr>
        <w:t>i povinnost bezplatně odstranit vady</w:t>
      </w:r>
      <w:r w:rsidR="00DC1BDF">
        <w:rPr>
          <w:rFonts w:ascii="Arial Narrow" w:hAnsi="Arial Narrow" w:cs="Arial"/>
          <w:szCs w:val="22"/>
        </w:rPr>
        <w:t>, případně poskytnutí přiměřené slevy z ceny</w:t>
      </w:r>
      <w:r w:rsidR="00DC1BDF" w:rsidRPr="000518F3">
        <w:rPr>
          <w:rFonts w:ascii="Arial Narrow" w:hAnsi="Arial Narrow" w:cs="Arial"/>
          <w:szCs w:val="22"/>
        </w:rPr>
        <w:t>. Reklamaci va</w:t>
      </w:r>
      <w:r w:rsidR="00DC1BDF">
        <w:rPr>
          <w:rFonts w:ascii="Arial Narrow" w:hAnsi="Arial Narrow" w:cs="Arial"/>
          <w:szCs w:val="22"/>
        </w:rPr>
        <w:t xml:space="preserve">d uplatní </w:t>
      </w:r>
      <w:r>
        <w:rPr>
          <w:rFonts w:ascii="Arial Narrow" w:hAnsi="Arial Narrow" w:cs="Arial"/>
          <w:szCs w:val="22"/>
        </w:rPr>
        <w:t>Objednatel</w:t>
      </w:r>
      <w:r w:rsidR="00DC1BDF" w:rsidRPr="000518F3">
        <w:rPr>
          <w:rFonts w:ascii="Arial Narrow" w:hAnsi="Arial Narrow" w:cs="Arial"/>
          <w:szCs w:val="22"/>
        </w:rPr>
        <w:t xml:space="preserve"> písemně u </w:t>
      </w:r>
      <w:r>
        <w:rPr>
          <w:rFonts w:ascii="Arial Narrow" w:hAnsi="Arial Narrow" w:cs="Arial"/>
          <w:szCs w:val="22"/>
        </w:rPr>
        <w:t>Poskytovatel</w:t>
      </w:r>
      <w:r w:rsidR="00DC1BDF" w:rsidRPr="000518F3">
        <w:rPr>
          <w:rFonts w:ascii="Arial Narrow" w:hAnsi="Arial Narrow" w:cs="Arial"/>
          <w:szCs w:val="22"/>
        </w:rPr>
        <w:t>e, který je povinen bezodkladně zahájit prác</w:t>
      </w:r>
      <w:r w:rsidR="00DC1BDF">
        <w:rPr>
          <w:rFonts w:ascii="Arial Narrow" w:hAnsi="Arial Narrow" w:cs="Arial"/>
          <w:szCs w:val="22"/>
        </w:rPr>
        <w:t>e na odstranění reklamované vady nebo jinak vyřídit reklamaci podle jejího obsahu</w:t>
      </w:r>
      <w:r w:rsidR="00DC1BDF" w:rsidRPr="000518F3">
        <w:rPr>
          <w:rFonts w:ascii="Arial Narrow" w:hAnsi="Arial Narrow" w:cs="Arial"/>
          <w:szCs w:val="22"/>
        </w:rPr>
        <w:t>.</w:t>
      </w:r>
    </w:p>
    <w:p w14:paraId="0B8A5EB8" w14:textId="77777777" w:rsidR="00831A3B" w:rsidRPr="009C3CAE" w:rsidRDefault="00831A3B" w:rsidP="005F2722">
      <w:pPr>
        <w:spacing w:line="286" w:lineRule="auto"/>
        <w:ind w:left="360"/>
        <w:jc w:val="center"/>
        <w:rPr>
          <w:rFonts w:ascii="Arial Narrow" w:hAnsi="Arial Narrow" w:cs="Arial"/>
          <w:b/>
          <w:szCs w:val="22"/>
        </w:rPr>
      </w:pPr>
    </w:p>
    <w:p w14:paraId="0B8A5EB9" w14:textId="77777777" w:rsidR="00FA509F" w:rsidRPr="009C3CAE" w:rsidRDefault="00FA509F" w:rsidP="005F2722">
      <w:pPr>
        <w:numPr>
          <w:ilvl w:val="0"/>
          <w:numId w:val="33"/>
        </w:numPr>
        <w:spacing w:line="286" w:lineRule="auto"/>
        <w:jc w:val="center"/>
        <w:rPr>
          <w:rFonts w:ascii="Arial Narrow" w:hAnsi="Arial Narrow" w:cs="Arial"/>
          <w:b/>
          <w:szCs w:val="22"/>
        </w:rPr>
      </w:pPr>
    </w:p>
    <w:p w14:paraId="0B8A5EBA" w14:textId="77777777" w:rsidR="00FA509F" w:rsidRPr="009C3CAE" w:rsidRDefault="00AB245F" w:rsidP="005F2722">
      <w:pPr>
        <w:spacing w:line="286" w:lineRule="auto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Trvání</w:t>
      </w:r>
      <w:r w:rsidR="00FA509F" w:rsidRPr="009C3CAE">
        <w:rPr>
          <w:rFonts w:ascii="Arial Narrow" w:hAnsi="Arial Narrow" w:cs="Arial"/>
          <w:b/>
          <w:szCs w:val="22"/>
        </w:rPr>
        <w:t xml:space="preserve"> </w:t>
      </w:r>
      <w:r w:rsidR="00424C23">
        <w:rPr>
          <w:rFonts w:ascii="Arial Narrow" w:hAnsi="Arial Narrow" w:cs="Arial"/>
          <w:b/>
          <w:szCs w:val="22"/>
        </w:rPr>
        <w:t xml:space="preserve">a ukončení </w:t>
      </w:r>
      <w:r w:rsidR="00C74468" w:rsidRPr="009C3CAE">
        <w:rPr>
          <w:rFonts w:ascii="Arial Narrow" w:hAnsi="Arial Narrow" w:cs="Arial"/>
          <w:b/>
          <w:szCs w:val="22"/>
        </w:rPr>
        <w:t>Smlouvy</w:t>
      </w:r>
    </w:p>
    <w:p w14:paraId="0B8A5EBB" w14:textId="77777777" w:rsidR="00424C23" w:rsidRDefault="00424C23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 w:rsidRPr="00424C23">
        <w:rPr>
          <w:rFonts w:ascii="Arial Narrow" w:hAnsi="Arial Narrow" w:cs="Arial"/>
          <w:szCs w:val="22"/>
        </w:rPr>
        <w:t>Smlouvu lze kdykoliv ukončit písemnou dohodou smluvních stran.</w:t>
      </w:r>
    </w:p>
    <w:p w14:paraId="0B8A5EBC" w14:textId="77777777" w:rsidR="00522116" w:rsidRPr="00522116" w:rsidRDefault="00522116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 w:rsidRPr="00522116">
        <w:rPr>
          <w:rFonts w:ascii="Arial Narrow" w:hAnsi="Arial Narrow"/>
          <w:szCs w:val="22"/>
        </w:rPr>
        <w:t>Smluvní strany jsou oprávněny vypovědět Smlouvu bez udání důvodu. Výpověď musí být učiněna písemnou formou. Výpovědní doba jsou tři měsíce a počíná běžet prvního dne kalendářního měsíce následujícího po doručení výpovědi druhé smluvní straně.</w:t>
      </w:r>
    </w:p>
    <w:p w14:paraId="0B8A5EBD" w14:textId="77777777" w:rsidR="004E2A9F" w:rsidRPr="002E0816" w:rsidRDefault="004E2A9F" w:rsidP="005F2722">
      <w:pPr>
        <w:numPr>
          <w:ilvl w:val="1"/>
          <w:numId w:val="33"/>
        </w:numPr>
        <w:spacing w:before="0" w:after="60" w:line="286" w:lineRule="auto"/>
        <w:ind w:left="567" w:hanging="567"/>
        <w:rPr>
          <w:rFonts w:ascii="Arial Narrow" w:hAnsi="Arial Narrow" w:cs="Arial"/>
          <w:szCs w:val="22"/>
        </w:rPr>
      </w:pPr>
      <w:r w:rsidRPr="00424C23">
        <w:rPr>
          <w:rFonts w:ascii="Arial Narrow" w:hAnsi="Arial Narrow" w:cs="Arial"/>
          <w:szCs w:val="22"/>
        </w:rPr>
        <w:lastRenderedPageBreak/>
        <w:t xml:space="preserve">Smluvní strany jsou oprávněny odstoupit od </w:t>
      </w:r>
      <w:r w:rsidR="00C74468" w:rsidRPr="00424C23">
        <w:rPr>
          <w:rFonts w:ascii="Arial Narrow" w:hAnsi="Arial Narrow" w:cs="Arial"/>
          <w:szCs w:val="22"/>
        </w:rPr>
        <w:t>Smlouvy</w:t>
      </w:r>
      <w:r w:rsidR="00424C23">
        <w:rPr>
          <w:rFonts w:ascii="Arial Narrow" w:hAnsi="Arial Narrow" w:cs="Arial"/>
          <w:szCs w:val="22"/>
        </w:rPr>
        <w:t xml:space="preserve">, dojde-li druhou smluvní stranou k porušení Smlouvy </w:t>
      </w:r>
      <w:r w:rsidR="00424C23" w:rsidRPr="002E0816">
        <w:rPr>
          <w:rFonts w:ascii="Arial Narrow" w:hAnsi="Arial Narrow" w:cs="Arial"/>
          <w:szCs w:val="22"/>
        </w:rPr>
        <w:t xml:space="preserve">podstatným způsobem ve smyslu § 2002 a násl. Občanského zákoníku. </w:t>
      </w:r>
      <w:r w:rsidR="002E09E5" w:rsidRPr="002E0816">
        <w:rPr>
          <w:rFonts w:ascii="Arial Narrow" w:hAnsi="Arial Narrow" w:cs="Arial"/>
          <w:szCs w:val="22"/>
        </w:rPr>
        <w:t xml:space="preserve">Nedohodnou-li se smluvní strany v konkrétním případě jinak, považuje se za </w:t>
      </w:r>
      <w:r w:rsidR="00424C23" w:rsidRPr="002E0816">
        <w:rPr>
          <w:rFonts w:ascii="Arial Narrow" w:hAnsi="Arial Narrow" w:cs="Arial"/>
          <w:szCs w:val="22"/>
        </w:rPr>
        <w:t xml:space="preserve">porušení Smlouvy podstatným způsobem </w:t>
      </w:r>
      <w:r w:rsidR="00D37383" w:rsidRPr="002E0816">
        <w:rPr>
          <w:rFonts w:ascii="Arial Narrow" w:hAnsi="Arial Narrow" w:cs="Arial"/>
          <w:szCs w:val="22"/>
        </w:rPr>
        <w:t>zejména</w:t>
      </w:r>
      <w:r w:rsidRPr="002E0816">
        <w:rPr>
          <w:rFonts w:ascii="Arial Narrow" w:hAnsi="Arial Narrow" w:cs="Arial"/>
          <w:szCs w:val="22"/>
        </w:rPr>
        <w:t>:</w:t>
      </w:r>
    </w:p>
    <w:p w14:paraId="0B8A5EBE" w14:textId="77777777" w:rsidR="00DB0417" w:rsidRPr="002E0816" w:rsidRDefault="002E09E5" w:rsidP="005F2722">
      <w:pPr>
        <w:numPr>
          <w:ilvl w:val="0"/>
          <w:numId w:val="43"/>
        </w:numPr>
        <w:spacing w:before="0" w:after="60" w:line="286" w:lineRule="auto"/>
        <w:ind w:left="993" w:hanging="426"/>
        <w:rPr>
          <w:rFonts w:ascii="Arial Narrow" w:hAnsi="Arial Narrow" w:cs="Arial"/>
          <w:szCs w:val="22"/>
        </w:rPr>
      </w:pPr>
      <w:r w:rsidRPr="002E0816">
        <w:rPr>
          <w:rFonts w:ascii="Arial Narrow" w:hAnsi="Arial Narrow" w:cs="Arial"/>
          <w:szCs w:val="22"/>
        </w:rPr>
        <w:t>nesplnění některého ze Smlouvou stanoveného hodinov</w:t>
      </w:r>
      <w:r w:rsidR="00856D50" w:rsidRPr="002E0816">
        <w:rPr>
          <w:rFonts w:ascii="Arial Narrow" w:hAnsi="Arial Narrow" w:cs="Arial"/>
          <w:szCs w:val="22"/>
        </w:rPr>
        <w:t>ého termínu</w:t>
      </w:r>
      <w:r w:rsidRPr="002E0816">
        <w:rPr>
          <w:rFonts w:ascii="Arial Narrow" w:hAnsi="Arial Narrow" w:cs="Arial"/>
          <w:szCs w:val="22"/>
        </w:rPr>
        <w:t xml:space="preserve"> ze strany </w:t>
      </w:r>
      <w:r w:rsidR="00822302">
        <w:rPr>
          <w:rFonts w:ascii="Arial Narrow" w:hAnsi="Arial Narrow" w:cs="Arial"/>
          <w:szCs w:val="22"/>
        </w:rPr>
        <w:t>Poskytovatel</w:t>
      </w:r>
      <w:r w:rsidRPr="002E0816">
        <w:rPr>
          <w:rFonts w:ascii="Arial Narrow" w:hAnsi="Arial Narrow" w:cs="Arial"/>
          <w:szCs w:val="22"/>
        </w:rPr>
        <w:t>e o více jak 48h,</w:t>
      </w:r>
    </w:p>
    <w:p w14:paraId="0B8A5EBF" w14:textId="77777777" w:rsidR="00522116" w:rsidRDefault="00522116" w:rsidP="005F2722">
      <w:pPr>
        <w:numPr>
          <w:ilvl w:val="0"/>
          <w:numId w:val="43"/>
        </w:numPr>
        <w:spacing w:before="0" w:after="60" w:line="286" w:lineRule="auto"/>
        <w:ind w:left="993" w:hanging="426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opakované </w:t>
      </w:r>
      <w:r w:rsidR="004E2A9F" w:rsidRPr="00424C23">
        <w:rPr>
          <w:rFonts w:ascii="Arial Narrow" w:hAnsi="Arial Narrow" w:cs="Arial"/>
          <w:szCs w:val="22"/>
        </w:rPr>
        <w:t>neplnění</w:t>
      </w:r>
      <w:r w:rsidR="004E2A9F" w:rsidRPr="009C3CAE">
        <w:rPr>
          <w:rFonts w:ascii="Arial Narrow" w:hAnsi="Arial Narrow" w:cs="Arial"/>
          <w:szCs w:val="22"/>
        </w:rPr>
        <w:t xml:space="preserve"> </w:t>
      </w:r>
      <w:r w:rsidR="00DB0417">
        <w:rPr>
          <w:rFonts w:ascii="Arial Narrow" w:hAnsi="Arial Narrow" w:cs="Arial"/>
          <w:szCs w:val="22"/>
        </w:rPr>
        <w:t xml:space="preserve">Smlouvou stanovených </w:t>
      </w:r>
      <w:r w:rsidR="004E2A9F" w:rsidRPr="009C3CAE">
        <w:rPr>
          <w:rFonts w:ascii="Arial Narrow" w:hAnsi="Arial Narrow" w:cs="Arial"/>
          <w:szCs w:val="22"/>
        </w:rPr>
        <w:t>termínů</w:t>
      </w:r>
      <w:r>
        <w:rPr>
          <w:rFonts w:ascii="Arial Narrow" w:hAnsi="Arial Narrow" w:cs="Arial"/>
          <w:szCs w:val="22"/>
        </w:rPr>
        <w:t xml:space="preserve"> (min. 3x)</w:t>
      </w:r>
      <w:r w:rsidR="004E2A9F" w:rsidRPr="009C3CAE">
        <w:rPr>
          <w:rFonts w:ascii="Arial Narrow" w:hAnsi="Arial Narrow" w:cs="Arial"/>
          <w:szCs w:val="22"/>
        </w:rPr>
        <w:t xml:space="preserve"> ze strany </w:t>
      </w:r>
      <w:r w:rsidR="00822302">
        <w:rPr>
          <w:rFonts w:ascii="Arial Narrow" w:hAnsi="Arial Narrow" w:cs="Arial"/>
          <w:szCs w:val="22"/>
        </w:rPr>
        <w:t>Poskytovatel</w:t>
      </w:r>
      <w:r w:rsidR="00971DED" w:rsidRPr="009C3CAE">
        <w:rPr>
          <w:rFonts w:ascii="Arial Narrow" w:hAnsi="Arial Narrow" w:cs="Arial"/>
          <w:szCs w:val="22"/>
        </w:rPr>
        <w:t>e</w:t>
      </w:r>
      <w:r w:rsidR="00424C23">
        <w:rPr>
          <w:rFonts w:ascii="Arial Narrow" w:hAnsi="Arial Narrow" w:cs="Arial"/>
          <w:szCs w:val="22"/>
        </w:rPr>
        <w:t>,</w:t>
      </w:r>
      <w:r w:rsidR="00424C23" w:rsidRPr="009C3CAE" w:rsidDel="00424C23">
        <w:rPr>
          <w:rFonts w:ascii="Arial Narrow" w:hAnsi="Arial Narrow" w:cs="Arial"/>
          <w:szCs w:val="22"/>
        </w:rPr>
        <w:t xml:space="preserve"> </w:t>
      </w:r>
    </w:p>
    <w:p w14:paraId="0B8A5EC0" w14:textId="77777777" w:rsidR="00711F90" w:rsidRDefault="00711F90" w:rsidP="005F2722">
      <w:pPr>
        <w:numPr>
          <w:ilvl w:val="0"/>
          <w:numId w:val="43"/>
        </w:numPr>
        <w:spacing w:before="0" w:after="60" w:line="286" w:lineRule="auto"/>
        <w:ind w:left="993" w:hanging="426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pokud </w:t>
      </w:r>
      <w:r w:rsidR="00822302">
        <w:rPr>
          <w:rFonts w:ascii="Arial Narrow" w:hAnsi="Arial Narrow" w:cs="Arial"/>
          <w:szCs w:val="22"/>
        </w:rPr>
        <w:t>Poskytovatel</w:t>
      </w:r>
      <w:r>
        <w:rPr>
          <w:rFonts w:ascii="Arial Narrow" w:hAnsi="Arial Narrow" w:cs="Arial"/>
          <w:szCs w:val="22"/>
        </w:rPr>
        <w:t xml:space="preserve"> opakovaně (</w:t>
      </w:r>
      <w:r w:rsidR="00522116">
        <w:rPr>
          <w:rFonts w:ascii="Arial Narrow" w:hAnsi="Arial Narrow" w:cs="Arial"/>
          <w:szCs w:val="22"/>
        </w:rPr>
        <w:t>min.</w:t>
      </w:r>
      <w:r>
        <w:rPr>
          <w:rFonts w:ascii="Arial Narrow" w:hAnsi="Arial Narrow" w:cs="Arial"/>
          <w:szCs w:val="22"/>
        </w:rPr>
        <w:t xml:space="preserve"> 3x) poskytl plněn</w:t>
      </w:r>
      <w:r w:rsidR="00B52E6D">
        <w:rPr>
          <w:rFonts w:ascii="Arial Narrow" w:hAnsi="Arial Narrow" w:cs="Arial"/>
          <w:szCs w:val="22"/>
        </w:rPr>
        <w:t>í</w:t>
      </w:r>
      <w:r>
        <w:rPr>
          <w:rFonts w:ascii="Arial Narrow" w:hAnsi="Arial Narrow" w:cs="Arial"/>
          <w:szCs w:val="22"/>
        </w:rPr>
        <w:t xml:space="preserve"> dle této Smlouvy s</w:t>
      </w:r>
      <w:r w:rsidR="00A43450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 xml:space="preserve">vadami, na které byl </w:t>
      </w:r>
      <w:r w:rsidR="00822302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>em upozorněn nebo opakovaně vytknuté vady neodstraňuje,</w:t>
      </w:r>
    </w:p>
    <w:p w14:paraId="0B8A5EC1" w14:textId="77777777" w:rsidR="00424C23" w:rsidRDefault="004E2A9F" w:rsidP="005F2722">
      <w:pPr>
        <w:numPr>
          <w:ilvl w:val="0"/>
          <w:numId w:val="43"/>
        </w:numPr>
        <w:spacing w:before="0" w:after="60" w:line="286" w:lineRule="auto"/>
        <w:ind w:left="993" w:hanging="426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 xml:space="preserve">nedodržení termínu splatnosti </w:t>
      </w:r>
      <w:r w:rsidR="00424C23">
        <w:rPr>
          <w:rFonts w:ascii="Arial Narrow" w:hAnsi="Arial Narrow" w:cs="Arial"/>
          <w:szCs w:val="22"/>
        </w:rPr>
        <w:t xml:space="preserve">řádně vystaveného </w:t>
      </w:r>
      <w:r w:rsidRPr="009C3CAE">
        <w:rPr>
          <w:rFonts w:ascii="Arial Narrow" w:hAnsi="Arial Narrow" w:cs="Arial"/>
          <w:szCs w:val="22"/>
        </w:rPr>
        <w:t>daňového dokladu</w:t>
      </w:r>
      <w:r w:rsidR="00424C23">
        <w:rPr>
          <w:rFonts w:ascii="Arial Narrow" w:hAnsi="Arial Narrow" w:cs="Arial"/>
          <w:szCs w:val="22"/>
        </w:rPr>
        <w:t xml:space="preserve"> (faktury)</w:t>
      </w:r>
      <w:r w:rsidR="00971DED" w:rsidRPr="009C3CAE">
        <w:rPr>
          <w:rFonts w:ascii="Arial Narrow" w:hAnsi="Arial Narrow" w:cs="Arial"/>
          <w:szCs w:val="22"/>
        </w:rPr>
        <w:t xml:space="preserve"> </w:t>
      </w:r>
      <w:r w:rsidR="00822302">
        <w:rPr>
          <w:rFonts w:ascii="Arial Narrow" w:hAnsi="Arial Narrow" w:cs="Arial"/>
          <w:szCs w:val="22"/>
        </w:rPr>
        <w:t>Objednatel</w:t>
      </w:r>
      <w:r w:rsidR="00522116">
        <w:rPr>
          <w:rFonts w:ascii="Arial Narrow" w:hAnsi="Arial Narrow" w:cs="Arial"/>
          <w:szCs w:val="22"/>
        </w:rPr>
        <w:t>em</w:t>
      </w:r>
      <w:r w:rsidR="00424C23">
        <w:rPr>
          <w:rFonts w:ascii="Arial Narrow" w:hAnsi="Arial Narrow" w:cs="Arial"/>
          <w:szCs w:val="22"/>
        </w:rPr>
        <w:t xml:space="preserve"> o více </w:t>
      </w:r>
      <w:r w:rsidRPr="009C3CAE">
        <w:rPr>
          <w:rFonts w:ascii="Arial Narrow" w:hAnsi="Arial Narrow" w:cs="Arial"/>
          <w:szCs w:val="22"/>
        </w:rPr>
        <w:t>než 30 dnů</w:t>
      </w:r>
      <w:r w:rsidR="00424C23">
        <w:rPr>
          <w:rFonts w:ascii="Arial Narrow" w:hAnsi="Arial Narrow" w:cs="Arial"/>
          <w:szCs w:val="22"/>
        </w:rPr>
        <w:t>,</w:t>
      </w:r>
    </w:p>
    <w:p w14:paraId="0B8A5EC2" w14:textId="77777777" w:rsidR="00423E94" w:rsidRDefault="00423E94" w:rsidP="005F2722">
      <w:pPr>
        <w:numPr>
          <w:ilvl w:val="0"/>
          <w:numId w:val="43"/>
        </w:numPr>
        <w:spacing w:before="0" w:line="286" w:lineRule="auto"/>
        <w:ind w:left="993" w:hanging="426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porušení informační povinnosti dle čl. VI odst. 6.3 Smlouvy.</w:t>
      </w:r>
    </w:p>
    <w:p w14:paraId="0B8A5EC3" w14:textId="77777777" w:rsidR="00711F90" w:rsidRDefault="00711F90" w:rsidP="005F2722">
      <w:pPr>
        <w:numPr>
          <w:ilvl w:val="0"/>
          <w:numId w:val="43"/>
        </w:numPr>
        <w:spacing w:before="0" w:line="286" w:lineRule="auto"/>
        <w:ind w:left="993" w:hanging="426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porušení povinnosti smluvní strany k </w:t>
      </w:r>
      <w:r w:rsidR="00B12D7F">
        <w:rPr>
          <w:rFonts w:ascii="Arial Narrow" w:hAnsi="Arial Narrow" w:cs="Arial"/>
          <w:szCs w:val="22"/>
        </w:rPr>
        <w:t>ochraně</w:t>
      </w:r>
      <w:r>
        <w:rPr>
          <w:rFonts w:ascii="Arial Narrow" w:hAnsi="Arial Narrow" w:cs="Arial"/>
          <w:szCs w:val="22"/>
        </w:rPr>
        <w:t xml:space="preserve"> důvěrných informací.</w:t>
      </w:r>
    </w:p>
    <w:p w14:paraId="0B8A5EC4" w14:textId="77777777" w:rsidR="00711F90" w:rsidRPr="00711F90" w:rsidRDefault="00822302" w:rsidP="005F2722">
      <w:pPr>
        <w:numPr>
          <w:ilvl w:val="1"/>
          <w:numId w:val="33"/>
        </w:numPr>
        <w:spacing w:after="60" w:line="286" w:lineRule="auto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  <w:szCs w:val="22"/>
        </w:rPr>
        <w:t>Objednatel</w:t>
      </w:r>
      <w:r w:rsidR="00711F90">
        <w:rPr>
          <w:rFonts w:ascii="Arial Narrow" w:hAnsi="Arial Narrow" w:cs="Arial"/>
        </w:rPr>
        <w:t xml:space="preserve"> je mimo jiné oprávněn od S</w:t>
      </w:r>
      <w:r w:rsidR="00711F90" w:rsidRPr="00711F90">
        <w:rPr>
          <w:rFonts w:ascii="Arial Narrow" w:hAnsi="Arial Narrow" w:cs="Arial"/>
        </w:rPr>
        <w:t>mlouvy odstoupit v případech, že:</w:t>
      </w:r>
    </w:p>
    <w:p w14:paraId="0B8A5EC5" w14:textId="77777777" w:rsidR="00711F90" w:rsidRPr="00711F90" w:rsidRDefault="00822302" w:rsidP="005F2722">
      <w:pPr>
        <w:pStyle w:val="Bezmezer"/>
        <w:numPr>
          <w:ilvl w:val="0"/>
          <w:numId w:val="44"/>
        </w:numPr>
        <w:spacing w:after="60" w:line="286" w:lineRule="auto"/>
        <w:ind w:left="993" w:hanging="426"/>
        <w:rPr>
          <w:rFonts w:ascii="Arial Narrow" w:hAnsi="Arial Narrow" w:cs="Arial"/>
        </w:rPr>
      </w:pPr>
      <w:r>
        <w:rPr>
          <w:rFonts w:ascii="Arial Narrow" w:hAnsi="Arial Narrow" w:cs="Arial"/>
        </w:rPr>
        <w:t>Poskytovatel</w:t>
      </w:r>
      <w:r w:rsidR="00711F90" w:rsidRPr="00711F90">
        <w:rPr>
          <w:rFonts w:ascii="Arial Narrow" w:hAnsi="Arial Narrow" w:cs="Arial"/>
        </w:rPr>
        <w:t xml:space="preserve"> vstoupí do likvidace </w:t>
      </w:r>
    </w:p>
    <w:p w14:paraId="0B8A5EC6" w14:textId="77777777" w:rsidR="00711F90" w:rsidRPr="00711F90" w:rsidRDefault="00711F90" w:rsidP="005F2722">
      <w:pPr>
        <w:pStyle w:val="Bezmezer"/>
        <w:numPr>
          <w:ilvl w:val="0"/>
          <w:numId w:val="44"/>
        </w:numPr>
        <w:spacing w:after="60" w:line="286" w:lineRule="auto"/>
        <w:ind w:left="993" w:hanging="426"/>
        <w:rPr>
          <w:rFonts w:ascii="Arial Narrow" w:hAnsi="Arial Narrow" w:cs="Arial"/>
        </w:rPr>
      </w:pPr>
      <w:r w:rsidRPr="00711F90">
        <w:rPr>
          <w:rFonts w:ascii="Arial Narrow" w:hAnsi="Arial Narrow" w:cs="Arial"/>
        </w:rPr>
        <w:t xml:space="preserve">je proti </w:t>
      </w:r>
      <w:r w:rsidR="00822302">
        <w:rPr>
          <w:rFonts w:ascii="Arial Narrow" w:hAnsi="Arial Narrow" w:cs="Arial"/>
        </w:rPr>
        <w:t>Poskytovatel</w:t>
      </w:r>
      <w:r>
        <w:rPr>
          <w:rFonts w:ascii="Arial Narrow" w:hAnsi="Arial Narrow" w:cs="Arial"/>
        </w:rPr>
        <w:t>i</w:t>
      </w:r>
      <w:r w:rsidRPr="00711F90">
        <w:rPr>
          <w:rFonts w:ascii="Arial Narrow" w:hAnsi="Arial Narrow" w:cs="Arial"/>
        </w:rPr>
        <w:t xml:space="preserve"> zahájeno insolvenční řízení, pokud nebude insolvenční návrh v zákonné lhůtě odmítnut pro zjevnou bezdůvodnost,</w:t>
      </w:r>
    </w:p>
    <w:p w14:paraId="0B8A5EC7" w14:textId="77777777" w:rsidR="00711F90" w:rsidRPr="00711F90" w:rsidRDefault="00822302" w:rsidP="005F2722">
      <w:pPr>
        <w:pStyle w:val="Bezmezer"/>
        <w:numPr>
          <w:ilvl w:val="0"/>
          <w:numId w:val="44"/>
        </w:numPr>
        <w:spacing w:after="120" w:line="286" w:lineRule="auto"/>
        <w:ind w:left="993" w:hanging="426"/>
        <w:rPr>
          <w:rFonts w:ascii="Arial Narrow" w:hAnsi="Arial Narrow" w:cs="Arial"/>
        </w:rPr>
      </w:pPr>
      <w:r>
        <w:rPr>
          <w:rFonts w:ascii="Arial Narrow" w:hAnsi="Arial Narrow" w:cs="Arial"/>
        </w:rPr>
        <w:t>Poskytovatel</w:t>
      </w:r>
      <w:r w:rsidR="00711F90" w:rsidRPr="00711F90">
        <w:rPr>
          <w:rFonts w:ascii="Arial Narrow" w:hAnsi="Arial Narrow" w:cs="Arial"/>
        </w:rPr>
        <w:t xml:space="preserve"> bude pravomocně odsouzen za trestný čin. </w:t>
      </w:r>
    </w:p>
    <w:p w14:paraId="0B8A5EC8" w14:textId="77777777" w:rsidR="00B12D7F" w:rsidRPr="00052E31" w:rsidRDefault="00B12D7F" w:rsidP="005F2722">
      <w:pPr>
        <w:numPr>
          <w:ilvl w:val="1"/>
          <w:numId w:val="33"/>
        </w:numPr>
        <w:spacing w:after="60" w:line="286" w:lineRule="auto"/>
        <w:ind w:left="567" w:hanging="567"/>
        <w:rPr>
          <w:rFonts w:ascii="Arial Narrow" w:hAnsi="Arial Narrow" w:cs="Arial"/>
          <w:szCs w:val="22"/>
        </w:rPr>
      </w:pPr>
      <w:r w:rsidRPr="00B12D7F">
        <w:rPr>
          <w:rFonts w:ascii="Arial Narrow" w:hAnsi="Arial Narrow" w:cs="Arial"/>
          <w:szCs w:val="22"/>
        </w:rPr>
        <w:t>Odstoupení</w:t>
      </w:r>
      <w:r>
        <w:rPr>
          <w:rFonts w:ascii="Arial Narrow" w:hAnsi="Arial Narrow" w:cs="Arial"/>
        </w:rPr>
        <w:t xml:space="preserve"> od S</w:t>
      </w:r>
      <w:r w:rsidRPr="00B12D7F">
        <w:rPr>
          <w:rFonts w:ascii="Arial Narrow" w:hAnsi="Arial Narrow" w:cs="Arial"/>
        </w:rPr>
        <w:t>mlouvy musí být písemné, jinak je neplatné. Odstoupení je účinné ode dne, kdy bude doručeno druhé smluvní straně.</w:t>
      </w:r>
    </w:p>
    <w:p w14:paraId="0B8A5EC9" w14:textId="77777777" w:rsidR="00052E31" w:rsidRPr="00B12D7F" w:rsidRDefault="00052E31" w:rsidP="005F2722">
      <w:pPr>
        <w:numPr>
          <w:ilvl w:val="1"/>
          <w:numId w:val="33"/>
        </w:numPr>
        <w:spacing w:after="60"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</w:rPr>
        <w:t>Ukončením Smlouvy nejsou dotčena ustanovení týkající se nároků z odpovědnosti za vady a ze záruky na jakost, nároků z odpovědnosti za škodu a nároků ze smluvních pokut, ustanovení o ochraně důvěrných informací, ani další ustanovení o právech a povinnostech, z jejichž povahy vyplývá, že mají trvat i po ukončení smlouvy.</w:t>
      </w:r>
    </w:p>
    <w:p w14:paraId="0B8A5ECA" w14:textId="77777777" w:rsidR="004E2A9F" w:rsidRPr="009C3CAE" w:rsidRDefault="004E2A9F" w:rsidP="005F2722">
      <w:pPr>
        <w:keepNext/>
        <w:numPr>
          <w:ilvl w:val="0"/>
          <w:numId w:val="33"/>
        </w:numPr>
        <w:spacing w:line="286" w:lineRule="auto"/>
        <w:ind w:left="357" w:hanging="357"/>
        <w:jc w:val="center"/>
        <w:rPr>
          <w:rFonts w:ascii="Arial Narrow" w:hAnsi="Arial Narrow" w:cs="Arial"/>
          <w:b/>
          <w:szCs w:val="22"/>
        </w:rPr>
      </w:pPr>
    </w:p>
    <w:p w14:paraId="0B8A5ECB" w14:textId="77777777" w:rsidR="004E2A9F" w:rsidRPr="009C3CAE" w:rsidRDefault="00E74F92" w:rsidP="005F2722">
      <w:pPr>
        <w:spacing w:line="286" w:lineRule="auto"/>
        <w:jc w:val="center"/>
        <w:rPr>
          <w:rFonts w:ascii="Arial Narrow" w:hAnsi="Arial Narrow" w:cs="Arial"/>
          <w:b/>
          <w:szCs w:val="22"/>
        </w:rPr>
      </w:pPr>
      <w:r w:rsidRPr="009C3CAE">
        <w:rPr>
          <w:rFonts w:ascii="Arial Narrow" w:hAnsi="Arial Narrow" w:cs="Arial"/>
          <w:b/>
          <w:szCs w:val="22"/>
        </w:rPr>
        <w:t>Z</w:t>
      </w:r>
      <w:r w:rsidR="004E2A9F" w:rsidRPr="009C3CAE">
        <w:rPr>
          <w:rFonts w:ascii="Arial Narrow" w:hAnsi="Arial Narrow" w:cs="Arial"/>
          <w:b/>
          <w:szCs w:val="22"/>
        </w:rPr>
        <w:t>ávěrečná ustanovení</w:t>
      </w:r>
    </w:p>
    <w:p w14:paraId="0B8A5ECC" w14:textId="77777777" w:rsidR="00052E31" w:rsidRPr="00052E31" w:rsidRDefault="00685CFA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 w:rsidRPr="00052E31">
        <w:rPr>
          <w:rFonts w:ascii="Arial Narrow" w:hAnsi="Arial Narrow" w:cs="Arial"/>
          <w:szCs w:val="22"/>
        </w:rPr>
        <w:t xml:space="preserve">Tato </w:t>
      </w:r>
      <w:r w:rsidR="00C74468" w:rsidRPr="00052E31">
        <w:rPr>
          <w:rFonts w:ascii="Arial Narrow" w:hAnsi="Arial Narrow" w:cs="Arial"/>
          <w:szCs w:val="22"/>
        </w:rPr>
        <w:t xml:space="preserve">Smlouva </w:t>
      </w:r>
      <w:r w:rsidRPr="00052E31">
        <w:rPr>
          <w:rFonts w:ascii="Arial Narrow" w:hAnsi="Arial Narrow" w:cs="Arial"/>
          <w:szCs w:val="22"/>
        </w:rPr>
        <w:t>nabývá platnosti dnem podpisu oprávněnými zástupci obou smluvních stran.</w:t>
      </w:r>
      <w:r w:rsidR="00052E31" w:rsidRPr="00052E31">
        <w:rPr>
          <w:rFonts w:ascii="Arial Narrow" w:hAnsi="Arial Narrow" w:cs="Arial"/>
          <w:szCs w:val="22"/>
        </w:rPr>
        <w:t xml:space="preserve"> Účinnosti </w:t>
      </w:r>
      <w:r w:rsidR="00057347" w:rsidRPr="00057347">
        <w:rPr>
          <w:rFonts w:ascii="Arial Narrow" w:hAnsi="Arial Narrow" w:cs="Arial"/>
          <w:szCs w:val="22"/>
        </w:rPr>
        <w:t xml:space="preserve">Smlouva </w:t>
      </w:r>
      <w:r w:rsidR="00052E31" w:rsidRPr="00057347">
        <w:rPr>
          <w:rFonts w:ascii="Arial Narrow" w:hAnsi="Arial Narrow"/>
          <w:szCs w:val="22"/>
        </w:rPr>
        <w:t xml:space="preserve">dnem </w:t>
      </w:r>
      <w:r w:rsidR="00057347" w:rsidRPr="00057347">
        <w:rPr>
          <w:rFonts w:ascii="Arial Narrow" w:hAnsi="Arial Narrow"/>
          <w:szCs w:val="22"/>
        </w:rPr>
        <w:t xml:space="preserve">jejího </w:t>
      </w:r>
      <w:r w:rsidR="00052E31" w:rsidRPr="00057347">
        <w:rPr>
          <w:rFonts w:ascii="Arial Narrow" w:hAnsi="Arial Narrow"/>
          <w:szCs w:val="22"/>
        </w:rPr>
        <w:t>uveřejnění Smlouvy v registru smluv</w:t>
      </w:r>
      <w:r w:rsidR="00052E31">
        <w:rPr>
          <w:rFonts w:ascii="Arial Narrow" w:hAnsi="Arial Narrow"/>
          <w:i/>
          <w:szCs w:val="22"/>
        </w:rPr>
        <w:t xml:space="preserve">.  </w:t>
      </w:r>
    </w:p>
    <w:p w14:paraId="0B8A5ECD" w14:textId="77777777" w:rsidR="007E145B" w:rsidRPr="009C3CAE" w:rsidRDefault="007E145B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 xml:space="preserve">Stane-li se některé ustanovení Smlouvy neplatným, nevymahatelným nebo neúčinným, nedotýká se tato neplatnost, nevymahatelnost či neúčinnost ostatních ustanovení </w:t>
      </w:r>
      <w:r w:rsidR="00F92242" w:rsidRPr="009C3CAE">
        <w:rPr>
          <w:rFonts w:ascii="Arial Narrow" w:hAnsi="Arial Narrow" w:cs="Arial"/>
          <w:szCs w:val="22"/>
        </w:rPr>
        <w:t>Smlouvy</w:t>
      </w:r>
      <w:r w:rsidRPr="009C3CAE">
        <w:rPr>
          <w:rFonts w:ascii="Arial Narrow" w:hAnsi="Arial Narrow" w:cs="Arial"/>
          <w:szCs w:val="22"/>
        </w:rPr>
        <w:t>. Smluvní strany nahradí do třiceti (30) pracovních dnů od doručení výzvy druhou smluvní stranou neplatné, nevymahatelné nebo neúčinné ustanovení ustanovením platným, vymahatelným a účinným se stejným nebo obdobným obchodním a právním smyslem, případně uzavřou v tomto smyslu smlouvu novou.</w:t>
      </w:r>
    </w:p>
    <w:p w14:paraId="0B8A5ECE" w14:textId="77777777" w:rsidR="00B12D7F" w:rsidRDefault="00B12D7F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>Vztahy touto Smlouvou výslovně neupravené se řídí platnými pr</w:t>
      </w:r>
      <w:r>
        <w:rPr>
          <w:rFonts w:ascii="Arial Narrow" w:hAnsi="Arial Narrow" w:cs="Arial"/>
          <w:szCs w:val="22"/>
        </w:rPr>
        <w:t>ávními předpisy, především pak O</w:t>
      </w:r>
      <w:r w:rsidRPr="009C3CAE">
        <w:rPr>
          <w:rFonts w:ascii="Arial Narrow" w:hAnsi="Arial Narrow" w:cs="Arial"/>
          <w:szCs w:val="22"/>
        </w:rPr>
        <w:t>bčanským zákoníkem.</w:t>
      </w:r>
    </w:p>
    <w:p w14:paraId="0B8A5ECF" w14:textId="77777777" w:rsidR="00EE41FA" w:rsidRDefault="00EE41FA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Pro rozhodování případných sporů, vzniklých ze závazkových vztahů založených touto Smlouvou, budou místně a věcně příslušné soudy České republiky.</w:t>
      </w:r>
    </w:p>
    <w:p w14:paraId="0B8A5ED0" w14:textId="77777777" w:rsidR="00EE41FA" w:rsidRDefault="00EE41FA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Smluvní strana je povinna bez zbytečného odkladu písemně oznámit druhé smluvní straně změnu údajů uvedených v záhlaví Smlouvy. Ke změně bankovního spojení včetně čísla bankovního účtu smluvních stran může dojít pouze písemným dodatkem ke Smlouvě.</w:t>
      </w:r>
    </w:p>
    <w:p w14:paraId="0B8A5ED1" w14:textId="77777777" w:rsidR="00EE41FA" w:rsidRPr="00052E31" w:rsidRDefault="00EE41FA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/>
          <w:szCs w:val="22"/>
        </w:rPr>
        <w:lastRenderedPageBreak/>
        <w:t>T</w:t>
      </w:r>
      <w:r w:rsidRPr="00052E31">
        <w:rPr>
          <w:rFonts w:ascii="Arial Narrow" w:hAnsi="Arial Narrow" w:cs="Arial"/>
          <w:szCs w:val="22"/>
        </w:rPr>
        <w:t>uto Smlouvu lze měnit nebo doplňovat na základě dohody smluvních stran formou písemných číslovaných dodatků, není-li ve Smlouvě stanoveno jinak.</w:t>
      </w:r>
    </w:p>
    <w:p w14:paraId="0B8A5ED2" w14:textId="77777777" w:rsidR="00EE41FA" w:rsidRPr="009C3CAE" w:rsidRDefault="00EE41FA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Smluvní strany nejsou oprávněny převést nebo postoupit práva a povinnosti vyplývající ze Smlouvy na třetí osobu bez souhlasu druhé smluvní strany.</w:t>
      </w:r>
    </w:p>
    <w:p w14:paraId="0B8A5ED3" w14:textId="77777777" w:rsidR="00B12D7F" w:rsidRDefault="00B12D7F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 xml:space="preserve">Tato Smlouva je vyhotovena ve třech vyhotoveních, z nichž jedno obdrží </w:t>
      </w:r>
      <w:r w:rsidR="00822302">
        <w:rPr>
          <w:rFonts w:ascii="Arial Narrow" w:hAnsi="Arial Narrow" w:cs="Arial"/>
          <w:szCs w:val="22"/>
        </w:rPr>
        <w:t>Poskytovatel</w:t>
      </w:r>
      <w:r w:rsidRPr="009C3CAE">
        <w:rPr>
          <w:rFonts w:ascii="Arial Narrow" w:hAnsi="Arial Narrow" w:cs="Arial"/>
          <w:szCs w:val="22"/>
        </w:rPr>
        <w:t xml:space="preserve"> a dvě </w:t>
      </w:r>
      <w:r w:rsidR="00822302">
        <w:rPr>
          <w:rFonts w:ascii="Arial Narrow" w:hAnsi="Arial Narrow" w:cs="Arial"/>
          <w:szCs w:val="22"/>
        </w:rPr>
        <w:t>Objednatel</w:t>
      </w:r>
      <w:r w:rsidR="00EE41FA">
        <w:rPr>
          <w:rFonts w:ascii="Arial Narrow" w:hAnsi="Arial Narrow" w:cs="Arial"/>
          <w:szCs w:val="22"/>
        </w:rPr>
        <w:t>.</w:t>
      </w:r>
    </w:p>
    <w:p w14:paraId="0B8A5ED4" w14:textId="77777777" w:rsidR="00EE41FA" w:rsidRDefault="00EE41FA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Smluvní strany tímto prohlašují, že si Smlouvu před jejím podpisem přečetly, a že ji uzavírají podle jejich pravé a svobodné vůle, určitě, vážně a srozumitelně, a na důkaz toho připojují níže své podpisy.</w:t>
      </w:r>
    </w:p>
    <w:p w14:paraId="0B8A5ED5" w14:textId="77777777" w:rsidR="0073051B" w:rsidRDefault="00D8381A" w:rsidP="005F2722">
      <w:pPr>
        <w:numPr>
          <w:ilvl w:val="1"/>
          <w:numId w:val="33"/>
        </w:numPr>
        <w:spacing w:line="286" w:lineRule="auto"/>
        <w:ind w:left="567" w:hanging="567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 xml:space="preserve">Nedílnou součástí této </w:t>
      </w:r>
      <w:r w:rsidR="007E145B" w:rsidRPr="009C3CAE">
        <w:rPr>
          <w:rFonts w:ascii="Arial Narrow" w:hAnsi="Arial Narrow" w:cs="Arial"/>
          <w:szCs w:val="22"/>
        </w:rPr>
        <w:t xml:space="preserve">Smlouvy </w:t>
      </w:r>
      <w:r w:rsidRPr="009C3CAE">
        <w:rPr>
          <w:rFonts w:ascii="Arial Narrow" w:hAnsi="Arial Narrow" w:cs="Arial"/>
          <w:szCs w:val="22"/>
        </w:rPr>
        <w:t xml:space="preserve">je </w:t>
      </w:r>
      <w:r w:rsidR="0073051B">
        <w:rPr>
          <w:rFonts w:ascii="Arial Narrow" w:hAnsi="Arial Narrow" w:cs="Arial"/>
          <w:szCs w:val="22"/>
        </w:rPr>
        <w:t>její příloha:</w:t>
      </w:r>
    </w:p>
    <w:p w14:paraId="0B8A5ED6" w14:textId="77777777" w:rsidR="00D8381A" w:rsidRPr="009C3CAE" w:rsidRDefault="00D8381A" w:rsidP="005F2722">
      <w:pPr>
        <w:spacing w:line="286" w:lineRule="auto"/>
        <w:ind w:left="567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 xml:space="preserve">Příloha č. </w:t>
      </w:r>
      <w:r w:rsidR="005D28C3" w:rsidRPr="009C3CAE">
        <w:rPr>
          <w:rFonts w:ascii="Arial Narrow" w:hAnsi="Arial Narrow" w:cs="Arial"/>
          <w:szCs w:val="22"/>
        </w:rPr>
        <w:t>1</w:t>
      </w:r>
      <w:r w:rsidRPr="009C3CAE">
        <w:rPr>
          <w:rFonts w:ascii="Arial Narrow" w:hAnsi="Arial Narrow" w:cs="Arial"/>
          <w:szCs w:val="22"/>
        </w:rPr>
        <w:t xml:space="preserve"> – Vzor Akceptačního protokolu.</w:t>
      </w:r>
    </w:p>
    <w:p w14:paraId="0B8A5ED7" w14:textId="77777777" w:rsidR="00685CFA" w:rsidRDefault="00685CFA" w:rsidP="005F2722">
      <w:pPr>
        <w:spacing w:line="286" w:lineRule="auto"/>
        <w:rPr>
          <w:rFonts w:ascii="Arial Narrow" w:hAnsi="Arial Narrow" w:cs="Arial"/>
          <w:szCs w:val="22"/>
        </w:rPr>
      </w:pPr>
    </w:p>
    <w:p w14:paraId="0B8A5ED8" w14:textId="23557812" w:rsidR="003712C1" w:rsidRPr="009C3CAE" w:rsidRDefault="003712C1" w:rsidP="005F2722">
      <w:pPr>
        <w:spacing w:line="286" w:lineRule="auto"/>
        <w:rPr>
          <w:rFonts w:ascii="Arial Narrow" w:hAnsi="Arial Narrow"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4075"/>
      </w:tblGrid>
      <w:tr w:rsidR="00083E5E" w:rsidRPr="009C3CAE" w14:paraId="0B8A5EDC" w14:textId="77777777" w:rsidTr="00083E5E">
        <w:tc>
          <w:tcPr>
            <w:tcW w:w="4219" w:type="dxa"/>
            <w:shd w:val="clear" w:color="auto" w:fill="auto"/>
          </w:tcPr>
          <w:p w14:paraId="0B8A5ED9" w14:textId="624E27ED" w:rsidR="00083E5E" w:rsidRPr="009C3CAE" w:rsidRDefault="00083E5E" w:rsidP="004877F8">
            <w:pPr>
              <w:spacing w:line="286" w:lineRule="auto"/>
              <w:rPr>
                <w:rFonts w:ascii="Arial Narrow" w:hAnsi="Arial Narrow" w:cs="Arial"/>
                <w:szCs w:val="22"/>
              </w:rPr>
            </w:pPr>
            <w:r w:rsidRPr="009C3CAE">
              <w:rPr>
                <w:rFonts w:ascii="Arial Narrow" w:hAnsi="Arial Narrow" w:cs="Arial"/>
                <w:szCs w:val="22"/>
              </w:rPr>
              <w:t>V Praze dne</w:t>
            </w:r>
            <w:r w:rsidR="00253579">
              <w:rPr>
                <w:rFonts w:ascii="Arial Narrow" w:hAnsi="Arial Narrow" w:cs="Arial"/>
                <w:szCs w:val="22"/>
              </w:rPr>
              <w:t xml:space="preserve"> </w:t>
            </w:r>
            <w:r w:rsidR="004877F8">
              <w:rPr>
                <w:rFonts w:ascii="Arial Narrow" w:hAnsi="Arial Narrow" w:cs="Arial"/>
                <w:szCs w:val="22"/>
              </w:rPr>
              <w:t>25. 2. 2019</w:t>
            </w:r>
          </w:p>
        </w:tc>
        <w:tc>
          <w:tcPr>
            <w:tcW w:w="992" w:type="dxa"/>
          </w:tcPr>
          <w:p w14:paraId="0B8A5EDA" w14:textId="77777777" w:rsidR="00083E5E" w:rsidRPr="009C3CAE" w:rsidRDefault="00083E5E" w:rsidP="005F2722">
            <w:pPr>
              <w:spacing w:line="286" w:lineRule="auto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075" w:type="dxa"/>
            <w:shd w:val="clear" w:color="auto" w:fill="auto"/>
          </w:tcPr>
          <w:p w14:paraId="0B8A5EDB" w14:textId="26D7786B" w:rsidR="00083E5E" w:rsidRPr="009C3CAE" w:rsidRDefault="00867D44" w:rsidP="004877F8">
            <w:pPr>
              <w:spacing w:line="286" w:lineRule="auto"/>
              <w:rPr>
                <w:rFonts w:ascii="Arial Narrow" w:hAnsi="Arial Narrow" w:cs="Arial"/>
                <w:szCs w:val="22"/>
              </w:rPr>
            </w:pPr>
            <w:r w:rsidRPr="009C3CAE">
              <w:rPr>
                <w:rFonts w:ascii="Arial Narrow" w:hAnsi="Arial Narrow" w:cs="Arial"/>
                <w:szCs w:val="22"/>
              </w:rPr>
              <w:t>V Praze dne</w:t>
            </w:r>
            <w:r>
              <w:rPr>
                <w:rFonts w:ascii="Arial Narrow" w:hAnsi="Arial Narrow" w:cs="Arial"/>
                <w:szCs w:val="22"/>
              </w:rPr>
              <w:t xml:space="preserve"> </w:t>
            </w:r>
            <w:r w:rsidR="004877F8">
              <w:rPr>
                <w:rFonts w:ascii="Arial Narrow" w:hAnsi="Arial Narrow" w:cs="Arial"/>
                <w:szCs w:val="22"/>
              </w:rPr>
              <w:t>11. 2. 2019</w:t>
            </w:r>
          </w:p>
        </w:tc>
      </w:tr>
      <w:tr w:rsidR="00083E5E" w:rsidRPr="009C3CAE" w14:paraId="0B8A5EE5" w14:textId="77777777" w:rsidTr="00083E5E">
        <w:tc>
          <w:tcPr>
            <w:tcW w:w="4219" w:type="dxa"/>
            <w:tcBorders>
              <w:bottom w:val="dotted" w:sz="4" w:space="0" w:color="auto"/>
            </w:tcBorders>
            <w:shd w:val="clear" w:color="auto" w:fill="auto"/>
          </w:tcPr>
          <w:p w14:paraId="0B8A5EDD" w14:textId="77777777" w:rsidR="00083E5E" w:rsidRPr="009C3CAE" w:rsidRDefault="00083E5E" w:rsidP="005F2722">
            <w:pPr>
              <w:spacing w:line="286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Za </w:t>
            </w:r>
            <w:r w:rsidR="00822302">
              <w:rPr>
                <w:rFonts w:ascii="Arial Narrow" w:hAnsi="Arial Narrow" w:cs="Arial"/>
                <w:szCs w:val="22"/>
              </w:rPr>
              <w:t>Objednatel</w:t>
            </w:r>
            <w:r>
              <w:rPr>
                <w:rFonts w:ascii="Arial Narrow" w:hAnsi="Arial Narrow" w:cs="Arial"/>
                <w:szCs w:val="22"/>
              </w:rPr>
              <w:t>e</w:t>
            </w:r>
          </w:p>
          <w:p w14:paraId="0B8A5EDE" w14:textId="77777777" w:rsidR="00083E5E" w:rsidRDefault="00083E5E" w:rsidP="005F2722">
            <w:pPr>
              <w:spacing w:line="286" w:lineRule="auto"/>
              <w:rPr>
                <w:rFonts w:ascii="Arial Narrow" w:hAnsi="Arial Narrow" w:cs="Arial"/>
                <w:szCs w:val="22"/>
              </w:rPr>
            </w:pPr>
          </w:p>
          <w:p w14:paraId="0B8A5EDF" w14:textId="77777777" w:rsidR="00301200" w:rsidRDefault="00301200" w:rsidP="005F2722">
            <w:pPr>
              <w:spacing w:line="286" w:lineRule="auto"/>
              <w:rPr>
                <w:rFonts w:ascii="Arial Narrow" w:hAnsi="Arial Narrow" w:cs="Arial"/>
                <w:szCs w:val="22"/>
              </w:rPr>
            </w:pPr>
          </w:p>
          <w:p w14:paraId="0B8A5EE0" w14:textId="77777777" w:rsidR="00083E5E" w:rsidRPr="009C3CAE" w:rsidRDefault="00083E5E" w:rsidP="005F2722">
            <w:pPr>
              <w:spacing w:line="286" w:lineRule="auto"/>
              <w:rPr>
                <w:rFonts w:ascii="Arial Narrow" w:hAnsi="Arial Narrow" w:cs="Arial"/>
                <w:szCs w:val="22"/>
              </w:rPr>
            </w:pPr>
          </w:p>
          <w:p w14:paraId="0B8A5EE1" w14:textId="77777777" w:rsidR="00083E5E" w:rsidRPr="009C3CAE" w:rsidRDefault="00083E5E" w:rsidP="005F2722">
            <w:pPr>
              <w:spacing w:line="286" w:lineRule="auto"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2" w:type="dxa"/>
          </w:tcPr>
          <w:p w14:paraId="0B8A5EE2" w14:textId="77777777" w:rsidR="00083E5E" w:rsidRDefault="00083E5E" w:rsidP="005F2722">
            <w:pPr>
              <w:spacing w:line="286" w:lineRule="auto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075" w:type="dxa"/>
            <w:tcBorders>
              <w:bottom w:val="dotted" w:sz="4" w:space="0" w:color="auto"/>
            </w:tcBorders>
            <w:shd w:val="clear" w:color="auto" w:fill="auto"/>
          </w:tcPr>
          <w:p w14:paraId="0B8A5EE3" w14:textId="77777777" w:rsidR="00083E5E" w:rsidRPr="009C3CAE" w:rsidRDefault="00083E5E" w:rsidP="005F2722">
            <w:pPr>
              <w:spacing w:line="286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Za </w:t>
            </w:r>
            <w:r w:rsidR="00822302">
              <w:rPr>
                <w:rFonts w:ascii="Arial Narrow" w:hAnsi="Arial Narrow" w:cs="Arial"/>
                <w:szCs w:val="22"/>
              </w:rPr>
              <w:t>Poskytovatel</w:t>
            </w:r>
            <w:r>
              <w:rPr>
                <w:rFonts w:ascii="Arial Narrow" w:hAnsi="Arial Narrow" w:cs="Arial"/>
                <w:szCs w:val="22"/>
              </w:rPr>
              <w:t>e</w:t>
            </w:r>
          </w:p>
          <w:p w14:paraId="0B8A5EE4" w14:textId="6F1DF180" w:rsidR="00083E5E" w:rsidRPr="00083E5E" w:rsidRDefault="00083E5E" w:rsidP="005F2722">
            <w:pPr>
              <w:tabs>
                <w:tab w:val="left" w:pos="330"/>
                <w:tab w:val="left" w:pos="1120"/>
              </w:tabs>
              <w:spacing w:line="286" w:lineRule="auto"/>
              <w:rPr>
                <w:rFonts w:ascii="Arial Narrow" w:hAnsi="Arial Narrow" w:cs="Arial"/>
                <w:szCs w:val="22"/>
              </w:rPr>
            </w:pPr>
          </w:p>
        </w:tc>
      </w:tr>
      <w:tr w:rsidR="00083E5E" w:rsidRPr="009C3CAE" w14:paraId="0B8A5EEB" w14:textId="77777777" w:rsidTr="00083E5E">
        <w:tc>
          <w:tcPr>
            <w:tcW w:w="4219" w:type="dxa"/>
            <w:tcBorders>
              <w:top w:val="dotted" w:sz="4" w:space="0" w:color="auto"/>
            </w:tcBorders>
            <w:shd w:val="clear" w:color="auto" w:fill="auto"/>
          </w:tcPr>
          <w:p w14:paraId="073BE24F" w14:textId="77777777" w:rsidR="00B910D6" w:rsidRDefault="00B910D6" w:rsidP="005F2722">
            <w:pPr>
              <w:spacing w:line="286" w:lineRule="auto"/>
              <w:jc w:val="center"/>
            </w:pPr>
            <w:r>
              <w:rPr>
                <w:highlight w:val="lightGray"/>
              </w:rPr>
              <w:t>………………..</w:t>
            </w:r>
          </w:p>
          <w:p w14:paraId="0B8A5EE7" w14:textId="1F659C4F" w:rsidR="00083E5E" w:rsidRDefault="00083E5E" w:rsidP="005F2722">
            <w:pPr>
              <w:spacing w:line="286" w:lineRule="auto"/>
              <w:jc w:val="center"/>
              <w:rPr>
                <w:rFonts w:ascii="Arial Narrow" w:hAnsi="Arial Narrow" w:cs="Arial"/>
                <w:szCs w:val="22"/>
              </w:rPr>
            </w:pPr>
            <w:r w:rsidRPr="009C3CAE">
              <w:rPr>
                <w:rFonts w:ascii="Arial Narrow" w:hAnsi="Arial Narrow" w:cs="Arial"/>
                <w:szCs w:val="22"/>
              </w:rPr>
              <w:t xml:space="preserve">ředitel </w:t>
            </w:r>
            <w:r w:rsidR="00253579">
              <w:rPr>
                <w:rFonts w:ascii="Arial Narrow" w:hAnsi="Arial Narrow" w:cs="Arial"/>
                <w:szCs w:val="22"/>
              </w:rPr>
              <w:t>Sekce informatiky</w:t>
            </w:r>
          </w:p>
        </w:tc>
        <w:tc>
          <w:tcPr>
            <w:tcW w:w="992" w:type="dxa"/>
          </w:tcPr>
          <w:p w14:paraId="0B8A5EE8" w14:textId="77777777" w:rsidR="00083E5E" w:rsidRPr="003B2257" w:rsidRDefault="00083E5E" w:rsidP="005F2722">
            <w:pPr>
              <w:spacing w:line="286" w:lineRule="auto"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075" w:type="dxa"/>
            <w:tcBorders>
              <w:top w:val="dotted" w:sz="4" w:space="0" w:color="auto"/>
            </w:tcBorders>
            <w:shd w:val="clear" w:color="auto" w:fill="auto"/>
          </w:tcPr>
          <w:p w14:paraId="7EA05C6E" w14:textId="77777777" w:rsidR="00B910D6" w:rsidRDefault="00B910D6" w:rsidP="00CB65E1">
            <w:pPr>
              <w:spacing w:line="286" w:lineRule="auto"/>
              <w:jc w:val="center"/>
            </w:pPr>
            <w:r>
              <w:rPr>
                <w:highlight w:val="lightGray"/>
              </w:rPr>
              <w:t>………………..</w:t>
            </w:r>
          </w:p>
          <w:p w14:paraId="0B8A5EEA" w14:textId="6906E756" w:rsidR="00083E5E" w:rsidRPr="003B2257" w:rsidRDefault="003B2257" w:rsidP="00CB65E1">
            <w:pPr>
              <w:spacing w:line="286" w:lineRule="auto"/>
              <w:jc w:val="center"/>
              <w:rPr>
                <w:rFonts w:ascii="Arial Narrow" w:hAnsi="Arial Narrow" w:cs="Arial"/>
                <w:szCs w:val="22"/>
              </w:rPr>
            </w:pPr>
            <w:bookmarkStart w:id="0" w:name="_GoBack"/>
            <w:bookmarkEnd w:id="0"/>
            <w:r w:rsidRPr="003B2257">
              <w:rPr>
                <w:rFonts w:ascii="Arial Narrow" w:hAnsi="Arial Narrow" w:cs="Arial"/>
                <w:szCs w:val="22"/>
              </w:rPr>
              <w:t>statu</w:t>
            </w:r>
            <w:r w:rsidR="00CB65E1">
              <w:rPr>
                <w:rFonts w:ascii="Arial Narrow" w:hAnsi="Arial Narrow" w:cs="Arial"/>
                <w:szCs w:val="22"/>
              </w:rPr>
              <w:t>tární ředitel</w:t>
            </w:r>
          </w:p>
        </w:tc>
      </w:tr>
    </w:tbl>
    <w:p w14:paraId="0B8A5EEC" w14:textId="3514C277" w:rsidR="00083E5E" w:rsidRDefault="00083E5E" w:rsidP="009E512D">
      <w:pPr>
        <w:spacing w:line="276" w:lineRule="auto"/>
        <w:rPr>
          <w:rFonts w:ascii="Arial Narrow" w:hAnsi="Arial Narrow" w:cs="Arial"/>
          <w:szCs w:val="22"/>
        </w:rPr>
        <w:sectPr w:rsidR="00083E5E" w:rsidSect="00B60DF2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D6D0EA7" w14:textId="77777777" w:rsidR="00E45E5F" w:rsidRPr="009C3CAE" w:rsidRDefault="00E45E5F" w:rsidP="00E45E5F">
      <w:pPr>
        <w:spacing w:line="276" w:lineRule="auto"/>
        <w:rPr>
          <w:rFonts w:ascii="Arial Narrow" w:hAnsi="Arial Narrow" w:cs="Arial"/>
          <w:b/>
          <w:szCs w:val="22"/>
        </w:rPr>
      </w:pPr>
      <w:r w:rsidRPr="009C3CAE">
        <w:rPr>
          <w:rFonts w:ascii="Arial Narrow" w:hAnsi="Arial Narrow" w:cs="Arial"/>
          <w:b/>
          <w:szCs w:val="22"/>
        </w:rPr>
        <w:lastRenderedPageBreak/>
        <w:t>Akceptační protokol číslo: …………</w:t>
      </w:r>
    </w:p>
    <w:p w14:paraId="3BD807F7" w14:textId="77777777" w:rsidR="00E45E5F" w:rsidRPr="009C3CAE" w:rsidRDefault="00E45E5F" w:rsidP="00E45E5F">
      <w:pPr>
        <w:spacing w:line="276" w:lineRule="auto"/>
        <w:contextualSpacing/>
        <w:jc w:val="center"/>
        <w:rPr>
          <w:rFonts w:ascii="Arial Narrow" w:hAnsi="Arial Narrow" w:cs="Arial"/>
          <w:b/>
          <w:szCs w:val="22"/>
        </w:rPr>
      </w:pPr>
    </w:p>
    <w:p w14:paraId="69B66CC3" w14:textId="77777777" w:rsidR="00E45E5F" w:rsidRPr="009C3CAE" w:rsidRDefault="00E45E5F" w:rsidP="00E45E5F">
      <w:pPr>
        <w:spacing w:line="276" w:lineRule="auto"/>
        <w:ind w:left="5103" w:hanging="5103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b/>
          <w:szCs w:val="22"/>
        </w:rPr>
        <w:t>Datum vystavení:</w:t>
      </w:r>
      <w:r w:rsidRPr="009C3CAE">
        <w:rPr>
          <w:rFonts w:ascii="Arial Narrow" w:hAnsi="Arial Narrow" w:cs="Arial"/>
          <w:szCs w:val="22"/>
        </w:rPr>
        <w:t xml:space="preserve"> …………………</w:t>
      </w:r>
      <w:r w:rsidRPr="009C3CAE">
        <w:rPr>
          <w:rFonts w:ascii="Arial Narrow" w:hAnsi="Arial Narrow" w:cs="Arial"/>
          <w:b/>
          <w:szCs w:val="22"/>
        </w:rPr>
        <w:tab/>
        <w:t>Celkový počet stran:</w:t>
      </w:r>
      <w:r w:rsidRPr="009C3CAE">
        <w:rPr>
          <w:rFonts w:ascii="Arial Narrow" w:hAnsi="Arial Narrow" w:cs="Arial"/>
          <w:b/>
          <w:szCs w:val="22"/>
        </w:rPr>
        <w:tab/>
        <w:t>1</w:t>
      </w:r>
    </w:p>
    <w:p w14:paraId="16777379" w14:textId="77777777" w:rsidR="00E45E5F" w:rsidRPr="009C3CAE" w:rsidRDefault="00E45E5F" w:rsidP="00E45E5F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95"/>
        </w:tabs>
        <w:spacing w:line="276" w:lineRule="auto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Objednatel</w:t>
      </w:r>
      <w:r w:rsidRPr="009C3CAE">
        <w:rPr>
          <w:rFonts w:ascii="Arial Narrow" w:hAnsi="Arial Narrow" w:cs="Arial"/>
          <w:b/>
          <w:szCs w:val="22"/>
        </w:rPr>
        <w:t>:</w:t>
      </w:r>
    </w:p>
    <w:p w14:paraId="7F959B61" w14:textId="77777777" w:rsidR="00E45E5F" w:rsidRPr="009C3CAE" w:rsidRDefault="00E45E5F" w:rsidP="00E45E5F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spacing w:line="276" w:lineRule="auto"/>
        <w:contextualSpacing/>
        <w:rPr>
          <w:rFonts w:ascii="Arial Narrow" w:hAnsi="Arial Narrow" w:cs="Arial"/>
          <w:b/>
          <w:szCs w:val="22"/>
        </w:rPr>
      </w:pPr>
      <w:r w:rsidRPr="009C3CAE">
        <w:rPr>
          <w:rFonts w:ascii="Arial Narrow" w:hAnsi="Arial Narrow" w:cs="Arial"/>
          <w:szCs w:val="22"/>
        </w:rPr>
        <w:tab/>
      </w:r>
      <w:r w:rsidRPr="009C3CAE">
        <w:rPr>
          <w:rFonts w:ascii="Arial Narrow" w:hAnsi="Arial Narrow" w:cs="Arial"/>
          <w:b/>
          <w:szCs w:val="22"/>
        </w:rPr>
        <w:t>Česká republika</w:t>
      </w:r>
    </w:p>
    <w:p w14:paraId="2976E1CF" w14:textId="77777777" w:rsidR="00E45E5F" w:rsidRPr="009C3CAE" w:rsidRDefault="00E45E5F" w:rsidP="00E45E5F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spacing w:line="276" w:lineRule="auto"/>
        <w:contextualSpacing/>
        <w:rPr>
          <w:rFonts w:ascii="Arial Narrow" w:hAnsi="Arial Narrow" w:cs="Arial"/>
          <w:b/>
          <w:szCs w:val="22"/>
        </w:rPr>
      </w:pPr>
      <w:r w:rsidRPr="009C3CAE">
        <w:rPr>
          <w:rFonts w:ascii="Arial Narrow" w:hAnsi="Arial Narrow" w:cs="Arial"/>
          <w:b/>
          <w:szCs w:val="22"/>
        </w:rPr>
        <w:tab/>
        <w:t>Generální finanční ředitelství</w:t>
      </w:r>
    </w:p>
    <w:p w14:paraId="50C1888E" w14:textId="77777777" w:rsidR="00E45E5F" w:rsidRPr="009C3CAE" w:rsidRDefault="00E45E5F" w:rsidP="00E45E5F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spacing w:line="276" w:lineRule="auto"/>
        <w:contextualSpacing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ab/>
      </w:r>
      <w:r w:rsidRPr="009C3CAE">
        <w:rPr>
          <w:rFonts w:ascii="Arial Narrow" w:hAnsi="Arial Narrow" w:cs="Arial"/>
          <w:spacing w:val="-2"/>
          <w:szCs w:val="22"/>
        </w:rPr>
        <w:t>Lazarská 15/7</w:t>
      </w:r>
    </w:p>
    <w:p w14:paraId="2BA09EEE" w14:textId="77777777" w:rsidR="00E45E5F" w:rsidRPr="009C3CAE" w:rsidRDefault="00E45E5F" w:rsidP="00E45E5F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spacing w:line="276" w:lineRule="auto"/>
        <w:contextualSpacing/>
        <w:rPr>
          <w:rFonts w:ascii="Arial Narrow" w:hAnsi="Arial Narrow" w:cs="Arial"/>
          <w:spacing w:val="-2"/>
          <w:szCs w:val="22"/>
        </w:rPr>
      </w:pPr>
      <w:r w:rsidRPr="009C3CAE">
        <w:rPr>
          <w:rFonts w:ascii="Arial Narrow" w:hAnsi="Arial Narrow" w:cs="Arial"/>
          <w:szCs w:val="22"/>
        </w:rPr>
        <w:tab/>
      </w:r>
      <w:r w:rsidRPr="009C3CAE">
        <w:rPr>
          <w:rFonts w:ascii="Arial Narrow" w:hAnsi="Arial Narrow" w:cs="Arial"/>
          <w:spacing w:val="-2"/>
          <w:szCs w:val="22"/>
        </w:rPr>
        <w:t>117 22 Praha 1</w:t>
      </w:r>
    </w:p>
    <w:p w14:paraId="4BFDE727" w14:textId="77777777" w:rsidR="00E45E5F" w:rsidRPr="009C3CAE" w:rsidRDefault="00E45E5F" w:rsidP="00E45E5F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spacing w:line="276" w:lineRule="auto"/>
        <w:contextualSpacing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ab/>
        <w:t>IČO: 72080043</w:t>
      </w:r>
    </w:p>
    <w:p w14:paraId="6699A313" w14:textId="77777777" w:rsidR="00E45E5F" w:rsidRPr="009C3CAE" w:rsidRDefault="00E45E5F" w:rsidP="00E45E5F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spacing w:line="276" w:lineRule="auto"/>
        <w:rPr>
          <w:rFonts w:ascii="Arial Narrow" w:hAnsi="Arial Narrow"/>
          <w:szCs w:val="22"/>
        </w:rPr>
      </w:pPr>
      <w:r w:rsidRPr="009C3CAE">
        <w:rPr>
          <w:rFonts w:ascii="Arial Narrow" w:hAnsi="Arial Narrow" w:cs="Arial"/>
          <w:szCs w:val="22"/>
        </w:rPr>
        <w:tab/>
        <w:t>DIČ: CZ72080043</w:t>
      </w:r>
      <w:r w:rsidRPr="009C3CAE">
        <w:rPr>
          <w:rFonts w:ascii="Arial Narrow" w:hAnsi="Arial Narrow"/>
          <w:szCs w:val="22"/>
        </w:rPr>
        <w:tab/>
      </w:r>
    </w:p>
    <w:p w14:paraId="2F11FCED" w14:textId="77777777" w:rsidR="00E45E5F" w:rsidRPr="009C3CAE" w:rsidRDefault="00E45E5F" w:rsidP="00E45E5F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b/>
          <w:szCs w:val="22"/>
        </w:rPr>
        <w:t>Poskytovatel</w:t>
      </w:r>
      <w:r w:rsidRPr="009C3CAE">
        <w:rPr>
          <w:rFonts w:ascii="Arial Narrow" w:hAnsi="Arial Narrow" w:cs="Arial"/>
          <w:b/>
          <w:szCs w:val="22"/>
        </w:rPr>
        <w:t>:</w:t>
      </w:r>
    </w:p>
    <w:p w14:paraId="6020CE96" w14:textId="77777777" w:rsidR="00E45E5F" w:rsidRPr="009C3CAE" w:rsidRDefault="00E45E5F" w:rsidP="00E45E5F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 Narrow" w:hAnsi="Arial Narrow"/>
          <w:szCs w:val="22"/>
        </w:rPr>
      </w:pPr>
      <w:r w:rsidRPr="009C3CAE">
        <w:rPr>
          <w:rFonts w:ascii="Arial Narrow" w:hAnsi="Arial Narrow"/>
          <w:szCs w:val="22"/>
        </w:rPr>
        <w:tab/>
      </w:r>
    </w:p>
    <w:p w14:paraId="65A23D10" w14:textId="77777777" w:rsidR="00E45E5F" w:rsidRPr="009C3CAE" w:rsidRDefault="00E45E5F" w:rsidP="00E45E5F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993"/>
        </w:tabs>
        <w:spacing w:line="276" w:lineRule="auto"/>
        <w:rPr>
          <w:rFonts w:ascii="Arial Narrow" w:hAnsi="Arial Narrow"/>
          <w:szCs w:val="22"/>
        </w:rPr>
      </w:pPr>
      <w:r w:rsidRPr="009C3CAE">
        <w:rPr>
          <w:rFonts w:ascii="Arial Narrow" w:hAnsi="Arial Narrow"/>
          <w:szCs w:val="22"/>
        </w:rPr>
        <w:tab/>
      </w:r>
    </w:p>
    <w:p w14:paraId="1C0D7039" w14:textId="77777777" w:rsidR="00E45E5F" w:rsidRPr="009C3CAE" w:rsidRDefault="00E45E5F" w:rsidP="00E45E5F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993"/>
        </w:tabs>
        <w:spacing w:line="276" w:lineRule="auto"/>
        <w:rPr>
          <w:rFonts w:ascii="Arial Narrow" w:hAnsi="Arial Narrow"/>
          <w:szCs w:val="22"/>
        </w:rPr>
      </w:pPr>
    </w:p>
    <w:p w14:paraId="4A96F347" w14:textId="77777777" w:rsidR="00E45E5F" w:rsidRPr="009C3CAE" w:rsidRDefault="00E45E5F" w:rsidP="00E45E5F">
      <w:pPr>
        <w:spacing w:line="276" w:lineRule="auto"/>
        <w:contextualSpacing/>
        <w:rPr>
          <w:rFonts w:ascii="Arial Narrow" w:hAnsi="Arial Narrow"/>
          <w:b/>
          <w:szCs w:val="22"/>
        </w:rPr>
      </w:pPr>
    </w:p>
    <w:p w14:paraId="6F494942" w14:textId="77777777" w:rsidR="00D40BB1" w:rsidRPr="009C3CAE" w:rsidRDefault="00D40BB1" w:rsidP="00D40BB1">
      <w:pPr>
        <w:pStyle w:val="Podtitul"/>
        <w:framePr w:w="9620" w:h="1825" w:hSpace="141" w:wrap="around" w:vAnchor="text" w:hAnchor="page" w:x="1350" w:y="2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contextualSpacing/>
        <w:jc w:val="both"/>
        <w:rPr>
          <w:rFonts w:ascii="Arial Narrow" w:hAnsi="Arial Narrow" w:cs="Times New Roman"/>
          <w:b w:val="0"/>
          <w:sz w:val="22"/>
          <w:szCs w:val="22"/>
        </w:rPr>
      </w:pPr>
    </w:p>
    <w:p w14:paraId="698C601C" w14:textId="77777777" w:rsidR="00D40BB1" w:rsidRPr="009C3CAE" w:rsidRDefault="00D40BB1" w:rsidP="00D40BB1">
      <w:pPr>
        <w:pStyle w:val="Podtitul"/>
        <w:framePr w:w="9620" w:h="1825" w:hSpace="141" w:wrap="around" w:vAnchor="text" w:hAnchor="page" w:x="1350" w:y="2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C3CAE">
        <w:rPr>
          <w:rFonts w:ascii="Arial Narrow" w:hAnsi="Arial Narrow"/>
          <w:b w:val="0"/>
          <w:sz w:val="22"/>
          <w:szCs w:val="22"/>
        </w:rPr>
        <w:t xml:space="preserve">Předmětem akceptace je dílčí plnění </w:t>
      </w:r>
      <w:r>
        <w:rPr>
          <w:rFonts w:ascii="Arial Narrow" w:hAnsi="Arial Narrow"/>
          <w:b w:val="0"/>
          <w:sz w:val="22"/>
          <w:szCs w:val="22"/>
        </w:rPr>
        <w:t>předmětu Smlouvy</w:t>
      </w:r>
      <w:r w:rsidRPr="009C3CAE">
        <w:rPr>
          <w:rFonts w:ascii="Arial Narrow" w:hAnsi="Arial Narrow"/>
          <w:sz w:val="22"/>
          <w:szCs w:val="22"/>
        </w:rPr>
        <w:t xml:space="preserve"> </w:t>
      </w:r>
      <w:r w:rsidRPr="009C3CAE">
        <w:rPr>
          <w:rFonts w:ascii="Arial Narrow" w:hAnsi="Arial Narrow"/>
          <w:bCs w:val="0"/>
          <w:color w:val="000000"/>
          <w:sz w:val="22"/>
          <w:szCs w:val="22"/>
        </w:rPr>
        <w:t>„</w:t>
      </w:r>
      <w:r w:rsidRPr="009C3CAE">
        <w:rPr>
          <w:rFonts w:ascii="Arial Narrow" w:hAnsi="Arial Narrow"/>
          <w:color w:val="000000"/>
          <w:sz w:val="22"/>
          <w:szCs w:val="22"/>
        </w:rPr>
        <w:t>Technická podpora a správa webů Finanční správy ČR</w:t>
      </w:r>
      <w:r>
        <w:rPr>
          <w:rFonts w:ascii="Arial Narrow" w:hAnsi="Arial Narrow"/>
          <w:color w:val="000000"/>
          <w:sz w:val="22"/>
          <w:szCs w:val="22"/>
        </w:rPr>
        <w:t xml:space="preserve"> na 24 měsíců</w:t>
      </w:r>
      <w:r w:rsidRPr="009C3CAE">
        <w:rPr>
          <w:rFonts w:ascii="Arial Narrow" w:hAnsi="Arial Narrow"/>
          <w:sz w:val="22"/>
          <w:szCs w:val="22"/>
        </w:rPr>
        <w:t>“</w:t>
      </w:r>
    </w:p>
    <w:p w14:paraId="49500B2E" w14:textId="77777777" w:rsidR="00D40BB1" w:rsidRDefault="00D40BB1" w:rsidP="00D40BB1">
      <w:pPr>
        <w:framePr w:w="9620" w:h="1825" w:hSpace="141" w:wrap="around" w:vAnchor="text" w:hAnchor="page" w:x="1350" w:y="2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contextualSpacing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szCs w:val="22"/>
        </w:rPr>
        <w:t xml:space="preserve">dle Smlouvy o poskytování služeb ze dne ……………  </w:t>
      </w:r>
    </w:p>
    <w:p w14:paraId="1EC9CAF7" w14:textId="77777777" w:rsidR="00D40BB1" w:rsidRDefault="00D40BB1" w:rsidP="00D40BB1">
      <w:pPr>
        <w:framePr w:w="9620" w:h="1825" w:hSpace="141" w:wrap="around" w:vAnchor="text" w:hAnchor="page" w:x="1350" w:y="2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contextualSpacing/>
        <w:rPr>
          <w:rFonts w:ascii="Arial Narrow" w:hAnsi="Arial Narrow" w:cs="Arial"/>
          <w:szCs w:val="22"/>
        </w:rPr>
      </w:pPr>
    </w:p>
    <w:p w14:paraId="3E7C24BF" w14:textId="77777777" w:rsidR="00D40BB1" w:rsidRPr="009C3CAE" w:rsidRDefault="00D40BB1" w:rsidP="00D40BB1">
      <w:pPr>
        <w:framePr w:w="9620" w:h="1825" w:hSpace="141" w:wrap="around" w:vAnchor="text" w:hAnchor="page" w:x="1350" w:y="2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contextualSpacing/>
        <w:rPr>
          <w:rFonts w:ascii="Arial Narrow" w:hAnsi="Arial Narrow"/>
          <w:szCs w:val="22"/>
        </w:rPr>
      </w:pPr>
      <w:r>
        <w:rPr>
          <w:rFonts w:ascii="Arial Narrow" w:hAnsi="Arial Narrow" w:cs="Arial"/>
          <w:szCs w:val="22"/>
        </w:rPr>
        <w:t>Za období …………… vyčerpáno ……</w:t>
      </w:r>
      <w:proofErr w:type="gramStart"/>
      <w:r>
        <w:rPr>
          <w:rFonts w:ascii="Arial Narrow" w:hAnsi="Arial Narrow" w:cs="Arial"/>
          <w:szCs w:val="22"/>
        </w:rPr>
        <w:t>….. MD</w:t>
      </w:r>
      <w:proofErr w:type="gramEnd"/>
      <w:r>
        <w:rPr>
          <w:rFonts w:ascii="Arial Narrow" w:hAnsi="Arial Narrow" w:cs="Arial"/>
          <w:szCs w:val="22"/>
        </w:rPr>
        <w:t>.</w:t>
      </w:r>
    </w:p>
    <w:p w14:paraId="5772DA11" w14:textId="77777777" w:rsidR="00D40BB1" w:rsidRDefault="00D40BB1" w:rsidP="00E45E5F">
      <w:pPr>
        <w:spacing w:line="276" w:lineRule="auto"/>
        <w:rPr>
          <w:rFonts w:ascii="Arial Narrow" w:hAnsi="Arial Narrow" w:cs="Arial"/>
          <w:b/>
          <w:szCs w:val="22"/>
        </w:rPr>
      </w:pPr>
    </w:p>
    <w:p w14:paraId="1A7C2709" w14:textId="309D121E" w:rsidR="00E45E5F" w:rsidRPr="009C3CAE" w:rsidRDefault="00E45E5F" w:rsidP="00E45E5F">
      <w:pPr>
        <w:spacing w:line="276" w:lineRule="auto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b/>
          <w:szCs w:val="22"/>
        </w:rPr>
        <w:t xml:space="preserve">Předmět a rozsah akceptace: </w:t>
      </w:r>
      <w:r w:rsidRPr="009C3CAE">
        <w:rPr>
          <w:rFonts w:ascii="Arial Narrow" w:hAnsi="Arial Narrow" w:cs="Arial"/>
          <w:szCs w:val="22"/>
        </w:rPr>
        <w:t xml:space="preserve">Protokol je vyhotoven ve dvou výtiscích, jeden je určen pro </w:t>
      </w:r>
      <w:r>
        <w:rPr>
          <w:rFonts w:ascii="Arial Narrow" w:hAnsi="Arial Narrow" w:cs="Arial"/>
          <w:szCs w:val="22"/>
        </w:rPr>
        <w:t>Poskytovatel</w:t>
      </w:r>
      <w:r w:rsidRPr="009C3CAE">
        <w:rPr>
          <w:rFonts w:ascii="Arial Narrow" w:hAnsi="Arial Narrow" w:cs="Arial"/>
          <w:szCs w:val="22"/>
        </w:rPr>
        <w:t xml:space="preserve">e a druhý pro </w:t>
      </w:r>
      <w:r>
        <w:rPr>
          <w:rFonts w:ascii="Arial Narrow" w:hAnsi="Arial Narrow" w:cs="Arial"/>
          <w:szCs w:val="22"/>
        </w:rPr>
        <w:t>Objednatel</w:t>
      </w:r>
      <w:r w:rsidRPr="009C3CAE">
        <w:rPr>
          <w:rFonts w:ascii="Arial Narrow" w:hAnsi="Arial Narrow" w:cs="Arial"/>
          <w:szCs w:val="22"/>
        </w:rPr>
        <w:t>e.</w:t>
      </w:r>
    </w:p>
    <w:p w14:paraId="27F2423D" w14:textId="77777777" w:rsidR="00E45E5F" w:rsidRPr="009C3CAE" w:rsidRDefault="00E45E5F" w:rsidP="00E45E5F">
      <w:pPr>
        <w:spacing w:line="276" w:lineRule="auto"/>
        <w:contextualSpacing/>
        <w:rPr>
          <w:rFonts w:ascii="Arial Narrow" w:hAnsi="Arial Narrow" w:cs="Arial"/>
          <w:b/>
          <w:szCs w:val="22"/>
        </w:rPr>
      </w:pPr>
    </w:p>
    <w:p w14:paraId="13E3D9F5" w14:textId="77777777" w:rsidR="00E45E5F" w:rsidRPr="009C3CAE" w:rsidRDefault="00E45E5F" w:rsidP="00E45E5F">
      <w:pPr>
        <w:spacing w:line="276" w:lineRule="auto"/>
        <w:rPr>
          <w:rFonts w:ascii="Arial Narrow" w:hAnsi="Arial Narrow" w:cs="Arial"/>
          <w:szCs w:val="22"/>
        </w:rPr>
      </w:pPr>
      <w:r w:rsidRPr="009C3CAE">
        <w:rPr>
          <w:rFonts w:ascii="Arial Narrow" w:hAnsi="Arial Narrow" w:cs="Arial"/>
          <w:b/>
          <w:szCs w:val="22"/>
        </w:rPr>
        <w:t xml:space="preserve">Výsledek </w:t>
      </w:r>
      <w:r w:rsidRPr="009C3CAE">
        <w:rPr>
          <w:rFonts w:ascii="Arial Narrow" w:hAnsi="Arial Narrow" w:cs="Arial"/>
          <w:szCs w:val="22"/>
        </w:rPr>
        <w:t>(variantu výsledku označte křížkem):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9"/>
        <w:gridCol w:w="3261"/>
      </w:tblGrid>
      <w:tr w:rsidR="00E45E5F" w:rsidRPr="009C3CAE" w14:paraId="34486BBB" w14:textId="77777777" w:rsidTr="001439E3">
        <w:trPr>
          <w:trHeight w:val="567"/>
        </w:trPr>
        <w:tc>
          <w:tcPr>
            <w:tcW w:w="3118" w:type="dxa"/>
          </w:tcPr>
          <w:p w14:paraId="272D3D89" w14:textId="77777777" w:rsidR="00E45E5F" w:rsidRPr="009C3CAE" w:rsidRDefault="00E45E5F" w:rsidP="001439E3">
            <w:pPr>
              <w:spacing w:line="276" w:lineRule="auto"/>
              <w:rPr>
                <w:rFonts w:ascii="Arial Narrow" w:hAnsi="Arial Narrow" w:cs="Arial"/>
                <w:b/>
                <w:i/>
                <w:szCs w:val="22"/>
              </w:rPr>
            </w:pPr>
            <w:r w:rsidRPr="009C3CAE">
              <w:rPr>
                <w:rFonts w:ascii="Arial Narrow" w:hAnsi="Arial Narrow" w:cs="Arial"/>
                <w:b/>
                <w:i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C3CAE">
              <w:rPr>
                <w:rFonts w:ascii="Arial Narrow" w:hAnsi="Arial Narrow" w:cs="Arial"/>
                <w:b/>
                <w:i/>
                <w:szCs w:val="22"/>
              </w:rPr>
              <w:instrText xml:space="preserve"> FORMCHECKBOX </w:instrText>
            </w:r>
            <w:r w:rsidR="0066560E">
              <w:rPr>
                <w:rFonts w:ascii="Arial Narrow" w:hAnsi="Arial Narrow" w:cs="Arial"/>
                <w:b/>
                <w:i/>
                <w:szCs w:val="22"/>
              </w:rPr>
            </w:r>
            <w:r w:rsidR="0066560E">
              <w:rPr>
                <w:rFonts w:ascii="Arial Narrow" w:hAnsi="Arial Narrow" w:cs="Arial"/>
                <w:b/>
                <w:i/>
                <w:szCs w:val="22"/>
              </w:rPr>
              <w:fldChar w:fldCharType="separate"/>
            </w:r>
            <w:r w:rsidRPr="009C3CAE">
              <w:rPr>
                <w:rFonts w:ascii="Arial Narrow" w:hAnsi="Arial Narrow" w:cs="Arial"/>
                <w:b/>
                <w:i/>
                <w:szCs w:val="22"/>
              </w:rPr>
              <w:fldChar w:fldCharType="end"/>
            </w:r>
            <w:bookmarkEnd w:id="1"/>
            <w:r w:rsidRPr="009C3CAE">
              <w:rPr>
                <w:rFonts w:ascii="Arial Narrow" w:hAnsi="Arial Narrow" w:cs="Arial"/>
                <w:b/>
                <w:i/>
                <w:szCs w:val="22"/>
              </w:rPr>
              <w:t xml:space="preserve"> akceptováno</w:t>
            </w:r>
          </w:p>
        </w:tc>
        <w:tc>
          <w:tcPr>
            <w:tcW w:w="3119" w:type="dxa"/>
          </w:tcPr>
          <w:p w14:paraId="0D9E66B9" w14:textId="77777777" w:rsidR="00E45E5F" w:rsidRPr="009C3CAE" w:rsidRDefault="00E45E5F" w:rsidP="001439E3">
            <w:pPr>
              <w:spacing w:line="276" w:lineRule="auto"/>
              <w:rPr>
                <w:rFonts w:ascii="Arial Narrow" w:hAnsi="Arial Narrow" w:cs="Arial"/>
                <w:b/>
                <w:i/>
                <w:szCs w:val="22"/>
              </w:rPr>
            </w:pPr>
            <w:r w:rsidRPr="009C3CAE">
              <w:rPr>
                <w:rFonts w:ascii="Arial Narrow" w:hAnsi="Arial Narrow" w:cs="Arial"/>
                <w:b/>
                <w:i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Pr="009C3CAE">
              <w:rPr>
                <w:rFonts w:ascii="Arial Narrow" w:hAnsi="Arial Narrow" w:cs="Arial"/>
                <w:b/>
                <w:i/>
                <w:szCs w:val="22"/>
              </w:rPr>
              <w:instrText xml:space="preserve"> FORMCHECKBOX </w:instrText>
            </w:r>
            <w:r w:rsidR="0066560E">
              <w:rPr>
                <w:rFonts w:ascii="Arial Narrow" w:hAnsi="Arial Narrow" w:cs="Arial"/>
                <w:b/>
                <w:i/>
                <w:szCs w:val="22"/>
              </w:rPr>
            </w:r>
            <w:r w:rsidR="0066560E">
              <w:rPr>
                <w:rFonts w:ascii="Arial Narrow" w:hAnsi="Arial Narrow" w:cs="Arial"/>
                <w:b/>
                <w:i/>
                <w:szCs w:val="22"/>
              </w:rPr>
              <w:fldChar w:fldCharType="separate"/>
            </w:r>
            <w:r w:rsidRPr="009C3CAE">
              <w:rPr>
                <w:rFonts w:ascii="Arial Narrow" w:hAnsi="Arial Narrow" w:cs="Arial"/>
                <w:b/>
                <w:i/>
                <w:szCs w:val="22"/>
              </w:rPr>
              <w:fldChar w:fldCharType="end"/>
            </w:r>
            <w:bookmarkEnd w:id="2"/>
            <w:r w:rsidRPr="009C3CAE">
              <w:rPr>
                <w:rFonts w:ascii="Arial Narrow" w:hAnsi="Arial Narrow" w:cs="Arial"/>
                <w:b/>
                <w:i/>
                <w:szCs w:val="22"/>
              </w:rPr>
              <w:t xml:space="preserve"> akceptováno s výhradami*</w:t>
            </w:r>
          </w:p>
        </w:tc>
        <w:tc>
          <w:tcPr>
            <w:tcW w:w="3261" w:type="dxa"/>
          </w:tcPr>
          <w:p w14:paraId="10D7724B" w14:textId="77777777" w:rsidR="00E45E5F" w:rsidRPr="009C3CAE" w:rsidRDefault="00E45E5F" w:rsidP="001439E3">
            <w:pPr>
              <w:spacing w:line="276" w:lineRule="auto"/>
              <w:rPr>
                <w:rFonts w:ascii="Arial Narrow" w:hAnsi="Arial Narrow" w:cs="Arial"/>
                <w:b/>
                <w:i/>
                <w:szCs w:val="22"/>
              </w:rPr>
            </w:pPr>
            <w:r w:rsidRPr="009C3CAE">
              <w:rPr>
                <w:rFonts w:ascii="Arial Narrow" w:hAnsi="Arial Narrow" w:cs="Arial"/>
                <w:b/>
                <w:i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Pr="009C3CAE">
              <w:rPr>
                <w:rFonts w:ascii="Arial Narrow" w:hAnsi="Arial Narrow" w:cs="Arial"/>
                <w:b/>
                <w:i/>
                <w:szCs w:val="22"/>
              </w:rPr>
              <w:instrText xml:space="preserve"> FORMCHECKBOX </w:instrText>
            </w:r>
            <w:r w:rsidR="0066560E">
              <w:rPr>
                <w:rFonts w:ascii="Arial Narrow" w:hAnsi="Arial Narrow" w:cs="Arial"/>
                <w:b/>
                <w:i/>
                <w:szCs w:val="22"/>
              </w:rPr>
            </w:r>
            <w:r w:rsidR="0066560E">
              <w:rPr>
                <w:rFonts w:ascii="Arial Narrow" w:hAnsi="Arial Narrow" w:cs="Arial"/>
                <w:b/>
                <w:i/>
                <w:szCs w:val="22"/>
              </w:rPr>
              <w:fldChar w:fldCharType="separate"/>
            </w:r>
            <w:r w:rsidRPr="009C3CAE">
              <w:rPr>
                <w:rFonts w:ascii="Arial Narrow" w:hAnsi="Arial Narrow" w:cs="Arial"/>
                <w:b/>
                <w:i/>
                <w:szCs w:val="22"/>
              </w:rPr>
              <w:fldChar w:fldCharType="end"/>
            </w:r>
            <w:bookmarkEnd w:id="3"/>
            <w:r w:rsidRPr="009C3CAE">
              <w:rPr>
                <w:rFonts w:ascii="Arial Narrow" w:hAnsi="Arial Narrow" w:cs="Arial"/>
                <w:b/>
                <w:i/>
                <w:szCs w:val="22"/>
              </w:rPr>
              <w:t xml:space="preserve"> neakceptováno*</w:t>
            </w:r>
          </w:p>
        </w:tc>
      </w:tr>
    </w:tbl>
    <w:p w14:paraId="5959BF85" w14:textId="77777777" w:rsidR="00E45E5F" w:rsidRPr="009C3CAE" w:rsidRDefault="00E45E5F" w:rsidP="00E45E5F">
      <w:pPr>
        <w:spacing w:line="276" w:lineRule="auto"/>
        <w:rPr>
          <w:rFonts w:ascii="Arial Narrow" w:hAnsi="Arial Narrow" w:cs="Arial"/>
          <w:i/>
          <w:szCs w:val="22"/>
        </w:rPr>
      </w:pPr>
      <w:r w:rsidRPr="009C3CAE">
        <w:rPr>
          <w:rFonts w:ascii="Arial Narrow" w:hAnsi="Arial Narrow" w:cs="Arial"/>
          <w:i/>
          <w:szCs w:val="22"/>
        </w:rPr>
        <w:t>* popis výhrad a dohodnutý další postup jsou uvedeny v příloze tohoto protokolu.</w:t>
      </w:r>
    </w:p>
    <w:p w14:paraId="6315424E" w14:textId="77777777" w:rsidR="00E45E5F" w:rsidRPr="009C3CAE" w:rsidRDefault="00E45E5F" w:rsidP="00E45E5F">
      <w:pPr>
        <w:spacing w:line="276" w:lineRule="auto"/>
        <w:rPr>
          <w:rFonts w:ascii="Arial Narrow" w:hAnsi="Arial Narrow"/>
          <w:szCs w:val="22"/>
        </w:rPr>
      </w:pPr>
    </w:p>
    <w:p w14:paraId="419DA73E" w14:textId="77777777" w:rsidR="00E45E5F" w:rsidRPr="009C3CAE" w:rsidRDefault="00E45E5F" w:rsidP="00E45E5F">
      <w:pPr>
        <w:spacing w:line="276" w:lineRule="auto"/>
        <w:rPr>
          <w:rFonts w:ascii="Arial Narrow" w:hAnsi="Arial Narrow" w:cs="Arial"/>
          <w:b/>
          <w:szCs w:val="22"/>
        </w:rPr>
      </w:pPr>
      <w:r w:rsidRPr="009C3CAE">
        <w:rPr>
          <w:rFonts w:ascii="Arial Narrow" w:hAnsi="Arial Narrow" w:cs="Arial"/>
          <w:b/>
          <w:szCs w:val="22"/>
        </w:rPr>
        <w:t>Akceptaci provedli: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465"/>
      </w:tblGrid>
      <w:tr w:rsidR="00E45E5F" w:rsidRPr="009C3CAE" w14:paraId="04450B21" w14:textId="77777777" w:rsidTr="001439E3">
        <w:tc>
          <w:tcPr>
            <w:tcW w:w="3070" w:type="dxa"/>
          </w:tcPr>
          <w:p w14:paraId="5825C77E" w14:textId="77777777" w:rsidR="00E45E5F" w:rsidRPr="009C3CAE" w:rsidRDefault="00E45E5F" w:rsidP="001439E3">
            <w:pPr>
              <w:spacing w:line="276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C3CAE">
              <w:rPr>
                <w:rFonts w:ascii="Arial Narrow" w:hAnsi="Arial Narrow" w:cs="Arial"/>
                <w:b/>
                <w:szCs w:val="22"/>
              </w:rPr>
              <w:t xml:space="preserve">Příjmení jméno, titul </w:t>
            </w:r>
          </w:p>
        </w:tc>
        <w:tc>
          <w:tcPr>
            <w:tcW w:w="3071" w:type="dxa"/>
          </w:tcPr>
          <w:p w14:paraId="3C632209" w14:textId="77777777" w:rsidR="00E45E5F" w:rsidRPr="009C3CAE" w:rsidRDefault="00E45E5F" w:rsidP="001439E3">
            <w:pPr>
              <w:spacing w:line="276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C3CAE">
              <w:rPr>
                <w:rFonts w:ascii="Arial Narrow" w:hAnsi="Arial Narrow" w:cs="Arial"/>
                <w:b/>
                <w:szCs w:val="22"/>
              </w:rPr>
              <w:t>Funkce</w:t>
            </w:r>
          </w:p>
        </w:tc>
        <w:tc>
          <w:tcPr>
            <w:tcW w:w="3465" w:type="dxa"/>
          </w:tcPr>
          <w:p w14:paraId="421D9760" w14:textId="77777777" w:rsidR="00E45E5F" w:rsidRPr="009C3CAE" w:rsidRDefault="00E45E5F" w:rsidP="001439E3">
            <w:pPr>
              <w:spacing w:line="276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C3CAE">
              <w:rPr>
                <w:rFonts w:ascii="Arial Narrow" w:hAnsi="Arial Narrow" w:cs="Arial"/>
                <w:b/>
                <w:szCs w:val="22"/>
              </w:rPr>
              <w:t>Podpis</w:t>
            </w:r>
          </w:p>
        </w:tc>
      </w:tr>
      <w:tr w:rsidR="00E45E5F" w:rsidRPr="009C3CAE" w14:paraId="0A19F61D" w14:textId="77777777" w:rsidTr="001439E3">
        <w:trPr>
          <w:trHeight w:val="372"/>
        </w:trPr>
        <w:tc>
          <w:tcPr>
            <w:tcW w:w="3070" w:type="dxa"/>
          </w:tcPr>
          <w:p w14:paraId="67C8AEE0" w14:textId="77777777" w:rsidR="00E45E5F" w:rsidRPr="009C3CAE" w:rsidRDefault="00E45E5F" w:rsidP="001439E3">
            <w:pPr>
              <w:spacing w:line="276" w:lineRule="auto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071" w:type="dxa"/>
          </w:tcPr>
          <w:p w14:paraId="18E9C8EE" w14:textId="77777777" w:rsidR="00E45E5F" w:rsidRPr="009C3CAE" w:rsidRDefault="00E45E5F" w:rsidP="001439E3">
            <w:pPr>
              <w:spacing w:line="276" w:lineRule="auto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465" w:type="dxa"/>
          </w:tcPr>
          <w:p w14:paraId="5BCE081C" w14:textId="77777777" w:rsidR="00E45E5F" w:rsidRPr="009C3CAE" w:rsidRDefault="00E45E5F" w:rsidP="001439E3">
            <w:pPr>
              <w:spacing w:line="276" w:lineRule="auto"/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E45E5F" w:rsidRPr="009C3CAE" w14:paraId="5429487A" w14:textId="77777777" w:rsidTr="001439E3">
        <w:trPr>
          <w:trHeight w:val="405"/>
        </w:trPr>
        <w:tc>
          <w:tcPr>
            <w:tcW w:w="3070" w:type="dxa"/>
          </w:tcPr>
          <w:p w14:paraId="21036525" w14:textId="77777777" w:rsidR="00E45E5F" w:rsidRPr="009C3CAE" w:rsidRDefault="00E45E5F" w:rsidP="001439E3">
            <w:pPr>
              <w:spacing w:line="276" w:lineRule="auto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071" w:type="dxa"/>
          </w:tcPr>
          <w:p w14:paraId="1A4BEF2C" w14:textId="77777777" w:rsidR="00E45E5F" w:rsidRPr="009C3CAE" w:rsidRDefault="00E45E5F" w:rsidP="001439E3">
            <w:pPr>
              <w:spacing w:line="276" w:lineRule="auto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465" w:type="dxa"/>
          </w:tcPr>
          <w:p w14:paraId="6E231D55" w14:textId="77777777" w:rsidR="00E45E5F" w:rsidRPr="009C3CAE" w:rsidRDefault="00E45E5F" w:rsidP="001439E3">
            <w:pPr>
              <w:spacing w:line="276" w:lineRule="auto"/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E45E5F" w:rsidRPr="009C3CAE" w14:paraId="0DC034DB" w14:textId="77777777" w:rsidTr="001439E3">
        <w:trPr>
          <w:trHeight w:val="425"/>
        </w:trPr>
        <w:tc>
          <w:tcPr>
            <w:tcW w:w="3070" w:type="dxa"/>
          </w:tcPr>
          <w:p w14:paraId="4ECE613D" w14:textId="77777777" w:rsidR="00E45E5F" w:rsidRPr="009C3CAE" w:rsidRDefault="00E45E5F" w:rsidP="001439E3">
            <w:pPr>
              <w:spacing w:line="276" w:lineRule="auto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071" w:type="dxa"/>
          </w:tcPr>
          <w:p w14:paraId="5E7530BC" w14:textId="77777777" w:rsidR="00E45E5F" w:rsidRPr="009C3CAE" w:rsidRDefault="00E45E5F" w:rsidP="001439E3">
            <w:pPr>
              <w:spacing w:line="276" w:lineRule="auto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465" w:type="dxa"/>
          </w:tcPr>
          <w:p w14:paraId="50DB7264" w14:textId="77777777" w:rsidR="00E45E5F" w:rsidRPr="009C3CAE" w:rsidRDefault="00E45E5F" w:rsidP="001439E3">
            <w:pPr>
              <w:spacing w:line="276" w:lineRule="auto"/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E45E5F" w:rsidRPr="009C3CAE" w14:paraId="6E1AF615" w14:textId="77777777" w:rsidTr="001439E3">
        <w:trPr>
          <w:trHeight w:val="417"/>
        </w:trPr>
        <w:tc>
          <w:tcPr>
            <w:tcW w:w="3070" w:type="dxa"/>
          </w:tcPr>
          <w:p w14:paraId="21B876D3" w14:textId="77777777" w:rsidR="00E45E5F" w:rsidRPr="009C3CAE" w:rsidRDefault="00E45E5F" w:rsidP="001439E3">
            <w:pPr>
              <w:spacing w:line="276" w:lineRule="auto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071" w:type="dxa"/>
          </w:tcPr>
          <w:p w14:paraId="3CB33825" w14:textId="77777777" w:rsidR="00E45E5F" w:rsidRPr="009C3CAE" w:rsidRDefault="00E45E5F" w:rsidP="001439E3">
            <w:pPr>
              <w:spacing w:line="276" w:lineRule="auto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465" w:type="dxa"/>
          </w:tcPr>
          <w:p w14:paraId="427DC5D3" w14:textId="77777777" w:rsidR="00E45E5F" w:rsidRPr="009C3CAE" w:rsidRDefault="00E45E5F" w:rsidP="001439E3">
            <w:pPr>
              <w:spacing w:line="276" w:lineRule="auto"/>
              <w:rPr>
                <w:rFonts w:ascii="Arial Narrow" w:hAnsi="Arial Narrow" w:cs="Arial"/>
                <w:b/>
                <w:szCs w:val="22"/>
              </w:rPr>
            </w:pPr>
          </w:p>
        </w:tc>
      </w:tr>
    </w:tbl>
    <w:p w14:paraId="0B8A5F21" w14:textId="77777777" w:rsidR="0030784E" w:rsidRPr="009C3CAE" w:rsidRDefault="0030784E" w:rsidP="00E45E5F">
      <w:pPr>
        <w:spacing w:line="276" w:lineRule="auto"/>
        <w:rPr>
          <w:rFonts w:ascii="Arial Narrow" w:hAnsi="Arial Narrow" w:cs="Arial"/>
          <w:szCs w:val="22"/>
        </w:rPr>
      </w:pPr>
    </w:p>
    <w:sectPr w:rsidR="0030784E" w:rsidRPr="009C3CAE" w:rsidSect="00B60DF2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1A114" w14:textId="77777777" w:rsidR="0066560E" w:rsidRDefault="0066560E">
      <w:r>
        <w:separator/>
      </w:r>
    </w:p>
  </w:endnote>
  <w:endnote w:type="continuationSeparator" w:id="0">
    <w:p w14:paraId="47208CAF" w14:textId="77777777" w:rsidR="0066560E" w:rsidRDefault="0066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A5F27" w14:textId="4CF3FC1C" w:rsidR="00083E5E" w:rsidRPr="009253B2" w:rsidRDefault="00083E5E">
    <w:pPr>
      <w:pStyle w:val="Zpat"/>
      <w:jc w:val="right"/>
      <w:rPr>
        <w:rFonts w:ascii="Arial Narrow" w:hAnsi="Arial Narrow"/>
      </w:rPr>
    </w:pPr>
    <w:r w:rsidRPr="009253B2">
      <w:rPr>
        <w:rFonts w:ascii="Arial Narrow" w:hAnsi="Arial Narrow"/>
      </w:rPr>
      <w:fldChar w:fldCharType="begin"/>
    </w:r>
    <w:r w:rsidRPr="009253B2">
      <w:rPr>
        <w:rFonts w:ascii="Arial Narrow" w:hAnsi="Arial Narrow"/>
      </w:rPr>
      <w:instrText>PAGE   \* MERGEFORMAT</w:instrText>
    </w:r>
    <w:r w:rsidRPr="009253B2">
      <w:rPr>
        <w:rFonts w:ascii="Arial Narrow" w:hAnsi="Arial Narrow"/>
      </w:rPr>
      <w:fldChar w:fldCharType="separate"/>
    </w:r>
    <w:r w:rsidR="00B910D6">
      <w:rPr>
        <w:rFonts w:ascii="Arial Narrow" w:hAnsi="Arial Narrow"/>
        <w:noProof/>
      </w:rPr>
      <w:t>2</w:t>
    </w:r>
    <w:r w:rsidRPr="009253B2">
      <w:rPr>
        <w:rFonts w:ascii="Arial Narrow" w:hAnsi="Arial Narrow"/>
      </w:rPr>
      <w:fldChar w:fldCharType="end"/>
    </w:r>
    <w:r w:rsidRPr="009253B2">
      <w:rPr>
        <w:rFonts w:ascii="Arial Narrow" w:hAnsi="Arial Narrow"/>
      </w:rPr>
      <w:t xml:space="preserve"> z </w:t>
    </w:r>
    <w:r w:rsidRPr="009253B2">
      <w:rPr>
        <w:rFonts w:ascii="Arial Narrow" w:hAnsi="Arial Narrow"/>
      </w:rPr>
      <w:fldChar w:fldCharType="begin"/>
    </w:r>
    <w:r w:rsidRPr="009253B2">
      <w:rPr>
        <w:rFonts w:ascii="Arial Narrow" w:hAnsi="Arial Narrow"/>
      </w:rPr>
      <w:instrText xml:space="preserve"> SECTIONPAGES   \* MERGEFORMAT </w:instrText>
    </w:r>
    <w:r w:rsidRPr="009253B2">
      <w:rPr>
        <w:rFonts w:ascii="Arial Narrow" w:hAnsi="Arial Narrow"/>
      </w:rPr>
      <w:fldChar w:fldCharType="separate"/>
    </w:r>
    <w:r w:rsidR="00B910D6">
      <w:rPr>
        <w:rFonts w:ascii="Arial Narrow" w:hAnsi="Arial Narrow"/>
        <w:noProof/>
      </w:rPr>
      <w:t>10</w:t>
    </w:r>
    <w:r w:rsidRPr="009253B2">
      <w:rPr>
        <w:rFonts w:ascii="Arial Narrow" w:hAnsi="Arial Narrow"/>
      </w:rPr>
      <w:fldChar w:fldCharType="end"/>
    </w:r>
  </w:p>
  <w:p w14:paraId="0B8A5F28" w14:textId="77777777" w:rsidR="000B4994" w:rsidRDefault="000B49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6E616" w14:textId="77777777" w:rsidR="00083E5E" w:rsidRDefault="00083E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9C0B3" w14:textId="77777777" w:rsidR="0066560E" w:rsidRDefault="0066560E">
      <w:r>
        <w:separator/>
      </w:r>
    </w:p>
  </w:footnote>
  <w:footnote w:type="continuationSeparator" w:id="0">
    <w:p w14:paraId="7932D7F3" w14:textId="77777777" w:rsidR="0066560E" w:rsidRDefault="00665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6966B" w14:textId="77777777" w:rsidR="00083E5E" w:rsidRPr="00083E5E" w:rsidRDefault="00083E5E" w:rsidP="00083E5E">
    <w:pPr>
      <w:tabs>
        <w:tab w:val="right" w:pos="8789"/>
      </w:tabs>
      <w:jc w:val="right"/>
      <w:rPr>
        <w:rFonts w:ascii="Arial Narrow" w:hAnsi="Arial Narrow" w:cs="Arial"/>
        <w:szCs w:val="22"/>
      </w:rPr>
    </w:pPr>
    <w:r>
      <w:rPr>
        <w:rFonts w:ascii="Arial Narrow" w:hAnsi="Arial Narrow" w:cs="Arial"/>
        <w:szCs w:val="22"/>
      </w:rPr>
      <w:t>Příloha č. 1</w:t>
    </w:r>
    <w:r w:rsidRPr="009C3CAE">
      <w:rPr>
        <w:rFonts w:ascii="Arial Narrow" w:hAnsi="Arial Narrow" w:cs="Arial"/>
        <w:szCs w:val="22"/>
      </w:rPr>
      <w:t xml:space="preserve"> </w:t>
    </w:r>
    <w:r>
      <w:rPr>
        <w:rFonts w:ascii="Arial Narrow" w:hAnsi="Arial Narrow" w:cs="Arial"/>
        <w:szCs w:val="22"/>
      </w:rPr>
      <w:t>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D41"/>
    <w:multiLevelType w:val="hybridMultilevel"/>
    <w:tmpl w:val="8B9200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3B4C57"/>
    <w:multiLevelType w:val="hybridMultilevel"/>
    <w:tmpl w:val="A22CE6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1EF3"/>
    <w:multiLevelType w:val="hybridMultilevel"/>
    <w:tmpl w:val="CEB8DD60"/>
    <w:lvl w:ilvl="0" w:tplc="1E3A0E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E4A48"/>
    <w:multiLevelType w:val="multilevel"/>
    <w:tmpl w:val="A3963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>
    <w:nsid w:val="0D0D62E1"/>
    <w:multiLevelType w:val="hybridMultilevel"/>
    <w:tmpl w:val="90545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20830"/>
    <w:multiLevelType w:val="hybridMultilevel"/>
    <w:tmpl w:val="A21C7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F408C"/>
    <w:multiLevelType w:val="multilevel"/>
    <w:tmpl w:val="9774D478"/>
    <w:lvl w:ilvl="0">
      <w:start w:val="1"/>
      <w:numFmt w:val="upperRoman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4F815B8"/>
    <w:multiLevelType w:val="hybridMultilevel"/>
    <w:tmpl w:val="7B1A2890"/>
    <w:lvl w:ilvl="0" w:tplc="823C9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C010F"/>
    <w:multiLevelType w:val="hybridMultilevel"/>
    <w:tmpl w:val="D0A4C076"/>
    <w:lvl w:ilvl="0" w:tplc="04050011">
      <w:start w:val="1"/>
      <w:numFmt w:val="decimal"/>
      <w:lvlText w:val="%1)"/>
      <w:lvlJc w:val="left"/>
      <w:pPr>
        <w:ind w:left="-3888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-2100" w:hanging="360"/>
      </w:pPr>
    </w:lvl>
    <w:lvl w:ilvl="2" w:tplc="0405001B" w:tentative="1">
      <w:start w:val="1"/>
      <w:numFmt w:val="lowerRoman"/>
      <w:lvlText w:val="%3."/>
      <w:lvlJc w:val="right"/>
      <w:pPr>
        <w:ind w:left="-1380" w:hanging="180"/>
      </w:pPr>
    </w:lvl>
    <w:lvl w:ilvl="3" w:tplc="0405000F" w:tentative="1">
      <w:start w:val="1"/>
      <w:numFmt w:val="decimal"/>
      <w:lvlText w:val="%4."/>
      <w:lvlJc w:val="left"/>
      <w:pPr>
        <w:ind w:left="-660" w:hanging="360"/>
      </w:pPr>
    </w:lvl>
    <w:lvl w:ilvl="4" w:tplc="04050019" w:tentative="1">
      <w:start w:val="1"/>
      <w:numFmt w:val="lowerLetter"/>
      <w:lvlText w:val="%5."/>
      <w:lvlJc w:val="left"/>
      <w:pPr>
        <w:ind w:left="60" w:hanging="360"/>
      </w:pPr>
    </w:lvl>
    <w:lvl w:ilvl="5" w:tplc="0405001B" w:tentative="1">
      <w:start w:val="1"/>
      <w:numFmt w:val="lowerRoman"/>
      <w:lvlText w:val="%6."/>
      <w:lvlJc w:val="right"/>
      <w:pPr>
        <w:ind w:left="780" w:hanging="180"/>
      </w:pPr>
    </w:lvl>
    <w:lvl w:ilvl="6" w:tplc="0405000F" w:tentative="1">
      <w:start w:val="1"/>
      <w:numFmt w:val="decimal"/>
      <w:lvlText w:val="%7."/>
      <w:lvlJc w:val="left"/>
      <w:pPr>
        <w:ind w:left="1500" w:hanging="360"/>
      </w:pPr>
    </w:lvl>
    <w:lvl w:ilvl="7" w:tplc="04050019" w:tentative="1">
      <w:start w:val="1"/>
      <w:numFmt w:val="lowerLetter"/>
      <w:lvlText w:val="%8."/>
      <w:lvlJc w:val="left"/>
      <w:pPr>
        <w:ind w:left="2220" w:hanging="360"/>
      </w:pPr>
    </w:lvl>
    <w:lvl w:ilvl="8" w:tplc="0405001B" w:tentative="1">
      <w:start w:val="1"/>
      <w:numFmt w:val="lowerRoman"/>
      <w:lvlText w:val="%9."/>
      <w:lvlJc w:val="right"/>
      <w:pPr>
        <w:ind w:left="2940" w:hanging="180"/>
      </w:pPr>
    </w:lvl>
  </w:abstractNum>
  <w:abstractNum w:abstractNumId="9">
    <w:nsid w:val="22FA04E5"/>
    <w:multiLevelType w:val="multilevel"/>
    <w:tmpl w:val="9774D478"/>
    <w:lvl w:ilvl="0">
      <w:start w:val="1"/>
      <w:numFmt w:val="upperRoman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3D26076"/>
    <w:multiLevelType w:val="hybridMultilevel"/>
    <w:tmpl w:val="B9D6DAE8"/>
    <w:lvl w:ilvl="0" w:tplc="58AE80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B144E"/>
    <w:multiLevelType w:val="hybridMultilevel"/>
    <w:tmpl w:val="4EF232E0"/>
    <w:lvl w:ilvl="0" w:tplc="ECCA8F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22C1B"/>
    <w:multiLevelType w:val="hybridMultilevel"/>
    <w:tmpl w:val="D0A4C076"/>
    <w:lvl w:ilvl="0" w:tplc="04050011">
      <w:start w:val="1"/>
      <w:numFmt w:val="decimal"/>
      <w:lvlText w:val="%1)"/>
      <w:lvlJc w:val="left"/>
      <w:pPr>
        <w:ind w:left="-3888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-2100" w:hanging="360"/>
      </w:pPr>
    </w:lvl>
    <w:lvl w:ilvl="2" w:tplc="0405001B" w:tentative="1">
      <w:start w:val="1"/>
      <w:numFmt w:val="lowerRoman"/>
      <w:lvlText w:val="%3."/>
      <w:lvlJc w:val="right"/>
      <w:pPr>
        <w:ind w:left="-1380" w:hanging="180"/>
      </w:pPr>
    </w:lvl>
    <w:lvl w:ilvl="3" w:tplc="0405000F" w:tentative="1">
      <w:start w:val="1"/>
      <w:numFmt w:val="decimal"/>
      <w:lvlText w:val="%4."/>
      <w:lvlJc w:val="left"/>
      <w:pPr>
        <w:ind w:left="-660" w:hanging="360"/>
      </w:pPr>
    </w:lvl>
    <w:lvl w:ilvl="4" w:tplc="04050019" w:tentative="1">
      <w:start w:val="1"/>
      <w:numFmt w:val="lowerLetter"/>
      <w:lvlText w:val="%5."/>
      <w:lvlJc w:val="left"/>
      <w:pPr>
        <w:ind w:left="60" w:hanging="360"/>
      </w:pPr>
    </w:lvl>
    <w:lvl w:ilvl="5" w:tplc="0405001B" w:tentative="1">
      <w:start w:val="1"/>
      <w:numFmt w:val="lowerRoman"/>
      <w:lvlText w:val="%6."/>
      <w:lvlJc w:val="right"/>
      <w:pPr>
        <w:ind w:left="780" w:hanging="180"/>
      </w:pPr>
    </w:lvl>
    <w:lvl w:ilvl="6" w:tplc="0405000F" w:tentative="1">
      <w:start w:val="1"/>
      <w:numFmt w:val="decimal"/>
      <w:lvlText w:val="%7."/>
      <w:lvlJc w:val="left"/>
      <w:pPr>
        <w:ind w:left="1500" w:hanging="360"/>
      </w:pPr>
    </w:lvl>
    <w:lvl w:ilvl="7" w:tplc="04050019" w:tentative="1">
      <w:start w:val="1"/>
      <w:numFmt w:val="lowerLetter"/>
      <w:lvlText w:val="%8."/>
      <w:lvlJc w:val="left"/>
      <w:pPr>
        <w:ind w:left="2220" w:hanging="360"/>
      </w:pPr>
    </w:lvl>
    <w:lvl w:ilvl="8" w:tplc="0405001B" w:tentative="1">
      <w:start w:val="1"/>
      <w:numFmt w:val="lowerRoman"/>
      <w:lvlText w:val="%9."/>
      <w:lvlJc w:val="right"/>
      <w:pPr>
        <w:ind w:left="2940" w:hanging="180"/>
      </w:pPr>
    </w:lvl>
  </w:abstractNum>
  <w:abstractNum w:abstractNumId="13">
    <w:nsid w:val="261D6F29"/>
    <w:multiLevelType w:val="multilevel"/>
    <w:tmpl w:val="18246342"/>
    <w:lvl w:ilvl="0">
      <w:start w:val="1"/>
      <w:numFmt w:val="upperRoman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86A1536"/>
    <w:multiLevelType w:val="hybridMultilevel"/>
    <w:tmpl w:val="7FBE0A26"/>
    <w:lvl w:ilvl="0" w:tplc="80F260B6">
      <w:start w:val="1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298E5DD8"/>
    <w:multiLevelType w:val="hybridMultilevel"/>
    <w:tmpl w:val="0818F8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6A574A"/>
    <w:multiLevelType w:val="hybridMultilevel"/>
    <w:tmpl w:val="C7105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F6AC1"/>
    <w:multiLevelType w:val="hybridMultilevel"/>
    <w:tmpl w:val="450C65F0"/>
    <w:lvl w:ilvl="0" w:tplc="B7ACDA40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1C51B0A"/>
    <w:multiLevelType w:val="multilevel"/>
    <w:tmpl w:val="9774D478"/>
    <w:lvl w:ilvl="0">
      <w:start w:val="1"/>
      <w:numFmt w:val="upperRoman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5595CC8"/>
    <w:multiLevelType w:val="hybridMultilevel"/>
    <w:tmpl w:val="5854E28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A53295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720EF"/>
    <w:multiLevelType w:val="multilevel"/>
    <w:tmpl w:val="E44CBB7E"/>
    <w:lvl w:ilvl="0">
      <w:start w:val="1"/>
      <w:numFmt w:val="decimal"/>
      <w:pStyle w:val="Nadpis2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 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pStyle w:val="Nadpis4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8D467D4"/>
    <w:multiLevelType w:val="multilevel"/>
    <w:tmpl w:val="9774D478"/>
    <w:lvl w:ilvl="0">
      <w:start w:val="1"/>
      <w:numFmt w:val="upperRoman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94303CB"/>
    <w:multiLevelType w:val="hybridMultilevel"/>
    <w:tmpl w:val="0428E7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62A86"/>
    <w:multiLevelType w:val="hybridMultilevel"/>
    <w:tmpl w:val="DEF27336"/>
    <w:lvl w:ilvl="0" w:tplc="CEE25E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44B7E"/>
    <w:multiLevelType w:val="multilevel"/>
    <w:tmpl w:val="9774D478"/>
    <w:lvl w:ilvl="0">
      <w:start w:val="1"/>
      <w:numFmt w:val="upperRoman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F235A00"/>
    <w:multiLevelType w:val="multilevel"/>
    <w:tmpl w:val="1DB893BE"/>
    <w:lvl w:ilvl="0">
      <w:start w:val="1"/>
      <w:numFmt w:val="upperRoman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3F6B1BA6"/>
    <w:multiLevelType w:val="hybridMultilevel"/>
    <w:tmpl w:val="AAF633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A22984"/>
    <w:multiLevelType w:val="hybridMultilevel"/>
    <w:tmpl w:val="CB0C2D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A934A7"/>
    <w:multiLevelType w:val="multilevel"/>
    <w:tmpl w:val="9774D478"/>
    <w:lvl w:ilvl="0">
      <w:start w:val="1"/>
      <w:numFmt w:val="upperRoman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AB41DCC"/>
    <w:multiLevelType w:val="hybridMultilevel"/>
    <w:tmpl w:val="C39A7026"/>
    <w:lvl w:ilvl="0" w:tplc="174AD6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9679AE"/>
    <w:multiLevelType w:val="hybridMultilevel"/>
    <w:tmpl w:val="C32CE1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217907"/>
    <w:multiLevelType w:val="hybridMultilevel"/>
    <w:tmpl w:val="8A2413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6C25EC"/>
    <w:multiLevelType w:val="hybridMultilevel"/>
    <w:tmpl w:val="188862D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0A3DE8"/>
    <w:multiLevelType w:val="hybridMultilevel"/>
    <w:tmpl w:val="A22CE6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014D6F"/>
    <w:multiLevelType w:val="hybridMultilevel"/>
    <w:tmpl w:val="0F7A38A0"/>
    <w:lvl w:ilvl="0" w:tplc="D77E917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1C3127"/>
    <w:multiLevelType w:val="hybridMultilevel"/>
    <w:tmpl w:val="E564F2F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0C0D9E"/>
    <w:multiLevelType w:val="hybridMultilevel"/>
    <w:tmpl w:val="C68C8B3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0741ED"/>
    <w:multiLevelType w:val="multilevel"/>
    <w:tmpl w:val="B7920D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17972BE"/>
    <w:multiLevelType w:val="hybridMultilevel"/>
    <w:tmpl w:val="123CCB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5E5C63"/>
    <w:multiLevelType w:val="hybridMultilevel"/>
    <w:tmpl w:val="8C96F5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936A1C"/>
    <w:multiLevelType w:val="hybridMultilevel"/>
    <w:tmpl w:val="CCD217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C9B1087"/>
    <w:multiLevelType w:val="hybridMultilevel"/>
    <w:tmpl w:val="9EA6E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6"/>
  </w:num>
  <w:num w:numId="5">
    <w:abstractNumId w:val="0"/>
  </w:num>
  <w:num w:numId="6">
    <w:abstractNumId w:val="27"/>
  </w:num>
  <w:num w:numId="7">
    <w:abstractNumId w:val="37"/>
  </w:num>
  <w:num w:numId="8">
    <w:abstractNumId w:val="31"/>
  </w:num>
  <w:num w:numId="9">
    <w:abstractNumId w:val="19"/>
  </w:num>
  <w:num w:numId="10">
    <w:abstractNumId w:val="39"/>
  </w:num>
  <w:num w:numId="11">
    <w:abstractNumId w:val="14"/>
  </w:num>
  <w:num w:numId="12">
    <w:abstractNumId w:val="40"/>
  </w:num>
  <w:num w:numId="13">
    <w:abstractNumId w:val="4"/>
  </w:num>
  <w:num w:numId="14">
    <w:abstractNumId w:val="35"/>
  </w:num>
  <w:num w:numId="15">
    <w:abstractNumId w:val="7"/>
  </w:num>
  <w:num w:numId="16">
    <w:abstractNumId w:val="10"/>
  </w:num>
  <w:num w:numId="17">
    <w:abstractNumId w:val="2"/>
  </w:num>
  <w:num w:numId="18">
    <w:abstractNumId w:val="24"/>
  </w:num>
  <w:num w:numId="19">
    <w:abstractNumId w:val="30"/>
  </w:num>
  <w:num w:numId="20">
    <w:abstractNumId w:val="17"/>
  </w:num>
  <w:num w:numId="21">
    <w:abstractNumId w:val="41"/>
  </w:num>
  <w:num w:numId="22">
    <w:abstractNumId w:val="42"/>
  </w:num>
  <w:num w:numId="23">
    <w:abstractNumId w:val="26"/>
  </w:num>
  <w:num w:numId="24">
    <w:abstractNumId w:val="12"/>
  </w:num>
  <w:num w:numId="25">
    <w:abstractNumId w:val="33"/>
  </w:num>
  <w:num w:numId="26">
    <w:abstractNumId w:val="32"/>
  </w:num>
  <w:num w:numId="27">
    <w:abstractNumId w:val="15"/>
  </w:num>
  <w:num w:numId="28">
    <w:abstractNumId w:val="5"/>
  </w:num>
  <w:num w:numId="29">
    <w:abstractNumId w:val="23"/>
  </w:num>
  <w:num w:numId="30">
    <w:abstractNumId w:val="36"/>
  </w:num>
  <w:num w:numId="31">
    <w:abstractNumId w:val="28"/>
  </w:num>
  <w:num w:numId="32">
    <w:abstractNumId w:val="18"/>
  </w:num>
  <w:num w:numId="33">
    <w:abstractNumId w:val="13"/>
  </w:num>
  <w:num w:numId="34">
    <w:abstractNumId w:val="25"/>
  </w:num>
  <w:num w:numId="35">
    <w:abstractNumId w:val="22"/>
  </w:num>
  <w:num w:numId="36">
    <w:abstractNumId w:val="29"/>
  </w:num>
  <w:num w:numId="37">
    <w:abstractNumId w:val="9"/>
  </w:num>
  <w:num w:numId="38">
    <w:abstractNumId w:val="11"/>
  </w:num>
  <w:num w:numId="39">
    <w:abstractNumId w:val="6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34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10"/>
    <w:rsid w:val="00000784"/>
    <w:rsid w:val="00014A84"/>
    <w:rsid w:val="000313A8"/>
    <w:rsid w:val="00031C20"/>
    <w:rsid w:val="00034FAB"/>
    <w:rsid w:val="0004275A"/>
    <w:rsid w:val="00044810"/>
    <w:rsid w:val="00044957"/>
    <w:rsid w:val="000456BB"/>
    <w:rsid w:val="0004734D"/>
    <w:rsid w:val="0005111C"/>
    <w:rsid w:val="00052E31"/>
    <w:rsid w:val="00056494"/>
    <w:rsid w:val="00057347"/>
    <w:rsid w:val="000616CE"/>
    <w:rsid w:val="00065C2E"/>
    <w:rsid w:val="000714B8"/>
    <w:rsid w:val="0007459A"/>
    <w:rsid w:val="00076DB1"/>
    <w:rsid w:val="00080F52"/>
    <w:rsid w:val="00081F6F"/>
    <w:rsid w:val="00083E5E"/>
    <w:rsid w:val="00084656"/>
    <w:rsid w:val="000939C3"/>
    <w:rsid w:val="000947A8"/>
    <w:rsid w:val="000A0D6C"/>
    <w:rsid w:val="000A18AB"/>
    <w:rsid w:val="000B083B"/>
    <w:rsid w:val="000B4994"/>
    <w:rsid w:val="000B74F1"/>
    <w:rsid w:val="000C0834"/>
    <w:rsid w:val="000C354E"/>
    <w:rsid w:val="000C6193"/>
    <w:rsid w:val="000D0A8F"/>
    <w:rsid w:val="000D3532"/>
    <w:rsid w:val="000E0BBC"/>
    <w:rsid w:val="000E12F9"/>
    <w:rsid w:val="000E161C"/>
    <w:rsid w:val="000F0924"/>
    <w:rsid w:val="001024D0"/>
    <w:rsid w:val="00106C1D"/>
    <w:rsid w:val="0011298D"/>
    <w:rsid w:val="00115A1F"/>
    <w:rsid w:val="001161C7"/>
    <w:rsid w:val="001250EB"/>
    <w:rsid w:val="0013526C"/>
    <w:rsid w:val="00140814"/>
    <w:rsid w:val="0014180C"/>
    <w:rsid w:val="001458A1"/>
    <w:rsid w:val="00171BFC"/>
    <w:rsid w:val="00173097"/>
    <w:rsid w:val="00182930"/>
    <w:rsid w:val="00185301"/>
    <w:rsid w:val="001854FB"/>
    <w:rsid w:val="00185BE4"/>
    <w:rsid w:val="001923F2"/>
    <w:rsid w:val="00193E82"/>
    <w:rsid w:val="0019743A"/>
    <w:rsid w:val="001A2F93"/>
    <w:rsid w:val="001A6578"/>
    <w:rsid w:val="001A6CE0"/>
    <w:rsid w:val="001B2128"/>
    <w:rsid w:val="001B723E"/>
    <w:rsid w:val="001C5BF6"/>
    <w:rsid w:val="001D45F8"/>
    <w:rsid w:val="001E001D"/>
    <w:rsid w:val="001E02F8"/>
    <w:rsid w:val="001E1520"/>
    <w:rsid w:val="001E7B32"/>
    <w:rsid w:val="001E7DB3"/>
    <w:rsid w:val="001F12A2"/>
    <w:rsid w:val="001F46B4"/>
    <w:rsid w:val="00202DBE"/>
    <w:rsid w:val="002120AD"/>
    <w:rsid w:val="0021746D"/>
    <w:rsid w:val="00223A2C"/>
    <w:rsid w:val="00236B2F"/>
    <w:rsid w:val="002375D2"/>
    <w:rsid w:val="0024630D"/>
    <w:rsid w:val="002527CE"/>
    <w:rsid w:val="00252A0A"/>
    <w:rsid w:val="00253579"/>
    <w:rsid w:val="00256E79"/>
    <w:rsid w:val="002633CB"/>
    <w:rsid w:val="00263525"/>
    <w:rsid w:val="0026492B"/>
    <w:rsid w:val="00266C2D"/>
    <w:rsid w:val="00270804"/>
    <w:rsid w:val="002774C1"/>
    <w:rsid w:val="00280CFB"/>
    <w:rsid w:val="002855A7"/>
    <w:rsid w:val="00291384"/>
    <w:rsid w:val="002915EF"/>
    <w:rsid w:val="0029599C"/>
    <w:rsid w:val="002A52D7"/>
    <w:rsid w:val="002A769C"/>
    <w:rsid w:val="002B05F5"/>
    <w:rsid w:val="002B0DDB"/>
    <w:rsid w:val="002B1FB1"/>
    <w:rsid w:val="002B2231"/>
    <w:rsid w:val="002C615F"/>
    <w:rsid w:val="002C6C11"/>
    <w:rsid w:val="002D03EC"/>
    <w:rsid w:val="002D0B2E"/>
    <w:rsid w:val="002E0816"/>
    <w:rsid w:val="002E09E5"/>
    <w:rsid w:val="002E0A94"/>
    <w:rsid w:val="002E3557"/>
    <w:rsid w:val="002F0072"/>
    <w:rsid w:val="002F15D3"/>
    <w:rsid w:val="002F1776"/>
    <w:rsid w:val="002F362A"/>
    <w:rsid w:val="002F64D8"/>
    <w:rsid w:val="00301200"/>
    <w:rsid w:val="0030187D"/>
    <w:rsid w:val="0030665F"/>
    <w:rsid w:val="003068A7"/>
    <w:rsid w:val="0030784E"/>
    <w:rsid w:val="00311978"/>
    <w:rsid w:val="003160E1"/>
    <w:rsid w:val="00320A11"/>
    <w:rsid w:val="003216ED"/>
    <w:rsid w:val="003227DB"/>
    <w:rsid w:val="00327DBB"/>
    <w:rsid w:val="00336CC0"/>
    <w:rsid w:val="0034009F"/>
    <w:rsid w:val="00353AFD"/>
    <w:rsid w:val="003608EF"/>
    <w:rsid w:val="00361FD9"/>
    <w:rsid w:val="003712C1"/>
    <w:rsid w:val="00374861"/>
    <w:rsid w:val="00377695"/>
    <w:rsid w:val="003827B0"/>
    <w:rsid w:val="00384643"/>
    <w:rsid w:val="0039051F"/>
    <w:rsid w:val="0039264D"/>
    <w:rsid w:val="003926E8"/>
    <w:rsid w:val="003A7231"/>
    <w:rsid w:val="003B0004"/>
    <w:rsid w:val="003B2257"/>
    <w:rsid w:val="003C01FC"/>
    <w:rsid w:val="003C7C5E"/>
    <w:rsid w:val="003D478A"/>
    <w:rsid w:val="003D4A1D"/>
    <w:rsid w:val="003D5986"/>
    <w:rsid w:val="003E226E"/>
    <w:rsid w:val="003E58A1"/>
    <w:rsid w:val="003F05DA"/>
    <w:rsid w:val="003F5F09"/>
    <w:rsid w:val="0040220C"/>
    <w:rsid w:val="00406CB0"/>
    <w:rsid w:val="004078C9"/>
    <w:rsid w:val="00423E8E"/>
    <w:rsid w:val="00423E94"/>
    <w:rsid w:val="004248E1"/>
    <w:rsid w:val="00424C23"/>
    <w:rsid w:val="00436807"/>
    <w:rsid w:val="00436C63"/>
    <w:rsid w:val="00446C97"/>
    <w:rsid w:val="00450CEB"/>
    <w:rsid w:val="00451CD6"/>
    <w:rsid w:val="00455D8E"/>
    <w:rsid w:val="0045778C"/>
    <w:rsid w:val="00457836"/>
    <w:rsid w:val="00470E09"/>
    <w:rsid w:val="00480A5C"/>
    <w:rsid w:val="00480AAA"/>
    <w:rsid w:val="00482A4B"/>
    <w:rsid w:val="004877F8"/>
    <w:rsid w:val="00496B4D"/>
    <w:rsid w:val="00497035"/>
    <w:rsid w:val="004976C9"/>
    <w:rsid w:val="004A7D56"/>
    <w:rsid w:val="004B0B0F"/>
    <w:rsid w:val="004B2190"/>
    <w:rsid w:val="004B272F"/>
    <w:rsid w:val="004B4FCB"/>
    <w:rsid w:val="004C63A8"/>
    <w:rsid w:val="004D288D"/>
    <w:rsid w:val="004D40AE"/>
    <w:rsid w:val="004D6A21"/>
    <w:rsid w:val="004E2A9F"/>
    <w:rsid w:val="004F13BD"/>
    <w:rsid w:val="004F1B0D"/>
    <w:rsid w:val="00522116"/>
    <w:rsid w:val="00525F45"/>
    <w:rsid w:val="00532CD4"/>
    <w:rsid w:val="00540612"/>
    <w:rsid w:val="00545149"/>
    <w:rsid w:val="00550083"/>
    <w:rsid w:val="005513B9"/>
    <w:rsid w:val="005538D0"/>
    <w:rsid w:val="00553E27"/>
    <w:rsid w:val="005544AF"/>
    <w:rsid w:val="0055701A"/>
    <w:rsid w:val="005575A7"/>
    <w:rsid w:val="00560132"/>
    <w:rsid w:val="005630EF"/>
    <w:rsid w:val="00563BB1"/>
    <w:rsid w:val="00573187"/>
    <w:rsid w:val="005823D6"/>
    <w:rsid w:val="005829A7"/>
    <w:rsid w:val="00582E50"/>
    <w:rsid w:val="00585833"/>
    <w:rsid w:val="00595722"/>
    <w:rsid w:val="005A010A"/>
    <w:rsid w:val="005A6FB9"/>
    <w:rsid w:val="005B2396"/>
    <w:rsid w:val="005C1202"/>
    <w:rsid w:val="005C252E"/>
    <w:rsid w:val="005C290A"/>
    <w:rsid w:val="005C3B65"/>
    <w:rsid w:val="005C4539"/>
    <w:rsid w:val="005C6CDB"/>
    <w:rsid w:val="005C78DB"/>
    <w:rsid w:val="005D28C3"/>
    <w:rsid w:val="005D7B80"/>
    <w:rsid w:val="005E5F39"/>
    <w:rsid w:val="005F0011"/>
    <w:rsid w:val="005F2722"/>
    <w:rsid w:val="005F4424"/>
    <w:rsid w:val="005F4F46"/>
    <w:rsid w:val="005F6DC1"/>
    <w:rsid w:val="00600572"/>
    <w:rsid w:val="00601113"/>
    <w:rsid w:val="00612A8B"/>
    <w:rsid w:val="00623844"/>
    <w:rsid w:val="00627092"/>
    <w:rsid w:val="00630D81"/>
    <w:rsid w:val="00650A8C"/>
    <w:rsid w:val="00662881"/>
    <w:rsid w:val="00664DE9"/>
    <w:rsid w:val="006652E5"/>
    <w:rsid w:val="0066560E"/>
    <w:rsid w:val="00666E87"/>
    <w:rsid w:val="00674FA9"/>
    <w:rsid w:val="0067633B"/>
    <w:rsid w:val="006830CF"/>
    <w:rsid w:val="006831A1"/>
    <w:rsid w:val="00684159"/>
    <w:rsid w:val="00685CFA"/>
    <w:rsid w:val="00695050"/>
    <w:rsid w:val="006A0B5F"/>
    <w:rsid w:val="006A1386"/>
    <w:rsid w:val="006A1ABC"/>
    <w:rsid w:val="006A2006"/>
    <w:rsid w:val="006A5291"/>
    <w:rsid w:val="006B1181"/>
    <w:rsid w:val="006B1EFB"/>
    <w:rsid w:val="006B3075"/>
    <w:rsid w:val="006B373F"/>
    <w:rsid w:val="006B620C"/>
    <w:rsid w:val="006B6803"/>
    <w:rsid w:val="006C467E"/>
    <w:rsid w:val="006C5103"/>
    <w:rsid w:val="006C5750"/>
    <w:rsid w:val="006C6654"/>
    <w:rsid w:val="006D1505"/>
    <w:rsid w:val="006D3D98"/>
    <w:rsid w:val="006D54A6"/>
    <w:rsid w:val="006D7C68"/>
    <w:rsid w:val="006E28D2"/>
    <w:rsid w:val="006E758C"/>
    <w:rsid w:val="006F4F92"/>
    <w:rsid w:val="006F671F"/>
    <w:rsid w:val="00704553"/>
    <w:rsid w:val="00711F90"/>
    <w:rsid w:val="00713A4B"/>
    <w:rsid w:val="007176BE"/>
    <w:rsid w:val="00723E5F"/>
    <w:rsid w:val="00727FF8"/>
    <w:rsid w:val="0073051B"/>
    <w:rsid w:val="0073748C"/>
    <w:rsid w:val="00737BA8"/>
    <w:rsid w:val="0074089C"/>
    <w:rsid w:val="007507D1"/>
    <w:rsid w:val="0075379D"/>
    <w:rsid w:val="00754B27"/>
    <w:rsid w:val="00756172"/>
    <w:rsid w:val="007572D4"/>
    <w:rsid w:val="00760E09"/>
    <w:rsid w:val="00762953"/>
    <w:rsid w:val="007629BC"/>
    <w:rsid w:val="007635F6"/>
    <w:rsid w:val="007870A7"/>
    <w:rsid w:val="00787A7C"/>
    <w:rsid w:val="007922D6"/>
    <w:rsid w:val="00795CB0"/>
    <w:rsid w:val="007A2115"/>
    <w:rsid w:val="007A4742"/>
    <w:rsid w:val="007A6D0C"/>
    <w:rsid w:val="007B177E"/>
    <w:rsid w:val="007B2F70"/>
    <w:rsid w:val="007B4C2A"/>
    <w:rsid w:val="007B6425"/>
    <w:rsid w:val="007B7AC1"/>
    <w:rsid w:val="007C3011"/>
    <w:rsid w:val="007E00C2"/>
    <w:rsid w:val="007E145B"/>
    <w:rsid w:val="007E62D4"/>
    <w:rsid w:val="007E65DC"/>
    <w:rsid w:val="007E72E4"/>
    <w:rsid w:val="007E75D9"/>
    <w:rsid w:val="007F053F"/>
    <w:rsid w:val="007F68DA"/>
    <w:rsid w:val="007F6C51"/>
    <w:rsid w:val="00802237"/>
    <w:rsid w:val="008037B1"/>
    <w:rsid w:val="00806CBE"/>
    <w:rsid w:val="008079A7"/>
    <w:rsid w:val="008102A7"/>
    <w:rsid w:val="00812218"/>
    <w:rsid w:val="00814754"/>
    <w:rsid w:val="0081718D"/>
    <w:rsid w:val="00822302"/>
    <w:rsid w:val="008228CD"/>
    <w:rsid w:val="00823D02"/>
    <w:rsid w:val="008256DB"/>
    <w:rsid w:val="00831A3B"/>
    <w:rsid w:val="00840F49"/>
    <w:rsid w:val="008426BC"/>
    <w:rsid w:val="0084427C"/>
    <w:rsid w:val="0084586E"/>
    <w:rsid w:val="00847B87"/>
    <w:rsid w:val="00847BEF"/>
    <w:rsid w:val="00852E9B"/>
    <w:rsid w:val="00856D50"/>
    <w:rsid w:val="00861069"/>
    <w:rsid w:val="00867D44"/>
    <w:rsid w:val="00874418"/>
    <w:rsid w:val="00876AEC"/>
    <w:rsid w:val="00880DF8"/>
    <w:rsid w:val="0088599F"/>
    <w:rsid w:val="0088618B"/>
    <w:rsid w:val="00893A71"/>
    <w:rsid w:val="008975C6"/>
    <w:rsid w:val="008A417D"/>
    <w:rsid w:val="008A42D6"/>
    <w:rsid w:val="008A61C7"/>
    <w:rsid w:val="008B471E"/>
    <w:rsid w:val="008C03BC"/>
    <w:rsid w:val="008C245C"/>
    <w:rsid w:val="008C2AAD"/>
    <w:rsid w:val="008C517C"/>
    <w:rsid w:val="008C65EB"/>
    <w:rsid w:val="008E2DBF"/>
    <w:rsid w:val="008E34F6"/>
    <w:rsid w:val="008E4A2E"/>
    <w:rsid w:val="008E7712"/>
    <w:rsid w:val="008F24B7"/>
    <w:rsid w:val="00907C8F"/>
    <w:rsid w:val="0091207C"/>
    <w:rsid w:val="00912FF2"/>
    <w:rsid w:val="009152D5"/>
    <w:rsid w:val="009177CF"/>
    <w:rsid w:val="0092060E"/>
    <w:rsid w:val="00921088"/>
    <w:rsid w:val="009226FE"/>
    <w:rsid w:val="009253B2"/>
    <w:rsid w:val="0092731E"/>
    <w:rsid w:val="00931185"/>
    <w:rsid w:val="00934895"/>
    <w:rsid w:val="00934F3C"/>
    <w:rsid w:val="00945B75"/>
    <w:rsid w:val="009521C8"/>
    <w:rsid w:val="00956295"/>
    <w:rsid w:val="00956BFF"/>
    <w:rsid w:val="00961B02"/>
    <w:rsid w:val="00961DCD"/>
    <w:rsid w:val="009623E5"/>
    <w:rsid w:val="009667BE"/>
    <w:rsid w:val="0096688A"/>
    <w:rsid w:val="00971D71"/>
    <w:rsid w:val="00971DED"/>
    <w:rsid w:val="0097558A"/>
    <w:rsid w:val="00975835"/>
    <w:rsid w:val="0097637F"/>
    <w:rsid w:val="00976C76"/>
    <w:rsid w:val="0098375F"/>
    <w:rsid w:val="00986559"/>
    <w:rsid w:val="00990A44"/>
    <w:rsid w:val="0099428B"/>
    <w:rsid w:val="00994AB5"/>
    <w:rsid w:val="00997214"/>
    <w:rsid w:val="009A2080"/>
    <w:rsid w:val="009A59B7"/>
    <w:rsid w:val="009A6983"/>
    <w:rsid w:val="009B6442"/>
    <w:rsid w:val="009B6E36"/>
    <w:rsid w:val="009B70A8"/>
    <w:rsid w:val="009B7ADA"/>
    <w:rsid w:val="009C3CAE"/>
    <w:rsid w:val="009C6EFA"/>
    <w:rsid w:val="009D6C25"/>
    <w:rsid w:val="009D6DFF"/>
    <w:rsid w:val="009D72D9"/>
    <w:rsid w:val="009D757E"/>
    <w:rsid w:val="009E3C9A"/>
    <w:rsid w:val="009E512D"/>
    <w:rsid w:val="009F0158"/>
    <w:rsid w:val="009F206F"/>
    <w:rsid w:val="00A00B92"/>
    <w:rsid w:val="00A01FF4"/>
    <w:rsid w:val="00A054F9"/>
    <w:rsid w:val="00A12936"/>
    <w:rsid w:val="00A1552E"/>
    <w:rsid w:val="00A16359"/>
    <w:rsid w:val="00A168B2"/>
    <w:rsid w:val="00A16B08"/>
    <w:rsid w:val="00A173FF"/>
    <w:rsid w:val="00A17908"/>
    <w:rsid w:val="00A255E8"/>
    <w:rsid w:val="00A307A3"/>
    <w:rsid w:val="00A30D29"/>
    <w:rsid w:val="00A32553"/>
    <w:rsid w:val="00A33BD7"/>
    <w:rsid w:val="00A3766A"/>
    <w:rsid w:val="00A43450"/>
    <w:rsid w:val="00A44310"/>
    <w:rsid w:val="00A54572"/>
    <w:rsid w:val="00A57BAA"/>
    <w:rsid w:val="00A61E88"/>
    <w:rsid w:val="00A623D9"/>
    <w:rsid w:val="00A65419"/>
    <w:rsid w:val="00A730FF"/>
    <w:rsid w:val="00A741B8"/>
    <w:rsid w:val="00A741EF"/>
    <w:rsid w:val="00A7707F"/>
    <w:rsid w:val="00A8653D"/>
    <w:rsid w:val="00A918E4"/>
    <w:rsid w:val="00A918FA"/>
    <w:rsid w:val="00AA15D1"/>
    <w:rsid w:val="00AA2B10"/>
    <w:rsid w:val="00AA4273"/>
    <w:rsid w:val="00AA6091"/>
    <w:rsid w:val="00AB245F"/>
    <w:rsid w:val="00AC44F0"/>
    <w:rsid w:val="00AC6C75"/>
    <w:rsid w:val="00AC6DAD"/>
    <w:rsid w:val="00AC6E66"/>
    <w:rsid w:val="00AD4635"/>
    <w:rsid w:val="00AD5C6C"/>
    <w:rsid w:val="00B05FEA"/>
    <w:rsid w:val="00B12D24"/>
    <w:rsid w:val="00B12D7F"/>
    <w:rsid w:val="00B13325"/>
    <w:rsid w:val="00B16A08"/>
    <w:rsid w:val="00B32F90"/>
    <w:rsid w:val="00B40C42"/>
    <w:rsid w:val="00B42BBC"/>
    <w:rsid w:val="00B464D3"/>
    <w:rsid w:val="00B46EEC"/>
    <w:rsid w:val="00B50A12"/>
    <w:rsid w:val="00B52E6D"/>
    <w:rsid w:val="00B55C6F"/>
    <w:rsid w:val="00B608A3"/>
    <w:rsid w:val="00B60DF2"/>
    <w:rsid w:val="00B61092"/>
    <w:rsid w:val="00B70478"/>
    <w:rsid w:val="00B7094D"/>
    <w:rsid w:val="00B74466"/>
    <w:rsid w:val="00B81AFF"/>
    <w:rsid w:val="00B81ECA"/>
    <w:rsid w:val="00B848E2"/>
    <w:rsid w:val="00B910D6"/>
    <w:rsid w:val="00B9164C"/>
    <w:rsid w:val="00B91786"/>
    <w:rsid w:val="00B92662"/>
    <w:rsid w:val="00B97292"/>
    <w:rsid w:val="00BB50E8"/>
    <w:rsid w:val="00BB66C0"/>
    <w:rsid w:val="00BC20F2"/>
    <w:rsid w:val="00BC5EE7"/>
    <w:rsid w:val="00BD7EB0"/>
    <w:rsid w:val="00BE28FE"/>
    <w:rsid w:val="00BE39C2"/>
    <w:rsid w:val="00BE3DC7"/>
    <w:rsid w:val="00BF7668"/>
    <w:rsid w:val="00C022B5"/>
    <w:rsid w:val="00C101BA"/>
    <w:rsid w:val="00C10282"/>
    <w:rsid w:val="00C1339B"/>
    <w:rsid w:val="00C16F7C"/>
    <w:rsid w:val="00C2280E"/>
    <w:rsid w:val="00C2623B"/>
    <w:rsid w:val="00C33595"/>
    <w:rsid w:val="00C4326D"/>
    <w:rsid w:val="00C43F4E"/>
    <w:rsid w:val="00C4774D"/>
    <w:rsid w:val="00C50B2F"/>
    <w:rsid w:val="00C53D43"/>
    <w:rsid w:val="00C55446"/>
    <w:rsid w:val="00C61244"/>
    <w:rsid w:val="00C707EF"/>
    <w:rsid w:val="00C72AB0"/>
    <w:rsid w:val="00C74468"/>
    <w:rsid w:val="00C757E1"/>
    <w:rsid w:val="00C846C6"/>
    <w:rsid w:val="00C851D4"/>
    <w:rsid w:val="00C90143"/>
    <w:rsid w:val="00C96F92"/>
    <w:rsid w:val="00CA23DC"/>
    <w:rsid w:val="00CA2C5B"/>
    <w:rsid w:val="00CA6793"/>
    <w:rsid w:val="00CA6880"/>
    <w:rsid w:val="00CB34F6"/>
    <w:rsid w:val="00CB65E1"/>
    <w:rsid w:val="00CC409A"/>
    <w:rsid w:val="00CC4F27"/>
    <w:rsid w:val="00CD1BDF"/>
    <w:rsid w:val="00CE79A2"/>
    <w:rsid w:val="00CF1A8D"/>
    <w:rsid w:val="00D0102A"/>
    <w:rsid w:val="00D03E3C"/>
    <w:rsid w:val="00D0439A"/>
    <w:rsid w:val="00D076AA"/>
    <w:rsid w:val="00D21251"/>
    <w:rsid w:val="00D21C3A"/>
    <w:rsid w:val="00D253D7"/>
    <w:rsid w:val="00D314A8"/>
    <w:rsid w:val="00D3551D"/>
    <w:rsid w:val="00D35F4A"/>
    <w:rsid w:val="00D37383"/>
    <w:rsid w:val="00D40BB1"/>
    <w:rsid w:val="00D4434C"/>
    <w:rsid w:val="00D44BAC"/>
    <w:rsid w:val="00D52BFF"/>
    <w:rsid w:val="00D53B2E"/>
    <w:rsid w:val="00D54243"/>
    <w:rsid w:val="00D6230D"/>
    <w:rsid w:val="00D7231E"/>
    <w:rsid w:val="00D74598"/>
    <w:rsid w:val="00D75CF2"/>
    <w:rsid w:val="00D822E5"/>
    <w:rsid w:val="00D8381A"/>
    <w:rsid w:val="00D85D93"/>
    <w:rsid w:val="00D8618E"/>
    <w:rsid w:val="00D93BD2"/>
    <w:rsid w:val="00D94AA3"/>
    <w:rsid w:val="00D94BEC"/>
    <w:rsid w:val="00DA1059"/>
    <w:rsid w:val="00DA1B8C"/>
    <w:rsid w:val="00DB0417"/>
    <w:rsid w:val="00DB1431"/>
    <w:rsid w:val="00DB3413"/>
    <w:rsid w:val="00DB4B53"/>
    <w:rsid w:val="00DB56B8"/>
    <w:rsid w:val="00DC06E6"/>
    <w:rsid w:val="00DC1BDF"/>
    <w:rsid w:val="00DC5B19"/>
    <w:rsid w:val="00DD56CA"/>
    <w:rsid w:val="00DD5D78"/>
    <w:rsid w:val="00DE2F31"/>
    <w:rsid w:val="00DE4F58"/>
    <w:rsid w:val="00DF66C6"/>
    <w:rsid w:val="00E00400"/>
    <w:rsid w:val="00E0682E"/>
    <w:rsid w:val="00E22BFE"/>
    <w:rsid w:val="00E234EA"/>
    <w:rsid w:val="00E2694F"/>
    <w:rsid w:val="00E30F1E"/>
    <w:rsid w:val="00E348FA"/>
    <w:rsid w:val="00E34FFF"/>
    <w:rsid w:val="00E422CA"/>
    <w:rsid w:val="00E45E5F"/>
    <w:rsid w:val="00E52F29"/>
    <w:rsid w:val="00E54EA3"/>
    <w:rsid w:val="00E56ACB"/>
    <w:rsid w:val="00E56DFC"/>
    <w:rsid w:val="00E5707F"/>
    <w:rsid w:val="00E62FBF"/>
    <w:rsid w:val="00E6342F"/>
    <w:rsid w:val="00E65D51"/>
    <w:rsid w:val="00E74F92"/>
    <w:rsid w:val="00E82D07"/>
    <w:rsid w:val="00E86246"/>
    <w:rsid w:val="00E86DA3"/>
    <w:rsid w:val="00E870FE"/>
    <w:rsid w:val="00E87941"/>
    <w:rsid w:val="00E965CE"/>
    <w:rsid w:val="00E97402"/>
    <w:rsid w:val="00EA15AF"/>
    <w:rsid w:val="00EA4F56"/>
    <w:rsid w:val="00EA5893"/>
    <w:rsid w:val="00EB2173"/>
    <w:rsid w:val="00EB6CEB"/>
    <w:rsid w:val="00EB6E18"/>
    <w:rsid w:val="00EC25BA"/>
    <w:rsid w:val="00EC73BB"/>
    <w:rsid w:val="00ED1F4A"/>
    <w:rsid w:val="00ED47E5"/>
    <w:rsid w:val="00ED4E95"/>
    <w:rsid w:val="00EE41FA"/>
    <w:rsid w:val="00EE5A20"/>
    <w:rsid w:val="00EE69E5"/>
    <w:rsid w:val="00EE71CC"/>
    <w:rsid w:val="00EE7390"/>
    <w:rsid w:val="00EF1C25"/>
    <w:rsid w:val="00EF250D"/>
    <w:rsid w:val="00EF334B"/>
    <w:rsid w:val="00EF3979"/>
    <w:rsid w:val="00F0132C"/>
    <w:rsid w:val="00F019A7"/>
    <w:rsid w:val="00F051A1"/>
    <w:rsid w:val="00F1581A"/>
    <w:rsid w:val="00F227AB"/>
    <w:rsid w:val="00F24B7A"/>
    <w:rsid w:val="00F24B7E"/>
    <w:rsid w:val="00F270F1"/>
    <w:rsid w:val="00F3151E"/>
    <w:rsid w:val="00F36FEB"/>
    <w:rsid w:val="00F46CB4"/>
    <w:rsid w:val="00F4794A"/>
    <w:rsid w:val="00F57568"/>
    <w:rsid w:val="00F67CFA"/>
    <w:rsid w:val="00F75B7C"/>
    <w:rsid w:val="00F77FE4"/>
    <w:rsid w:val="00F851F9"/>
    <w:rsid w:val="00F865D8"/>
    <w:rsid w:val="00F92242"/>
    <w:rsid w:val="00F94317"/>
    <w:rsid w:val="00FA509F"/>
    <w:rsid w:val="00FA5D04"/>
    <w:rsid w:val="00FA7B78"/>
    <w:rsid w:val="00FB0D55"/>
    <w:rsid w:val="00FB22CA"/>
    <w:rsid w:val="00FB24EF"/>
    <w:rsid w:val="00FB6A68"/>
    <w:rsid w:val="00FB6EA3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5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DBF"/>
    <w:pPr>
      <w:spacing w:before="120" w:after="12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26FE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26FE"/>
    <w:pPr>
      <w:keepNext/>
      <w:numPr>
        <w:numId w:val="2"/>
      </w:numPr>
      <w:spacing w:before="240" w:after="60"/>
      <w:ind w:left="357" w:hanging="357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7BA8"/>
    <w:pPr>
      <w:numPr>
        <w:ilvl w:val="1"/>
        <w:numId w:val="2"/>
      </w:numPr>
      <w:spacing w:before="240" w:after="60"/>
      <w:ind w:left="1066" w:hanging="357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37BA8"/>
    <w:pPr>
      <w:numPr>
        <w:ilvl w:val="2"/>
        <w:numId w:val="2"/>
      </w:numPr>
      <w:spacing w:before="240" w:after="60"/>
      <w:ind w:left="1775" w:hanging="357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572"/>
    <w:pPr>
      <w:ind w:left="720"/>
      <w:contextualSpacing/>
    </w:pPr>
  </w:style>
  <w:style w:type="paragraph" w:customStyle="1" w:styleId="Styl1">
    <w:name w:val="Styl1"/>
    <w:basedOn w:val="Normln"/>
    <w:autoRedefine/>
    <w:rsid w:val="009226FE"/>
    <w:pPr>
      <w:numPr>
        <w:ilvl w:val="1"/>
        <w:numId w:val="1"/>
      </w:numPr>
      <w:tabs>
        <w:tab w:val="left" w:pos="360"/>
      </w:tabs>
      <w:spacing w:line="360" w:lineRule="auto"/>
    </w:pPr>
    <w:rPr>
      <w:lang w:eastAsia="en-US"/>
    </w:rPr>
  </w:style>
  <w:style w:type="table" w:styleId="Mkatabulky">
    <w:name w:val="Table Grid"/>
    <w:basedOn w:val="Normlntabulka"/>
    <w:rsid w:val="00081F6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7B4C2A"/>
    <w:pPr>
      <w:tabs>
        <w:tab w:val="left" w:leader="dot" w:pos="8210"/>
      </w:tabs>
    </w:pPr>
    <w:rPr>
      <w:b/>
      <w:sz w:val="26"/>
      <w:szCs w:val="26"/>
    </w:rPr>
  </w:style>
  <w:style w:type="paragraph" w:styleId="Zhlav">
    <w:name w:val="header"/>
    <w:basedOn w:val="Normln"/>
    <w:rsid w:val="00F24B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24B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4B7A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DB4B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uiPriority w:val="9"/>
    <w:rsid w:val="009226FE"/>
    <w:rPr>
      <w:rFonts w:eastAsia="Times New Roman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9226FE"/>
    <w:rPr>
      <w:b/>
      <w:bCs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737BA8"/>
    <w:rPr>
      <w:bCs/>
      <w:sz w:val="22"/>
      <w:szCs w:val="26"/>
    </w:rPr>
  </w:style>
  <w:style w:type="character" w:customStyle="1" w:styleId="Nadpis4Char">
    <w:name w:val="Nadpis 4 Char"/>
    <w:link w:val="Nadpis4"/>
    <w:uiPriority w:val="9"/>
    <w:rsid w:val="00737BA8"/>
    <w:rPr>
      <w:bCs/>
      <w:sz w:val="22"/>
      <w:szCs w:val="28"/>
    </w:rPr>
  </w:style>
  <w:style w:type="paragraph" w:styleId="Bezmezer">
    <w:name w:val="No Spacing"/>
    <w:uiPriority w:val="1"/>
    <w:qFormat/>
    <w:rsid w:val="00A65419"/>
    <w:pPr>
      <w:jc w:val="both"/>
    </w:pPr>
    <w:rPr>
      <w:sz w:val="22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A65419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A654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bloka">
    <w:name w:val="blok a"/>
    <w:basedOn w:val="Nadpis3"/>
    <w:link w:val="blokaChar"/>
    <w:qFormat/>
    <w:rsid w:val="00737BA8"/>
    <w:pPr>
      <w:numPr>
        <w:ilvl w:val="0"/>
        <w:numId w:val="0"/>
      </w:numPr>
    </w:pPr>
  </w:style>
  <w:style w:type="paragraph" w:styleId="Zkladntextodsazen">
    <w:name w:val="Body Text Indent"/>
    <w:basedOn w:val="Normln"/>
    <w:rsid w:val="003160E1"/>
    <w:pPr>
      <w:spacing w:before="0" w:after="0"/>
      <w:ind w:left="708"/>
      <w:jc w:val="left"/>
    </w:pPr>
    <w:rPr>
      <w:rFonts w:ascii="Arial" w:hAnsi="Arial" w:cs="Arial"/>
      <w:sz w:val="24"/>
    </w:rPr>
  </w:style>
  <w:style w:type="character" w:customStyle="1" w:styleId="blokaChar">
    <w:name w:val="blok a Char"/>
    <w:basedOn w:val="Nadpis3Char"/>
    <w:link w:val="bloka"/>
    <w:rsid w:val="00737BA8"/>
    <w:rPr>
      <w:bCs/>
      <w:sz w:val="22"/>
      <w:szCs w:val="26"/>
    </w:rPr>
  </w:style>
  <w:style w:type="character" w:styleId="Odkaznakoment">
    <w:name w:val="annotation reference"/>
    <w:semiHidden/>
    <w:rsid w:val="009F0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F01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F0158"/>
    <w:rPr>
      <w:b/>
      <w:bCs/>
    </w:rPr>
  </w:style>
  <w:style w:type="paragraph" w:styleId="Textbubliny">
    <w:name w:val="Balloon Text"/>
    <w:basedOn w:val="Normln"/>
    <w:semiHidden/>
    <w:rsid w:val="009F015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B70A8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0DF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0DF2"/>
  </w:style>
  <w:style w:type="character" w:styleId="Znakapoznpodarou">
    <w:name w:val="footnote reference"/>
    <w:uiPriority w:val="99"/>
    <w:semiHidden/>
    <w:unhideWhenUsed/>
    <w:rsid w:val="00B60DF2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1A6578"/>
    <w:pPr>
      <w:widowControl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Calibri" w:hAnsi="Arial" w:cs="Arial"/>
      <w:b/>
      <w:bCs/>
      <w:w w:val="106"/>
      <w:sz w:val="24"/>
    </w:rPr>
  </w:style>
  <w:style w:type="character" w:customStyle="1" w:styleId="PodtitulChar">
    <w:name w:val="Podtitul Char"/>
    <w:link w:val="Podtitul"/>
    <w:rsid w:val="001A6578"/>
    <w:rPr>
      <w:rFonts w:ascii="Arial" w:eastAsia="Calibri" w:hAnsi="Arial" w:cs="Arial"/>
      <w:b/>
      <w:bCs/>
      <w:w w:val="106"/>
      <w:sz w:val="24"/>
      <w:szCs w:val="24"/>
    </w:rPr>
  </w:style>
  <w:style w:type="paragraph" w:customStyle="1" w:styleId="Odstavecseseznamem1">
    <w:name w:val="Odstavec se seznamem1"/>
    <w:basedOn w:val="Normln"/>
    <w:qFormat/>
    <w:rsid w:val="00C61244"/>
    <w:pPr>
      <w:spacing w:before="0" w:after="200" w:line="276" w:lineRule="auto"/>
      <w:ind w:left="720" w:hanging="360"/>
      <w:jc w:val="left"/>
    </w:pPr>
    <w:rPr>
      <w:rFonts w:ascii="Times New Roman" w:hAnsi="Times New Roman"/>
      <w:sz w:val="24"/>
      <w:lang w:eastAsia="en-US"/>
    </w:rPr>
  </w:style>
  <w:style w:type="paragraph" w:styleId="Revize">
    <w:name w:val="Revision"/>
    <w:hidden/>
    <w:uiPriority w:val="99"/>
    <w:semiHidden/>
    <w:rsid w:val="00E2694F"/>
    <w:rPr>
      <w:sz w:val="22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E86246"/>
  </w:style>
  <w:style w:type="character" w:customStyle="1" w:styleId="PedmtkomenteChar">
    <w:name w:val="Předmět komentáře Char"/>
    <w:link w:val="Pedmtkomente"/>
    <w:uiPriority w:val="99"/>
    <w:semiHidden/>
    <w:rsid w:val="00E86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DBF"/>
    <w:pPr>
      <w:spacing w:before="120" w:after="12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26FE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26FE"/>
    <w:pPr>
      <w:keepNext/>
      <w:numPr>
        <w:numId w:val="2"/>
      </w:numPr>
      <w:spacing w:before="240" w:after="60"/>
      <w:ind w:left="357" w:hanging="357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7BA8"/>
    <w:pPr>
      <w:numPr>
        <w:ilvl w:val="1"/>
        <w:numId w:val="2"/>
      </w:numPr>
      <w:spacing w:before="240" w:after="60"/>
      <w:ind w:left="1066" w:hanging="357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37BA8"/>
    <w:pPr>
      <w:numPr>
        <w:ilvl w:val="2"/>
        <w:numId w:val="2"/>
      </w:numPr>
      <w:spacing w:before="240" w:after="60"/>
      <w:ind w:left="1775" w:hanging="357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572"/>
    <w:pPr>
      <w:ind w:left="720"/>
      <w:contextualSpacing/>
    </w:pPr>
  </w:style>
  <w:style w:type="paragraph" w:customStyle="1" w:styleId="Styl1">
    <w:name w:val="Styl1"/>
    <w:basedOn w:val="Normln"/>
    <w:autoRedefine/>
    <w:rsid w:val="009226FE"/>
    <w:pPr>
      <w:numPr>
        <w:ilvl w:val="1"/>
        <w:numId w:val="1"/>
      </w:numPr>
      <w:tabs>
        <w:tab w:val="left" w:pos="360"/>
      </w:tabs>
      <w:spacing w:line="360" w:lineRule="auto"/>
    </w:pPr>
    <w:rPr>
      <w:lang w:eastAsia="en-US"/>
    </w:rPr>
  </w:style>
  <w:style w:type="table" w:styleId="Mkatabulky">
    <w:name w:val="Table Grid"/>
    <w:basedOn w:val="Normlntabulka"/>
    <w:rsid w:val="00081F6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7B4C2A"/>
    <w:pPr>
      <w:tabs>
        <w:tab w:val="left" w:leader="dot" w:pos="8210"/>
      </w:tabs>
    </w:pPr>
    <w:rPr>
      <w:b/>
      <w:sz w:val="26"/>
      <w:szCs w:val="26"/>
    </w:rPr>
  </w:style>
  <w:style w:type="paragraph" w:styleId="Zhlav">
    <w:name w:val="header"/>
    <w:basedOn w:val="Normln"/>
    <w:rsid w:val="00F24B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24B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4B7A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DB4B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uiPriority w:val="9"/>
    <w:rsid w:val="009226FE"/>
    <w:rPr>
      <w:rFonts w:eastAsia="Times New Roman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9226FE"/>
    <w:rPr>
      <w:b/>
      <w:bCs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737BA8"/>
    <w:rPr>
      <w:bCs/>
      <w:sz w:val="22"/>
      <w:szCs w:val="26"/>
    </w:rPr>
  </w:style>
  <w:style w:type="character" w:customStyle="1" w:styleId="Nadpis4Char">
    <w:name w:val="Nadpis 4 Char"/>
    <w:link w:val="Nadpis4"/>
    <w:uiPriority w:val="9"/>
    <w:rsid w:val="00737BA8"/>
    <w:rPr>
      <w:bCs/>
      <w:sz w:val="22"/>
      <w:szCs w:val="28"/>
    </w:rPr>
  </w:style>
  <w:style w:type="paragraph" w:styleId="Bezmezer">
    <w:name w:val="No Spacing"/>
    <w:uiPriority w:val="1"/>
    <w:qFormat/>
    <w:rsid w:val="00A65419"/>
    <w:pPr>
      <w:jc w:val="both"/>
    </w:pPr>
    <w:rPr>
      <w:sz w:val="22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A65419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A654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bloka">
    <w:name w:val="blok a"/>
    <w:basedOn w:val="Nadpis3"/>
    <w:link w:val="blokaChar"/>
    <w:qFormat/>
    <w:rsid w:val="00737BA8"/>
    <w:pPr>
      <w:numPr>
        <w:ilvl w:val="0"/>
        <w:numId w:val="0"/>
      </w:numPr>
    </w:pPr>
  </w:style>
  <w:style w:type="paragraph" w:styleId="Zkladntextodsazen">
    <w:name w:val="Body Text Indent"/>
    <w:basedOn w:val="Normln"/>
    <w:rsid w:val="003160E1"/>
    <w:pPr>
      <w:spacing w:before="0" w:after="0"/>
      <w:ind w:left="708"/>
      <w:jc w:val="left"/>
    </w:pPr>
    <w:rPr>
      <w:rFonts w:ascii="Arial" w:hAnsi="Arial" w:cs="Arial"/>
      <w:sz w:val="24"/>
    </w:rPr>
  </w:style>
  <w:style w:type="character" w:customStyle="1" w:styleId="blokaChar">
    <w:name w:val="blok a Char"/>
    <w:basedOn w:val="Nadpis3Char"/>
    <w:link w:val="bloka"/>
    <w:rsid w:val="00737BA8"/>
    <w:rPr>
      <w:bCs/>
      <w:sz w:val="22"/>
      <w:szCs w:val="26"/>
    </w:rPr>
  </w:style>
  <w:style w:type="character" w:styleId="Odkaznakoment">
    <w:name w:val="annotation reference"/>
    <w:semiHidden/>
    <w:rsid w:val="009F0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F01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F0158"/>
    <w:rPr>
      <w:b/>
      <w:bCs/>
    </w:rPr>
  </w:style>
  <w:style w:type="paragraph" w:styleId="Textbubliny">
    <w:name w:val="Balloon Text"/>
    <w:basedOn w:val="Normln"/>
    <w:semiHidden/>
    <w:rsid w:val="009F015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B70A8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0DF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0DF2"/>
  </w:style>
  <w:style w:type="character" w:styleId="Znakapoznpodarou">
    <w:name w:val="footnote reference"/>
    <w:uiPriority w:val="99"/>
    <w:semiHidden/>
    <w:unhideWhenUsed/>
    <w:rsid w:val="00B60DF2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1A6578"/>
    <w:pPr>
      <w:widowControl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Calibri" w:hAnsi="Arial" w:cs="Arial"/>
      <w:b/>
      <w:bCs/>
      <w:w w:val="106"/>
      <w:sz w:val="24"/>
    </w:rPr>
  </w:style>
  <w:style w:type="character" w:customStyle="1" w:styleId="PodtitulChar">
    <w:name w:val="Podtitul Char"/>
    <w:link w:val="Podtitul"/>
    <w:rsid w:val="001A6578"/>
    <w:rPr>
      <w:rFonts w:ascii="Arial" w:eastAsia="Calibri" w:hAnsi="Arial" w:cs="Arial"/>
      <w:b/>
      <w:bCs/>
      <w:w w:val="106"/>
      <w:sz w:val="24"/>
      <w:szCs w:val="24"/>
    </w:rPr>
  </w:style>
  <w:style w:type="paragraph" w:customStyle="1" w:styleId="Odstavecseseznamem1">
    <w:name w:val="Odstavec se seznamem1"/>
    <w:basedOn w:val="Normln"/>
    <w:qFormat/>
    <w:rsid w:val="00C61244"/>
    <w:pPr>
      <w:spacing w:before="0" w:after="200" w:line="276" w:lineRule="auto"/>
      <w:ind w:left="720" w:hanging="360"/>
      <w:jc w:val="left"/>
    </w:pPr>
    <w:rPr>
      <w:rFonts w:ascii="Times New Roman" w:hAnsi="Times New Roman"/>
      <w:sz w:val="24"/>
      <w:lang w:eastAsia="en-US"/>
    </w:rPr>
  </w:style>
  <w:style w:type="paragraph" w:styleId="Revize">
    <w:name w:val="Revision"/>
    <w:hidden/>
    <w:uiPriority w:val="99"/>
    <w:semiHidden/>
    <w:rsid w:val="00E2694F"/>
    <w:rPr>
      <w:sz w:val="22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E86246"/>
  </w:style>
  <w:style w:type="character" w:customStyle="1" w:styleId="PedmtkomenteChar">
    <w:name w:val="Předmět komentáře Char"/>
    <w:link w:val="Pedmtkomente"/>
    <w:uiPriority w:val="99"/>
    <w:semiHidden/>
    <w:rsid w:val="00E86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640B-6258-46AE-B671-E33AF898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3646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poskytování služeb</vt:lpstr>
    </vt:vector>
  </TitlesOfParts>
  <Company>Microsoft</Company>
  <LinksUpToDate>false</LinksUpToDate>
  <CharactersWithSpaces>25108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poskytování služeb</dc:title>
  <dc:creator>Lenka Glezgová</dc:creator>
  <cp:lastModifiedBy>Čurdová Jitka Mgr. (GFŘ)</cp:lastModifiedBy>
  <cp:revision>3</cp:revision>
  <cp:lastPrinted>2019-02-07T15:40:00Z</cp:lastPrinted>
  <dcterms:created xsi:type="dcterms:W3CDTF">2019-02-28T12:01:00Z</dcterms:created>
  <dcterms:modified xsi:type="dcterms:W3CDTF">2019-02-28T12:04:00Z</dcterms:modified>
</cp:coreProperties>
</file>