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5CD" w:rsidRPr="008F2DA4" w:rsidRDefault="000F2B42" w:rsidP="004635CD">
      <w:pPr>
        <w:tabs>
          <w:tab w:val="clear" w:pos="0"/>
          <w:tab w:val="clear" w:pos="284"/>
          <w:tab w:val="clear" w:pos="1701"/>
        </w:tabs>
        <w:ind w:left="709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5CD" w:rsidRPr="00CF06A7" w:rsidRDefault="004635CD" w:rsidP="004635CD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635CD" w:rsidRPr="0022061A" w:rsidRDefault="004635CD" w:rsidP="004635CD">
                            <w:pPr>
                              <w:pStyle w:val="Default"/>
                              <w:jc w:val="right"/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</w:pPr>
                            <w:r w:rsidRPr="0022061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SMLOUVA </w:t>
                            </w:r>
                            <w:r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O POSKYTOVÁNÍ PRÁVNÍCH SLUŽEB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-56.6pt;margin-top:195.45pt;width:244.35pt;height:28.2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" o:allowincell="f" filled="f" stroked="f" strokecolor="white" strokeweight="1pt">
                <v:fill opacity="52428f"/>
                <v:textbox style="layout-flow:vertical;mso-layout-flow-alt:bottom-to-top" inset="1mm,1mm,1mm,1mm">
                  <w:txbxContent>
                    <w:p w:rsidR="004635CD" w:rsidRPr="00CF06A7" w:rsidRDefault="004635CD" w:rsidP="004635CD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:rsidR="004635CD" w:rsidRPr="0022061A" w:rsidRDefault="004635CD" w:rsidP="004635CD">
                      <w:pPr>
                        <w:pStyle w:val="Default"/>
                        <w:jc w:val="right"/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</w:pPr>
                      <w:r w:rsidRPr="0022061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SMLOUVA </w:t>
                      </w:r>
                      <w:r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O POSKYTOVÁNÍ PRÁVNÍCH SLUŽEB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015F7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5CD" w:rsidRPr="008F2DA4">
        <w:rPr>
          <w:b/>
          <w:sz w:val="22"/>
          <w:szCs w:val="22"/>
        </w:rPr>
        <w:t>Advokátní kancelář Jansta, Kostka spol. s r.o.</w:t>
      </w:r>
    </w:p>
    <w:p w:rsidR="004635CD" w:rsidRPr="008F2DA4" w:rsidRDefault="004635CD" w:rsidP="004635CD">
      <w:pPr>
        <w:ind w:left="709"/>
        <w:contextualSpacing/>
        <w:rPr>
          <w:sz w:val="22"/>
          <w:szCs w:val="22"/>
        </w:rPr>
      </w:pPr>
      <w:r w:rsidRPr="008F2DA4">
        <w:rPr>
          <w:sz w:val="22"/>
          <w:szCs w:val="22"/>
        </w:rPr>
        <w:t xml:space="preserve">se sídlem: </w:t>
      </w:r>
      <w:r w:rsidR="00984F7C">
        <w:rPr>
          <w:sz w:val="22"/>
          <w:szCs w:val="22"/>
        </w:rPr>
        <w:tab/>
      </w:r>
      <w:r w:rsidR="00984F7C">
        <w:rPr>
          <w:sz w:val="22"/>
          <w:szCs w:val="22"/>
        </w:rPr>
        <w:tab/>
      </w:r>
      <w:r w:rsidR="00984F7C">
        <w:rPr>
          <w:sz w:val="22"/>
          <w:szCs w:val="22"/>
        </w:rPr>
        <w:tab/>
      </w:r>
      <w:r w:rsidRPr="008F2DA4">
        <w:rPr>
          <w:sz w:val="22"/>
          <w:szCs w:val="22"/>
        </w:rPr>
        <w:t>Těšnov 1/1059, Praha 1, PSČ: 110 00</w:t>
      </w:r>
    </w:p>
    <w:p w:rsidR="004635CD" w:rsidRPr="008F2DA4" w:rsidRDefault="004635CD" w:rsidP="004635CD">
      <w:pPr>
        <w:ind w:left="709"/>
        <w:contextualSpacing/>
        <w:rPr>
          <w:sz w:val="22"/>
          <w:szCs w:val="22"/>
        </w:rPr>
      </w:pPr>
      <w:r w:rsidRPr="008F2DA4">
        <w:rPr>
          <w:sz w:val="22"/>
          <w:szCs w:val="22"/>
        </w:rPr>
        <w:t xml:space="preserve">IČO: </w:t>
      </w:r>
      <w:r w:rsidRPr="008F2DA4">
        <w:rPr>
          <w:sz w:val="22"/>
          <w:szCs w:val="22"/>
        </w:rPr>
        <w:tab/>
      </w:r>
      <w:r w:rsidRPr="008F2DA4">
        <w:rPr>
          <w:sz w:val="22"/>
          <w:szCs w:val="22"/>
        </w:rPr>
        <w:tab/>
      </w:r>
      <w:r w:rsidRPr="008F2DA4">
        <w:rPr>
          <w:sz w:val="22"/>
          <w:szCs w:val="22"/>
        </w:rPr>
        <w:tab/>
        <w:t>285 05 913</w:t>
      </w:r>
    </w:p>
    <w:p w:rsidR="004635CD" w:rsidRPr="008F2DA4" w:rsidRDefault="004635CD" w:rsidP="004635CD">
      <w:pPr>
        <w:ind w:left="709"/>
        <w:contextualSpacing/>
        <w:rPr>
          <w:sz w:val="22"/>
          <w:szCs w:val="22"/>
        </w:rPr>
      </w:pPr>
      <w:r w:rsidRPr="008F2DA4">
        <w:rPr>
          <w:sz w:val="22"/>
          <w:szCs w:val="22"/>
        </w:rPr>
        <w:t xml:space="preserve">DIČ: </w:t>
      </w:r>
      <w:r w:rsidRPr="008F2DA4">
        <w:rPr>
          <w:sz w:val="22"/>
          <w:szCs w:val="22"/>
        </w:rPr>
        <w:tab/>
      </w:r>
      <w:r w:rsidRPr="008F2DA4">
        <w:rPr>
          <w:sz w:val="22"/>
          <w:szCs w:val="22"/>
        </w:rPr>
        <w:tab/>
      </w:r>
      <w:r w:rsidRPr="008F2DA4">
        <w:rPr>
          <w:sz w:val="22"/>
          <w:szCs w:val="22"/>
        </w:rPr>
        <w:tab/>
        <w:t>CZ28505913</w:t>
      </w:r>
    </w:p>
    <w:p w:rsidR="004635CD" w:rsidRPr="008F2DA4" w:rsidRDefault="004635CD" w:rsidP="004635CD">
      <w:pPr>
        <w:ind w:left="709"/>
        <w:contextualSpacing/>
        <w:rPr>
          <w:sz w:val="22"/>
          <w:szCs w:val="22"/>
        </w:rPr>
      </w:pPr>
      <w:r w:rsidRPr="008F2DA4">
        <w:rPr>
          <w:sz w:val="22"/>
          <w:szCs w:val="22"/>
        </w:rPr>
        <w:t xml:space="preserve">bankovní spojení: </w:t>
      </w:r>
      <w:r w:rsidRPr="008F2DA4">
        <w:rPr>
          <w:sz w:val="22"/>
          <w:szCs w:val="22"/>
        </w:rPr>
        <w:tab/>
        <w:t>Československá obchodní banka, a. s., č. ú.: 100 953 677/0300</w:t>
      </w:r>
    </w:p>
    <w:p w:rsidR="004635CD" w:rsidRPr="008F2DA4" w:rsidRDefault="004635CD" w:rsidP="004635CD">
      <w:pPr>
        <w:ind w:left="709"/>
        <w:contextualSpacing/>
        <w:rPr>
          <w:sz w:val="22"/>
          <w:szCs w:val="22"/>
        </w:rPr>
      </w:pPr>
      <w:r w:rsidRPr="008F2DA4">
        <w:rPr>
          <w:sz w:val="22"/>
          <w:szCs w:val="22"/>
        </w:rPr>
        <w:t>zapsaná v obchodním rejstříku vedeném Městským soudem v Praze, oddíl C., vložka 146 526</w:t>
      </w:r>
    </w:p>
    <w:p w:rsidR="004635CD" w:rsidRPr="008F2DA4" w:rsidRDefault="00642D55" w:rsidP="004635CD">
      <w:pPr>
        <w:ind w:left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za níž jedná </w:t>
      </w:r>
      <w:bookmarkStart w:id="0" w:name="Rozbalovací1"/>
      <w:r w:rsidR="00792786">
        <w:rPr>
          <w:sz w:val="22"/>
          <w:szCs w:val="22"/>
        </w:rPr>
        <w:fldChar w:fldCharType="begin">
          <w:ffData>
            <w:name w:val="Rozbalovací1"/>
            <w:enabled/>
            <w:calcOnExit w:val="0"/>
            <w:ddList>
              <w:listEntry w:val="Mgr. Jakub Kotrba"/>
              <w:listEntry w:val="JUDr. Miroslav Jansta"/>
              <w:listEntry w:val="JUDr. Vladimír Kostka"/>
              <w:listEntry w:val="Mgr. Bohuslav Hubálek"/>
            </w:ddList>
          </w:ffData>
        </w:fldChar>
      </w:r>
      <w:r>
        <w:rPr>
          <w:sz w:val="22"/>
          <w:szCs w:val="22"/>
        </w:rPr>
        <w:instrText xml:space="preserve"> FORMDROPDOWN </w:instrText>
      </w:r>
      <w:r w:rsidR="00D86EA3">
        <w:rPr>
          <w:sz w:val="22"/>
          <w:szCs w:val="22"/>
        </w:rPr>
      </w:r>
      <w:r w:rsidR="00D86EA3">
        <w:rPr>
          <w:sz w:val="22"/>
          <w:szCs w:val="22"/>
        </w:rPr>
        <w:fldChar w:fldCharType="separate"/>
      </w:r>
      <w:r w:rsidR="00792786">
        <w:rPr>
          <w:sz w:val="22"/>
          <w:szCs w:val="22"/>
        </w:rPr>
        <w:fldChar w:fldCharType="end"/>
      </w:r>
      <w:bookmarkEnd w:id="0"/>
      <w:r>
        <w:rPr>
          <w:sz w:val="22"/>
          <w:szCs w:val="22"/>
        </w:rPr>
        <w:t>, advokát, jednatel</w:t>
      </w:r>
    </w:p>
    <w:p w:rsidR="004635CD" w:rsidRPr="008F2DA4" w:rsidRDefault="004635CD" w:rsidP="004635CD">
      <w:pPr>
        <w:ind w:left="709"/>
        <w:contextualSpacing/>
        <w:rPr>
          <w:sz w:val="22"/>
          <w:szCs w:val="22"/>
        </w:rPr>
      </w:pPr>
    </w:p>
    <w:p w:rsidR="004635CD" w:rsidRPr="008F2DA4" w:rsidRDefault="004635CD" w:rsidP="004635CD">
      <w:pPr>
        <w:ind w:left="709"/>
        <w:contextualSpacing/>
        <w:rPr>
          <w:sz w:val="22"/>
          <w:szCs w:val="22"/>
        </w:rPr>
      </w:pPr>
      <w:r w:rsidRPr="008F2DA4">
        <w:rPr>
          <w:sz w:val="22"/>
          <w:szCs w:val="22"/>
        </w:rPr>
        <w:t>(dále „Advokátní kancelář“)</w:t>
      </w:r>
    </w:p>
    <w:p w:rsidR="004635CD" w:rsidRPr="008F2DA4" w:rsidRDefault="004635CD" w:rsidP="004635CD">
      <w:pPr>
        <w:ind w:left="709" w:hanging="2835"/>
        <w:rPr>
          <w:sz w:val="22"/>
          <w:szCs w:val="22"/>
        </w:rPr>
      </w:pPr>
    </w:p>
    <w:p w:rsidR="004635CD" w:rsidRPr="008F2DA4" w:rsidRDefault="004635CD" w:rsidP="004635CD">
      <w:pPr>
        <w:ind w:left="709"/>
        <w:rPr>
          <w:sz w:val="22"/>
          <w:szCs w:val="22"/>
        </w:rPr>
      </w:pPr>
      <w:r w:rsidRPr="008F2DA4">
        <w:rPr>
          <w:sz w:val="22"/>
          <w:szCs w:val="22"/>
        </w:rPr>
        <w:t>a</w:t>
      </w:r>
    </w:p>
    <w:p w:rsidR="004635CD" w:rsidRPr="008F2DA4" w:rsidRDefault="004635CD" w:rsidP="004635CD">
      <w:pPr>
        <w:ind w:left="709"/>
        <w:rPr>
          <w:sz w:val="22"/>
          <w:szCs w:val="22"/>
        </w:rPr>
      </w:pPr>
    </w:p>
    <w:p w:rsidR="004635CD" w:rsidRPr="0037289B" w:rsidRDefault="00792786" w:rsidP="004635CD">
      <w:pPr>
        <w:tabs>
          <w:tab w:val="clear" w:pos="0"/>
          <w:tab w:val="left" w:pos="-1985"/>
        </w:tabs>
        <w:ind w:left="709"/>
        <w:rPr>
          <w:b/>
          <w:sz w:val="22"/>
          <w:szCs w:val="22"/>
        </w:rPr>
      </w:pPr>
      <w:r w:rsidRPr="0037289B">
        <w:rPr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35CD" w:rsidRPr="0037289B">
        <w:rPr>
          <w:b/>
          <w:sz w:val="22"/>
          <w:szCs w:val="22"/>
        </w:rPr>
        <w:instrText xml:space="preserve"> FORMTEXT </w:instrText>
      </w:r>
      <w:r w:rsidRPr="0037289B">
        <w:rPr>
          <w:b/>
          <w:sz w:val="22"/>
          <w:szCs w:val="22"/>
        </w:rPr>
      </w:r>
      <w:r w:rsidRPr="0037289B">
        <w:rPr>
          <w:b/>
          <w:sz w:val="22"/>
          <w:szCs w:val="22"/>
        </w:rPr>
        <w:fldChar w:fldCharType="separate"/>
      </w:r>
      <w:r w:rsidR="0037289B" w:rsidRPr="0037289B">
        <w:rPr>
          <w:b/>
          <w:noProof/>
          <w:sz w:val="22"/>
          <w:szCs w:val="22"/>
        </w:rPr>
        <w:t>Nemocnice Na Homolce</w:t>
      </w:r>
      <w:r w:rsidRPr="0037289B">
        <w:rPr>
          <w:b/>
          <w:sz w:val="22"/>
          <w:szCs w:val="22"/>
        </w:rPr>
        <w:fldChar w:fldCharType="end"/>
      </w:r>
    </w:p>
    <w:p w:rsidR="004635CD" w:rsidRPr="008F2DA4" w:rsidRDefault="004635CD" w:rsidP="004635CD">
      <w:pPr>
        <w:ind w:left="709"/>
        <w:rPr>
          <w:sz w:val="22"/>
          <w:szCs w:val="22"/>
        </w:rPr>
      </w:pPr>
      <w:r w:rsidRPr="008F2DA4">
        <w:rPr>
          <w:sz w:val="22"/>
          <w:szCs w:val="22"/>
        </w:rPr>
        <w:t>se sídlem:</w:t>
      </w:r>
      <w:r w:rsidR="0037289B">
        <w:rPr>
          <w:sz w:val="22"/>
          <w:szCs w:val="22"/>
        </w:rPr>
        <w:tab/>
      </w:r>
      <w:r w:rsidR="0037289B">
        <w:rPr>
          <w:sz w:val="22"/>
          <w:szCs w:val="22"/>
        </w:rPr>
        <w:tab/>
      </w:r>
      <w:r w:rsidRPr="008F2DA4">
        <w:rPr>
          <w:sz w:val="22"/>
          <w:szCs w:val="22"/>
        </w:rPr>
        <w:tab/>
      </w:r>
      <w:r w:rsidR="0037289B">
        <w:rPr>
          <w:sz w:val="22"/>
          <w:szCs w:val="22"/>
        </w:rPr>
        <w:t>Roentgenova 2/37, Praha</w:t>
      </w:r>
      <w:r w:rsidR="00347E60">
        <w:rPr>
          <w:sz w:val="22"/>
          <w:szCs w:val="22"/>
        </w:rPr>
        <w:t xml:space="preserve"> 5</w:t>
      </w:r>
      <w:r w:rsidR="0037289B">
        <w:rPr>
          <w:sz w:val="22"/>
          <w:szCs w:val="22"/>
        </w:rPr>
        <w:t>, PSČ: 150 30</w:t>
      </w:r>
    </w:p>
    <w:p w:rsidR="004635CD" w:rsidRPr="008F2DA4" w:rsidRDefault="004635CD" w:rsidP="004635CD">
      <w:pPr>
        <w:ind w:left="709"/>
        <w:rPr>
          <w:sz w:val="22"/>
          <w:szCs w:val="22"/>
        </w:rPr>
      </w:pPr>
      <w:r w:rsidRPr="008F2DA4">
        <w:rPr>
          <w:sz w:val="22"/>
          <w:szCs w:val="22"/>
        </w:rPr>
        <w:t>IČO:</w:t>
      </w:r>
      <w:r w:rsidRPr="008F2DA4">
        <w:rPr>
          <w:sz w:val="22"/>
          <w:szCs w:val="22"/>
        </w:rPr>
        <w:tab/>
      </w:r>
      <w:r w:rsidRPr="008F2DA4">
        <w:rPr>
          <w:sz w:val="22"/>
          <w:szCs w:val="22"/>
        </w:rPr>
        <w:tab/>
      </w:r>
      <w:r w:rsidRPr="008F2DA4">
        <w:rPr>
          <w:sz w:val="22"/>
          <w:szCs w:val="22"/>
        </w:rPr>
        <w:tab/>
      </w:r>
      <w:r w:rsidR="0037289B">
        <w:rPr>
          <w:sz w:val="22"/>
          <w:szCs w:val="22"/>
        </w:rPr>
        <w:t>00023884</w:t>
      </w:r>
      <w:r w:rsidR="00D94197">
        <w:rPr>
          <w:sz w:val="22"/>
          <w:szCs w:val="22"/>
        </w:rPr>
        <w:br/>
      </w:r>
      <w:r w:rsidRPr="008F2DA4">
        <w:rPr>
          <w:sz w:val="22"/>
          <w:szCs w:val="22"/>
        </w:rPr>
        <w:t>DIČ:</w:t>
      </w:r>
      <w:r w:rsidRPr="008F2DA4">
        <w:rPr>
          <w:sz w:val="22"/>
          <w:szCs w:val="22"/>
        </w:rPr>
        <w:tab/>
      </w:r>
      <w:r w:rsidRPr="008F2DA4">
        <w:rPr>
          <w:sz w:val="22"/>
          <w:szCs w:val="22"/>
        </w:rPr>
        <w:tab/>
      </w:r>
      <w:r w:rsidRPr="008F2DA4">
        <w:rPr>
          <w:sz w:val="22"/>
          <w:szCs w:val="22"/>
        </w:rPr>
        <w:tab/>
      </w:r>
      <w:r w:rsidR="0037289B">
        <w:rPr>
          <w:sz w:val="22"/>
          <w:szCs w:val="22"/>
        </w:rPr>
        <w:t>CZ</w:t>
      </w:r>
      <w:r w:rsidR="0037289B" w:rsidRPr="0037289B">
        <w:rPr>
          <w:sz w:val="22"/>
          <w:szCs w:val="22"/>
        </w:rPr>
        <w:t>0002388</w:t>
      </w:r>
      <w:r w:rsidR="0037289B">
        <w:rPr>
          <w:sz w:val="22"/>
          <w:szCs w:val="22"/>
        </w:rPr>
        <w:t>4</w:t>
      </w:r>
    </w:p>
    <w:p w:rsidR="004635CD" w:rsidRDefault="00850C59" w:rsidP="004635CD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zastoupena: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Dr. Ing. Ivan Oliva, ředitel</w:t>
      </w:r>
    </w:p>
    <w:p w:rsidR="00850C59" w:rsidRPr="008F2DA4" w:rsidRDefault="00850C59" w:rsidP="004635CD">
      <w:pPr>
        <w:ind w:left="709"/>
        <w:rPr>
          <w:sz w:val="22"/>
          <w:szCs w:val="22"/>
        </w:rPr>
      </w:pPr>
    </w:p>
    <w:p w:rsidR="004635CD" w:rsidRPr="008F2DA4" w:rsidRDefault="004635CD" w:rsidP="004635CD">
      <w:pPr>
        <w:ind w:left="709"/>
        <w:rPr>
          <w:sz w:val="22"/>
          <w:szCs w:val="22"/>
        </w:rPr>
      </w:pPr>
      <w:r w:rsidRPr="008F2DA4">
        <w:rPr>
          <w:sz w:val="22"/>
          <w:szCs w:val="22"/>
        </w:rPr>
        <w:t>(dále „Klient“)</w:t>
      </w:r>
    </w:p>
    <w:p w:rsidR="004635CD" w:rsidRPr="008F2DA4" w:rsidRDefault="004635CD" w:rsidP="004635CD">
      <w:pPr>
        <w:ind w:left="709"/>
        <w:rPr>
          <w:sz w:val="22"/>
          <w:szCs w:val="22"/>
        </w:rPr>
      </w:pPr>
    </w:p>
    <w:p w:rsidR="004635CD" w:rsidRPr="008F2DA4" w:rsidRDefault="004635CD" w:rsidP="004635CD">
      <w:pPr>
        <w:rPr>
          <w:sz w:val="22"/>
          <w:szCs w:val="22"/>
        </w:rPr>
      </w:pPr>
    </w:p>
    <w:p w:rsidR="004635CD" w:rsidRPr="008F2DA4" w:rsidRDefault="004635CD" w:rsidP="004635CD">
      <w:pPr>
        <w:rPr>
          <w:sz w:val="22"/>
          <w:szCs w:val="22"/>
        </w:rPr>
      </w:pPr>
      <w:r w:rsidRPr="008F2DA4">
        <w:rPr>
          <w:sz w:val="22"/>
          <w:szCs w:val="22"/>
        </w:rPr>
        <w:t>uzavírají níže uvedeného dne, měsíce a roku tuto</w:t>
      </w:r>
    </w:p>
    <w:p w:rsidR="00241EC2" w:rsidRPr="008F2DA4" w:rsidRDefault="00241EC2" w:rsidP="00241EC2">
      <w:pPr>
        <w:tabs>
          <w:tab w:val="clear" w:pos="1701"/>
          <w:tab w:val="left" w:pos="1843"/>
        </w:tabs>
        <w:rPr>
          <w:sz w:val="22"/>
          <w:szCs w:val="22"/>
        </w:rPr>
      </w:pPr>
    </w:p>
    <w:p w:rsidR="00241EC2" w:rsidRPr="008F2DA4" w:rsidRDefault="004635CD" w:rsidP="004635CD">
      <w:pPr>
        <w:pStyle w:val="zkltextcentrbold12"/>
        <w:rPr>
          <w:sz w:val="22"/>
          <w:szCs w:val="22"/>
        </w:rPr>
      </w:pPr>
      <w:r w:rsidRPr="008F2DA4">
        <w:rPr>
          <w:sz w:val="22"/>
          <w:szCs w:val="22"/>
        </w:rPr>
        <w:t>smlouvu o poskytování právních služeb</w:t>
      </w:r>
      <w:r w:rsidR="00241EC2" w:rsidRPr="008F2DA4">
        <w:rPr>
          <w:b w:val="0"/>
          <w:sz w:val="22"/>
          <w:szCs w:val="22"/>
        </w:rPr>
        <w:t xml:space="preserve"> </w:t>
      </w:r>
    </w:p>
    <w:p w:rsidR="00241EC2" w:rsidRPr="008F2DA4" w:rsidRDefault="00241EC2" w:rsidP="00241EC2">
      <w:pPr>
        <w:jc w:val="center"/>
        <w:rPr>
          <w:sz w:val="22"/>
          <w:szCs w:val="22"/>
        </w:rPr>
      </w:pPr>
      <w:r w:rsidRPr="008F2DA4">
        <w:rPr>
          <w:sz w:val="22"/>
          <w:szCs w:val="22"/>
        </w:rPr>
        <w:t>(</w:t>
      </w:r>
      <w:r w:rsidR="004635CD" w:rsidRPr="008F2DA4">
        <w:rPr>
          <w:sz w:val="22"/>
          <w:szCs w:val="22"/>
        </w:rPr>
        <w:t>dále „Smlouva“ nebo „tato Smlouva”</w:t>
      </w:r>
      <w:r w:rsidRPr="008F2DA4">
        <w:rPr>
          <w:sz w:val="22"/>
          <w:szCs w:val="22"/>
        </w:rPr>
        <w:t>)</w:t>
      </w:r>
    </w:p>
    <w:p w:rsidR="00241EC2" w:rsidRPr="008F2DA4" w:rsidRDefault="00241EC2" w:rsidP="00241EC2">
      <w:pPr>
        <w:tabs>
          <w:tab w:val="center" w:pos="4536"/>
          <w:tab w:val="right" w:pos="9072"/>
        </w:tabs>
        <w:jc w:val="center"/>
        <w:rPr>
          <w:sz w:val="22"/>
          <w:szCs w:val="22"/>
        </w:rPr>
      </w:pPr>
    </w:p>
    <w:p w:rsidR="00241EC2" w:rsidRPr="008F2DA4" w:rsidRDefault="00241EC2" w:rsidP="00241EC2">
      <w:pPr>
        <w:tabs>
          <w:tab w:val="center" w:pos="4536"/>
          <w:tab w:val="right" w:pos="9072"/>
        </w:tabs>
        <w:jc w:val="center"/>
        <w:rPr>
          <w:sz w:val="22"/>
          <w:szCs w:val="22"/>
        </w:rPr>
      </w:pPr>
    </w:p>
    <w:p w:rsidR="00241EC2" w:rsidRPr="00A571FC" w:rsidRDefault="00241EC2" w:rsidP="00A571FC">
      <w:pPr>
        <w:pStyle w:val="slolnku"/>
        <w:rPr>
          <w:sz w:val="22"/>
          <w:szCs w:val="22"/>
        </w:rPr>
      </w:pPr>
    </w:p>
    <w:p w:rsidR="004635CD" w:rsidRPr="00A571FC" w:rsidRDefault="004635CD" w:rsidP="004635CD">
      <w:pPr>
        <w:pStyle w:val="Nzevlnku"/>
        <w:rPr>
          <w:sz w:val="22"/>
          <w:szCs w:val="22"/>
        </w:rPr>
      </w:pPr>
      <w:r w:rsidRPr="00A571FC">
        <w:rPr>
          <w:sz w:val="22"/>
          <w:szCs w:val="22"/>
        </w:rPr>
        <w:t>Předmět Smlouvy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bookmarkStart w:id="1" w:name="_Ref216089893"/>
      <w:r w:rsidRPr="00A571FC">
        <w:rPr>
          <w:sz w:val="22"/>
          <w:szCs w:val="22"/>
        </w:rPr>
        <w:t>Advokátní kancelář se touto Smlouvou zavazuje, že Klientovi za podmínek stanovených touto Smlouvou poskytne právní</w:t>
      </w:r>
      <w:r w:rsidR="00850C59">
        <w:rPr>
          <w:sz w:val="22"/>
          <w:szCs w:val="22"/>
        </w:rPr>
        <w:t xml:space="preserve"> služby</w:t>
      </w:r>
      <w:r w:rsidRPr="00A571FC">
        <w:rPr>
          <w:sz w:val="22"/>
          <w:szCs w:val="22"/>
        </w:rPr>
        <w:t xml:space="preserve"> </w:t>
      </w:r>
      <w:r w:rsidR="00850C59" w:rsidRPr="00850C59">
        <w:rPr>
          <w:sz w:val="22"/>
          <w:szCs w:val="22"/>
        </w:rPr>
        <w:t xml:space="preserve">v podobě právního zastoupení Klienta jako žalovaného </w:t>
      </w:r>
      <w:r w:rsidR="00850C59">
        <w:rPr>
          <w:sz w:val="22"/>
          <w:szCs w:val="22"/>
        </w:rPr>
        <w:br/>
      </w:r>
      <w:r w:rsidR="00850C59" w:rsidRPr="00850C59">
        <w:rPr>
          <w:sz w:val="22"/>
          <w:szCs w:val="22"/>
        </w:rPr>
        <w:t>v soudním řízení vedeným u Obvodního soudu pro Prahu 5 pod sp. zn. 10 C 28/2016, o žalobě</w:t>
      </w:r>
      <w:r w:rsidR="00205954">
        <w:rPr>
          <w:sz w:val="22"/>
          <w:szCs w:val="22"/>
        </w:rPr>
        <w:t xml:space="preserve"> </w:t>
      </w:r>
      <w:r w:rsidR="00205954" w:rsidRPr="00205954">
        <w:rPr>
          <w:sz w:val="22"/>
          <w:szCs w:val="22"/>
          <w:highlight w:val="black"/>
        </w:rPr>
        <w:t>xxxxxxxxxxxxxxxx</w:t>
      </w:r>
      <w:r w:rsidR="00850C59" w:rsidRPr="00850C59">
        <w:rPr>
          <w:sz w:val="22"/>
          <w:szCs w:val="22"/>
        </w:rPr>
        <w:t xml:space="preserve">, nar. </w:t>
      </w:r>
      <w:r w:rsidR="00205954" w:rsidRPr="00205954">
        <w:rPr>
          <w:sz w:val="22"/>
          <w:szCs w:val="22"/>
          <w:highlight w:val="black"/>
        </w:rPr>
        <w:t>xxxxxxxxxxxxx</w:t>
      </w:r>
      <w:r w:rsidR="00850C59" w:rsidRPr="00850C59">
        <w:rPr>
          <w:sz w:val="22"/>
          <w:szCs w:val="22"/>
        </w:rPr>
        <w:t xml:space="preserve">, trvale bytem </w:t>
      </w:r>
      <w:r w:rsidR="00205954" w:rsidRPr="00205954">
        <w:rPr>
          <w:sz w:val="22"/>
          <w:szCs w:val="22"/>
          <w:highlight w:val="black"/>
        </w:rPr>
        <w:t>xxxxxxxxxxxxxxxxxxxxxxxxxxxxx</w:t>
      </w:r>
      <w:r w:rsidR="00850C59" w:rsidRPr="00205954">
        <w:rPr>
          <w:sz w:val="22"/>
          <w:szCs w:val="22"/>
          <w:highlight w:val="black"/>
        </w:rPr>
        <w:t>,</w:t>
      </w:r>
      <w:r w:rsidR="00850C59" w:rsidRPr="00850C59">
        <w:rPr>
          <w:sz w:val="22"/>
          <w:szCs w:val="22"/>
        </w:rPr>
        <w:t xml:space="preserve"> PSČ</w:t>
      </w:r>
      <w:r w:rsidR="00205954">
        <w:rPr>
          <w:sz w:val="22"/>
          <w:szCs w:val="22"/>
        </w:rPr>
        <w:t xml:space="preserve"> </w:t>
      </w:r>
      <w:r w:rsidR="00205954" w:rsidRPr="00205954">
        <w:rPr>
          <w:sz w:val="22"/>
          <w:szCs w:val="22"/>
          <w:highlight w:val="black"/>
        </w:rPr>
        <w:t>xxxxxxxx</w:t>
      </w:r>
      <w:bookmarkStart w:id="2" w:name="_GoBack"/>
      <w:bookmarkEnd w:id="2"/>
      <w:r w:rsidR="00850C59" w:rsidRPr="00850C59">
        <w:rPr>
          <w:sz w:val="22"/>
          <w:szCs w:val="22"/>
        </w:rPr>
        <w:t xml:space="preserve"> o zaplacení částky 164.764,- Kč s příslušenstvím </w:t>
      </w:r>
      <w:r w:rsidRPr="00A571FC">
        <w:rPr>
          <w:sz w:val="22"/>
          <w:szCs w:val="22"/>
        </w:rPr>
        <w:t>(dále „Právní služby“).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Klient se touto Smlouvou zavazuje zaplatit Advokátní kanceláři za poskytování Právních služeb odměnu podle této Smlouvy.</w:t>
      </w:r>
      <w:bookmarkEnd w:id="1"/>
      <w:r w:rsidRPr="00A571FC">
        <w:rPr>
          <w:sz w:val="22"/>
          <w:szCs w:val="22"/>
        </w:rPr>
        <w:t xml:space="preserve"> </w:t>
      </w:r>
    </w:p>
    <w:p w:rsidR="004635CD" w:rsidRPr="00A571FC" w:rsidRDefault="004635CD" w:rsidP="004635CD">
      <w:pPr>
        <w:pStyle w:val="slolnku"/>
        <w:numPr>
          <w:ilvl w:val="0"/>
          <w:numId w:val="1"/>
        </w:numPr>
        <w:rPr>
          <w:sz w:val="22"/>
          <w:szCs w:val="22"/>
        </w:rPr>
      </w:pPr>
    </w:p>
    <w:p w:rsidR="004635CD" w:rsidRPr="00A571FC" w:rsidRDefault="004635CD" w:rsidP="004635CD">
      <w:pPr>
        <w:pStyle w:val="Nzevlnku"/>
        <w:rPr>
          <w:sz w:val="22"/>
          <w:szCs w:val="22"/>
        </w:rPr>
      </w:pPr>
      <w:r w:rsidRPr="00A571FC">
        <w:rPr>
          <w:sz w:val="22"/>
          <w:szCs w:val="22"/>
        </w:rPr>
        <w:t>Závazky Advokátní kanceláře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Advokátní kancelář je při poskytování Právních služeb vázána obecně závaznými právními předpisy a v jejich mezích příkazy Klienta, resp. jeho pokyny, pokud nejsou v rozporu s právním nebo stavovským předpisem.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Advokátní kancelář je při poskytování Právních služeb povinna:</w:t>
      </w:r>
    </w:p>
    <w:p w:rsidR="004635CD" w:rsidRPr="00A571FC" w:rsidRDefault="004635CD" w:rsidP="004635CD">
      <w:pPr>
        <w:pStyle w:val="Textodst2slovan"/>
        <w:numPr>
          <w:ilvl w:val="2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postupovat s náležitou odbornou péčí, chránit práva a takové oprávněné zájmy Klienta, které jsou Advokátní kanceláři známy;</w:t>
      </w:r>
    </w:p>
    <w:p w:rsidR="004635CD" w:rsidRPr="00A571FC" w:rsidRDefault="004635CD" w:rsidP="004635CD">
      <w:pPr>
        <w:pStyle w:val="Textodst2slovan"/>
        <w:numPr>
          <w:ilvl w:val="2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jednat čestně a svědomitě;</w:t>
      </w:r>
    </w:p>
    <w:p w:rsidR="004635CD" w:rsidRPr="00A571FC" w:rsidRDefault="004635CD" w:rsidP="004635CD">
      <w:pPr>
        <w:pStyle w:val="Textodst2slovan"/>
        <w:numPr>
          <w:ilvl w:val="2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využívat důsledně všechny zákonné prostředky a v jejich rámci uplatnit v zájmu Klienta vše, co podle svého přesvědčení pokládá za prospěšné.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bookmarkStart w:id="3" w:name="_Ref217702362"/>
      <w:r w:rsidRPr="00A571FC">
        <w:rPr>
          <w:sz w:val="22"/>
          <w:szCs w:val="22"/>
        </w:rPr>
        <w:t xml:space="preserve">Vzhledem k tomu, že Advokátní kancelář je společností s ručením omezeným, jakožto společností advokátů ve smyslu § 15 zákona č. 85/1996 Sb., o advokacii, ve znění pozdějších předpisů (dále „Zákon o advokacii“), bude poskytování Právních služeb realizováno společníky Advokátní kanceláře, případně jejími zaměstnanými advokáty; tyto osoby při tom budou jednat </w:t>
      </w:r>
      <w:r w:rsidRPr="00A571FC">
        <w:rPr>
          <w:sz w:val="22"/>
          <w:szCs w:val="22"/>
        </w:rPr>
        <w:lastRenderedPageBreak/>
        <w:t>jménem Advokátní kanceláře a na její účet, s výjimkou případů, kdy to platné právní předpisy vylučují a kdy tyto osoby budou jednat vlastním jménem a na účet Advokátní kanceláře</w:t>
      </w:r>
      <w:bookmarkEnd w:id="3"/>
      <w:r w:rsidRPr="00A571FC">
        <w:rPr>
          <w:sz w:val="22"/>
          <w:szCs w:val="22"/>
        </w:rPr>
        <w:t xml:space="preserve">. 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 xml:space="preserve">Ustanovením odstavce </w:t>
      </w:r>
      <w:r w:rsidR="00792786">
        <w:fldChar w:fldCharType="begin"/>
      </w:r>
      <w:r w:rsidR="000F75F8">
        <w:instrText xml:space="preserve"> REF _Ref217702362 \r \h  \* MERGEFORMAT </w:instrText>
      </w:r>
      <w:r w:rsidR="00792786">
        <w:fldChar w:fldCharType="separate"/>
      </w:r>
      <w:r w:rsidRPr="00A571FC">
        <w:rPr>
          <w:sz w:val="22"/>
          <w:szCs w:val="22"/>
        </w:rPr>
        <w:t>2.3</w:t>
      </w:r>
      <w:r w:rsidR="00792786">
        <w:fldChar w:fldCharType="end"/>
      </w:r>
      <w:r w:rsidRPr="00A571FC">
        <w:rPr>
          <w:sz w:val="22"/>
          <w:szCs w:val="22"/>
        </w:rPr>
        <w:t>. není dotčeno, že Advokátní kancelář, resp. kterýkoliv její společník se při poskytování Právních služeb může podle § 26 Zákona o advokacii dát zastoupit jiným advokátem, advokátním koncipientem či jiným zaměstnancem. Odpovědnost Advokátní kanceláře za řádné a včasné poskytování Právních služeb podle Zákona o advokacii tím není dotčena.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Advokáti poskytující jménem Advokátní kanceláře Právní služby jsou povinni zachovávat mlčenlivost o všech skutečnostech, o nichž se dozvěděli v souvislosti s poskytováním Právních služeb, ledaže by šlo o skutečnosti nepochybně obecně známé; tato povinnost mlčenlivosti se obdobně vztahuje i na zaměstnance Advokátní kanceláře, včetně advokátních koncipientů. Povinnosti mlčenlivosti dle předchozí věty může advokáta zprostit pouze Klient svým písemným prohlášením adresovaným advokátovi. Závazek k zachovávání mlčenlivosti trvá i po zániku této Smlouvy.</w:t>
      </w:r>
    </w:p>
    <w:p w:rsidR="004635CD" w:rsidRPr="00A571FC" w:rsidRDefault="004635CD" w:rsidP="004635CD">
      <w:pPr>
        <w:pStyle w:val="slolnku"/>
        <w:numPr>
          <w:ilvl w:val="0"/>
          <w:numId w:val="1"/>
        </w:numPr>
        <w:rPr>
          <w:sz w:val="22"/>
          <w:szCs w:val="22"/>
        </w:rPr>
      </w:pPr>
    </w:p>
    <w:p w:rsidR="004635CD" w:rsidRPr="00A571FC" w:rsidRDefault="004635CD" w:rsidP="004635CD">
      <w:pPr>
        <w:pStyle w:val="Nzevlnku"/>
        <w:rPr>
          <w:sz w:val="22"/>
          <w:szCs w:val="22"/>
        </w:rPr>
      </w:pPr>
      <w:r w:rsidRPr="00A571FC">
        <w:rPr>
          <w:sz w:val="22"/>
          <w:szCs w:val="22"/>
        </w:rPr>
        <w:t>Závazky Klienta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Klient je povinen předat včas Advokátní kanceláři veškeré informace a podklady, jež jsou nutné k řádnému poskytování Právních služeb.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Klient je povinen poskytovat Advokátní kanceláři i jinou nezbytnou součinnost potřebnou pro řádné poskytování Právních služeb.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 xml:space="preserve">Klient je povinen platit odměnu a náhrady podle článku 4. této Smlouvy. </w:t>
      </w:r>
    </w:p>
    <w:p w:rsidR="004635CD" w:rsidRPr="00A571FC" w:rsidRDefault="004635CD" w:rsidP="004635CD">
      <w:pPr>
        <w:pStyle w:val="slolnku"/>
        <w:numPr>
          <w:ilvl w:val="0"/>
          <w:numId w:val="1"/>
        </w:numPr>
        <w:rPr>
          <w:sz w:val="22"/>
          <w:szCs w:val="22"/>
        </w:rPr>
      </w:pPr>
    </w:p>
    <w:p w:rsidR="004635CD" w:rsidRPr="00A571FC" w:rsidRDefault="004635CD" w:rsidP="004635CD">
      <w:pPr>
        <w:pStyle w:val="Nzevlnku"/>
        <w:rPr>
          <w:sz w:val="22"/>
          <w:szCs w:val="22"/>
        </w:rPr>
      </w:pPr>
      <w:r w:rsidRPr="00A571FC">
        <w:rPr>
          <w:sz w:val="22"/>
          <w:szCs w:val="22"/>
        </w:rPr>
        <w:t>Smluvní odměna a náhrady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 xml:space="preserve">Klient se zavazuje platit Advokátní kanceláři smluvní odměnu stanovenou jako časová odměna podle počtu hodin poskytování Právních služeb, přičemž sazba za 1 hodinu poskytování Právních služeb činí </w:t>
      </w:r>
      <w:r w:rsidR="00850C59">
        <w:rPr>
          <w:sz w:val="22"/>
          <w:szCs w:val="22"/>
        </w:rPr>
        <w:t>1.800</w:t>
      </w:r>
      <w:r w:rsidRPr="00A571FC">
        <w:rPr>
          <w:sz w:val="22"/>
          <w:szCs w:val="22"/>
        </w:rPr>
        <w:t>,- Kč.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Advokátní kancelář má v souladu s vyhláškou č. 177/1996 Sb., o odměnách advokátů a náhradách advokátů za poskytování právních služeb (advokátní tarif), ve znění pozdějších předpisů (dále „Advokátní tarif“), mimo smluvní odměny též právo:</w:t>
      </w:r>
    </w:p>
    <w:p w:rsidR="004635CD" w:rsidRPr="00A571FC" w:rsidRDefault="004635CD" w:rsidP="004635CD">
      <w:pPr>
        <w:pStyle w:val="Textodst2slovan"/>
        <w:numPr>
          <w:ilvl w:val="2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na náhradu hotových výdajů účelně vynaložených v souvislosti s poskytováním Právních služeb (zejména soudní a jiné poplatky, odměny notářů, znalců, tlumočníků a překladatelů, poštovné, telefonní hovorné, cestovní výdaje</w:t>
      </w:r>
      <w:r w:rsidR="009A2B65" w:rsidRPr="009A2B65">
        <w:t xml:space="preserve"> </w:t>
      </w:r>
      <w:r w:rsidR="009A2B65">
        <w:t>vynaložené při cestách mimo území hlavního města Prahy</w:t>
      </w:r>
      <w:r w:rsidRPr="00A571FC">
        <w:rPr>
          <w:sz w:val="22"/>
          <w:szCs w:val="22"/>
        </w:rPr>
        <w:t>) s tím, že výše této náhrady odpovíd</w:t>
      </w:r>
      <w:r w:rsidR="00A8411C">
        <w:rPr>
          <w:sz w:val="22"/>
          <w:szCs w:val="22"/>
        </w:rPr>
        <w:t>á skutečné výši hotových výdajů</w:t>
      </w:r>
      <w:r w:rsidR="009A2B65">
        <w:t>, přičemž náhrada za použití osobního motorového vozidla, včetně náhrady za spotřebované pohonné hmoty, bude účtována v souladu s aktuálně účinnými příslušnými právními předpisy</w:t>
      </w:r>
      <w:r w:rsidRPr="00A571FC">
        <w:rPr>
          <w:sz w:val="22"/>
          <w:szCs w:val="22"/>
        </w:rPr>
        <w:t>; Advokátní kancelář je oprávněna k vynaložení hotového výdaje bez předchozího souhlasu Klienta;</w:t>
      </w:r>
    </w:p>
    <w:p w:rsidR="004635CD" w:rsidRPr="00A571FC" w:rsidRDefault="004635CD" w:rsidP="004635CD">
      <w:pPr>
        <w:pStyle w:val="Textodst2slovan"/>
        <w:numPr>
          <w:ilvl w:val="2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na náhradu za čas promeškaný v souvislosti s poskytováním Právních</w:t>
      </w:r>
      <w:r w:rsidR="00A8411C">
        <w:rPr>
          <w:sz w:val="22"/>
          <w:szCs w:val="22"/>
        </w:rPr>
        <w:t xml:space="preserve"> služeb</w:t>
      </w:r>
      <w:r w:rsidR="009A2B65" w:rsidRPr="009A2B65">
        <w:t xml:space="preserve"> </w:t>
      </w:r>
      <w:r w:rsidR="009A2B65">
        <w:t>s tím, že výše této náhrady bude účtována v souladu s Advokátním tarifem</w:t>
      </w:r>
      <w:r w:rsidRPr="00A571FC">
        <w:rPr>
          <w:sz w:val="22"/>
          <w:szCs w:val="22"/>
        </w:rPr>
        <w:t>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Částky smluvní odměny, náhrady hotových výdajů a náhrady za promeškaný čas jsou uvedeny bez daně z přidané hodnoty, jež se k nim připočítává v souladu se zvláštními právními předpisy.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Smluvní odměna, náhrada hotových výdajů a náhrada za promeškaný čas jsou splatné proti příslušným daňovým dokladům vystaveným nejpozději k patnáctému dni měsíce bezprostředně následujícího po měsíci, v němž byly Právní služby poskytnuty, hotové výdaje vynaloženy či nahrazovaný čas promeškán; řádný daňový doklad bude vystaven s </w:t>
      </w:r>
      <w:r w:rsidR="00A8411C">
        <w:rPr>
          <w:sz w:val="22"/>
          <w:szCs w:val="22"/>
        </w:rPr>
        <w:t>šedesáti</w:t>
      </w:r>
      <w:r w:rsidRPr="00A571FC">
        <w:rPr>
          <w:sz w:val="22"/>
          <w:szCs w:val="22"/>
        </w:rPr>
        <w:t>denní splatností ode dne vystavení.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bookmarkStart w:id="4" w:name="_Ref214865019"/>
      <w:r w:rsidRPr="00A571FC">
        <w:rPr>
          <w:sz w:val="22"/>
          <w:szCs w:val="22"/>
        </w:rPr>
        <w:t xml:space="preserve">Klient bere, kromě odhadu očekávaných úkonů Právních služeb, na vědomí, že nelze zcela vyloučit, že celkové náklady spojené s poskytováním Právních služeb (včetně smluvní odměny) mohou dosáhnout, případně i převýšit peněžní hodnotu právní věci, jež je předmětem </w:t>
      </w:r>
      <w:r w:rsidRPr="00A571FC">
        <w:rPr>
          <w:sz w:val="22"/>
          <w:szCs w:val="22"/>
        </w:rPr>
        <w:lastRenderedPageBreak/>
        <w:t>poskytování Právních služeb, jakož i to, že při stanovení náhrady nákladů řízení přiznávané případně Klientovi rozhodnutím soudu nebo jiného orgánu se výše odměny Advokátní kanceláře, resp. advokáta určuje zásadně podle ustanovení Advokátního tarifu o mimosmluvní odměně.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Jestliže se Klient dostane do prodlení s placením smluvní odměny, náhrady hotových výdajů či náhrady za promeškaný čas, je povinen zaplatit Advokátní kanceláři z dlužné částky úrok z prodlení ve výši 8 % p. a. (dále „Úrok z prodlení“). Advokátní kancelář a Klient se dohodli, že Advokátní kancelář je pro případ vzniku škody způsobené porušením povinnosti, na kterou se vztahuje Úrok z prodlení, oprávněna vedle Úroku z prodlení požadovat i náhradu takto vzniklé škody, přičemž Advokátní kancelář je oprávněna domáhat se náhrady škody přesahující Úrok z prodlení.</w:t>
      </w:r>
    </w:p>
    <w:bookmarkEnd w:id="4"/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Smluvní strany se mohou písemně dohodnout na zvláštní odměně Advokátní kanceláře pro případ, že Advokátní kancelář svou činností dosáhne pro Klienta mimořádných přínosů.</w:t>
      </w:r>
    </w:p>
    <w:p w:rsidR="004635CD" w:rsidRPr="00A571FC" w:rsidRDefault="004635CD" w:rsidP="004635CD">
      <w:pPr>
        <w:pStyle w:val="slolnku"/>
        <w:numPr>
          <w:ilvl w:val="0"/>
          <w:numId w:val="1"/>
        </w:numPr>
        <w:rPr>
          <w:sz w:val="22"/>
          <w:szCs w:val="22"/>
        </w:rPr>
      </w:pPr>
    </w:p>
    <w:p w:rsidR="004635CD" w:rsidRPr="00A571FC" w:rsidRDefault="004635CD" w:rsidP="004635CD">
      <w:pPr>
        <w:pStyle w:val="Nzevlnku"/>
        <w:rPr>
          <w:sz w:val="22"/>
          <w:szCs w:val="22"/>
        </w:rPr>
      </w:pPr>
      <w:r w:rsidRPr="00A571FC">
        <w:rPr>
          <w:sz w:val="22"/>
          <w:szCs w:val="22"/>
        </w:rPr>
        <w:t>Účinnost a trvání této Smlouvy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Tato Smlouva nabývá platnosti a účinnosti dnem podpisu Klientem a Advokátní kanceláří.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Tato Smlouva se uzavírá na dobu neurčitou.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bookmarkStart w:id="5" w:name="_Ref218294917"/>
      <w:r w:rsidRPr="00A571FC">
        <w:rPr>
          <w:sz w:val="22"/>
          <w:szCs w:val="22"/>
        </w:rPr>
        <w:t>Každá ze smluvních stran je oprávněna tuto Smlouvu vypovědět formou doporučeného dopisu zaslaného na adresu druhé smluvní strany. Výpovědní doba činí 1 měsíc a počíná běžet prvním dnem měsíce následujícího po měsíci, ve kterém došlo k doručení výpovědi.</w:t>
      </w:r>
      <w:bookmarkEnd w:id="5"/>
    </w:p>
    <w:p w:rsidR="004635CD" w:rsidRPr="00A571FC" w:rsidRDefault="004635CD" w:rsidP="004635CD">
      <w:pPr>
        <w:pStyle w:val="slolnku"/>
        <w:numPr>
          <w:ilvl w:val="0"/>
          <w:numId w:val="1"/>
        </w:numPr>
        <w:rPr>
          <w:sz w:val="22"/>
          <w:szCs w:val="22"/>
        </w:rPr>
      </w:pPr>
    </w:p>
    <w:p w:rsidR="004635CD" w:rsidRPr="00A571FC" w:rsidRDefault="004635CD" w:rsidP="004635CD">
      <w:pPr>
        <w:pStyle w:val="Nzevlnku"/>
        <w:rPr>
          <w:sz w:val="22"/>
          <w:szCs w:val="22"/>
        </w:rPr>
      </w:pPr>
      <w:r w:rsidRPr="00A571FC">
        <w:rPr>
          <w:sz w:val="22"/>
          <w:szCs w:val="22"/>
        </w:rPr>
        <w:t xml:space="preserve"> Závěrečná ustanovení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 xml:space="preserve">Nakládání s právy a povinnostmi vyplývajícími z této Smlouvy nebo z jejího porušení není možné bez předchozího písemného souhlasu druhé smluvní strany. 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Přípustnými formami jejich doručování podle této Smlouvy jsou osobní předání nebo doručení poštou či kurýrem na adresu uvedenou v záhlaví této Smlouvy nebo na jinou doručovací adresu oznámenou odesílateli v souladu s tímto ustanovením. Za doručení se pro účely této Smlouvy považuje též případ, kdy adresát odmítne osobní předání nebo doručení poštou či kurýrem nebo není-li oznámení nebo sdělení, jež bylo uloženo na poště jako nedoručené, vyzvednuto adresátem do pěti dnů od takového uložení.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Nevyplývá-li z ustanovení této Smlouvy něco jiného, řídí se práva a povinnosti z ní, jakož i z jejího případného porušení vyplývající příslušnými ustanoveními platného právního řádu, zejména zákona o advokacii a o</w:t>
      </w:r>
      <w:r w:rsidR="002D0C7D">
        <w:rPr>
          <w:sz w:val="22"/>
          <w:szCs w:val="22"/>
        </w:rPr>
        <w:t>bčanského</w:t>
      </w:r>
      <w:r w:rsidRPr="00A571FC">
        <w:rPr>
          <w:sz w:val="22"/>
          <w:szCs w:val="22"/>
        </w:rPr>
        <w:t xml:space="preserve"> zákoníku.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Jakékoli spory mezi smluvními stranami vyplývající z této Smlouvy nebo vzniklé v souvislosti s ní budou řešeny nejprve smírně, a to nejprve individuálně ve vzájemném vztahu a v případě neúspěchu následně v souladu s předpisy závaznými pro advokáty. Nepodaří-li se ani touto cestou smírného řešení dosáhnout, bude spor s vyloučením pravomoci obecných soudů rozhodnut na návrh kterékoli ze smluvních stran s konečnou platností u Rozhodčího soudu při Hospodářské komoře České republiky a Agrární komoře České republiky podle Řádu tohoto soudu třemi rozhodci ustanovenými podle tohoto řádu. Jednací jazyk bude jazyk český. Smluvní strany se zavazují splnit všechny povinnosti uložené jim v rozhodčím nálezu ve lhůtách v něm uvedených.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Veškeré změny této Smlouvy, včetně jejích doplňků, musejí být projevem vůle obou smluvních stran učiněným v písemné formě. Totéž platí o zrušení této Smlouvy dohodou.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t>Tato Smlouva byla vyhotovena ve dvou stejnopisech, z nichž každá ze smluvních stran obdrží po jednom.</w:t>
      </w:r>
    </w:p>
    <w:p w:rsidR="004635CD" w:rsidRPr="00A571FC" w:rsidRDefault="004635CD" w:rsidP="004635CD">
      <w:pPr>
        <w:pStyle w:val="Textodst1sl"/>
        <w:numPr>
          <w:ilvl w:val="1"/>
          <w:numId w:val="1"/>
        </w:numPr>
        <w:rPr>
          <w:sz w:val="22"/>
          <w:szCs w:val="22"/>
        </w:rPr>
      </w:pPr>
      <w:r w:rsidRPr="00A571FC">
        <w:rPr>
          <w:sz w:val="22"/>
          <w:szCs w:val="22"/>
        </w:rPr>
        <w:lastRenderedPageBreak/>
        <w:t xml:space="preserve">Smluvní strany tímto prohlašují a potvrzují, že veškerá ustanovení této Smlouvy byla dohodnuta mezi nimi svobodně a vážně, určitě a srozumitelně, nikoli v tísni ani za nápadně nevýhodných podmínek, a na důkaz toho připojují své podpisy. </w:t>
      </w:r>
    </w:p>
    <w:p w:rsidR="00241EC2" w:rsidRPr="00A571FC" w:rsidRDefault="00241EC2" w:rsidP="00241EC2">
      <w:pPr>
        <w:keepNext/>
        <w:jc w:val="center"/>
        <w:outlineLvl w:val="0"/>
        <w:rPr>
          <w:b/>
          <w:sz w:val="22"/>
          <w:szCs w:val="22"/>
        </w:rPr>
      </w:pPr>
    </w:p>
    <w:p w:rsidR="00241EC2" w:rsidRPr="00A571FC" w:rsidRDefault="00241EC2" w:rsidP="004635CD">
      <w:pPr>
        <w:pStyle w:val="Textodst1sl"/>
        <w:numPr>
          <w:ilvl w:val="0"/>
          <w:numId w:val="0"/>
        </w:numPr>
        <w:rPr>
          <w:sz w:val="22"/>
          <w:szCs w:val="22"/>
        </w:rPr>
      </w:pPr>
    </w:p>
    <w:p w:rsidR="00241EC2" w:rsidRPr="00A571FC" w:rsidRDefault="00241EC2" w:rsidP="00241EC2">
      <w:pPr>
        <w:rPr>
          <w:sz w:val="22"/>
          <w:szCs w:val="22"/>
        </w:rPr>
      </w:pPr>
    </w:p>
    <w:p w:rsidR="00241EC2" w:rsidRPr="00A571FC" w:rsidRDefault="00241EC2" w:rsidP="00241EC2">
      <w:pPr>
        <w:rPr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241EC2" w:rsidRPr="00A571FC" w:rsidTr="001F583D">
        <w:tc>
          <w:tcPr>
            <w:tcW w:w="4890" w:type="dxa"/>
          </w:tcPr>
          <w:p w:rsidR="00241EC2" w:rsidRPr="00A571FC" w:rsidRDefault="004635CD" w:rsidP="00241EC2">
            <w:pPr>
              <w:keepNext/>
              <w:rPr>
                <w:sz w:val="22"/>
                <w:szCs w:val="22"/>
              </w:rPr>
            </w:pPr>
            <w:r w:rsidRPr="00A571FC">
              <w:rPr>
                <w:sz w:val="22"/>
                <w:szCs w:val="22"/>
              </w:rPr>
              <w:tab/>
              <w:t>V </w:t>
            </w:r>
            <w:r w:rsidR="00850C59">
              <w:rPr>
                <w:sz w:val="22"/>
                <w:szCs w:val="22"/>
              </w:rPr>
              <w:t>Praze</w:t>
            </w:r>
            <w:r w:rsidR="00241EC2" w:rsidRPr="00A571FC">
              <w:rPr>
                <w:sz w:val="22"/>
                <w:szCs w:val="22"/>
              </w:rPr>
              <w:t xml:space="preserve"> dne </w:t>
            </w:r>
            <w:r w:rsidR="004D1B52" w:rsidRPr="00A571FC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4D1B52" w:rsidRPr="00A571FC">
              <w:rPr>
                <w:sz w:val="22"/>
                <w:szCs w:val="22"/>
              </w:rPr>
              <w:instrText xml:space="preserve"> FORMTEXT </w:instrText>
            </w:r>
            <w:r w:rsidR="004D1B52" w:rsidRPr="00A571FC">
              <w:rPr>
                <w:sz w:val="22"/>
                <w:szCs w:val="22"/>
              </w:rPr>
            </w:r>
            <w:r w:rsidR="004D1B52" w:rsidRPr="00A571FC">
              <w:rPr>
                <w:sz w:val="22"/>
                <w:szCs w:val="22"/>
              </w:rPr>
              <w:fldChar w:fldCharType="separate"/>
            </w:r>
            <w:r w:rsidR="004D1B52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4D1B52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4D1B52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4D1B52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4D1B52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4D1B52" w:rsidRPr="00A571FC">
              <w:rPr>
                <w:sz w:val="22"/>
                <w:szCs w:val="22"/>
              </w:rPr>
              <w:fldChar w:fldCharType="end"/>
            </w:r>
          </w:p>
          <w:p w:rsidR="00241EC2" w:rsidRPr="00A571FC" w:rsidRDefault="00241EC2" w:rsidP="00241EC2">
            <w:pPr>
              <w:rPr>
                <w:sz w:val="22"/>
                <w:szCs w:val="22"/>
              </w:rPr>
            </w:pPr>
          </w:p>
          <w:p w:rsidR="00241EC2" w:rsidRPr="00A571FC" w:rsidRDefault="00241EC2" w:rsidP="00241EC2">
            <w:pPr>
              <w:rPr>
                <w:sz w:val="22"/>
                <w:szCs w:val="22"/>
              </w:rPr>
            </w:pPr>
          </w:p>
          <w:p w:rsidR="00241EC2" w:rsidRPr="00A571FC" w:rsidRDefault="00241EC2" w:rsidP="00241EC2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241EC2" w:rsidRPr="00A571FC" w:rsidRDefault="00241EC2" w:rsidP="00850C59">
            <w:pPr>
              <w:keepNext/>
              <w:jc w:val="left"/>
              <w:rPr>
                <w:sz w:val="22"/>
                <w:szCs w:val="22"/>
              </w:rPr>
            </w:pPr>
            <w:r w:rsidRPr="00A571FC">
              <w:rPr>
                <w:sz w:val="22"/>
                <w:szCs w:val="22"/>
              </w:rPr>
              <w:tab/>
              <w:t xml:space="preserve">V </w:t>
            </w:r>
            <w:r w:rsidR="00850C59">
              <w:rPr>
                <w:sz w:val="22"/>
                <w:szCs w:val="22"/>
              </w:rPr>
              <w:t>Praze</w:t>
            </w:r>
            <w:r w:rsidRPr="00A571FC">
              <w:rPr>
                <w:sz w:val="22"/>
                <w:szCs w:val="22"/>
              </w:rPr>
              <w:t xml:space="preserve"> dne </w:t>
            </w:r>
            <w:r w:rsidR="00792786" w:rsidRPr="00A571FC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4635CD" w:rsidRPr="00A571FC">
              <w:rPr>
                <w:sz w:val="22"/>
                <w:szCs w:val="22"/>
              </w:rPr>
              <w:instrText xml:space="preserve"> FORMTEXT </w:instrText>
            </w:r>
            <w:r w:rsidR="00792786" w:rsidRPr="00A571FC">
              <w:rPr>
                <w:sz w:val="22"/>
                <w:szCs w:val="22"/>
              </w:rPr>
            </w:r>
            <w:r w:rsidR="00792786" w:rsidRPr="00A571FC">
              <w:rPr>
                <w:sz w:val="22"/>
                <w:szCs w:val="22"/>
              </w:rPr>
              <w:fldChar w:fldCharType="separate"/>
            </w:r>
            <w:r w:rsidR="004635CD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4635CD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4635CD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4635CD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4635CD" w:rsidRPr="00A571FC">
              <w:rPr>
                <w:rFonts w:ascii="Cambria Math" w:hAnsi="Cambria Math"/>
                <w:noProof/>
                <w:sz w:val="22"/>
                <w:szCs w:val="22"/>
              </w:rPr>
              <w:t> </w:t>
            </w:r>
            <w:r w:rsidR="00792786" w:rsidRPr="00A571FC">
              <w:rPr>
                <w:sz w:val="22"/>
                <w:szCs w:val="22"/>
              </w:rPr>
              <w:fldChar w:fldCharType="end"/>
            </w:r>
          </w:p>
        </w:tc>
      </w:tr>
      <w:tr w:rsidR="00241EC2" w:rsidRPr="00A571FC" w:rsidTr="001F583D">
        <w:tc>
          <w:tcPr>
            <w:tcW w:w="4890" w:type="dxa"/>
          </w:tcPr>
          <w:p w:rsidR="00241EC2" w:rsidRPr="00A571FC" w:rsidRDefault="00241EC2" w:rsidP="00241EC2">
            <w:pPr>
              <w:jc w:val="center"/>
              <w:rPr>
                <w:sz w:val="22"/>
                <w:szCs w:val="22"/>
              </w:rPr>
            </w:pPr>
            <w:r w:rsidRPr="00A571FC">
              <w:rPr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:rsidR="00241EC2" w:rsidRPr="00A571FC" w:rsidRDefault="00241EC2" w:rsidP="00241EC2">
            <w:pPr>
              <w:jc w:val="center"/>
              <w:rPr>
                <w:sz w:val="22"/>
                <w:szCs w:val="22"/>
              </w:rPr>
            </w:pPr>
            <w:r w:rsidRPr="00A571FC">
              <w:rPr>
                <w:sz w:val="22"/>
                <w:szCs w:val="22"/>
              </w:rPr>
              <w:t>___________________________________</w:t>
            </w:r>
          </w:p>
        </w:tc>
      </w:tr>
      <w:tr w:rsidR="00241EC2" w:rsidRPr="00A571FC" w:rsidTr="001F583D">
        <w:trPr>
          <w:trHeight w:val="351"/>
        </w:trPr>
        <w:tc>
          <w:tcPr>
            <w:tcW w:w="4890" w:type="dxa"/>
          </w:tcPr>
          <w:p w:rsidR="00241EC2" w:rsidRPr="00A571FC" w:rsidRDefault="00642D55" w:rsidP="00241EC2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 </w:t>
            </w:r>
            <w:r w:rsidR="004635CD" w:rsidRPr="00A571FC">
              <w:rPr>
                <w:sz w:val="22"/>
                <w:szCs w:val="22"/>
              </w:rPr>
              <w:t>Advokátní kancelář Jansta, Kostka spol. s r.o.</w:t>
            </w:r>
          </w:p>
          <w:bookmarkStart w:id="6" w:name="Rozbalovací3"/>
          <w:p w:rsidR="004635CD" w:rsidRPr="00A571FC" w:rsidRDefault="00792786" w:rsidP="00241EC2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Rozbalovací3"/>
                  <w:enabled/>
                  <w:calcOnExit w:val="0"/>
                  <w:ddList>
                    <w:listEntry w:val="Mgr. Jakub Kotrba"/>
                    <w:listEntry w:val="JUDr. Miroslav Jansta"/>
                    <w:listEntry w:val="JUDr. Vladimír Kostka"/>
                    <w:listEntry w:val="Mgr. Bohuslav Hubálek"/>
                  </w:ddList>
                </w:ffData>
              </w:fldChar>
            </w:r>
            <w:r w:rsidR="00642D55">
              <w:rPr>
                <w:sz w:val="22"/>
                <w:szCs w:val="22"/>
              </w:rPr>
              <w:instrText xml:space="preserve"> FORMDROPDOWN </w:instrText>
            </w:r>
            <w:r w:rsidR="00D86EA3">
              <w:rPr>
                <w:sz w:val="22"/>
                <w:szCs w:val="22"/>
              </w:rPr>
            </w:r>
            <w:r w:rsidR="00D86EA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6"/>
            <w:r w:rsidR="004635CD" w:rsidRPr="00A571FC">
              <w:rPr>
                <w:sz w:val="22"/>
                <w:szCs w:val="22"/>
              </w:rPr>
              <w:t>, advokát</w:t>
            </w:r>
          </w:p>
          <w:p w:rsidR="004635CD" w:rsidRPr="00A571FC" w:rsidRDefault="004635CD" w:rsidP="00241EC2">
            <w:pPr>
              <w:keepNext/>
              <w:jc w:val="center"/>
              <w:rPr>
                <w:sz w:val="22"/>
                <w:szCs w:val="22"/>
              </w:rPr>
            </w:pPr>
            <w:r w:rsidRPr="00A571FC">
              <w:rPr>
                <w:sz w:val="22"/>
                <w:szCs w:val="22"/>
              </w:rPr>
              <w:t>jednatel</w:t>
            </w:r>
          </w:p>
        </w:tc>
        <w:tc>
          <w:tcPr>
            <w:tcW w:w="5103" w:type="dxa"/>
          </w:tcPr>
          <w:p w:rsidR="00850C59" w:rsidRDefault="00850C59" w:rsidP="004635CD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 Nemocnice Na Homolce</w:t>
            </w:r>
          </w:p>
          <w:p w:rsidR="00850C59" w:rsidRDefault="00850C59" w:rsidP="004635CD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Dr. Ing. Ivan Oliva</w:t>
            </w:r>
          </w:p>
          <w:p w:rsidR="008F2DA4" w:rsidRPr="00A571FC" w:rsidRDefault="00850C59" w:rsidP="004635CD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ředitel</w:t>
            </w:r>
            <w:r w:rsidR="008F2DA4" w:rsidRPr="00A571FC">
              <w:rPr>
                <w:sz w:val="22"/>
                <w:szCs w:val="22"/>
              </w:rPr>
              <w:t xml:space="preserve"> </w:t>
            </w:r>
          </w:p>
          <w:p w:rsidR="008F2DA4" w:rsidRPr="00A571FC" w:rsidRDefault="008F2DA4" w:rsidP="004635CD">
            <w:pPr>
              <w:keepNext/>
              <w:jc w:val="center"/>
              <w:rPr>
                <w:sz w:val="22"/>
                <w:szCs w:val="22"/>
              </w:rPr>
            </w:pPr>
          </w:p>
          <w:p w:rsidR="004635CD" w:rsidRPr="00A571FC" w:rsidRDefault="004635CD" w:rsidP="008F2DA4">
            <w:pPr>
              <w:keepNext/>
              <w:rPr>
                <w:sz w:val="22"/>
                <w:szCs w:val="22"/>
              </w:rPr>
            </w:pPr>
          </w:p>
        </w:tc>
      </w:tr>
      <w:tr w:rsidR="00241EC2" w:rsidRPr="00A571FC" w:rsidTr="001F583D">
        <w:tc>
          <w:tcPr>
            <w:tcW w:w="4890" w:type="dxa"/>
          </w:tcPr>
          <w:p w:rsidR="00241EC2" w:rsidRPr="00A571FC" w:rsidRDefault="00241EC2" w:rsidP="004635CD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241EC2" w:rsidRPr="00A571FC" w:rsidRDefault="00241EC2" w:rsidP="00241EC2">
            <w:pPr>
              <w:keepNext/>
              <w:jc w:val="center"/>
              <w:rPr>
                <w:sz w:val="22"/>
                <w:szCs w:val="22"/>
              </w:rPr>
            </w:pPr>
          </w:p>
        </w:tc>
      </w:tr>
    </w:tbl>
    <w:p w:rsidR="00241EC2" w:rsidRPr="00A571FC" w:rsidRDefault="00241EC2" w:rsidP="00241EC2">
      <w:pPr>
        <w:tabs>
          <w:tab w:val="clear" w:pos="1701"/>
          <w:tab w:val="left" w:pos="1843"/>
        </w:tabs>
        <w:rPr>
          <w:sz w:val="22"/>
          <w:szCs w:val="22"/>
        </w:rPr>
      </w:pPr>
    </w:p>
    <w:p w:rsidR="00E14CFA" w:rsidRPr="00A571FC" w:rsidRDefault="00E14CFA" w:rsidP="00E14CFA">
      <w:pPr>
        <w:rPr>
          <w:sz w:val="22"/>
          <w:szCs w:val="22"/>
        </w:rPr>
      </w:pPr>
    </w:p>
    <w:sectPr w:rsidR="00E14CFA" w:rsidRPr="00A571FC" w:rsidSect="008F2DA4"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EA3" w:rsidRDefault="00D86EA3" w:rsidP="00D92601">
      <w:r>
        <w:separator/>
      </w:r>
    </w:p>
  </w:endnote>
  <w:endnote w:type="continuationSeparator" w:id="0">
    <w:p w:rsidR="00D86EA3" w:rsidRDefault="00D86EA3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02B6D7D-F731-4FC8-B484-4CA53361F9A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F166C27-B040-4778-8308-06703FBAD6C7}"/>
  </w:font>
  <w:font w:name="FuturaTCEExtBol">
    <w:charset w:val="EE"/>
    <w:family w:val="auto"/>
    <w:pitch w:val="variable"/>
    <w:sig w:usb0="800000A7" w:usb1="0000204A" w:usb2="00000000" w:usb3="00000000" w:csb0="00000083" w:csb1="00000000"/>
    <w:embedRegular r:id="rId3" w:fontKey="{07AD0EB5-4F02-41F6-AE5B-F7EF34898EA6}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  <w:embedRegular r:id="rId4" w:fontKey="{F6C59A1E-A99D-4570-A551-E68681455B4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D96B489-DB98-4E60-B5C7-DE96731A15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83D" w:rsidRPr="00A669A2" w:rsidRDefault="00792786">
    <w:pPr>
      <w:pStyle w:val="Zpat"/>
      <w:jc w:val="center"/>
      <w:rPr>
        <w:sz w:val="16"/>
        <w:szCs w:val="16"/>
      </w:rPr>
    </w:pPr>
    <w:r w:rsidRPr="00A669A2">
      <w:rPr>
        <w:sz w:val="16"/>
        <w:szCs w:val="16"/>
      </w:rPr>
      <w:fldChar w:fldCharType="begin"/>
    </w:r>
    <w:r w:rsidR="00241EC2" w:rsidRPr="00A669A2">
      <w:rPr>
        <w:sz w:val="16"/>
        <w:szCs w:val="16"/>
      </w:rPr>
      <w:instrText xml:space="preserve"> PAGE   \* MERGEFORMAT </w:instrText>
    </w:r>
    <w:r w:rsidRPr="00A669A2">
      <w:rPr>
        <w:sz w:val="16"/>
        <w:szCs w:val="16"/>
      </w:rPr>
      <w:fldChar w:fldCharType="separate"/>
    </w:r>
    <w:r w:rsidR="00205954">
      <w:rPr>
        <w:noProof/>
        <w:sz w:val="16"/>
        <w:szCs w:val="16"/>
      </w:rPr>
      <w:t>2</w:t>
    </w:r>
    <w:r w:rsidRPr="00A669A2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EA3" w:rsidRDefault="00D86EA3" w:rsidP="00D92601">
      <w:r>
        <w:separator/>
      </w:r>
    </w:p>
  </w:footnote>
  <w:footnote w:type="continuationSeparator" w:id="0">
    <w:p w:rsidR="00D86EA3" w:rsidRDefault="00D86EA3" w:rsidP="00D9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202E21"/>
    <w:multiLevelType w:val="multilevel"/>
    <w:tmpl w:val="9370C4FA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2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83D"/>
    <w:rsid w:val="00014E4E"/>
    <w:rsid w:val="000A16DB"/>
    <w:rsid w:val="000B083C"/>
    <w:rsid w:val="000F2B42"/>
    <w:rsid w:val="000F75F8"/>
    <w:rsid w:val="00125633"/>
    <w:rsid w:val="00147A99"/>
    <w:rsid w:val="00185371"/>
    <w:rsid w:val="001C410F"/>
    <w:rsid w:val="001E771D"/>
    <w:rsid w:val="001F583D"/>
    <w:rsid w:val="00201B97"/>
    <w:rsid w:val="00205954"/>
    <w:rsid w:val="0022061A"/>
    <w:rsid w:val="00241EC2"/>
    <w:rsid w:val="002A6B00"/>
    <w:rsid w:val="002D0C7D"/>
    <w:rsid w:val="002E1A6C"/>
    <w:rsid w:val="00343100"/>
    <w:rsid w:val="00347E60"/>
    <w:rsid w:val="003600C9"/>
    <w:rsid w:val="0037289B"/>
    <w:rsid w:val="004477C6"/>
    <w:rsid w:val="004635CD"/>
    <w:rsid w:val="004D1B52"/>
    <w:rsid w:val="004F0D3A"/>
    <w:rsid w:val="005712D9"/>
    <w:rsid w:val="005A18A3"/>
    <w:rsid w:val="00625093"/>
    <w:rsid w:val="00642D55"/>
    <w:rsid w:val="00661198"/>
    <w:rsid w:val="007440CC"/>
    <w:rsid w:val="00747F38"/>
    <w:rsid w:val="007506E7"/>
    <w:rsid w:val="00792786"/>
    <w:rsid w:val="00850C59"/>
    <w:rsid w:val="008B29B0"/>
    <w:rsid w:val="008D0A60"/>
    <w:rsid w:val="008F2DA4"/>
    <w:rsid w:val="008F77E1"/>
    <w:rsid w:val="0093624A"/>
    <w:rsid w:val="009671BB"/>
    <w:rsid w:val="00984F7C"/>
    <w:rsid w:val="009A2B65"/>
    <w:rsid w:val="009A4A77"/>
    <w:rsid w:val="009C716D"/>
    <w:rsid w:val="00A015F7"/>
    <w:rsid w:val="00A571FC"/>
    <w:rsid w:val="00A669A2"/>
    <w:rsid w:val="00A813AD"/>
    <w:rsid w:val="00A8411C"/>
    <w:rsid w:val="00AB4DD6"/>
    <w:rsid w:val="00B8655C"/>
    <w:rsid w:val="00BA009E"/>
    <w:rsid w:val="00BA68EF"/>
    <w:rsid w:val="00BC674F"/>
    <w:rsid w:val="00C4426A"/>
    <w:rsid w:val="00CA59C9"/>
    <w:rsid w:val="00CC7DF1"/>
    <w:rsid w:val="00CE52AE"/>
    <w:rsid w:val="00D86EA3"/>
    <w:rsid w:val="00D92601"/>
    <w:rsid w:val="00D94197"/>
    <w:rsid w:val="00DE055B"/>
    <w:rsid w:val="00E14CFA"/>
    <w:rsid w:val="00EA5117"/>
    <w:rsid w:val="00FF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725705-2CBB-4365-A7D3-E2C0A47C2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jc w:val="both"/>
    </w:pPr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2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rsid w:val="00E14CFA"/>
    <w:pPr>
      <w:numPr>
        <w:ilvl w:val="1"/>
        <w:numId w:val="12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</w:pPr>
    <w:rPr>
      <w:rFonts w:ascii="ANKHXA+FuturaStd-ExtraBold" w:hAnsi="ANKHXA+FuturaStd-ExtraBold" w:cs="ANKHXA+FuturaStd-ExtraBold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stupntext">
    <w:name w:val="Placeholder Text"/>
    <w:basedOn w:val="Standardnpsmoodstavce"/>
    <w:uiPriority w:val="99"/>
    <w:semiHidden/>
    <w:rsid w:val="00BA68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Kancelářský dokument" ma:contentTypeID="0x010100F3FCDB2DB62C4818B9233D39205497A0002C8060292A432D4682A72DA4663457D3" ma:contentTypeVersion="20" ma:contentTypeDescription="Vytvořit nový kancelářský dokument" ma:contentTypeScope="" ma:versionID="69f8f60304888d6545932cfe3fb4b52f">
  <xsd:schema xmlns:xsd="http://www.w3.org/2001/XMLSchema" xmlns:p="http://schemas.microsoft.com/office/2006/metadata/properties" xmlns:ns2="98bc09be-a167-480c-adb1-14b1beef772e" xmlns:ns3="98BC09BE-A167-480C-ADB1-14B1BEEF772E" targetNamespace="http://schemas.microsoft.com/office/2006/metadata/properties" ma:root="true" ma:fieldsID="9a4cfa3b5186da669653c72a02a2c6f7" ns2:_="" ns3:_="">
    <xsd:import namespace="98bc09be-a167-480c-adb1-14b1beef772e"/>
    <xsd:import namespace="98BC09BE-A167-480C-ADB1-14B1BEEF772E"/>
    <xsd:element name="properties">
      <xsd:complexType>
        <xsd:sequence>
          <xsd:element name="documentManagement">
            <xsd:complexType>
              <xsd:all>
                <xsd:element ref="ns2:InterniSpecifikace" minOccurs="0"/>
                <xsd:element ref="ns2:Odvetvi" minOccurs="0"/>
                <xsd:element ref="ns2:Pr_x00e1_vn_x00ed__x0020_institut" minOccurs="0"/>
                <xsd:element ref="ns2:VztahKPredpisu" minOccurs="0"/>
                <xsd:element ref="ns3:KlicovaSlova" minOccurs="0"/>
                <xsd:element ref="ns2:kl_x00ed__x010d_ov_x00e9__x0020_slovo_x0020_2" minOccurs="0"/>
                <xsd:element ref="ns2:Kl_x00ed__x010d_ov_x00e9__x0020_slovo_x0020_3" minOccurs="0"/>
                <xsd:element ref="ns3:Checklist" minOccurs="0"/>
                <xsd:element ref="ns3:Anotace" minOccurs="0"/>
                <xsd:element ref="ns3:RokVytvoreni" minOccurs="0"/>
                <xsd:element ref="ns3:Jazyk" minOccurs="0"/>
                <xsd:element ref="ns3:OdpovednaOsobaZaVzorAutor" minOccurs="0"/>
                <xsd:element ref="ns2:Spr_x00e1_vce_x0020_vzoru" minOccurs="0"/>
                <xsd:element ref="ns3:Poznamka" minOccurs="0"/>
                <xsd:element ref="ns3:Stav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8bc09be-a167-480c-adb1-14b1beef772e" elementFormDefault="qualified">
    <xsd:import namespace="http://schemas.microsoft.com/office/2006/documentManagement/types"/>
    <xsd:element name="InterniSpecifikace" ma:index="1" nillable="true" ma:displayName="Interní specifikace" ma:list="{c2ce58ce-1290-481f-a49c-973a185d2b97}" ma:internalName="InterniSpecifikace" ma:readOnly="false" ma:showField="Title">
      <xsd:simpleType>
        <xsd:restriction base="dms:Lookup"/>
      </xsd:simpleType>
    </xsd:element>
    <xsd:element name="Odvetvi" ma:index="2" nillable="true" ma:displayName="Odvětví" ma:list="{51dfb8d4-2610-419a-aecc-68ea72584998}" ma:internalName="Odvetvi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_x00e1_vn_x00ed__x0020_institut" ma:index="3" nillable="true" ma:displayName="Právní institut" ma:list="{053b819a-5462-4264-b25b-109ae7a78d69}" ma:internalName="Pr_x00e1_vn_x00ed__x0020_institut" ma:showField="Title">
      <xsd:simpleType>
        <xsd:restriction base="dms:Lookup"/>
      </xsd:simpleType>
    </xsd:element>
    <xsd:element name="VztahKPredpisu" ma:index="4" nillable="true" ma:displayName="Vztah k předpisu" ma:list="{265b1fc9-b950-4eb8-9085-4f10b03f7f07}" ma:internalName="VztahKPredpisu" ma:showField="Cisl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l_x00ed__x010d_ov_x00e9__x0020_slovo_x0020_2" ma:index="6" nillable="true" ma:displayName="klíčové slovo 2" ma:internalName="kl_x00ed__x010d_ov_x00e9__x0020_slovo_x0020_2">
      <xsd:simpleType>
        <xsd:restriction base="dms:Text">
          <xsd:maxLength value="255"/>
        </xsd:restriction>
      </xsd:simpleType>
    </xsd:element>
    <xsd:element name="Kl_x00ed__x010d_ov_x00e9__x0020_slovo_x0020_3" ma:index="7" nillable="true" ma:displayName="Klíčové slovo 3" ma:internalName="Kl_x00ed__x010d_ov_x00e9__x0020_slovo_x0020_3">
      <xsd:simpleType>
        <xsd:restriction base="dms:Text">
          <xsd:maxLength value="255"/>
        </xsd:restriction>
      </xsd:simpleType>
    </xsd:element>
    <xsd:element name="Spr_x00e1_vce_x0020_vzoru" ma:index="13" nillable="true" ma:displayName="Správce vzoru" ma:list="UserInfo" ma:internalName="Spr_x00e1_vce_x0020_vzoru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98BC09BE-A167-480C-ADB1-14B1BEEF772E" elementFormDefault="qualified">
    <xsd:import namespace="http://schemas.microsoft.com/office/2006/documentManagement/types"/>
    <xsd:element name="KlicovaSlova" ma:index="5" nillable="true" ma:displayName="Klíčové slovo 1" ma:internalName="KlicovaSlova">
      <xsd:simpleType>
        <xsd:restriction base="dms:Text">
          <xsd:maxLength value="255"/>
        </xsd:restriction>
      </xsd:simpleType>
    </xsd:element>
    <xsd:element name="Checklist" ma:index="8" nillable="true" ma:displayName="Checklist" ma:internalName="Checklist">
      <xsd:simpleType>
        <xsd:restriction base="dms:Note"/>
      </xsd:simpleType>
    </xsd:element>
    <xsd:element name="Anotace" ma:index="9" nillable="true" ma:displayName="Anotace" ma:internalName="Anotace">
      <xsd:simpleType>
        <xsd:restriction base="dms:Note"/>
      </xsd:simpleType>
    </xsd:element>
    <xsd:element name="RokVytvoreni" ma:index="10" nillable="true" ma:displayName="Rok vytvoření" ma:internalName="RokVytvoreni">
      <xsd:simpleType>
        <xsd:restriction base="dms:Text">
          <xsd:maxLength value="4"/>
        </xsd:restriction>
      </xsd:simpleType>
    </xsd:element>
    <xsd:element name="Jazyk" ma:index="11" nillable="true" ma:displayName="Jazyk" ma:format="Dropdown" ma:internalName="Jazyk">
      <xsd:simpleType>
        <xsd:restriction base="dms:Choice">
          <xsd:enumeration value="Čeština"/>
          <xsd:enumeration value="Angličtina"/>
          <xsd:enumeration value="Němčina"/>
          <xsd:enumeration value="Francoužština"/>
          <xsd:enumeration value="Polština"/>
          <xsd:enumeration value="Ruština"/>
        </xsd:restriction>
      </xsd:simpleType>
    </xsd:element>
    <xsd:element name="OdpovednaOsobaZaVzorAutor" ma:index="12" nillable="true" ma:displayName="Autor" ma:internalName="OdpovednaOsobaZaVzorAutor">
      <xsd:simpleType>
        <xsd:restriction base="dms:Text">
          <xsd:maxLength value="255"/>
        </xsd:restriction>
      </xsd:simpleType>
    </xsd:element>
    <xsd:element name="Poznamka" ma:index="14" nillable="true" ma:displayName="Poznámka" ma:internalName="Poznamka">
      <xsd:simpleType>
        <xsd:restriction base="dms:Note"/>
      </xsd:simpleType>
    </xsd:element>
    <xsd:element name="Stav" ma:index="15" nillable="true" ma:displayName="Stav" ma:internalName="Stav">
      <xsd:simpleType>
        <xsd:restriction base="dms:Choice">
          <xsd:enumeration value="Schválený"/>
          <xsd:enumeration value="Neschválený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Typ obsahu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Anotace xmlns="98BC09BE-A167-480C-ADB1-14B1BEEF772E" xsi:nil="true"/>
    <Kl_x00ed__x010d_ov_x00e9__x0020_slovo_x0020_3 xmlns="98bc09be-a167-480c-adb1-14b1beef772e" xsi:nil="true"/>
    <KlicovaSlova xmlns="98BC09BE-A167-480C-ADB1-14B1BEEF772E" xsi:nil="true"/>
    <Pr_x00e1_vn_x00ed__x0020_institut xmlns="98bc09be-a167-480c-adb1-14b1beef772e" xsi:nil="true"/>
    <VztahKPredpisu xmlns="98bc09be-a167-480c-adb1-14b1beef772e"/>
    <Poznamka xmlns="98BC09BE-A167-480C-ADB1-14B1BEEF772E" xsi:nil="true"/>
    <Checklist xmlns="98BC09BE-A167-480C-ADB1-14B1BEEF772E" xsi:nil="true"/>
    <InterniSpecifikace xmlns="98bc09be-a167-480c-adb1-14b1beef772e" xsi:nil="true"/>
    <Odvetvi xmlns="98bc09be-a167-480c-adb1-14b1beef772e"/>
    <kl_x00ed__x010d_ov_x00e9__x0020_slovo_x0020_2 xmlns="98bc09be-a167-480c-adb1-14b1beef772e" xsi:nil="true"/>
    <OdpovednaOsobaZaVzorAutor xmlns="98BC09BE-A167-480C-ADB1-14B1BEEF772E" xsi:nil="true"/>
    <RokVytvoreni xmlns="98BC09BE-A167-480C-ADB1-14B1BEEF772E" xsi:nil="true"/>
    <Stav xmlns="98BC09BE-A167-480C-ADB1-14B1BEEF772E" xsi:nil="true"/>
    <Jazyk xmlns="98BC09BE-A167-480C-ADB1-14B1BEEF772E" xsi:nil="true"/>
    <Spr_x00e1_vce_x0020_vzoru xmlns="98bc09be-a167-480c-adb1-14b1beef772e">
      <UserInfo>
        <DisplayName/>
        <AccountId xsi:nil="true"/>
        <AccountType/>
      </UserInfo>
    </Spr_x00e1_vce_x0020_vzoru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4AC8C0-70BE-416E-8BD0-B61F96322F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bc09be-a167-480c-adb1-14b1beef772e"/>
    <ds:schemaRef ds:uri="98BC09BE-A167-480C-ADB1-14B1BEEF772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C199210-365E-4C36-9D8D-F2A43D086DB7}">
  <ds:schemaRefs>
    <ds:schemaRef ds:uri="http://schemas.microsoft.com/office/2006/metadata/properties"/>
    <ds:schemaRef ds:uri="98BC09BE-A167-480C-ADB1-14B1BEEF772E"/>
    <ds:schemaRef ds:uri="98bc09be-a167-480c-adb1-14b1beef772e"/>
  </ds:schemaRefs>
</ds:datastoreItem>
</file>

<file path=customXml/itemProps3.xml><?xml version="1.0" encoding="utf-8"?>
<ds:datastoreItem xmlns:ds="http://schemas.openxmlformats.org/officeDocument/2006/customXml" ds:itemID="{162C1C4C-364C-456F-9553-214EF6700D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1427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9829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0110</dc:creator>
  <cp:lastModifiedBy>Kožoušková Jana</cp:lastModifiedBy>
  <cp:revision>3</cp:revision>
  <cp:lastPrinted>2011-01-06T07:28:00Z</cp:lastPrinted>
  <dcterms:created xsi:type="dcterms:W3CDTF">2016-11-29T10:30:00Z</dcterms:created>
  <dcterms:modified xsi:type="dcterms:W3CDTF">2016-12-06T08:02:00Z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0x010100F3FCDB2DB62C4818B9233D39205497A0002C8060292A432D4682A72DA4663457D3</vt:lpwstr>
  </property>
</Properties>
</file>