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98" w:rsidRDefault="00FB7197" w:rsidP="006F69C0">
      <w:pPr>
        <w:pStyle w:val="Nzev"/>
        <w:rPr>
          <w:color w:val="000000"/>
          <w:sz w:val="28"/>
          <w:szCs w:val="28"/>
        </w:rPr>
      </w:pPr>
      <w:bookmarkStart w:id="0" w:name="_gjdgxs" w:colFirst="0" w:colLast="0"/>
      <w:bookmarkEnd w:id="0"/>
      <w:r>
        <w:rPr>
          <w:color w:val="000000"/>
          <w:sz w:val="28"/>
          <w:szCs w:val="28"/>
        </w:rPr>
        <w:t>Servisní smlouva - REGION</w:t>
      </w:r>
    </w:p>
    <w:p w:rsidR="00587B98" w:rsidRDefault="00FB7197" w:rsidP="006F69C0">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Objednatel</w:t>
      </w:r>
    </w:p>
    <w:p w:rsidR="00291817" w:rsidRPr="00C550D6" w:rsidRDefault="00291817" w:rsidP="006F69C0">
      <w:pPr>
        <w:shd w:val="clear" w:color="auto" w:fill="FFFFFF"/>
        <w:spacing w:after="0" w:line="240" w:lineRule="auto"/>
        <w:ind w:left="1428" w:hanging="708"/>
        <w:jc w:val="both"/>
        <w:rPr>
          <w:rFonts w:ascii="Georgia" w:eastAsia="Georgia" w:hAnsi="Georgia" w:cs="Georgia"/>
          <w:b/>
          <w:sz w:val="24"/>
          <w:szCs w:val="24"/>
        </w:rPr>
      </w:pPr>
      <w:r w:rsidRPr="00C550D6">
        <w:rPr>
          <w:rFonts w:ascii="Georgia" w:eastAsia="Georgia" w:hAnsi="Georgia" w:cs="Georgia"/>
          <w:b/>
          <w:sz w:val="24"/>
          <w:szCs w:val="24"/>
        </w:rPr>
        <w:t>Chomutovská knihovna, příspěvková organizace</w:t>
      </w:r>
    </w:p>
    <w:p w:rsidR="00291817" w:rsidRPr="00C550D6" w:rsidRDefault="00291817" w:rsidP="006F69C0">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se sídlem Palackého 4995/85, Chomutov</w:t>
      </w:r>
    </w:p>
    <w:p w:rsidR="00291817" w:rsidRPr="00C550D6" w:rsidRDefault="00291817" w:rsidP="006F69C0">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IČ: 00360589</w:t>
      </w:r>
    </w:p>
    <w:p w:rsidR="00291817" w:rsidRDefault="00291817" w:rsidP="006F69C0">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DIČ: </w:t>
      </w:r>
    </w:p>
    <w:p w:rsidR="00291817" w:rsidRDefault="00291817" w:rsidP="006F69C0">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zastoupen </w:t>
      </w:r>
      <w:r>
        <w:rPr>
          <w:rFonts w:ascii="Georgia" w:eastAsia="Georgia" w:hAnsi="Georgia" w:cs="Georgia"/>
          <w:sz w:val="24"/>
          <w:szCs w:val="24"/>
        </w:rPr>
        <w:t xml:space="preserve">ředitelkou </w:t>
      </w:r>
    </w:p>
    <w:p w:rsidR="00291817" w:rsidRDefault="00291817" w:rsidP="006F69C0">
      <w:pPr>
        <w:shd w:val="clear" w:color="auto" w:fill="FFFFFF"/>
        <w:spacing w:after="0" w:line="240" w:lineRule="auto"/>
        <w:ind w:left="1428" w:hanging="708"/>
        <w:jc w:val="both"/>
        <w:rPr>
          <w:rFonts w:ascii="Georgia" w:eastAsia="Georgia" w:hAnsi="Georgia" w:cs="Georgia"/>
          <w:i/>
          <w:sz w:val="20"/>
          <w:szCs w:val="20"/>
        </w:rPr>
      </w:pPr>
      <w:r>
        <w:rPr>
          <w:rFonts w:ascii="Georgia" w:eastAsia="Georgia" w:hAnsi="Georgia" w:cs="Georgia"/>
          <w:i/>
          <w:sz w:val="20"/>
          <w:szCs w:val="20"/>
        </w:rPr>
        <w:t>(dále jako „Objednatel“)</w:t>
      </w:r>
    </w:p>
    <w:p w:rsidR="00587B98" w:rsidRDefault="00FB7197" w:rsidP="006F69C0">
      <w:pPr>
        <w:shd w:val="clear" w:color="auto" w:fill="FFFFFF"/>
        <w:spacing w:after="0" w:line="240" w:lineRule="auto"/>
        <w:jc w:val="both"/>
        <w:rPr>
          <w:rFonts w:ascii="Georgia" w:eastAsia="Georgia" w:hAnsi="Georgia" w:cs="Georgia"/>
          <w:sz w:val="20"/>
          <w:szCs w:val="20"/>
        </w:rPr>
      </w:pPr>
      <w:r>
        <w:rPr>
          <w:rFonts w:ascii="Georgia" w:eastAsia="Georgia" w:hAnsi="Georgia" w:cs="Georgia"/>
          <w:sz w:val="20"/>
          <w:szCs w:val="20"/>
        </w:rPr>
        <w:t>a</w:t>
      </w:r>
    </w:p>
    <w:p w:rsidR="00587B98" w:rsidRDefault="00587B98" w:rsidP="006F69C0">
      <w:pPr>
        <w:shd w:val="clear" w:color="auto" w:fill="FFFFFF"/>
        <w:spacing w:after="0" w:line="240" w:lineRule="auto"/>
        <w:jc w:val="both"/>
        <w:rPr>
          <w:rFonts w:ascii="Georgia" w:eastAsia="Georgia" w:hAnsi="Georgia" w:cs="Georgia"/>
          <w:sz w:val="20"/>
          <w:szCs w:val="20"/>
        </w:rPr>
      </w:pPr>
    </w:p>
    <w:p w:rsidR="00587B98" w:rsidRDefault="00FB7197" w:rsidP="006F69C0">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Zhotovitel</w:t>
      </w:r>
    </w:p>
    <w:p w:rsidR="00587B98" w:rsidRDefault="00FB7197" w:rsidP="006F69C0">
      <w:pPr>
        <w:shd w:val="clear" w:color="auto" w:fill="FFFFFF"/>
        <w:spacing w:after="0" w:line="240" w:lineRule="auto"/>
        <w:ind w:left="1428" w:hanging="708"/>
        <w:jc w:val="both"/>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587B98" w:rsidRDefault="00FB7197" w:rsidP="006F69C0">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se sídlem Vodní 258/13, Brno 602 00</w:t>
      </w:r>
    </w:p>
    <w:p w:rsidR="00587B98" w:rsidRDefault="00FB7197" w:rsidP="006F69C0">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IČ: 05700582</w:t>
      </w:r>
    </w:p>
    <w:p w:rsidR="00587B98" w:rsidRDefault="00FB7197" w:rsidP="006F69C0">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DIČ: CZ05700582</w:t>
      </w:r>
      <w:r>
        <w:rPr>
          <w:rFonts w:ascii="Georgia" w:eastAsia="Georgia" w:hAnsi="Georgia" w:cs="Georgia"/>
          <w:sz w:val="16"/>
          <w:szCs w:val="16"/>
        </w:rPr>
        <w:t xml:space="preserve"> (také MOSS identifikační číslo)</w:t>
      </w:r>
    </w:p>
    <w:p w:rsidR="00587B98" w:rsidRDefault="00FB7197" w:rsidP="006F69C0">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 xml:space="preserve">zastoupen předsedou představenstva </w:t>
      </w:r>
    </w:p>
    <w:p w:rsidR="00587B98" w:rsidRDefault="00FB7197" w:rsidP="006F69C0">
      <w:pPr>
        <w:shd w:val="clear" w:color="auto" w:fill="FFFFFF"/>
        <w:spacing w:after="0" w:line="240" w:lineRule="auto"/>
        <w:ind w:left="1428" w:hanging="708"/>
        <w:jc w:val="both"/>
        <w:rPr>
          <w:rFonts w:ascii="Georgia" w:eastAsia="Georgia" w:hAnsi="Georgia" w:cs="Georgia"/>
          <w:i/>
          <w:sz w:val="20"/>
          <w:szCs w:val="20"/>
        </w:rPr>
      </w:pPr>
      <w:r>
        <w:rPr>
          <w:rFonts w:ascii="Georgia" w:eastAsia="Georgia" w:hAnsi="Georgia" w:cs="Georgia"/>
          <w:i/>
          <w:sz w:val="20"/>
          <w:szCs w:val="20"/>
        </w:rPr>
        <w:t>(dále jako „Zhotovitel“)</w:t>
      </w:r>
    </w:p>
    <w:p w:rsidR="00587B98" w:rsidRDefault="00587B98" w:rsidP="006F69C0">
      <w:pPr>
        <w:shd w:val="clear" w:color="auto" w:fill="FFFFFF"/>
        <w:spacing w:after="0" w:line="240" w:lineRule="auto"/>
        <w:ind w:left="708"/>
        <w:jc w:val="both"/>
        <w:rPr>
          <w:rFonts w:ascii="Georgia" w:eastAsia="Georgia" w:hAnsi="Georgia" w:cs="Georgia"/>
          <w:sz w:val="20"/>
          <w:szCs w:val="20"/>
        </w:rPr>
      </w:pPr>
    </w:p>
    <w:p w:rsidR="00587B98" w:rsidRDefault="00FB7197" w:rsidP="006F69C0">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SMLUVNÍ STRANY UJEDNÁVAJÍ NÁSLEDUJÍCÍ:</w:t>
      </w:r>
    </w:p>
    <w:p w:rsidR="00587B98" w:rsidRDefault="00587B98" w:rsidP="006F69C0">
      <w:pPr>
        <w:shd w:val="clear" w:color="auto" w:fill="FFFFFF"/>
        <w:spacing w:after="0" w:line="240" w:lineRule="auto"/>
        <w:jc w:val="both"/>
        <w:rPr>
          <w:rFonts w:ascii="Georgia" w:eastAsia="Georgia" w:hAnsi="Georgia" w:cs="Georgia"/>
          <w:sz w:val="20"/>
          <w:szCs w:val="20"/>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Předmět smlouvy</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Regionálního knihovního </w:t>
      </w:r>
      <w:r>
        <w:rPr>
          <w:rFonts w:ascii="Georgia" w:eastAsia="Georgia" w:hAnsi="Georgia" w:cs="Georgia"/>
          <w:sz w:val="22"/>
          <w:szCs w:val="22"/>
        </w:rPr>
        <w:t>systému REKS</w:t>
      </w:r>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w:t>
      </w:r>
      <w:r>
        <w:rPr>
          <w:rFonts w:ascii="Georgia" w:eastAsia="Georgia" w:hAnsi="Georgia" w:cs="Georgia"/>
          <w:sz w:val="22"/>
          <w:szCs w:val="22"/>
        </w:rPr>
        <w:t>REKS</w:t>
      </w:r>
      <w:r>
        <w:rPr>
          <w:rFonts w:ascii="Georgia" w:eastAsia="Georgia" w:hAnsi="Georgia" w:cs="Georgia"/>
          <w:color w:val="000000"/>
          <w:sz w:val="22"/>
          <w:szCs w:val="22"/>
        </w:rPr>
        <w:t>“) pro malé m</w:t>
      </w:r>
      <w:r>
        <w:rPr>
          <w:rFonts w:ascii="Georgia" w:eastAsia="Georgia" w:hAnsi="Georgia" w:cs="Georgia"/>
          <w:sz w:val="22"/>
          <w:szCs w:val="22"/>
        </w:rPr>
        <w:t xml:space="preserve">ístní </w:t>
      </w:r>
      <w:r>
        <w:rPr>
          <w:rFonts w:ascii="Georgia" w:eastAsia="Georgia" w:hAnsi="Georgia" w:cs="Georgia"/>
          <w:color w:val="000000"/>
          <w:sz w:val="22"/>
          <w:szCs w:val="22"/>
        </w:rPr>
        <w:t>knihovny, a závazek objednatele tyto činnosti řádně uhradit.</w:t>
      </w: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Tyto činnosti jsou poskytovány v rozsahu </w:t>
      </w:r>
      <w:r>
        <w:rPr>
          <w:rFonts w:ascii="Georgia" w:eastAsia="Georgia" w:hAnsi="Georgia" w:cs="Georgia"/>
          <w:sz w:val="22"/>
          <w:szCs w:val="22"/>
        </w:rPr>
        <w:t>používaných</w:t>
      </w:r>
      <w:r>
        <w:rPr>
          <w:rFonts w:ascii="Georgia" w:eastAsia="Georgia" w:hAnsi="Georgia" w:cs="Georgia"/>
          <w:color w:val="000000"/>
          <w:sz w:val="22"/>
          <w:szCs w:val="22"/>
        </w:rPr>
        <w:t xml:space="preserve"> modulů </w:t>
      </w:r>
      <w:r>
        <w:rPr>
          <w:rFonts w:ascii="Georgia" w:eastAsia="Georgia" w:hAnsi="Georgia" w:cs="Georgia"/>
          <w:sz w:val="22"/>
          <w:szCs w:val="22"/>
        </w:rPr>
        <w:t>systému REKS</w:t>
      </w:r>
      <w:r>
        <w:rPr>
          <w:rFonts w:ascii="Georgia" w:eastAsia="Georgia" w:hAnsi="Georgia" w:cs="Georgia"/>
          <w:color w:val="000000"/>
          <w:sz w:val="22"/>
          <w:szCs w:val="22"/>
        </w:rPr>
        <w:t>.</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Jedná se o následující činnosti:</w:t>
      </w: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 REKS:</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Zajištění plynulého provozu </w:t>
      </w:r>
      <w:r>
        <w:rPr>
          <w:rFonts w:ascii="Georgia" w:eastAsia="Georgia" w:hAnsi="Georgia" w:cs="Georgia"/>
          <w:sz w:val="22"/>
          <w:szCs w:val="22"/>
        </w:rPr>
        <w:t>systému REKS</w:t>
      </w:r>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REKS</w:t>
      </w:r>
      <w:proofErr w:type="spellEnd"/>
      <w:r>
        <w:rPr>
          <w:rFonts w:ascii="Georgia" w:eastAsia="Georgia" w:hAnsi="Georgia" w:cs="Georgia"/>
          <w:color w:val="000000"/>
          <w:sz w:val="22"/>
          <w:szCs w:val="22"/>
        </w:rPr>
        <w:t xml:space="preserve"> nad rámec běžných parametrů záruky, tj. garance servisního zásahu za podmínek dále upravených v této servisní smlouvě.</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Zajištění služby </w:t>
      </w:r>
      <w:proofErr w:type="spellStart"/>
      <w:r>
        <w:rPr>
          <w:rFonts w:ascii="Georgia" w:eastAsia="Georgia" w:hAnsi="Georgia" w:cs="Georgia"/>
          <w:color w:val="000000"/>
          <w:sz w:val="22"/>
          <w:szCs w:val="22"/>
        </w:rPr>
        <w:t>Hotline</w:t>
      </w:r>
      <w:proofErr w:type="spellEnd"/>
      <w:r>
        <w:rPr>
          <w:rFonts w:ascii="Georgia" w:eastAsia="Georgia" w:hAnsi="Georgia" w:cs="Georgia"/>
          <w:color w:val="000000"/>
          <w:sz w:val="22"/>
          <w:szCs w:val="22"/>
        </w:rPr>
        <w:t xml:space="preserve"> - vzdálené podpory uživatelů </w:t>
      </w:r>
      <w:r>
        <w:rPr>
          <w:rFonts w:ascii="Georgia" w:eastAsia="Georgia" w:hAnsi="Georgia" w:cs="Georgia"/>
          <w:sz w:val="22"/>
          <w:szCs w:val="22"/>
        </w:rPr>
        <w:t>systému REKS</w:t>
      </w:r>
      <w:r>
        <w:rPr>
          <w:rFonts w:ascii="Georgia" w:eastAsia="Georgia" w:hAnsi="Georgia" w:cs="Georgia"/>
          <w:color w:val="000000"/>
          <w:sz w:val="22"/>
          <w:szCs w:val="22"/>
        </w:rPr>
        <w:t xml:space="preserve">. prostřednictvím: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elektronické pošty, komunikační služby </w:t>
      </w:r>
      <w:proofErr w:type="spellStart"/>
      <w:r>
        <w:rPr>
          <w:rFonts w:ascii="Georgia" w:eastAsia="Georgia" w:hAnsi="Georgia" w:cs="Georgia"/>
          <w:color w:val="000000"/>
          <w:sz w:val="22"/>
          <w:szCs w:val="22"/>
        </w:rPr>
        <w:t>Skype</w:t>
      </w:r>
      <w:proofErr w:type="spellEnd"/>
      <w:r>
        <w:rPr>
          <w:rFonts w:ascii="Georgia" w:eastAsia="Georgia" w:hAnsi="Georgia" w:cs="Georgia"/>
          <w:color w:val="000000"/>
          <w:sz w:val="22"/>
          <w:szCs w:val="22"/>
        </w:rPr>
        <w:t xml:space="preserve"> nebo telefonu.</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Zajištění servisu </w:t>
      </w:r>
      <w:r>
        <w:rPr>
          <w:rFonts w:ascii="Georgia" w:eastAsia="Georgia" w:hAnsi="Georgia" w:cs="Georgia"/>
          <w:sz w:val="22"/>
          <w:szCs w:val="22"/>
        </w:rPr>
        <w:t>systému REKS</w:t>
      </w:r>
      <w:r>
        <w:rPr>
          <w:rFonts w:ascii="Georgia" w:eastAsia="Georgia" w:hAnsi="Georgia" w:cs="Georgia"/>
          <w:color w:val="000000"/>
          <w:sz w:val="22"/>
          <w:szCs w:val="22"/>
        </w:rPr>
        <w:t xml:space="preserve"> pomocí technologie vzdáleného přístupu k serverům objednatele nebo třetích stran. </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Nastavování vlastností </w:t>
      </w:r>
      <w:r>
        <w:rPr>
          <w:rFonts w:ascii="Georgia" w:eastAsia="Georgia" w:hAnsi="Georgia" w:cs="Georgia"/>
          <w:sz w:val="22"/>
          <w:szCs w:val="22"/>
        </w:rPr>
        <w:t>systému REKS</w:t>
      </w:r>
      <w:r>
        <w:rPr>
          <w:rFonts w:ascii="Georgia" w:eastAsia="Georgia" w:hAnsi="Georgia" w:cs="Georgia"/>
          <w:color w:val="000000"/>
          <w:sz w:val="22"/>
          <w:szCs w:val="22"/>
        </w:rPr>
        <w:t xml:space="preserve">, úpravy konfigurace a funkcionalit </w:t>
      </w:r>
      <w:r>
        <w:rPr>
          <w:rFonts w:ascii="Georgia" w:eastAsia="Georgia" w:hAnsi="Georgia" w:cs="Georgia"/>
          <w:sz w:val="22"/>
          <w:szCs w:val="22"/>
        </w:rPr>
        <w:t>systému REKS</w:t>
      </w:r>
      <w:r>
        <w:rPr>
          <w:rFonts w:ascii="Georgia" w:eastAsia="Georgia" w:hAnsi="Georgia" w:cs="Georgia"/>
          <w:color w:val="000000"/>
          <w:sz w:val="22"/>
          <w:szCs w:val="22"/>
        </w:rPr>
        <w:t xml:space="preserve"> dle požadavků objednatele.</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Poskytnutí nových verzí </w:t>
      </w:r>
      <w:r>
        <w:rPr>
          <w:rFonts w:ascii="Georgia" w:eastAsia="Georgia" w:hAnsi="Georgia" w:cs="Georgia"/>
          <w:sz w:val="22"/>
          <w:szCs w:val="22"/>
        </w:rPr>
        <w:t>systému REKS</w:t>
      </w:r>
      <w:r>
        <w:rPr>
          <w:rFonts w:ascii="Georgia" w:eastAsia="Georgia" w:hAnsi="Georgia" w:cs="Georgia"/>
          <w:color w:val="000000"/>
          <w:sz w:val="22"/>
          <w:szCs w:val="22"/>
        </w:rPr>
        <w:t xml:space="preserve"> a jejich instalace, včetně zajištění dříve provedených individuálních úprav a nastavení </w:t>
      </w:r>
      <w:r>
        <w:rPr>
          <w:rFonts w:ascii="Georgia" w:eastAsia="Georgia" w:hAnsi="Georgia" w:cs="Georgia"/>
          <w:sz w:val="22"/>
          <w:szCs w:val="22"/>
        </w:rPr>
        <w:t>systému REKS</w:t>
      </w:r>
      <w:r>
        <w:rPr>
          <w:rFonts w:ascii="Georgia" w:eastAsia="Georgia" w:hAnsi="Georgia" w:cs="Georgia"/>
          <w:color w:val="000000"/>
          <w:sz w:val="22"/>
          <w:szCs w:val="22"/>
        </w:rPr>
        <w:t xml:space="preserve"> objednatele.</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w:t>
      </w:r>
      <w:r>
        <w:rPr>
          <w:rFonts w:ascii="Georgia" w:eastAsia="Georgia" w:hAnsi="Georgia" w:cs="Georgia"/>
          <w:sz w:val="22"/>
          <w:szCs w:val="22"/>
        </w:rPr>
        <w:t>systému REKS</w:t>
      </w:r>
      <w:r>
        <w:rPr>
          <w:rFonts w:ascii="Georgia" w:eastAsia="Georgia" w:hAnsi="Georgia" w:cs="Georgia"/>
          <w:color w:val="000000"/>
          <w:sz w:val="22"/>
          <w:szCs w:val="22"/>
        </w:rPr>
        <w:t xml:space="preserve">, včetně zajištění dříve provedených individuálních úprav a nastavení </w:t>
      </w:r>
      <w:r>
        <w:rPr>
          <w:rFonts w:ascii="Georgia" w:eastAsia="Georgia" w:hAnsi="Georgia" w:cs="Georgia"/>
          <w:sz w:val="22"/>
          <w:szCs w:val="22"/>
        </w:rPr>
        <w:t>systému REKS</w:t>
      </w:r>
      <w:r>
        <w:rPr>
          <w:rFonts w:ascii="Georgia" w:eastAsia="Georgia" w:hAnsi="Georgia" w:cs="Georgia"/>
          <w:color w:val="000000"/>
          <w:sz w:val="22"/>
          <w:szCs w:val="22"/>
        </w:rPr>
        <w:t xml:space="preserve"> objednatele.</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Pravidelný monitoring </w:t>
      </w:r>
      <w:r>
        <w:rPr>
          <w:rFonts w:ascii="Georgia" w:eastAsia="Georgia" w:hAnsi="Georgia" w:cs="Georgia"/>
          <w:sz w:val="22"/>
          <w:szCs w:val="22"/>
        </w:rPr>
        <w:t>systému REKS</w:t>
      </w:r>
      <w:r>
        <w:rPr>
          <w:rFonts w:ascii="Georgia" w:eastAsia="Georgia" w:hAnsi="Georgia" w:cs="Georgia"/>
          <w:color w:val="000000"/>
          <w:sz w:val="22"/>
          <w:szCs w:val="22"/>
        </w:rPr>
        <w:t xml:space="preserve"> a kontrola funkčnosti webového katalogu.</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Poskytování informací o dalším rozvoji </w:t>
      </w:r>
      <w:r>
        <w:rPr>
          <w:rFonts w:ascii="Georgia" w:eastAsia="Georgia" w:hAnsi="Georgia" w:cs="Georgia"/>
          <w:sz w:val="22"/>
          <w:szCs w:val="22"/>
        </w:rPr>
        <w:t>systému REKS</w:t>
      </w:r>
      <w:r>
        <w:rPr>
          <w:rFonts w:ascii="Georgia" w:eastAsia="Georgia" w:hAnsi="Georgia" w:cs="Georgia"/>
          <w:color w:val="000000"/>
          <w:sz w:val="22"/>
          <w:szCs w:val="22"/>
        </w:rPr>
        <w:t xml:space="preserve"> a jiných navazujících technologiích.</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lastRenderedPageBreak/>
        <w:t xml:space="preserve">Komunikace s objednatelem primárně pomocí </w:t>
      </w:r>
      <w:r>
        <w:rPr>
          <w:rFonts w:ascii="Georgia" w:eastAsia="Georgia" w:hAnsi="Georgia" w:cs="Georgia"/>
          <w:sz w:val="22"/>
          <w:szCs w:val="22"/>
        </w:rPr>
        <w:t>systému REKS</w:t>
      </w:r>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(JIRA) provozovaného zhotovitelem.</w:t>
      </w:r>
    </w:p>
    <w:p w:rsidR="00587B98" w:rsidRDefault="00587B98" w:rsidP="006F69C0">
      <w:pPr>
        <w:pBdr>
          <w:top w:val="nil"/>
          <w:left w:val="nil"/>
          <w:bottom w:val="nil"/>
          <w:right w:val="nil"/>
          <w:between w:val="nil"/>
        </w:pBdr>
        <w:shd w:val="clear" w:color="auto" w:fill="FFFFFF"/>
        <w:spacing w:after="0" w:line="240" w:lineRule="auto"/>
        <w:ind w:left="1152" w:hanging="720"/>
        <w:jc w:val="both"/>
        <w:rPr>
          <w:rFonts w:ascii="Georgia" w:eastAsia="Georgia" w:hAnsi="Georgia" w:cs="Georgia"/>
          <w:color w:val="000000"/>
          <w:sz w:val="22"/>
          <w:szCs w:val="22"/>
        </w:rPr>
      </w:pPr>
    </w:p>
    <w:p w:rsidR="00587B98" w:rsidRDefault="00FB7197" w:rsidP="006F69C0">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Vývoj a p</w:t>
      </w:r>
      <w:r>
        <w:rPr>
          <w:rFonts w:ascii="Georgia" w:eastAsia="Georgia" w:hAnsi="Georgia" w:cs="Georgia"/>
          <w:color w:val="000000"/>
          <w:sz w:val="22"/>
          <w:szCs w:val="22"/>
        </w:rPr>
        <w:t xml:space="preserve">oskytnutí nových verzí </w:t>
      </w:r>
      <w:r>
        <w:rPr>
          <w:rFonts w:ascii="Georgia" w:eastAsia="Georgia" w:hAnsi="Georgia" w:cs="Georgia"/>
          <w:sz w:val="22"/>
          <w:szCs w:val="22"/>
        </w:rPr>
        <w:t>systému REKS</w:t>
      </w:r>
      <w:r>
        <w:rPr>
          <w:rFonts w:ascii="Georgia" w:eastAsia="Georgia" w:hAnsi="Georgia" w:cs="Georgia"/>
          <w:color w:val="000000"/>
          <w:sz w:val="22"/>
          <w:szCs w:val="22"/>
        </w:rPr>
        <w:t xml:space="preserve"> a rozšířené záruky</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 xml:space="preserve">Vývoj </w:t>
      </w:r>
      <w:r>
        <w:rPr>
          <w:rFonts w:ascii="Georgia" w:eastAsia="Georgia" w:hAnsi="Georgia" w:cs="Georgia"/>
          <w:color w:val="000000"/>
          <w:sz w:val="22"/>
          <w:szCs w:val="22"/>
        </w:rPr>
        <w:t xml:space="preserve">nových verzí </w:t>
      </w:r>
      <w:r>
        <w:rPr>
          <w:rFonts w:ascii="Georgia" w:eastAsia="Georgia" w:hAnsi="Georgia" w:cs="Georgia"/>
          <w:sz w:val="22"/>
          <w:szCs w:val="22"/>
        </w:rPr>
        <w:t>systému REKS</w:t>
      </w:r>
      <w:r>
        <w:rPr>
          <w:rFonts w:ascii="Georgia" w:eastAsia="Georgia" w:hAnsi="Georgia" w:cs="Georgia"/>
          <w:color w:val="000000"/>
          <w:sz w:val="22"/>
          <w:szCs w:val="22"/>
        </w:rPr>
        <w:t xml:space="preserve"> a </w:t>
      </w:r>
      <w:r>
        <w:rPr>
          <w:rFonts w:ascii="Georgia" w:eastAsia="Georgia" w:hAnsi="Georgia" w:cs="Georgia"/>
          <w:sz w:val="22"/>
          <w:szCs w:val="22"/>
        </w:rPr>
        <w:t>poskytnutí</w:t>
      </w:r>
      <w:r>
        <w:rPr>
          <w:rFonts w:ascii="Georgia" w:eastAsia="Georgia" w:hAnsi="Georgia" w:cs="Georgia"/>
          <w:color w:val="000000"/>
          <w:sz w:val="22"/>
          <w:szCs w:val="22"/>
        </w:rPr>
        <w:t xml:space="preserve"> záruky je platné od roku </w:t>
      </w:r>
      <w:r>
        <w:rPr>
          <w:rFonts w:ascii="Georgia" w:eastAsia="Georgia" w:hAnsi="Georgia" w:cs="Georgia"/>
          <w:sz w:val="22"/>
          <w:szCs w:val="22"/>
        </w:rPr>
        <w:t>2019.</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Poskytnutí nových verzí </w:t>
      </w:r>
      <w:r>
        <w:rPr>
          <w:rFonts w:ascii="Georgia" w:eastAsia="Georgia" w:hAnsi="Georgia" w:cs="Georgia"/>
          <w:sz w:val="22"/>
          <w:szCs w:val="22"/>
        </w:rPr>
        <w:t>systému REKS</w:t>
      </w:r>
      <w:r>
        <w:rPr>
          <w:rFonts w:ascii="Georgia" w:eastAsia="Georgia" w:hAnsi="Georgia" w:cs="Georgia"/>
          <w:color w:val="000000"/>
          <w:sz w:val="22"/>
          <w:szCs w:val="22"/>
        </w:rPr>
        <w:t xml:space="preserve"> a jejich instalace v podmínkách prostředí objednatele, včetně zajištění bezchybného převodu dat do nové verze </w:t>
      </w:r>
      <w:r>
        <w:rPr>
          <w:rFonts w:ascii="Georgia" w:eastAsia="Georgia" w:hAnsi="Georgia" w:cs="Georgia"/>
          <w:sz w:val="22"/>
          <w:szCs w:val="22"/>
        </w:rPr>
        <w:t>systému REKS</w:t>
      </w:r>
      <w:r>
        <w:rPr>
          <w:rFonts w:ascii="Georgia" w:eastAsia="Georgia" w:hAnsi="Georgia" w:cs="Georgia"/>
          <w:color w:val="000000"/>
          <w:sz w:val="22"/>
          <w:szCs w:val="22"/>
        </w:rPr>
        <w:t xml:space="preserve"> a aktualizace dokumentace </w:t>
      </w:r>
      <w:r>
        <w:rPr>
          <w:rFonts w:ascii="Georgia" w:eastAsia="Georgia" w:hAnsi="Georgia" w:cs="Georgia"/>
          <w:sz w:val="22"/>
          <w:szCs w:val="22"/>
        </w:rPr>
        <w:t>systému REKS</w:t>
      </w:r>
      <w:r>
        <w:rPr>
          <w:rFonts w:ascii="Georgia" w:eastAsia="Georgia" w:hAnsi="Georgia" w:cs="Georgia"/>
          <w:color w:val="000000"/>
          <w:sz w:val="22"/>
          <w:szCs w:val="22"/>
        </w:rPr>
        <w:t>.</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w:t>
      </w:r>
      <w:r>
        <w:rPr>
          <w:rFonts w:ascii="Georgia" w:eastAsia="Georgia" w:hAnsi="Georgia" w:cs="Georgia"/>
          <w:sz w:val="22"/>
          <w:szCs w:val="22"/>
        </w:rPr>
        <w:t>systému REKS</w:t>
      </w:r>
      <w:r>
        <w:rPr>
          <w:rFonts w:ascii="Georgia" w:eastAsia="Georgia" w:hAnsi="Georgia" w:cs="Georgia"/>
          <w:color w:val="000000"/>
          <w:sz w:val="22"/>
          <w:szCs w:val="22"/>
        </w:rPr>
        <w:t xml:space="preserve">, způsobujících sníženou funkčnost </w:t>
      </w:r>
      <w:r>
        <w:rPr>
          <w:rFonts w:ascii="Georgia" w:eastAsia="Georgia" w:hAnsi="Georgia" w:cs="Georgia"/>
          <w:sz w:val="22"/>
          <w:szCs w:val="22"/>
        </w:rPr>
        <w:t>systému REKS</w:t>
      </w:r>
      <w:r>
        <w:rPr>
          <w:rFonts w:ascii="Georgia" w:eastAsia="Georgia" w:hAnsi="Georgia" w:cs="Georgia"/>
          <w:color w:val="000000"/>
          <w:sz w:val="22"/>
          <w:szCs w:val="22"/>
        </w:rPr>
        <w:t xml:space="preserve"> nebo zcela zabraňujících používání </w:t>
      </w:r>
      <w:r>
        <w:rPr>
          <w:rFonts w:ascii="Georgia" w:eastAsia="Georgia" w:hAnsi="Georgia" w:cs="Georgia"/>
          <w:sz w:val="22"/>
          <w:szCs w:val="22"/>
        </w:rPr>
        <w:t>systému REKS</w:t>
      </w:r>
      <w:r>
        <w:rPr>
          <w:rFonts w:ascii="Georgia" w:eastAsia="Georgia" w:hAnsi="Georgia" w:cs="Georgia"/>
          <w:color w:val="000000"/>
          <w:sz w:val="22"/>
          <w:szCs w:val="22"/>
        </w:rPr>
        <w:t xml:space="preserve"> dle elektronické dokumentace dodané při instalaci, po skončení běžné záruční doby.  </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speciálních rozšíření a funkcí </w:t>
      </w:r>
      <w:r>
        <w:rPr>
          <w:rFonts w:ascii="Georgia" w:eastAsia="Georgia" w:hAnsi="Georgia" w:cs="Georgia"/>
          <w:sz w:val="22"/>
          <w:szCs w:val="22"/>
        </w:rPr>
        <w:t>systému REKS</w:t>
      </w:r>
      <w:r>
        <w:rPr>
          <w:rFonts w:ascii="Georgia" w:eastAsia="Georgia" w:hAnsi="Georgia" w:cs="Georgia"/>
          <w:color w:val="000000"/>
          <w:sz w:val="22"/>
          <w:szCs w:val="22"/>
        </w:rPr>
        <w:t xml:space="preserve"> vyvinutých zhotovitelem výlučně pro potřeby objednatele, způsobujících sníženou funkčnost </w:t>
      </w:r>
      <w:r>
        <w:rPr>
          <w:rFonts w:ascii="Georgia" w:eastAsia="Georgia" w:hAnsi="Georgia" w:cs="Georgia"/>
          <w:sz w:val="22"/>
          <w:szCs w:val="22"/>
        </w:rPr>
        <w:t>systému REKS</w:t>
      </w:r>
      <w:r>
        <w:rPr>
          <w:rFonts w:ascii="Georgia" w:eastAsia="Georgia" w:hAnsi="Georgia" w:cs="Georgia"/>
          <w:color w:val="000000"/>
          <w:sz w:val="22"/>
          <w:szCs w:val="22"/>
        </w:rPr>
        <w:t xml:space="preserve"> nebo zcela zabraňujících používání </w:t>
      </w:r>
      <w:r>
        <w:rPr>
          <w:rFonts w:ascii="Georgia" w:eastAsia="Georgia" w:hAnsi="Georgia" w:cs="Georgia"/>
          <w:sz w:val="22"/>
          <w:szCs w:val="22"/>
        </w:rPr>
        <w:t>systému REKS</w:t>
      </w:r>
      <w:r>
        <w:rPr>
          <w:rFonts w:ascii="Georgia" w:eastAsia="Georgia" w:hAnsi="Georgia" w:cs="Georgia"/>
          <w:color w:val="000000"/>
          <w:sz w:val="22"/>
          <w:szCs w:val="22"/>
        </w:rPr>
        <w:t>.</w:t>
      </w:r>
    </w:p>
    <w:p w:rsidR="00587B98" w:rsidRDefault="00587B98" w:rsidP="006F69C0">
      <w:pPr>
        <w:shd w:val="clear" w:color="auto" w:fill="FFFFFF"/>
        <w:spacing w:after="0" w:line="240" w:lineRule="auto"/>
        <w:ind w:left="720"/>
        <w:jc w:val="both"/>
        <w:rPr>
          <w:rFonts w:ascii="Georgia" w:eastAsia="Georgia" w:hAnsi="Georgia" w:cs="Georgia"/>
          <w:sz w:val="22"/>
          <w:szCs w:val="22"/>
        </w:rPr>
      </w:pPr>
    </w:p>
    <w:p w:rsidR="00587B98" w:rsidRDefault="00FB7197" w:rsidP="006F69C0">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Jednorázové servisní a udržovací činnosti</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Vývoj </w:t>
      </w:r>
      <w:r>
        <w:rPr>
          <w:rFonts w:ascii="Georgia" w:eastAsia="Georgia" w:hAnsi="Georgia" w:cs="Georgia"/>
          <w:sz w:val="22"/>
          <w:szCs w:val="22"/>
        </w:rPr>
        <w:t>systému REKS</w:t>
      </w:r>
      <w:r>
        <w:rPr>
          <w:rFonts w:ascii="Georgia" w:eastAsia="Georgia" w:hAnsi="Georgia" w:cs="Georgia"/>
          <w:color w:val="000000"/>
          <w:sz w:val="22"/>
          <w:szCs w:val="22"/>
        </w:rPr>
        <w:t xml:space="preserve"> dle požadavků objednatele.</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Poskytnutí potřebné součinnosti při integraci </w:t>
      </w:r>
      <w:r>
        <w:rPr>
          <w:rFonts w:ascii="Georgia" w:eastAsia="Georgia" w:hAnsi="Georgia" w:cs="Georgia"/>
          <w:sz w:val="22"/>
          <w:szCs w:val="22"/>
        </w:rPr>
        <w:t>systému REKS</w:t>
      </w:r>
      <w:r>
        <w:rPr>
          <w:rFonts w:ascii="Georgia" w:eastAsia="Georgia" w:hAnsi="Georgia" w:cs="Georgia"/>
          <w:color w:val="000000"/>
          <w:sz w:val="22"/>
          <w:szCs w:val="22"/>
        </w:rPr>
        <w:t xml:space="preserve"> s jinými systémy provozovanými objednatelem dle požadavků objednatele.</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Poskytnutí potřebné součinnosti při řešení domnělých závad </w:t>
      </w:r>
      <w:r>
        <w:rPr>
          <w:rFonts w:ascii="Georgia" w:eastAsia="Georgia" w:hAnsi="Georgia" w:cs="Georgia"/>
          <w:sz w:val="22"/>
          <w:szCs w:val="22"/>
        </w:rPr>
        <w:t>systému REKS</w:t>
      </w:r>
      <w:r>
        <w:rPr>
          <w:rFonts w:ascii="Georgia" w:eastAsia="Georgia" w:hAnsi="Georgia" w:cs="Georgia"/>
          <w:color w:val="000000"/>
          <w:sz w:val="22"/>
          <w:szCs w:val="22"/>
        </w:rPr>
        <w:t xml:space="preserve">, které byly ovšem způsobeny neoprávněnými zásahy nebo závadami mimo systém (např. nedostupné externí systémy a úložiště, databáze a aplikační virtuální servery, chybná konfigurace operačních </w:t>
      </w:r>
      <w:r>
        <w:rPr>
          <w:rFonts w:ascii="Georgia" w:eastAsia="Georgia" w:hAnsi="Georgia" w:cs="Georgia"/>
          <w:sz w:val="22"/>
          <w:szCs w:val="22"/>
        </w:rPr>
        <w:t>systému REKS</w:t>
      </w:r>
      <w:r>
        <w:rPr>
          <w:rFonts w:ascii="Georgia" w:eastAsia="Georgia" w:hAnsi="Georgia" w:cs="Georgia"/>
          <w:color w:val="000000"/>
          <w:sz w:val="22"/>
          <w:szCs w:val="22"/>
        </w:rPr>
        <w:t xml:space="preserve">, problémy </w:t>
      </w:r>
      <w:proofErr w:type="spellStart"/>
      <w:r>
        <w:rPr>
          <w:rFonts w:ascii="Georgia" w:eastAsia="Georgia" w:hAnsi="Georgia" w:cs="Georgia"/>
          <w:color w:val="000000"/>
          <w:sz w:val="22"/>
          <w:szCs w:val="22"/>
        </w:rPr>
        <w:t>virtualizace</w:t>
      </w:r>
      <w:proofErr w:type="spellEnd"/>
      <w:r>
        <w:rPr>
          <w:rFonts w:ascii="Georgia" w:eastAsia="Georgia" w:hAnsi="Georgia" w:cs="Georgia"/>
          <w:color w:val="000000"/>
          <w:sz w:val="22"/>
          <w:szCs w:val="22"/>
        </w:rPr>
        <w:t xml:space="preserve"> a sítě, kolísání výkonu apod.).</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Školení a instalace jednotlivých dalších částí modulů </w:t>
      </w:r>
      <w:r>
        <w:rPr>
          <w:rFonts w:ascii="Georgia" w:eastAsia="Georgia" w:hAnsi="Georgia" w:cs="Georgia"/>
          <w:sz w:val="22"/>
          <w:szCs w:val="22"/>
        </w:rPr>
        <w:t>systému REKS</w:t>
      </w:r>
      <w:r>
        <w:rPr>
          <w:rFonts w:ascii="Georgia" w:eastAsia="Georgia" w:hAnsi="Georgia" w:cs="Georgia"/>
          <w:color w:val="000000"/>
          <w:sz w:val="22"/>
          <w:szCs w:val="22"/>
        </w:rPr>
        <w:t>.</w:t>
      </w:r>
    </w:p>
    <w:p w:rsidR="00587B98" w:rsidRDefault="00FB7197" w:rsidP="006F69C0">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Převody dat z externích zdrojů do </w:t>
      </w:r>
      <w:r>
        <w:rPr>
          <w:rFonts w:ascii="Georgia" w:eastAsia="Georgia" w:hAnsi="Georgia" w:cs="Georgia"/>
          <w:sz w:val="22"/>
          <w:szCs w:val="22"/>
        </w:rPr>
        <w:t>systému REKS</w:t>
      </w:r>
      <w:r>
        <w:rPr>
          <w:rFonts w:ascii="Georgia" w:eastAsia="Georgia" w:hAnsi="Georgia" w:cs="Georgia"/>
          <w:color w:val="000000"/>
          <w:sz w:val="22"/>
          <w:szCs w:val="22"/>
        </w:rPr>
        <w:t>.</w:t>
      </w:r>
    </w:p>
    <w:p w:rsidR="00587B98" w:rsidRDefault="00587B98" w:rsidP="006F69C0">
      <w:pPr>
        <w:shd w:val="clear" w:color="auto" w:fill="FFFFFF"/>
        <w:spacing w:after="0" w:line="240" w:lineRule="auto"/>
        <w:jc w:val="both"/>
        <w:rPr>
          <w:rFonts w:ascii="Georgia" w:eastAsia="Georgia" w:hAnsi="Georgia" w:cs="Georgia"/>
          <w:sz w:val="22"/>
          <w:szCs w:val="22"/>
          <w:u w:val="single"/>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Cena</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 a II. této smlouvy je stanovena jako </w:t>
      </w:r>
      <w:r>
        <w:rPr>
          <w:rFonts w:ascii="Georgia" w:eastAsia="Georgia" w:hAnsi="Georgia" w:cs="Georgia"/>
          <w:sz w:val="22"/>
          <w:szCs w:val="22"/>
        </w:rPr>
        <w:t>roční udržovací poplatek ve výši 10 % z aktuální ceny všech dodaných částí a funkcí systému REKS, které jsou po standardní záruce, včetně těch vyvinutých a dodaných zhotovitelem výlučně pro objednatele.</w:t>
      </w:r>
    </w:p>
    <w:p w:rsidR="00587B98" w:rsidRDefault="00FB7197" w:rsidP="006F69C0">
      <w:pP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Cena je 36 930,00 Kč bez DPH neboli 44 685,30 Kč včetně DPH.</w:t>
      </w:r>
    </w:p>
    <w:p w:rsidR="00587B98" w:rsidRDefault="00587B98" w:rsidP="006F69C0">
      <w:pPr>
        <w:shd w:val="clear" w:color="auto" w:fill="FFFFFF"/>
        <w:spacing w:after="0" w:line="240" w:lineRule="auto"/>
        <w:ind w:left="792"/>
        <w:jc w:val="both"/>
        <w:rPr>
          <w:rFonts w:ascii="Georgia" w:eastAsia="Georgia" w:hAnsi="Georgia" w:cs="Georgia"/>
          <w:sz w:val="22"/>
          <w:szCs w:val="22"/>
        </w:rPr>
      </w:pPr>
    </w:p>
    <w:tbl>
      <w:tblPr>
        <w:tblStyle w:val="a"/>
        <w:tblW w:w="8265"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755"/>
        <w:gridCol w:w="1950"/>
        <w:gridCol w:w="2550"/>
      </w:tblGrid>
      <w:tr w:rsidR="00587B98">
        <w:tc>
          <w:tcPr>
            <w:tcW w:w="201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Velikost Licence</w:t>
            </w:r>
          </w:p>
        </w:tc>
        <w:tc>
          <w:tcPr>
            <w:tcW w:w="1755"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Počet licencí</w:t>
            </w:r>
          </w:p>
        </w:tc>
        <w:tc>
          <w:tcPr>
            <w:tcW w:w="19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Cena za ks</w:t>
            </w:r>
          </w:p>
        </w:tc>
        <w:tc>
          <w:tcPr>
            <w:tcW w:w="25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 xml:space="preserve">Cena licencí celkem </w:t>
            </w:r>
          </w:p>
        </w:tc>
      </w:tr>
      <w:tr w:rsidR="00587B98">
        <w:tc>
          <w:tcPr>
            <w:tcW w:w="201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do 5.000 sv.</w:t>
            </w:r>
          </w:p>
        </w:tc>
        <w:tc>
          <w:tcPr>
            <w:tcW w:w="1755"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30</w:t>
            </w:r>
          </w:p>
        </w:tc>
        <w:tc>
          <w:tcPr>
            <w:tcW w:w="19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1 000,00 Kč</w:t>
            </w:r>
          </w:p>
        </w:tc>
        <w:tc>
          <w:tcPr>
            <w:tcW w:w="25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30 000,00 Kč</w:t>
            </w:r>
          </w:p>
        </w:tc>
      </w:tr>
      <w:tr w:rsidR="00587B98">
        <w:tc>
          <w:tcPr>
            <w:tcW w:w="201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do 10.000 sv.</w:t>
            </w:r>
          </w:p>
        </w:tc>
        <w:tc>
          <w:tcPr>
            <w:tcW w:w="1755"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4</w:t>
            </w:r>
          </w:p>
        </w:tc>
        <w:tc>
          <w:tcPr>
            <w:tcW w:w="19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1 732,50 Kč</w:t>
            </w:r>
          </w:p>
        </w:tc>
        <w:tc>
          <w:tcPr>
            <w:tcW w:w="255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6 930,00 Kč</w:t>
            </w:r>
          </w:p>
        </w:tc>
      </w:tr>
      <w:tr w:rsidR="00587B98">
        <w:tc>
          <w:tcPr>
            <w:tcW w:w="2010"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CELKEM CENA</w:t>
            </w:r>
          </w:p>
        </w:tc>
        <w:tc>
          <w:tcPr>
            <w:tcW w:w="1755" w:type="dxa"/>
            <w:shd w:val="clear" w:color="auto" w:fill="auto"/>
            <w:tcMar>
              <w:top w:w="100" w:type="dxa"/>
              <w:left w:w="100" w:type="dxa"/>
              <w:bottom w:w="100" w:type="dxa"/>
              <w:right w:w="100" w:type="dxa"/>
            </w:tcMar>
          </w:tcPr>
          <w:p w:rsidR="00587B98" w:rsidRDefault="00FB7197"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r>
              <w:rPr>
                <w:rFonts w:ascii="Georgia" w:eastAsia="Georgia" w:hAnsi="Georgia" w:cs="Georgia"/>
                <w:sz w:val="22"/>
                <w:szCs w:val="22"/>
              </w:rPr>
              <w:t>34</w:t>
            </w:r>
          </w:p>
        </w:tc>
        <w:tc>
          <w:tcPr>
            <w:tcW w:w="1950" w:type="dxa"/>
            <w:shd w:val="clear" w:color="auto" w:fill="auto"/>
            <w:tcMar>
              <w:top w:w="100" w:type="dxa"/>
              <w:left w:w="100" w:type="dxa"/>
              <w:bottom w:w="100" w:type="dxa"/>
              <w:right w:w="100" w:type="dxa"/>
            </w:tcMar>
          </w:tcPr>
          <w:p w:rsidR="00587B98" w:rsidRDefault="00587B98" w:rsidP="006F69C0">
            <w:pPr>
              <w:widowControl w:val="0"/>
              <w:pBdr>
                <w:top w:val="nil"/>
                <w:left w:val="nil"/>
                <w:bottom w:val="nil"/>
                <w:right w:val="nil"/>
                <w:between w:val="nil"/>
              </w:pBdr>
              <w:spacing w:after="0" w:line="240" w:lineRule="auto"/>
              <w:jc w:val="both"/>
              <w:rPr>
                <w:rFonts w:ascii="Georgia" w:eastAsia="Georgia" w:hAnsi="Georgia" w:cs="Georgia"/>
                <w:sz w:val="22"/>
                <w:szCs w:val="22"/>
              </w:rPr>
            </w:pPr>
          </w:p>
        </w:tc>
        <w:tc>
          <w:tcPr>
            <w:tcW w:w="2550" w:type="dxa"/>
            <w:shd w:val="clear" w:color="auto" w:fill="auto"/>
            <w:tcMar>
              <w:top w:w="100" w:type="dxa"/>
              <w:left w:w="100" w:type="dxa"/>
              <w:bottom w:w="100" w:type="dxa"/>
              <w:right w:w="100" w:type="dxa"/>
            </w:tcMar>
          </w:tcPr>
          <w:p w:rsidR="00587B98" w:rsidRDefault="00FB7197" w:rsidP="006F69C0">
            <w:pPr>
              <w:shd w:val="clear" w:color="auto" w:fill="FFFFFF"/>
              <w:spacing w:after="0" w:line="240" w:lineRule="auto"/>
              <w:jc w:val="both"/>
              <w:rPr>
                <w:rFonts w:ascii="Georgia" w:eastAsia="Georgia" w:hAnsi="Georgia" w:cs="Georgia"/>
                <w:sz w:val="22"/>
                <w:szCs w:val="22"/>
              </w:rPr>
            </w:pPr>
            <w:r>
              <w:rPr>
                <w:rFonts w:ascii="Georgia" w:eastAsia="Georgia" w:hAnsi="Georgia" w:cs="Georgia"/>
                <w:sz w:val="22"/>
                <w:szCs w:val="22"/>
              </w:rPr>
              <w:t>36 930,00 Kč</w:t>
            </w:r>
          </w:p>
        </w:tc>
      </w:tr>
    </w:tbl>
    <w:p w:rsidR="00587B98" w:rsidRDefault="00587B98" w:rsidP="006F69C0">
      <w:pPr>
        <w:shd w:val="clear" w:color="auto" w:fill="FFFFFF"/>
        <w:spacing w:after="0" w:line="240" w:lineRule="auto"/>
        <w:ind w:left="792"/>
        <w:jc w:val="both"/>
        <w:rPr>
          <w:rFonts w:ascii="Georgia" w:eastAsia="Georgia" w:hAnsi="Georgia" w:cs="Georgia"/>
          <w:sz w:val="22"/>
          <w:szCs w:val="22"/>
        </w:rPr>
      </w:pPr>
    </w:p>
    <w:p w:rsidR="00587B98" w:rsidRDefault="00587B98" w:rsidP="006F69C0">
      <w:pPr>
        <w:shd w:val="clear" w:color="auto" w:fill="FFFFFF"/>
        <w:spacing w:after="0" w:line="240" w:lineRule="auto"/>
        <w:ind w:left="792"/>
        <w:jc w:val="both"/>
        <w:rPr>
          <w:rFonts w:ascii="Georgia" w:eastAsia="Georgia" w:hAnsi="Georgia" w:cs="Georgia"/>
          <w:sz w:val="22"/>
          <w:szCs w:val="22"/>
        </w:rPr>
      </w:pPr>
    </w:p>
    <w:p w:rsidR="00587B98" w:rsidRDefault="00FB7197" w:rsidP="006F69C0">
      <w:pP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i/>
          <w:sz w:val="22"/>
          <w:szCs w:val="22"/>
        </w:rPr>
        <w:t>Přesnou výši tohoto ročního poplatku pro následující období sdělí zhotovitel objednateli vždy nejpozději do 30. 7. předchozího roku.</w:t>
      </w:r>
    </w:p>
    <w:p w:rsidR="00587B98" w:rsidRDefault="00587B98" w:rsidP="006F69C0">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587B98" w:rsidRDefault="00FB7197" w:rsidP="006F69C0">
      <w:pPr>
        <w:pBdr>
          <w:top w:val="nil"/>
          <w:left w:val="nil"/>
          <w:bottom w:val="nil"/>
          <w:right w:val="nil"/>
          <w:between w:val="nil"/>
        </w:pBdr>
        <w:shd w:val="clear" w:color="auto" w:fill="FFFFFF"/>
        <w:spacing w:after="0" w:line="240" w:lineRule="auto"/>
        <w:ind w:left="792"/>
        <w:jc w:val="both"/>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587B98" w:rsidRDefault="00FB7197" w:rsidP="006F69C0">
      <w:pPr>
        <w:pBdr>
          <w:top w:val="nil"/>
          <w:left w:val="nil"/>
          <w:bottom w:val="nil"/>
          <w:right w:val="nil"/>
          <w:between w:val="nil"/>
        </w:pBdr>
        <w:shd w:val="clear" w:color="auto" w:fill="FFFFFF"/>
        <w:spacing w:after="0" w:line="240" w:lineRule="auto"/>
        <w:ind w:left="2232" w:hanging="720"/>
        <w:jc w:val="both"/>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587B98" w:rsidRDefault="00FB7197" w:rsidP="006F69C0">
      <w:pPr>
        <w:pBdr>
          <w:top w:val="nil"/>
          <w:left w:val="nil"/>
          <w:bottom w:val="nil"/>
          <w:right w:val="nil"/>
          <w:between w:val="nil"/>
        </w:pBdr>
        <w:shd w:val="clear" w:color="auto" w:fill="FFFFFF"/>
        <w:spacing w:after="0" w:line="240" w:lineRule="auto"/>
        <w:ind w:left="1512" w:hanging="719"/>
        <w:jc w:val="both"/>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color w:val="000000"/>
          <w:sz w:val="22"/>
          <w:szCs w:val="22"/>
        </w:rPr>
        <w:t>9 Kč bez DPH / km</w:t>
      </w:r>
    </w:p>
    <w:p w:rsidR="00587B98" w:rsidRDefault="00587B98" w:rsidP="006F69C0">
      <w:pPr>
        <w:pBdr>
          <w:top w:val="nil"/>
          <w:left w:val="nil"/>
          <w:bottom w:val="nil"/>
          <w:right w:val="nil"/>
          <w:between w:val="nil"/>
        </w:pBdr>
        <w:shd w:val="clear" w:color="auto" w:fill="FFFFFF"/>
        <w:spacing w:after="0" w:line="240" w:lineRule="auto"/>
        <w:ind w:left="1512" w:hanging="719"/>
        <w:jc w:val="both"/>
        <w:rPr>
          <w:rFonts w:ascii="Georgia" w:eastAsia="Georgia" w:hAnsi="Georgia" w:cs="Georgia"/>
          <w:sz w:val="22"/>
          <w:szCs w:val="22"/>
        </w:rPr>
      </w:pPr>
    </w:p>
    <w:p w:rsidR="00587B98" w:rsidRDefault="00FB7197" w:rsidP="006F69C0">
      <w:pPr>
        <w:pBdr>
          <w:top w:val="nil"/>
          <w:left w:val="nil"/>
          <w:bottom w:val="nil"/>
          <w:right w:val="nil"/>
          <w:between w:val="nil"/>
        </w:pBdr>
        <w:shd w:val="clear" w:color="auto" w:fill="FFFFFF"/>
        <w:spacing w:after="0" w:line="240" w:lineRule="auto"/>
        <w:ind w:left="850"/>
        <w:jc w:val="both"/>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587B98" w:rsidRDefault="00587B98" w:rsidP="006F69C0">
      <w:pPr>
        <w:pBdr>
          <w:top w:val="nil"/>
          <w:left w:val="nil"/>
          <w:bottom w:val="nil"/>
          <w:right w:val="nil"/>
          <w:between w:val="nil"/>
        </w:pBdr>
        <w:shd w:val="clear" w:color="auto" w:fill="FFFFFF"/>
        <w:spacing w:after="0" w:line="240" w:lineRule="auto"/>
        <w:jc w:val="both"/>
        <w:rPr>
          <w:rFonts w:ascii="Georgia" w:eastAsia="Georgia" w:hAnsi="Georgia" w:cs="Georgia"/>
          <w:sz w:val="22"/>
          <w:szCs w:val="22"/>
        </w:rPr>
      </w:pP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lastRenderedPageBreak/>
        <w:t xml:space="preserve">Pokud bude zhotovitelem prováděna činnost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587B98" w:rsidRDefault="00587B98" w:rsidP="006F69C0">
      <w:pPr>
        <w:pBdr>
          <w:top w:val="nil"/>
          <w:left w:val="nil"/>
          <w:bottom w:val="nil"/>
          <w:right w:val="nil"/>
          <w:between w:val="nil"/>
        </w:pBdr>
        <w:shd w:val="clear" w:color="auto" w:fill="FFFFFF"/>
        <w:spacing w:after="0" w:line="240" w:lineRule="auto"/>
        <w:ind w:left="792" w:hanging="720"/>
        <w:jc w:val="both"/>
        <w:rPr>
          <w:rFonts w:ascii="Georgia" w:eastAsia="Georgia" w:hAnsi="Georgia" w:cs="Georgia"/>
          <w:color w:val="000000"/>
          <w:sz w:val="22"/>
          <w:szCs w:val="22"/>
        </w:rPr>
      </w:pPr>
    </w:p>
    <w:p w:rsidR="00587B98" w:rsidRDefault="00FB7197" w:rsidP="006F69C0">
      <w:pPr>
        <w:pBdr>
          <w:top w:val="nil"/>
          <w:left w:val="nil"/>
          <w:bottom w:val="nil"/>
          <w:right w:val="nil"/>
          <w:between w:val="nil"/>
        </w:pBdr>
        <w:shd w:val="clear" w:color="auto" w:fill="FFFFFF"/>
        <w:spacing w:after="0" w:line="240" w:lineRule="auto"/>
        <w:ind w:left="792" w:hanging="720"/>
        <w:jc w:val="both"/>
        <w:rPr>
          <w:rFonts w:ascii="Georgia" w:eastAsia="Georgia" w:hAnsi="Georgia" w:cs="Georgia"/>
          <w:color w:val="000000"/>
          <w:sz w:val="22"/>
          <w:szCs w:val="22"/>
        </w:rPr>
      </w:pPr>
      <w:r>
        <w:rPr>
          <w:rFonts w:ascii="Georgia" w:eastAsia="Georgia" w:hAnsi="Georgia" w:cs="Georgia"/>
          <w:color w:val="000000"/>
          <w:sz w:val="22"/>
          <w:szCs w:val="22"/>
        </w:rPr>
        <w:tab/>
        <w:t>Cena za činnosti podle bodu 3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587B98" w:rsidRDefault="00FB7197" w:rsidP="006F69C0">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3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587B98" w:rsidRDefault="00FB7197" w:rsidP="006F69C0">
      <w:pPr>
        <w:shd w:val="clear" w:color="auto" w:fill="FFFFFF"/>
        <w:spacing w:after="0" w:line="240" w:lineRule="auto"/>
        <w:ind w:left="1512" w:hanging="719"/>
        <w:jc w:val="both"/>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9 Kč bez DPH / km</w:t>
      </w:r>
    </w:p>
    <w:p w:rsidR="00587B98" w:rsidRDefault="00587B98" w:rsidP="006F69C0">
      <w:pPr>
        <w:pBdr>
          <w:top w:val="nil"/>
          <w:left w:val="nil"/>
          <w:bottom w:val="nil"/>
          <w:right w:val="nil"/>
          <w:between w:val="nil"/>
        </w:pBdr>
        <w:spacing w:after="0"/>
        <w:jc w:val="both"/>
        <w:rPr>
          <w:rFonts w:ascii="Georgia" w:eastAsia="Georgia" w:hAnsi="Georgia" w:cs="Georgia"/>
          <w:color w:val="000000"/>
          <w:sz w:val="22"/>
          <w:szCs w:val="22"/>
          <w:u w:val="single"/>
        </w:rPr>
      </w:pPr>
    </w:p>
    <w:p w:rsidR="006F69C0" w:rsidRDefault="006F69C0" w:rsidP="006F69C0">
      <w:pPr>
        <w:pBdr>
          <w:top w:val="nil"/>
          <w:left w:val="nil"/>
          <w:bottom w:val="nil"/>
          <w:right w:val="nil"/>
          <w:between w:val="nil"/>
        </w:pBdr>
        <w:spacing w:after="0"/>
        <w:jc w:val="both"/>
        <w:rPr>
          <w:rFonts w:ascii="Georgia" w:eastAsia="Georgia" w:hAnsi="Georgia" w:cs="Georgia"/>
          <w:color w:val="000000"/>
          <w:sz w:val="22"/>
          <w:szCs w:val="22"/>
          <w:u w:val="single"/>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Platební podmínky</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servisní a udržovací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1.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 xml:space="preserve">je </w:t>
      </w:r>
      <w:r>
        <w:rPr>
          <w:rFonts w:ascii="Georgia" w:eastAsia="Georgia" w:hAnsi="Georgia" w:cs="Georgia"/>
          <w:color w:val="000000"/>
          <w:sz w:val="22"/>
          <w:szCs w:val="22"/>
        </w:rPr>
        <w:t>hrazen</w:t>
      </w:r>
      <w:r>
        <w:rPr>
          <w:rFonts w:ascii="Georgia" w:eastAsia="Georgia" w:hAnsi="Georgia" w:cs="Georgia"/>
          <w:sz w:val="22"/>
          <w:szCs w:val="22"/>
        </w:rPr>
        <w:t xml:space="preserve"> 1x ročně</w:t>
      </w:r>
      <w:r>
        <w:rPr>
          <w:rFonts w:ascii="Georgia" w:eastAsia="Georgia" w:hAnsi="Georgia" w:cs="Georgia"/>
          <w:color w:val="000000"/>
          <w:sz w:val="22"/>
          <w:szCs w:val="22"/>
        </w:rPr>
        <w:t xml:space="preserve"> na základě daňového dokladu vystaveného zhotovitelem vždy koncem ledna</w:t>
      </w:r>
      <w:r>
        <w:rPr>
          <w:rFonts w:ascii="Georgia" w:eastAsia="Georgia" w:hAnsi="Georgia" w:cs="Georgia"/>
          <w:sz w:val="22"/>
          <w:szCs w:val="22"/>
        </w:rPr>
        <w:t xml:space="preserve"> </w:t>
      </w:r>
      <w:r>
        <w:rPr>
          <w:rFonts w:ascii="Georgia" w:eastAsia="Georgia" w:hAnsi="Georgia" w:cs="Georgia"/>
          <w:color w:val="000000"/>
          <w:sz w:val="22"/>
          <w:szCs w:val="22"/>
        </w:rPr>
        <w:t>daného kalendářního roku</w:t>
      </w:r>
      <w:r>
        <w:rPr>
          <w:rFonts w:ascii="Georgia" w:eastAsia="Georgia" w:hAnsi="Georgia" w:cs="Georgia"/>
          <w:sz w:val="22"/>
          <w:szCs w:val="22"/>
        </w:rPr>
        <w:t>.</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proofErr w:type="gramStart"/>
      <w:r>
        <w:rPr>
          <w:rFonts w:ascii="Georgia" w:eastAsia="Georgia" w:hAnsi="Georgia" w:cs="Georgia"/>
          <w:sz w:val="22"/>
          <w:szCs w:val="22"/>
        </w:rPr>
        <w:t>3.2</w:t>
      </w:r>
      <w:r>
        <w:rPr>
          <w:rFonts w:ascii="Georgia" w:eastAsia="Georgia" w:hAnsi="Georgia" w:cs="Georgia"/>
          <w:color w:val="000000"/>
          <w:sz w:val="22"/>
          <w:szCs w:val="22"/>
        </w:rPr>
        <w:t>.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Další platební podmínky jsou upraveny ve VOP.</w:t>
      </w:r>
    </w:p>
    <w:p w:rsidR="00587B98" w:rsidRDefault="00587B98" w:rsidP="006F69C0">
      <w:pPr>
        <w:shd w:val="clear" w:color="auto" w:fill="FFFFFF"/>
        <w:spacing w:after="0" w:line="240" w:lineRule="auto"/>
        <w:jc w:val="both"/>
        <w:rPr>
          <w:rFonts w:ascii="Georgia" w:eastAsia="Georgia" w:hAnsi="Georgia" w:cs="Georgia"/>
          <w:sz w:val="22"/>
          <w:szCs w:val="22"/>
        </w:rPr>
      </w:pPr>
    </w:p>
    <w:p w:rsidR="006F69C0" w:rsidRDefault="006F69C0"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Termíny a parametry provedení servisních služeb</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Zhotovitel dále zajišťuje </w:t>
      </w:r>
      <w:proofErr w:type="spellStart"/>
      <w:r>
        <w:rPr>
          <w:rFonts w:ascii="Georgia" w:eastAsia="Georgia" w:hAnsi="Georgia" w:cs="Georgia"/>
          <w:sz w:val="22"/>
          <w:szCs w:val="22"/>
        </w:rPr>
        <w:t>hotline</w:t>
      </w:r>
      <w:proofErr w:type="spellEnd"/>
      <w:r>
        <w:rPr>
          <w:rFonts w:ascii="Georgia" w:eastAsia="Georgia" w:hAnsi="Georgia" w:cs="Georgia"/>
          <w:sz w:val="22"/>
          <w:szCs w:val="22"/>
        </w:rPr>
        <w:t xml:space="preserve"> službu dle VOP.</w:t>
      </w:r>
    </w:p>
    <w:p w:rsidR="00587B98" w:rsidRDefault="00587B98" w:rsidP="006F69C0">
      <w:pPr>
        <w:pBdr>
          <w:top w:val="nil"/>
          <w:left w:val="nil"/>
          <w:bottom w:val="nil"/>
          <w:right w:val="nil"/>
          <w:between w:val="nil"/>
        </w:pBdr>
        <w:shd w:val="clear" w:color="auto" w:fill="FFFFFF"/>
        <w:spacing w:after="0" w:line="240" w:lineRule="auto"/>
        <w:jc w:val="both"/>
        <w:rPr>
          <w:rFonts w:ascii="Georgia" w:eastAsia="Georgia" w:hAnsi="Georgia" w:cs="Georgia"/>
          <w:sz w:val="22"/>
          <w:szCs w:val="22"/>
        </w:rPr>
      </w:pPr>
    </w:p>
    <w:p w:rsidR="006F69C0" w:rsidRDefault="006F69C0" w:rsidP="006F69C0">
      <w:pPr>
        <w:pBdr>
          <w:top w:val="nil"/>
          <w:left w:val="nil"/>
          <w:bottom w:val="nil"/>
          <w:right w:val="nil"/>
          <w:between w:val="nil"/>
        </w:pBd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Způsob objednávání a provedení servisních služeb</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Služby dle této smlouvy mohou objednat pověřené osoby objednatele v rámci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písemně, nouzově také e-mailem, prostřednictvím </w:t>
      </w:r>
      <w:proofErr w:type="spellStart"/>
      <w:r>
        <w:rPr>
          <w:rFonts w:ascii="Georgia" w:eastAsia="Georgia" w:hAnsi="Georgia" w:cs="Georgia"/>
          <w:sz w:val="22"/>
          <w:szCs w:val="22"/>
        </w:rPr>
        <w:t>Skype</w:t>
      </w:r>
      <w:proofErr w:type="spellEnd"/>
      <w:r>
        <w:rPr>
          <w:rFonts w:ascii="Georgia" w:eastAsia="Georgia" w:hAnsi="Georgia" w:cs="Georgia"/>
          <w:sz w:val="22"/>
          <w:szCs w:val="22"/>
        </w:rPr>
        <w:t xml:space="preserve"> nebo telefonicky. Potvrzení příjmu požadavku na servis se provádí obdobně.</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Objednatel zaznamenává požadavky do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do části věnované knihovnám. Pověřená osoba zhotovitele pak v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Na jednorázové servisní a udržovací činnosti (dle čl. </w:t>
      </w:r>
      <w:proofErr w:type="gramStart"/>
      <w:r>
        <w:rPr>
          <w:rFonts w:ascii="Georgia" w:eastAsia="Georgia" w:hAnsi="Georgia" w:cs="Georgia"/>
          <w:sz w:val="22"/>
          <w:szCs w:val="22"/>
        </w:rPr>
        <w:t>2.2. bodu</w:t>
      </w:r>
      <w:proofErr w:type="gramEnd"/>
      <w:r>
        <w:rPr>
          <w:rFonts w:ascii="Georgia" w:eastAsia="Georgia" w:hAnsi="Georgia" w:cs="Georgia"/>
          <w:sz w:val="22"/>
          <w:szCs w:val="22"/>
        </w:rPr>
        <w:t xml:space="preserve">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p>
    <w:p w:rsidR="00587B98" w:rsidRDefault="00587B98" w:rsidP="006F69C0">
      <w:pPr>
        <w:pBdr>
          <w:top w:val="nil"/>
          <w:left w:val="nil"/>
          <w:bottom w:val="nil"/>
          <w:right w:val="nil"/>
          <w:between w:val="nil"/>
        </w:pBdr>
        <w:shd w:val="clear" w:color="auto" w:fill="FFFFFF"/>
        <w:spacing w:after="0" w:line="240" w:lineRule="auto"/>
        <w:ind w:left="360"/>
        <w:jc w:val="both"/>
        <w:rPr>
          <w:rFonts w:ascii="Georgia" w:eastAsia="Georgia" w:hAnsi="Georgia" w:cs="Georgia"/>
          <w:sz w:val="22"/>
          <w:szCs w:val="22"/>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Povinnosti zhotovitele</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w:t>
      </w:r>
      <w:r>
        <w:rPr>
          <w:rFonts w:ascii="Georgia" w:eastAsia="Georgia" w:hAnsi="Georgia" w:cs="Georgia"/>
          <w:sz w:val="22"/>
          <w:szCs w:val="22"/>
        </w:rPr>
        <w:t>systému REKS</w:t>
      </w:r>
      <w:r>
        <w:rPr>
          <w:rFonts w:ascii="Georgia" w:eastAsia="Georgia" w:hAnsi="Georgia" w:cs="Georgia"/>
          <w:color w:val="000000"/>
          <w:sz w:val="22"/>
          <w:szCs w:val="22"/>
        </w:rPr>
        <w:t xml:space="preserve">, znamenajících omezení (např. výpadek provozu, restart </w:t>
      </w:r>
      <w:r>
        <w:rPr>
          <w:rFonts w:ascii="Georgia" w:eastAsia="Georgia" w:hAnsi="Georgia" w:cs="Georgia"/>
          <w:sz w:val="22"/>
          <w:szCs w:val="22"/>
        </w:rPr>
        <w:t>systému REKS</w:t>
      </w:r>
      <w:r>
        <w:rPr>
          <w:rFonts w:ascii="Georgia" w:eastAsia="Georgia" w:hAnsi="Georgia" w:cs="Georgia"/>
          <w:color w:val="000000"/>
          <w:sz w:val="22"/>
          <w:szCs w:val="22"/>
        </w:rPr>
        <w:t xml:space="preserve"> apod.) nebo změnu ve způsobu užívání </w:t>
      </w:r>
      <w:r>
        <w:rPr>
          <w:rFonts w:ascii="Georgia" w:eastAsia="Georgia" w:hAnsi="Georgia" w:cs="Georgia"/>
          <w:sz w:val="22"/>
          <w:szCs w:val="22"/>
        </w:rPr>
        <w:t>systému REKS</w:t>
      </w:r>
      <w:r>
        <w:rPr>
          <w:rFonts w:ascii="Georgia" w:eastAsia="Georgia" w:hAnsi="Georgia" w:cs="Georgia"/>
          <w:color w:val="000000"/>
          <w:sz w:val="22"/>
          <w:szCs w:val="22"/>
        </w:rPr>
        <w:t xml:space="preserve">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lastRenderedPageBreak/>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plnit objednávky objednatele ve vzájemně dohodnutých termínech.</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p>
    <w:p w:rsidR="00587B98" w:rsidRDefault="00587B98" w:rsidP="006F69C0">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6F69C0" w:rsidRDefault="006F69C0" w:rsidP="006F69C0">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587B98" w:rsidRDefault="00FB7197" w:rsidP="006F69C0">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Povinnosti objednatele</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 xml:space="preserve">Objednatel je povinen využívat jen licencované množství přístupových licencí </w:t>
      </w:r>
      <w:r>
        <w:rPr>
          <w:rFonts w:ascii="Georgia" w:eastAsia="Georgia" w:hAnsi="Georgia" w:cs="Georgia"/>
          <w:sz w:val="22"/>
          <w:szCs w:val="22"/>
        </w:rPr>
        <w:t>systému REKS</w:t>
      </w:r>
      <w:r>
        <w:rPr>
          <w:rFonts w:ascii="Georgia" w:eastAsia="Georgia" w:hAnsi="Georgia" w:cs="Georgia"/>
          <w:color w:val="000000"/>
          <w:sz w:val="22"/>
          <w:szCs w:val="22"/>
        </w:rPr>
        <w:t xml:space="preserve">, s výjimkou definovaných přístupů pracovníků zhotovitele a IT administrátorů </w:t>
      </w:r>
      <w:r>
        <w:rPr>
          <w:rFonts w:ascii="Georgia" w:eastAsia="Georgia" w:hAnsi="Georgia" w:cs="Georgia"/>
          <w:sz w:val="22"/>
          <w:szCs w:val="22"/>
        </w:rPr>
        <w:t>systému REKS</w:t>
      </w:r>
      <w:r>
        <w:rPr>
          <w:rFonts w:ascii="Georgia" w:eastAsia="Georgia" w:hAnsi="Georgia" w:cs="Georgia"/>
          <w:color w:val="000000"/>
          <w:sz w:val="22"/>
          <w:szCs w:val="22"/>
        </w:rPr>
        <w:t xml:space="preserve"> na straně objednatele.</w:t>
      </w:r>
    </w:p>
    <w:p w:rsidR="00587B98"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w:t>
      </w:r>
      <w:r>
        <w:rPr>
          <w:rFonts w:ascii="Georgia" w:eastAsia="Georgia" w:hAnsi="Georgia" w:cs="Georgia"/>
          <w:sz w:val="22"/>
          <w:szCs w:val="22"/>
        </w:rPr>
        <w:t>systému REKS</w:t>
      </w:r>
      <w:r>
        <w:rPr>
          <w:rFonts w:ascii="Georgia" w:eastAsia="Georgia" w:hAnsi="Georgia" w:cs="Georgia"/>
          <w:color w:val="000000"/>
          <w:sz w:val="22"/>
          <w:szCs w:val="22"/>
        </w:rPr>
        <w:t xml:space="preserve"> uživatelům mimo zaměstnance objednatele. Toto se nevztahuje na přístup k elektronickým katalogům </w:t>
      </w:r>
      <w:r>
        <w:rPr>
          <w:rFonts w:ascii="Georgia" w:eastAsia="Georgia" w:hAnsi="Georgia" w:cs="Georgia"/>
          <w:sz w:val="22"/>
          <w:szCs w:val="22"/>
        </w:rPr>
        <w:t>systému REKS</w:t>
      </w:r>
      <w:r>
        <w:rPr>
          <w:rFonts w:ascii="Georgia" w:eastAsia="Georgia" w:hAnsi="Georgia" w:cs="Georgia"/>
          <w:color w:val="000000"/>
          <w:sz w:val="22"/>
          <w:szCs w:val="22"/>
        </w:rPr>
        <w:t>.</w:t>
      </w:r>
    </w:p>
    <w:p w:rsidR="006F69C0" w:rsidRPr="006F69C0" w:rsidRDefault="00FB7197" w:rsidP="006F69C0">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2"/>
          <w:szCs w:val="22"/>
        </w:rPr>
      </w:pPr>
      <w:r w:rsidRPr="006F69C0">
        <w:rPr>
          <w:rFonts w:ascii="Georgia" w:eastAsia="Georgia" w:hAnsi="Georgia" w:cs="Georgia"/>
          <w:color w:val="000000"/>
          <w:sz w:val="22"/>
          <w:szCs w:val="22"/>
        </w:rPr>
        <w:t xml:space="preserve">Pokud </w:t>
      </w:r>
      <w:r w:rsidRPr="006F69C0">
        <w:rPr>
          <w:rFonts w:ascii="Georgia" w:eastAsia="Georgia" w:hAnsi="Georgia" w:cs="Georgia"/>
          <w:sz w:val="22"/>
          <w:szCs w:val="22"/>
        </w:rPr>
        <w:t>o</w:t>
      </w:r>
      <w:r w:rsidRPr="006F69C0">
        <w:rPr>
          <w:rFonts w:ascii="Georgia" w:eastAsia="Georgia" w:hAnsi="Georgia" w:cs="Georgia"/>
          <w:color w:val="000000"/>
          <w:sz w:val="22"/>
          <w:szCs w:val="22"/>
        </w:rPr>
        <w:t xml:space="preserve">bjednatel umožní provoz dalších platných licencí </w:t>
      </w:r>
      <w:r w:rsidRPr="006F69C0">
        <w:rPr>
          <w:rFonts w:ascii="Georgia" w:eastAsia="Georgia" w:hAnsi="Georgia" w:cs="Georgia"/>
          <w:sz w:val="22"/>
          <w:szCs w:val="22"/>
        </w:rPr>
        <w:t>systému REKS</w:t>
      </w:r>
      <w:r w:rsidRPr="006F69C0">
        <w:rPr>
          <w:rFonts w:ascii="Georgia" w:eastAsia="Georgia" w:hAnsi="Georgia" w:cs="Georgia"/>
          <w:color w:val="000000"/>
          <w:sz w:val="22"/>
          <w:szCs w:val="22"/>
        </w:rPr>
        <w:t xml:space="preserve"> třetím stranám na svém serveru (sdílení serveru pro provoz více licencí </w:t>
      </w:r>
      <w:r w:rsidRPr="006F69C0">
        <w:rPr>
          <w:rFonts w:ascii="Georgia" w:eastAsia="Georgia" w:hAnsi="Georgia" w:cs="Georgia"/>
          <w:sz w:val="22"/>
          <w:szCs w:val="22"/>
        </w:rPr>
        <w:t>systému REKS</w:t>
      </w:r>
      <w:r w:rsidRPr="006F69C0">
        <w:rPr>
          <w:rFonts w:ascii="Georgia" w:eastAsia="Georgia" w:hAnsi="Georgia" w:cs="Georgia"/>
          <w:color w:val="000000"/>
          <w:sz w:val="22"/>
          <w:szCs w:val="22"/>
        </w:rPr>
        <w:t xml:space="preserve"> více knihovnami), zavazuje se, že bude garantovat dostupnost serveru a </w:t>
      </w:r>
      <w:r w:rsidRPr="006F69C0">
        <w:rPr>
          <w:rFonts w:ascii="Georgia" w:eastAsia="Georgia" w:hAnsi="Georgia" w:cs="Georgia"/>
          <w:sz w:val="22"/>
          <w:szCs w:val="22"/>
        </w:rPr>
        <w:t>systému REKS</w:t>
      </w:r>
      <w:r w:rsidRPr="006F69C0">
        <w:rPr>
          <w:rFonts w:ascii="Georgia" w:eastAsia="Georgia" w:hAnsi="Georgia" w:cs="Georgia"/>
          <w:color w:val="000000"/>
          <w:sz w:val="22"/>
          <w:szCs w:val="22"/>
        </w:rPr>
        <w:t xml:space="preserve"> v takové kvalitě, aby provoz nepoškozoval dobré jméno </w:t>
      </w:r>
      <w:proofErr w:type="gramStart"/>
      <w:r w:rsidRPr="006F69C0">
        <w:rPr>
          <w:rFonts w:ascii="Georgia" w:eastAsia="Georgia" w:hAnsi="Georgia" w:cs="Georgia"/>
          <w:color w:val="000000"/>
          <w:sz w:val="22"/>
          <w:szCs w:val="22"/>
        </w:rPr>
        <w:t>produktu a souhlasí</w:t>
      </w:r>
      <w:proofErr w:type="gramEnd"/>
      <w:r w:rsidRPr="006F69C0">
        <w:rPr>
          <w:rFonts w:ascii="Georgia" w:eastAsia="Georgia" w:hAnsi="Georgia" w:cs="Georgia"/>
          <w:color w:val="000000"/>
          <w:sz w:val="22"/>
          <w:szCs w:val="22"/>
        </w:rPr>
        <w:t xml:space="preserve"> s tím, že update </w:t>
      </w:r>
      <w:r w:rsidRPr="006F69C0">
        <w:rPr>
          <w:rFonts w:ascii="Georgia" w:eastAsia="Georgia" w:hAnsi="Georgia" w:cs="Georgia"/>
          <w:sz w:val="22"/>
          <w:szCs w:val="22"/>
        </w:rPr>
        <w:t>systému REKS</w:t>
      </w:r>
      <w:r w:rsidRPr="006F69C0">
        <w:rPr>
          <w:rFonts w:ascii="Georgia" w:eastAsia="Georgia" w:hAnsi="Georgia" w:cs="Georgia"/>
          <w:color w:val="000000"/>
          <w:sz w:val="22"/>
          <w:szCs w:val="22"/>
        </w:rPr>
        <w:t xml:space="preserve"> může být instalován jen v případě jeho řádného uhrazení všemi připojenými třetími stranami (knihovnami) na sdíleném serveru.</w:t>
      </w:r>
      <w:r w:rsidR="006F69C0" w:rsidRPr="006F69C0">
        <w:rPr>
          <w:rFonts w:ascii="Georgia" w:eastAsia="Georgia" w:hAnsi="Georgia" w:cs="Georgia"/>
          <w:color w:val="000000"/>
          <w:sz w:val="22"/>
          <w:szCs w:val="22"/>
        </w:rPr>
        <w:t xml:space="preserve"> </w:t>
      </w:r>
    </w:p>
    <w:p w:rsidR="00587B98" w:rsidRDefault="00FB7197" w:rsidP="006F69C0">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Pověřené osoby</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objednatele je pověřenou osobou:</w:t>
      </w:r>
    </w:p>
    <w:p w:rsidR="00587B98" w:rsidRDefault="00FB7197" w:rsidP="006F69C0">
      <w:pPr>
        <w:keepNext/>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 xml:space="preserve">Jméno: </w:t>
      </w:r>
      <w:r w:rsidR="00640E64">
        <w:rPr>
          <w:rFonts w:ascii="Georgia" w:eastAsia="Georgia" w:hAnsi="Georgia" w:cs="Georgia"/>
          <w:sz w:val="22"/>
          <w:szCs w:val="22"/>
        </w:rPr>
        <w:t xml:space="preserve">                               </w:t>
      </w:r>
      <w:r>
        <w:rPr>
          <w:rFonts w:ascii="Georgia" w:eastAsia="Georgia" w:hAnsi="Georgia" w:cs="Georgia"/>
          <w:sz w:val="22"/>
          <w:szCs w:val="22"/>
        </w:rPr>
        <w:t xml:space="preserve">Mail: </w:t>
      </w:r>
      <w:hyperlink r:id="rId8" w:history="1">
        <w:r w:rsidR="00291817" w:rsidRPr="00C550D6">
          <w:rPr>
            <w:rStyle w:val="Hypertextovodkaz"/>
            <w:rFonts w:ascii="Georgia" w:eastAsia="Georgia" w:hAnsi="Georgia" w:cs="Georgia"/>
            <w:sz w:val="22"/>
            <w:szCs w:val="22"/>
          </w:rPr>
          <w:t>spravce@skks.cz</w:t>
        </w:r>
      </w:hyperlink>
      <w:r w:rsidR="00291817">
        <w:rPr>
          <w:rFonts w:ascii="Georgia" w:eastAsia="Georgia" w:hAnsi="Georgia" w:cs="Georgia"/>
          <w:sz w:val="22"/>
          <w:szCs w:val="22"/>
        </w:rPr>
        <w:t xml:space="preserve">  Tel.: Tel: 724 947 723</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zhotovitele je pověřenou osobou:</w:t>
      </w:r>
    </w:p>
    <w:p w:rsidR="00587B98" w:rsidRDefault="00FB7197" w:rsidP="006F69C0">
      <w:pPr>
        <w:keepNext/>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 xml:space="preserve">Jméno: </w:t>
      </w:r>
      <w:r w:rsidR="00640E64">
        <w:rPr>
          <w:rFonts w:ascii="Georgia" w:eastAsia="Georgia" w:hAnsi="Georgia" w:cs="Georgia"/>
          <w:sz w:val="22"/>
          <w:szCs w:val="22"/>
        </w:rPr>
        <w:t xml:space="preserve">                               </w:t>
      </w:r>
      <w:r>
        <w:rPr>
          <w:rFonts w:ascii="Georgia" w:eastAsia="Georgia" w:hAnsi="Georgia" w:cs="Georgia"/>
          <w:sz w:val="22"/>
          <w:szCs w:val="22"/>
        </w:rPr>
        <w:t xml:space="preserve">Mail: </w:t>
      </w:r>
      <w:hyperlink r:id="rId9">
        <w:r>
          <w:rPr>
            <w:rFonts w:ascii="Georgia" w:eastAsia="Georgia" w:hAnsi="Georgia" w:cs="Georgia"/>
            <w:color w:val="1155CC"/>
            <w:sz w:val="22"/>
            <w:szCs w:val="22"/>
            <w:u w:val="single"/>
          </w:rPr>
          <w:t>simecek@tritius.cz</w:t>
        </w:r>
      </w:hyperlink>
      <w:r>
        <w:rPr>
          <w:rFonts w:ascii="Georgia" w:eastAsia="Georgia" w:hAnsi="Georgia" w:cs="Georgia"/>
          <w:sz w:val="22"/>
          <w:szCs w:val="22"/>
        </w:rPr>
        <w:t xml:space="preserve">   Tel: 777 251 715</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587B98" w:rsidRDefault="00587B98" w:rsidP="006F69C0">
      <w:pPr>
        <w:keepNext/>
        <w:pBdr>
          <w:top w:val="nil"/>
          <w:left w:val="nil"/>
          <w:bottom w:val="nil"/>
          <w:right w:val="nil"/>
          <w:between w:val="nil"/>
        </w:pBdr>
        <w:shd w:val="clear" w:color="auto" w:fill="FFFFFF"/>
        <w:spacing w:after="0" w:line="240" w:lineRule="auto"/>
        <w:ind w:left="360"/>
        <w:jc w:val="both"/>
        <w:rPr>
          <w:rFonts w:ascii="Georgia" w:eastAsia="Georgia" w:hAnsi="Georgia" w:cs="Georgia"/>
          <w:sz w:val="22"/>
          <w:szCs w:val="22"/>
          <w:u w:val="single"/>
        </w:rPr>
      </w:pPr>
    </w:p>
    <w:p w:rsidR="00587B98" w:rsidRDefault="00FB7197" w:rsidP="006F69C0">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Sankce</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nižší než </w:t>
      </w:r>
      <w:proofErr w:type="spellStart"/>
      <w:r>
        <w:rPr>
          <w:rFonts w:ascii="Georgia" w:eastAsia="Georgia" w:hAnsi="Georgia" w:cs="Georgia"/>
          <w:color w:val="000000"/>
          <w:sz w:val="22"/>
          <w:szCs w:val="22"/>
        </w:rPr>
        <w:t>Blocker</w:t>
      </w:r>
      <w:proofErr w:type="spellEnd"/>
      <w:r>
        <w:rPr>
          <w:rFonts w:ascii="Georgia" w:eastAsia="Georgia" w:hAnsi="Georgia" w:cs="Georgia"/>
          <w:color w:val="000000"/>
          <w:sz w:val="22"/>
          <w:szCs w:val="22"/>
        </w:rPr>
        <w:t xml:space="preserve"> (dle přílohy </w:t>
      </w:r>
      <w:proofErr w:type="gramStart"/>
      <w:r>
        <w:rPr>
          <w:rFonts w:ascii="Georgia" w:eastAsia="Georgia" w:hAnsi="Georgia" w:cs="Georgia"/>
          <w:color w:val="000000"/>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color w:val="000000"/>
          <w:sz w:val="22"/>
          <w:szCs w:val="22"/>
        </w:rPr>
        <w:t>má objednatel právo účtovat smluvní pokutu ve výši 250,- Kč za každou započatou hodinu prodlení v provozní době.</w:t>
      </w:r>
    </w:p>
    <w:p w:rsidR="00587B98" w:rsidRDefault="00FB7197" w:rsidP="006F69C0">
      <w:pPr>
        <w:keepNext/>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w:t>
      </w:r>
      <w:proofErr w:type="spellStart"/>
      <w:r>
        <w:rPr>
          <w:rFonts w:ascii="Georgia" w:eastAsia="Georgia" w:hAnsi="Georgia" w:cs="Georgia"/>
          <w:sz w:val="22"/>
          <w:szCs w:val="22"/>
        </w:rPr>
        <w:t>Blocker</w:t>
      </w:r>
      <w:proofErr w:type="spellEnd"/>
      <w:r>
        <w:rPr>
          <w:rFonts w:ascii="Georgia" w:eastAsia="Georgia" w:hAnsi="Georgia" w:cs="Georgia"/>
          <w:sz w:val="22"/>
          <w:szCs w:val="22"/>
        </w:rPr>
        <w:t xml:space="preserve"> (dle přílohy </w:t>
      </w:r>
      <w:proofErr w:type="gramStart"/>
      <w:r>
        <w:rPr>
          <w:rFonts w:ascii="Georgia" w:eastAsia="Georgia" w:hAnsi="Georgia" w:cs="Georgia"/>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sz w:val="22"/>
          <w:szCs w:val="22"/>
        </w:rPr>
        <w:t xml:space="preserve">má </w:t>
      </w:r>
      <w:r>
        <w:rPr>
          <w:rFonts w:ascii="Georgia" w:eastAsia="Georgia" w:hAnsi="Georgia" w:cs="Georgia"/>
          <w:sz w:val="22"/>
          <w:szCs w:val="22"/>
        </w:rPr>
        <w:lastRenderedPageBreak/>
        <w:t>objednatel právo účtovat smluvní pokutu ve výši 500,- Kč za každý započatý den prodlení v provozní době.</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pokutu, kterou zhotoviteli vyúčtuje.</w:t>
      </w:r>
    </w:p>
    <w:p w:rsidR="00587B98" w:rsidRDefault="00587B98" w:rsidP="006F69C0">
      <w:pPr>
        <w:keepNext/>
        <w:shd w:val="clear" w:color="auto" w:fill="FFFFFF"/>
        <w:spacing w:after="0" w:line="240" w:lineRule="auto"/>
        <w:jc w:val="both"/>
        <w:rPr>
          <w:rFonts w:ascii="Georgia" w:eastAsia="Georgia" w:hAnsi="Georgia" w:cs="Georgia"/>
          <w:sz w:val="22"/>
          <w:szCs w:val="22"/>
        </w:rPr>
      </w:pPr>
    </w:p>
    <w:p w:rsidR="00587B98" w:rsidRDefault="00FB7197" w:rsidP="006F69C0">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REKS. Podrobněji upraveno ve VOP.</w:t>
      </w: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Důvěrné informace</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neurčitou.</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Smlouvu je možné ukončit:</w:t>
      </w:r>
    </w:p>
    <w:p w:rsidR="00587B98" w:rsidRDefault="00FB7197" w:rsidP="006F69C0">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color w:val="000000"/>
          <w:sz w:val="22"/>
          <w:szCs w:val="22"/>
        </w:rPr>
        <w:t>písemnou dohodou smluvních stran,</w:t>
      </w:r>
    </w:p>
    <w:p w:rsidR="00587B98" w:rsidRDefault="00FB7197" w:rsidP="006F69C0">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587B98" w:rsidRDefault="00FB7197" w:rsidP="006F69C0">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odmítnutím nových VOP dle pravidel VOP;</w:t>
      </w:r>
    </w:p>
    <w:p w:rsidR="00587B98" w:rsidRDefault="00FB7197" w:rsidP="006F69C0">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odstoupením od smlouvy v případech podstatného porušení smlouvy dle VOP.</w:t>
      </w:r>
    </w:p>
    <w:p w:rsidR="00587B98" w:rsidRDefault="00587B98" w:rsidP="006F69C0">
      <w:pPr>
        <w:shd w:val="clear" w:color="auto" w:fill="FFFFFF"/>
        <w:spacing w:after="0" w:line="240" w:lineRule="auto"/>
        <w:jc w:val="both"/>
        <w:rPr>
          <w:rFonts w:ascii="Georgia" w:eastAsia="Georgia" w:hAnsi="Georgia" w:cs="Georgia"/>
          <w:sz w:val="22"/>
          <w:szCs w:val="22"/>
        </w:rPr>
      </w:pPr>
    </w:p>
    <w:p w:rsidR="00587B98" w:rsidRDefault="00FB7197" w:rsidP="006F69C0">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Další ujednání</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 xml:space="preserve">ervisní smlouva na servis </w:t>
      </w:r>
      <w:r>
        <w:rPr>
          <w:rFonts w:ascii="Georgia" w:eastAsia="Georgia" w:hAnsi="Georgia" w:cs="Georgia"/>
          <w:sz w:val="22"/>
          <w:szCs w:val="22"/>
        </w:rPr>
        <w:t>systému REKS</w:t>
      </w:r>
      <w:r>
        <w:rPr>
          <w:rFonts w:ascii="Georgia" w:eastAsia="Georgia" w:hAnsi="Georgia" w:cs="Georgia"/>
          <w:color w:val="000000"/>
          <w:sz w:val="22"/>
          <w:szCs w:val="22"/>
        </w:rPr>
        <w:t xml:space="preserve"> Clavius se uzavřením této smlouvy ruší.</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Poskytování služby se dále řídí aktuálními </w:t>
      </w:r>
      <w:hyperlink r:id="rId10">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Nedílnou součástí této smlouvy jsou:</w:t>
      </w:r>
    </w:p>
    <w:p w:rsidR="00587B98" w:rsidRDefault="00FB7197" w:rsidP="006F69C0">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587B98" w:rsidRDefault="00FB7197" w:rsidP="006F69C0">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rsidR="00587B98" w:rsidRDefault="00FB7197" w:rsidP="006F69C0">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rsidR="00587B98" w:rsidRDefault="00FB7197" w:rsidP="006F69C0">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lastRenderedPageBreak/>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587B98" w:rsidRDefault="00FB7197" w:rsidP="006F69C0">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587B98" w:rsidRDefault="00587B98" w:rsidP="006F69C0">
      <w:pPr>
        <w:shd w:val="clear" w:color="auto" w:fill="FFFFFF"/>
        <w:spacing w:after="0" w:line="240" w:lineRule="auto"/>
        <w:jc w:val="both"/>
        <w:rPr>
          <w:rFonts w:ascii="Georgia" w:eastAsia="Georgia" w:hAnsi="Georgia" w:cs="Georgia"/>
          <w:b/>
          <w:sz w:val="22"/>
          <w:szCs w:val="22"/>
          <w:highlight w:val="cyan"/>
        </w:rPr>
      </w:pPr>
    </w:p>
    <w:p w:rsidR="00587B98" w:rsidRDefault="00587B98" w:rsidP="006F69C0">
      <w:pPr>
        <w:shd w:val="clear" w:color="auto" w:fill="FFFFFF"/>
        <w:spacing w:after="0" w:line="240" w:lineRule="auto"/>
        <w:jc w:val="both"/>
        <w:rPr>
          <w:rFonts w:ascii="Georgia" w:eastAsia="Georgia" w:hAnsi="Georgia" w:cs="Georgia"/>
          <w:b/>
          <w:sz w:val="22"/>
          <w:szCs w:val="22"/>
        </w:rPr>
      </w:pPr>
    </w:p>
    <w:p w:rsidR="00587B98" w:rsidRDefault="00FB7197" w:rsidP="006F69C0">
      <w:pPr>
        <w:ind w:firstLine="720"/>
        <w:jc w:val="both"/>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V </w:t>
      </w:r>
      <w:proofErr w:type="gramStart"/>
      <w:r>
        <w:rPr>
          <w:rFonts w:ascii="Georgia" w:eastAsia="Georgia" w:hAnsi="Georgia" w:cs="Georgia"/>
          <w:sz w:val="22"/>
          <w:szCs w:val="22"/>
        </w:rPr>
        <w:t>Chomutově  dne</w:t>
      </w:r>
      <w:proofErr w:type="gramEnd"/>
      <w:r>
        <w:rPr>
          <w:rFonts w:ascii="Georgia" w:eastAsia="Georgia" w:hAnsi="Georgia" w:cs="Georgia"/>
          <w:sz w:val="22"/>
          <w:szCs w:val="22"/>
        </w:rPr>
        <w:t xml:space="preserve">  </w:t>
      </w:r>
      <w:r>
        <w:rPr>
          <w:rFonts w:ascii="Georgia" w:eastAsia="Georgia" w:hAnsi="Georgia" w:cs="Georgia"/>
          <w:sz w:val="22"/>
          <w:szCs w:val="22"/>
          <w:highlight w:val="yellow"/>
        </w:rPr>
        <w:t xml:space="preserve"> </w:t>
      </w:r>
    </w:p>
    <w:p w:rsidR="00587B98" w:rsidRDefault="00587B98" w:rsidP="006F69C0">
      <w:pPr>
        <w:jc w:val="both"/>
        <w:rPr>
          <w:rFonts w:ascii="Georgia" w:eastAsia="Georgia" w:hAnsi="Georgia" w:cs="Georgia"/>
          <w:sz w:val="22"/>
          <w:szCs w:val="22"/>
        </w:rPr>
      </w:pPr>
    </w:p>
    <w:p w:rsidR="00587B98" w:rsidRDefault="00587B98" w:rsidP="006F69C0">
      <w:pPr>
        <w:jc w:val="both"/>
        <w:rPr>
          <w:rFonts w:ascii="Georgia" w:eastAsia="Georgia" w:hAnsi="Georgia" w:cs="Georgia"/>
          <w:sz w:val="22"/>
          <w:szCs w:val="22"/>
        </w:rPr>
      </w:pPr>
    </w:p>
    <w:p w:rsidR="00587B98" w:rsidRDefault="00FB7197" w:rsidP="006F69C0">
      <w:pPr>
        <w:ind w:firstLine="720"/>
        <w:jc w:val="both"/>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587B98" w:rsidRDefault="00640E64" w:rsidP="006F69C0">
      <w:pPr>
        <w:spacing w:after="0"/>
        <w:ind w:firstLine="720"/>
        <w:jc w:val="both"/>
        <w:rPr>
          <w:rFonts w:ascii="Georgia" w:eastAsia="Georgia" w:hAnsi="Georgia" w:cs="Georgia"/>
          <w:i/>
          <w:sz w:val="22"/>
          <w:szCs w:val="22"/>
        </w:rPr>
      </w:pPr>
      <w:r>
        <w:rPr>
          <w:rFonts w:ascii="Georgia" w:eastAsia="Georgia" w:hAnsi="Georgia" w:cs="Georgia"/>
          <w:sz w:val="22"/>
          <w:szCs w:val="22"/>
        </w:rPr>
        <w:t xml:space="preserve">                </w:t>
      </w:r>
      <w:r w:rsidR="00FB7197">
        <w:rPr>
          <w:rFonts w:ascii="Georgia" w:eastAsia="Georgia" w:hAnsi="Georgia" w:cs="Georgia"/>
          <w:sz w:val="22"/>
          <w:szCs w:val="22"/>
        </w:rPr>
        <w:t>, předseda představenstva</w:t>
      </w:r>
      <w:r w:rsidR="00FB7197">
        <w:rPr>
          <w:rFonts w:ascii="Georgia" w:eastAsia="Georgia" w:hAnsi="Georgia" w:cs="Georgia"/>
          <w:sz w:val="22"/>
          <w:szCs w:val="22"/>
        </w:rPr>
        <w:tab/>
      </w:r>
      <w:r w:rsidR="00FB7197">
        <w:rPr>
          <w:rFonts w:ascii="Georgia" w:eastAsia="Georgia" w:hAnsi="Georgia" w:cs="Georgia"/>
          <w:sz w:val="22"/>
          <w:szCs w:val="22"/>
        </w:rPr>
        <w:tab/>
      </w:r>
      <w:r w:rsidR="00FB7197">
        <w:rPr>
          <w:rFonts w:ascii="Georgia" w:eastAsia="Georgia" w:hAnsi="Georgia" w:cs="Georgia"/>
          <w:sz w:val="22"/>
          <w:szCs w:val="22"/>
        </w:rPr>
        <w:tab/>
      </w:r>
      <w:r>
        <w:rPr>
          <w:rFonts w:ascii="Georgia" w:eastAsia="Georgia" w:hAnsi="Georgia" w:cs="Georgia"/>
          <w:sz w:val="22"/>
          <w:szCs w:val="22"/>
        </w:rPr>
        <w:t xml:space="preserve">                        </w:t>
      </w:r>
      <w:bookmarkStart w:id="1" w:name="_GoBack"/>
      <w:bookmarkEnd w:id="1"/>
      <w:r w:rsidR="00291817">
        <w:rPr>
          <w:rFonts w:ascii="Georgia" w:eastAsia="Georgia" w:hAnsi="Georgia" w:cs="Georgia"/>
          <w:sz w:val="22"/>
          <w:szCs w:val="22"/>
        </w:rPr>
        <w:t>, ředitelka</w:t>
      </w:r>
      <w:r w:rsidR="00FB7197">
        <w:rPr>
          <w:rFonts w:ascii="Georgia" w:eastAsia="Georgia" w:hAnsi="Georgia" w:cs="Georgia"/>
          <w:sz w:val="22"/>
          <w:szCs w:val="22"/>
        </w:rPr>
        <w:tab/>
      </w:r>
      <w:r w:rsidR="00FB7197">
        <w:rPr>
          <w:rFonts w:ascii="Georgia" w:eastAsia="Georgia" w:hAnsi="Georgia" w:cs="Georgia"/>
          <w:sz w:val="22"/>
          <w:szCs w:val="22"/>
        </w:rPr>
        <w:tab/>
      </w:r>
      <w:r w:rsidR="00FB7197">
        <w:rPr>
          <w:rFonts w:ascii="Georgia" w:eastAsia="Georgia" w:hAnsi="Georgia" w:cs="Georgia"/>
          <w:i/>
          <w:sz w:val="22"/>
          <w:szCs w:val="22"/>
        </w:rPr>
        <w:t>(</w:t>
      </w:r>
      <w:proofErr w:type="gramStart"/>
      <w:r w:rsidR="00FB7197">
        <w:rPr>
          <w:rFonts w:ascii="Georgia" w:eastAsia="Georgia" w:hAnsi="Georgia" w:cs="Georgia"/>
          <w:i/>
          <w:sz w:val="22"/>
          <w:szCs w:val="22"/>
        </w:rPr>
        <w:t>Zhotovitel)</w:t>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sz w:val="22"/>
          <w:szCs w:val="22"/>
        </w:rPr>
        <w:tab/>
      </w:r>
      <w:r w:rsidR="00FB7197">
        <w:rPr>
          <w:rFonts w:ascii="Georgia" w:eastAsia="Georgia" w:hAnsi="Georgia" w:cs="Georgia"/>
          <w:sz w:val="22"/>
          <w:szCs w:val="22"/>
        </w:rPr>
        <w:tab/>
      </w:r>
      <w:r w:rsidR="00FB7197">
        <w:rPr>
          <w:rFonts w:ascii="Georgia" w:eastAsia="Georgia" w:hAnsi="Georgia" w:cs="Georgia"/>
          <w:i/>
          <w:sz w:val="22"/>
          <w:szCs w:val="22"/>
        </w:rPr>
        <w:t>(Objednatel</w:t>
      </w:r>
      <w:proofErr w:type="gramEnd"/>
      <w:r w:rsidR="00FB7197">
        <w:rPr>
          <w:rFonts w:ascii="Georgia" w:eastAsia="Georgia" w:hAnsi="Georgia" w:cs="Georgia"/>
          <w:i/>
          <w:sz w:val="22"/>
          <w:szCs w:val="22"/>
        </w:rPr>
        <w:t>)</w:t>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r w:rsidR="00FB7197">
        <w:rPr>
          <w:rFonts w:ascii="Georgia" w:eastAsia="Georgia" w:hAnsi="Georgia" w:cs="Georgia"/>
          <w:i/>
          <w:sz w:val="22"/>
          <w:szCs w:val="22"/>
        </w:rPr>
        <w:tab/>
      </w:r>
    </w:p>
    <w:p w:rsidR="00587B98" w:rsidRDefault="00FB7197" w:rsidP="006F69C0">
      <w:pPr>
        <w:jc w:val="both"/>
        <w:rPr>
          <w:rFonts w:ascii="Georgia" w:eastAsia="Georgia" w:hAnsi="Georgia" w:cs="Georgia"/>
          <w:sz w:val="22"/>
          <w:szCs w:val="22"/>
        </w:rPr>
      </w:pPr>
      <w:r>
        <w:br w:type="page"/>
      </w:r>
    </w:p>
    <w:p w:rsidR="00587B98" w:rsidRDefault="00FB7197" w:rsidP="006F69C0">
      <w:pPr>
        <w:pBdr>
          <w:top w:val="nil"/>
          <w:left w:val="nil"/>
          <w:bottom w:val="nil"/>
          <w:right w:val="nil"/>
          <w:between w:val="nil"/>
        </w:pBdr>
        <w:spacing w:after="0" w:line="240" w:lineRule="auto"/>
        <w:jc w:val="both"/>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1 – Parametry poskytování servisu</w:t>
      </w:r>
    </w:p>
    <w:p w:rsidR="00587B98" w:rsidRDefault="00587B98" w:rsidP="006F69C0">
      <w:pPr>
        <w:pBdr>
          <w:top w:val="nil"/>
          <w:left w:val="nil"/>
          <w:bottom w:val="nil"/>
          <w:right w:val="nil"/>
          <w:between w:val="nil"/>
        </w:pBdr>
        <w:spacing w:after="0" w:line="240" w:lineRule="auto"/>
        <w:jc w:val="both"/>
        <w:rPr>
          <w:rFonts w:ascii="Georgia" w:eastAsia="Georgia" w:hAnsi="Georgia" w:cs="Georgia"/>
          <w:b/>
          <w:color w:val="000000"/>
          <w:sz w:val="22"/>
          <w:szCs w:val="22"/>
        </w:rPr>
      </w:pPr>
    </w:p>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587B98" w:rsidRDefault="00587B98" w:rsidP="006F69C0">
      <w:pPr>
        <w:spacing w:after="0" w:line="240" w:lineRule="auto"/>
        <w:jc w:val="both"/>
        <w:rPr>
          <w:rFonts w:ascii="Georgia" w:eastAsia="Georgia" w:hAnsi="Georgia" w:cs="Georgia"/>
          <w:sz w:val="22"/>
          <w:szCs w:val="22"/>
        </w:rPr>
      </w:pPr>
    </w:p>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587B98" w:rsidRDefault="00587B98" w:rsidP="006F69C0">
      <w:pPr>
        <w:spacing w:after="0" w:line="240" w:lineRule="auto"/>
        <w:jc w:val="both"/>
        <w:rPr>
          <w:rFonts w:ascii="Georgia" w:eastAsia="Georgia" w:hAnsi="Georgia" w:cs="Georgia"/>
          <w:sz w:val="22"/>
          <w:szCs w:val="22"/>
        </w:rPr>
      </w:pPr>
    </w:p>
    <w:p w:rsidR="00587B98" w:rsidRDefault="00587B98" w:rsidP="006F69C0">
      <w:pPr>
        <w:spacing w:after="0" w:line="240" w:lineRule="auto"/>
        <w:jc w:val="both"/>
        <w:rPr>
          <w:rFonts w:ascii="Georgia" w:eastAsia="Georgia" w:hAnsi="Georgia" w:cs="Georgia"/>
          <w:b/>
          <w:sz w:val="22"/>
          <w:szCs w:val="22"/>
        </w:rPr>
      </w:pPr>
    </w:p>
    <w:p w:rsidR="00587B98" w:rsidRDefault="00FB7197" w:rsidP="006F69C0">
      <w:pPr>
        <w:jc w:val="both"/>
        <w:rPr>
          <w:rFonts w:ascii="Georgia" w:eastAsia="Georgia" w:hAnsi="Georgia" w:cs="Georgia"/>
          <w:sz w:val="24"/>
          <w:szCs w:val="24"/>
        </w:rPr>
      </w:pPr>
      <w:r>
        <w:rPr>
          <w:rFonts w:ascii="Georgia" w:eastAsia="Georgia" w:hAnsi="Georgia" w:cs="Georgia"/>
          <w:b/>
          <w:sz w:val="24"/>
          <w:szCs w:val="24"/>
        </w:rPr>
        <w:t>Záruční servis</w:t>
      </w:r>
    </w:p>
    <w:p w:rsidR="00587B98" w:rsidRDefault="00FB7197" w:rsidP="006F69C0">
      <w:pPr>
        <w:jc w:val="both"/>
        <w:rPr>
          <w:rFonts w:ascii="Georgia" w:eastAsia="Georgia" w:hAnsi="Georgia" w:cs="Georgia"/>
          <w:sz w:val="22"/>
          <w:szCs w:val="22"/>
        </w:rPr>
      </w:pPr>
      <w:r>
        <w:rPr>
          <w:rFonts w:ascii="Georgia" w:eastAsia="Georgia" w:hAnsi="Georgia" w:cs="Georgia"/>
          <w:sz w:val="22"/>
          <w:szCs w:val="22"/>
        </w:rPr>
        <w:t xml:space="preserve">Záruční servis představuje zejména opravu základních funkčností systému REKS, které jsou vystaveny v samostatném dokumentu. Musí být uživatelem zadány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a označeny jako chyba systému REKS.</w:t>
      </w:r>
    </w:p>
    <w:tbl>
      <w:tblPr>
        <w:tblStyle w:val="a0"/>
        <w:tblW w:w="89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587B98">
        <w:trPr>
          <w:trHeight w:val="480"/>
        </w:trPr>
        <w:tc>
          <w:tcPr>
            <w:tcW w:w="1560"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Doba odstranění</w:t>
            </w:r>
          </w:p>
        </w:tc>
      </w:tr>
      <w:tr w:rsidR="00587B98">
        <w:trPr>
          <w:trHeight w:val="240"/>
        </w:trPr>
        <w:tc>
          <w:tcPr>
            <w:tcW w:w="1560"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734"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r>
      <w:tr w:rsidR="00587B98">
        <w:trPr>
          <w:trHeight w:val="300"/>
        </w:trPr>
        <w:tc>
          <w:tcPr>
            <w:tcW w:w="1560"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734"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5 dnů</w:t>
            </w:r>
          </w:p>
        </w:tc>
      </w:tr>
      <w:tr w:rsidR="00587B98">
        <w:trPr>
          <w:trHeight w:val="240"/>
        </w:trPr>
        <w:tc>
          <w:tcPr>
            <w:tcW w:w="1560"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587B98">
        <w:trPr>
          <w:trHeight w:val="280"/>
        </w:trPr>
        <w:tc>
          <w:tcPr>
            <w:tcW w:w="1560"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r>
    </w:tbl>
    <w:p w:rsidR="00587B98" w:rsidRDefault="00FB7197" w:rsidP="006F69C0">
      <w:pPr>
        <w:jc w:val="both"/>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587B98" w:rsidRDefault="00587B98" w:rsidP="006F69C0">
      <w:pPr>
        <w:jc w:val="both"/>
        <w:rPr>
          <w:rFonts w:ascii="Georgia" w:eastAsia="Georgia" w:hAnsi="Georgia" w:cs="Georgia"/>
          <w:b/>
          <w:sz w:val="24"/>
          <w:szCs w:val="24"/>
        </w:rPr>
      </w:pPr>
    </w:p>
    <w:p w:rsidR="00587B98" w:rsidRDefault="00FB7197" w:rsidP="006F69C0">
      <w:pPr>
        <w:jc w:val="both"/>
        <w:rPr>
          <w:rFonts w:ascii="Georgia" w:eastAsia="Georgia" w:hAnsi="Georgia" w:cs="Georgia"/>
          <w:sz w:val="24"/>
          <w:szCs w:val="24"/>
        </w:rPr>
      </w:pPr>
      <w:r>
        <w:rPr>
          <w:rFonts w:ascii="Georgia" w:eastAsia="Georgia" w:hAnsi="Georgia" w:cs="Georgia"/>
          <w:b/>
          <w:sz w:val="24"/>
          <w:szCs w:val="24"/>
        </w:rPr>
        <w:t>Mimozáruční servis</w:t>
      </w:r>
    </w:p>
    <w:p w:rsidR="00587B98" w:rsidRDefault="00FB7197" w:rsidP="006F69C0">
      <w:pPr>
        <w:jc w:val="both"/>
        <w:rPr>
          <w:rFonts w:ascii="Georgia" w:eastAsia="Georgia" w:hAnsi="Georgia" w:cs="Georgia"/>
          <w:sz w:val="22"/>
          <w:szCs w:val="22"/>
        </w:rPr>
      </w:pPr>
      <w:r>
        <w:rPr>
          <w:rFonts w:ascii="Georgia" w:eastAsia="Georgia" w:hAnsi="Georgia" w:cs="Georgia"/>
          <w:sz w:val="22"/>
          <w:szCs w:val="22"/>
        </w:rPr>
        <w:t xml:space="preserve">Mimozáruční servis zahrnuje všechny ostatní požadavky uživatelů mimo záručního servisu. Nejčastěji se jedná o změnu nastavení či požadavek na nové funkce a vlastnosti systému REKS. Tento servis je poskytován dle servisní smlouvy na úrovni II. nebo III. Pokud není uzavřena servisní smlouva </w:t>
      </w:r>
      <w:proofErr w:type="gramStart"/>
      <w:r>
        <w:rPr>
          <w:rFonts w:ascii="Georgia" w:eastAsia="Georgia" w:hAnsi="Georgia" w:cs="Georgia"/>
          <w:sz w:val="22"/>
          <w:szCs w:val="22"/>
        </w:rPr>
        <w:t>je</w:t>
      </w:r>
      <w:proofErr w:type="gramEnd"/>
      <w:r>
        <w:rPr>
          <w:rFonts w:ascii="Georgia" w:eastAsia="Georgia" w:hAnsi="Georgia" w:cs="Georgia"/>
          <w:sz w:val="22"/>
          <w:szCs w:val="22"/>
        </w:rPr>
        <w:t xml:space="preserve"> poskytován v úrovni I. za hodinovou sazbu: 800 Kč + DPH s minimální jednotkou ½ hodina 400 Kč + DPH.</w:t>
      </w:r>
    </w:p>
    <w:tbl>
      <w:tblPr>
        <w:tblStyle w:val="a1"/>
        <w:tblW w:w="89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587B98">
        <w:trPr>
          <w:trHeight w:val="480"/>
        </w:trPr>
        <w:tc>
          <w:tcPr>
            <w:tcW w:w="1452"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rsidR="00587B98" w:rsidRDefault="00FB7197" w:rsidP="006F69C0">
            <w:pPr>
              <w:jc w:val="both"/>
              <w:rPr>
                <w:rFonts w:ascii="Georgia" w:eastAsia="Georgia" w:hAnsi="Georgia" w:cs="Georgia"/>
                <w:b/>
                <w:sz w:val="22"/>
                <w:szCs w:val="22"/>
              </w:rPr>
            </w:pPr>
            <w:r>
              <w:rPr>
                <w:rFonts w:ascii="Georgia" w:eastAsia="Georgia" w:hAnsi="Georgia" w:cs="Georgia"/>
                <w:b/>
                <w:sz w:val="22"/>
                <w:szCs w:val="22"/>
              </w:rPr>
              <w:t xml:space="preserve">III. úroveň </w:t>
            </w:r>
          </w:p>
        </w:tc>
      </w:tr>
      <w:tr w:rsidR="00587B98">
        <w:trPr>
          <w:trHeight w:val="300"/>
        </w:trPr>
        <w:tc>
          <w:tcPr>
            <w:tcW w:w="1452"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417"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r>
      <w:tr w:rsidR="00587B98">
        <w:trPr>
          <w:trHeight w:val="300"/>
        </w:trPr>
        <w:tc>
          <w:tcPr>
            <w:tcW w:w="1452"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417"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5 dnů</w:t>
            </w:r>
          </w:p>
        </w:tc>
      </w:tr>
      <w:tr w:rsidR="00587B98">
        <w:trPr>
          <w:trHeight w:val="300"/>
        </w:trPr>
        <w:tc>
          <w:tcPr>
            <w:tcW w:w="1452"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r>
      <w:tr w:rsidR="00587B98">
        <w:trPr>
          <w:trHeight w:val="300"/>
        </w:trPr>
        <w:tc>
          <w:tcPr>
            <w:tcW w:w="1452"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587B98" w:rsidRDefault="00FB7197" w:rsidP="006F69C0">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r>
    </w:tbl>
    <w:p w:rsidR="00587B98" w:rsidRDefault="00587B98" w:rsidP="006F69C0">
      <w:pPr>
        <w:jc w:val="both"/>
        <w:rPr>
          <w:rFonts w:ascii="Georgia" w:eastAsia="Georgia" w:hAnsi="Georgia" w:cs="Georgia"/>
          <w:b/>
          <w:color w:val="000000"/>
          <w:sz w:val="22"/>
          <w:szCs w:val="22"/>
        </w:rPr>
      </w:pPr>
    </w:p>
    <w:p w:rsidR="00587B98" w:rsidRDefault="00FB7197" w:rsidP="006F69C0">
      <w:pPr>
        <w:pBdr>
          <w:top w:val="nil"/>
          <w:left w:val="nil"/>
          <w:bottom w:val="nil"/>
          <w:right w:val="nil"/>
          <w:between w:val="nil"/>
        </w:pBdr>
        <w:spacing w:after="0" w:line="240" w:lineRule="auto"/>
        <w:jc w:val="both"/>
        <w:rPr>
          <w:rFonts w:ascii="Georgia" w:eastAsia="Georgia" w:hAnsi="Georgia" w:cs="Georgia"/>
          <w:b/>
          <w:sz w:val="22"/>
          <w:szCs w:val="22"/>
        </w:rPr>
      </w:pPr>
      <w:r>
        <w:br w:type="page"/>
      </w:r>
    </w:p>
    <w:p w:rsidR="00587B98" w:rsidRDefault="00FB7197" w:rsidP="006F69C0">
      <w:pPr>
        <w:pBdr>
          <w:top w:val="nil"/>
          <w:left w:val="nil"/>
          <w:bottom w:val="nil"/>
          <w:right w:val="nil"/>
          <w:between w:val="nil"/>
        </w:pBdr>
        <w:spacing w:after="0" w:line="240" w:lineRule="auto"/>
        <w:jc w:val="both"/>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587B98" w:rsidRDefault="00587B98" w:rsidP="006F69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87B98" w:rsidRDefault="00FB7197" w:rsidP="006F69C0">
      <w:pPr>
        <w:numPr>
          <w:ilvl w:val="0"/>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587B98" w:rsidRDefault="00FB7197" w:rsidP="006F69C0">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587B98" w:rsidRDefault="00FB7197" w:rsidP="006F69C0">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587B98" w:rsidRDefault="00FB7197" w:rsidP="006F69C0">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rsidR="00587B98" w:rsidRDefault="00FB7197" w:rsidP="006F69C0">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 xml:space="preserve">Snímek obrazovky (tzn. </w:t>
      </w:r>
      <w:proofErr w:type="spellStart"/>
      <w:r>
        <w:rPr>
          <w:rFonts w:ascii="Georgia" w:eastAsia="Georgia" w:hAnsi="Georgia" w:cs="Georgia"/>
          <w:color w:val="000000"/>
          <w:sz w:val="22"/>
          <w:szCs w:val="22"/>
        </w:rPr>
        <w:t>printscreen</w:t>
      </w:r>
      <w:proofErr w:type="spellEnd"/>
      <w:r>
        <w:rPr>
          <w:rFonts w:ascii="Georgia" w:eastAsia="Georgia" w:hAnsi="Georgia" w:cs="Georgia"/>
          <w:color w:val="000000"/>
          <w:sz w:val="22"/>
          <w:szCs w:val="22"/>
        </w:rPr>
        <w:t>) s vyznačením problému.</w:t>
      </w:r>
    </w:p>
    <w:p w:rsidR="00587B98" w:rsidRDefault="00FB7197" w:rsidP="006F69C0">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rsidR="00587B98" w:rsidRDefault="00587B98" w:rsidP="006F69C0">
      <w:pPr>
        <w:pBdr>
          <w:top w:val="nil"/>
          <w:left w:val="nil"/>
          <w:bottom w:val="nil"/>
          <w:right w:val="nil"/>
          <w:between w:val="nil"/>
        </w:pBdr>
        <w:spacing w:after="0"/>
        <w:jc w:val="both"/>
        <w:rPr>
          <w:rFonts w:ascii="Georgia" w:eastAsia="Georgia" w:hAnsi="Georgia" w:cs="Georgia"/>
          <w:sz w:val="22"/>
          <w:szCs w:val="22"/>
        </w:rPr>
      </w:pPr>
    </w:p>
    <w:p w:rsidR="00587B98" w:rsidRDefault="00587B98" w:rsidP="006F69C0">
      <w:pPr>
        <w:spacing w:after="0"/>
        <w:jc w:val="both"/>
        <w:rPr>
          <w:rFonts w:ascii="Georgia" w:eastAsia="Georgia" w:hAnsi="Georgia" w:cs="Georgia"/>
          <w:sz w:val="22"/>
          <w:szCs w:val="22"/>
        </w:rPr>
      </w:pPr>
    </w:p>
    <w:p w:rsidR="00587B98" w:rsidRDefault="00587B98" w:rsidP="006F69C0">
      <w:pPr>
        <w:spacing w:after="0"/>
        <w:jc w:val="both"/>
        <w:rPr>
          <w:rFonts w:ascii="Georgia" w:eastAsia="Georgia" w:hAnsi="Georgia" w:cs="Georgia"/>
          <w:sz w:val="22"/>
          <w:szCs w:val="22"/>
          <w:highlight w:val="yellow"/>
        </w:rPr>
      </w:pPr>
    </w:p>
    <w:p w:rsidR="00587B98" w:rsidRDefault="00587B98" w:rsidP="006F69C0">
      <w:pPr>
        <w:spacing w:after="0"/>
        <w:jc w:val="both"/>
        <w:rPr>
          <w:rFonts w:ascii="Georgia" w:eastAsia="Georgia" w:hAnsi="Georgia" w:cs="Georgia"/>
          <w:sz w:val="22"/>
          <w:szCs w:val="22"/>
        </w:rPr>
      </w:pPr>
    </w:p>
    <w:sectPr w:rsidR="00587B98">
      <w:headerReference w:type="default" r:id="rId11"/>
      <w:footerReference w:type="default" r:id="rId1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D7" w:rsidRDefault="00DD2CD7">
      <w:pPr>
        <w:spacing w:after="0" w:line="240" w:lineRule="auto"/>
      </w:pPr>
      <w:r>
        <w:separator/>
      </w:r>
    </w:p>
  </w:endnote>
  <w:endnote w:type="continuationSeparator" w:id="0">
    <w:p w:rsidR="00DD2CD7" w:rsidRDefault="00DD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B98" w:rsidRDefault="00FB719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0E64">
      <w:rPr>
        <w:noProof/>
        <w:color w:val="000000"/>
      </w:rPr>
      <w:t>8</w:t>
    </w:r>
    <w:r>
      <w:rPr>
        <w:color w:val="000000"/>
      </w:rPr>
      <w:fldChar w:fldCharType="end"/>
    </w:r>
  </w:p>
  <w:p w:rsidR="00587B98" w:rsidRDefault="00587B9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D7" w:rsidRDefault="00DD2CD7">
      <w:pPr>
        <w:spacing w:after="0" w:line="240" w:lineRule="auto"/>
      </w:pPr>
      <w:r>
        <w:separator/>
      </w:r>
    </w:p>
  </w:footnote>
  <w:footnote w:type="continuationSeparator" w:id="0">
    <w:p w:rsidR="00DD2CD7" w:rsidRDefault="00DD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B98" w:rsidRDefault="00FB7197">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- 2018081</w:t>
    </w:r>
    <w:r>
      <w:rPr>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B519D"/>
    <w:multiLevelType w:val="multilevel"/>
    <w:tmpl w:val="96467DBC"/>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C03C84"/>
    <w:multiLevelType w:val="multilevel"/>
    <w:tmpl w:val="959266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7F74F0"/>
    <w:multiLevelType w:val="multilevel"/>
    <w:tmpl w:val="CF28DF00"/>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87B98"/>
    <w:rsid w:val="00291817"/>
    <w:rsid w:val="00587B98"/>
    <w:rsid w:val="00640E64"/>
    <w:rsid w:val="006F69C0"/>
    <w:rsid w:val="00DD2CD7"/>
    <w:rsid w:val="00EB4ABF"/>
    <w:rsid w:val="00FB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291817"/>
    <w:rPr>
      <w:color w:val="0000FF" w:themeColor="hyperlink"/>
      <w:u w:val="single"/>
    </w:rPr>
  </w:style>
  <w:style w:type="paragraph" w:styleId="Textbubliny">
    <w:name w:val="Balloon Text"/>
    <w:basedOn w:val="Normln"/>
    <w:link w:val="TextbublinyChar"/>
    <w:uiPriority w:val="99"/>
    <w:semiHidden/>
    <w:unhideWhenUsed/>
    <w:rsid w:val="006F69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291817"/>
    <w:rPr>
      <w:color w:val="0000FF" w:themeColor="hyperlink"/>
      <w:u w:val="single"/>
    </w:rPr>
  </w:style>
  <w:style w:type="paragraph" w:styleId="Textbubliny">
    <w:name w:val="Balloon Text"/>
    <w:basedOn w:val="Normln"/>
    <w:link w:val="TextbublinyChar"/>
    <w:uiPriority w:val="99"/>
    <w:semiHidden/>
    <w:unhideWhenUsed/>
    <w:rsid w:val="006F69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pravce@skks.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document/d/1tKKNAUHT3iLh7cXAb0CUINqKNfgDyDMfwbVGtaiVtxI/edit?usp=sharing" TargetMode="External"/><Relationship Id="rId4" Type="http://schemas.openxmlformats.org/officeDocument/2006/relationships/settings" Target="settings.xml"/><Relationship Id="rId9" Type="http://schemas.openxmlformats.org/officeDocument/2006/relationships/hyperlink" Target="mailto:simecek@tritiu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2428</Words>
  <Characters>14330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maresova</dc:creator>
  <cp:lastModifiedBy>Uživatel systému Windows</cp:lastModifiedBy>
  <cp:revision>4</cp:revision>
  <cp:lastPrinted>2019-02-13T16:39:00Z</cp:lastPrinted>
  <dcterms:created xsi:type="dcterms:W3CDTF">2019-02-13T16:36:00Z</dcterms:created>
  <dcterms:modified xsi:type="dcterms:W3CDTF">2019-02-27T15:10:00Z</dcterms:modified>
</cp:coreProperties>
</file>