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E864F" w14:textId="478CC84C" w:rsidR="009C4CB1" w:rsidRDefault="009C4CB1" w:rsidP="00046680">
      <w:pPr>
        <w:spacing w:after="200" w:line="276" w:lineRule="auto"/>
        <w:jc w:val="center"/>
        <w:rPr>
          <w:rFonts w:ascii="Arial" w:eastAsiaTheme="minorHAnsi" w:hAnsi="Arial" w:cs="Arial"/>
          <w:b/>
          <w:szCs w:val="24"/>
          <w:lang w:eastAsia="en-US"/>
        </w:rPr>
      </w:pPr>
      <w:bookmarkStart w:id="0" w:name="_GoBack"/>
      <w:bookmarkEnd w:id="0"/>
      <w:r>
        <w:rPr>
          <w:rFonts w:ascii="Arial" w:eastAsiaTheme="minorHAnsi" w:hAnsi="Arial" w:cs="Arial"/>
          <w:b/>
          <w:szCs w:val="24"/>
          <w:lang w:eastAsia="en-US"/>
        </w:rPr>
        <w:t>Smlouva o</w:t>
      </w:r>
      <w:r w:rsidR="003244FB">
        <w:rPr>
          <w:rFonts w:ascii="Arial" w:eastAsiaTheme="minorHAnsi" w:hAnsi="Arial" w:cs="Arial"/>
          <w:b/>
          <w:szCs w:val="24"/>
          <w:lang w:eastAsia="en-US"/>
        </w:rPr>
        <w:t xml:space="preserve"> </w:t>
      </w:r>
      <w:r>
        <w:rPr>
          <w:rFonts w:ascii="Arial" w:eastAsiaTheme="minorHAnsi" w:hAnsi="Arial" w:cs="Arial"/>
          <w:b/>
          <w:szCs w:val="24"/>
          <w:lang w:eastAsia="en-US"/>
        </w:rPr>
        <w:t xml:space="preserve">dílo </w:t>
      </w:r>
      <w:r w:rsidR="000C20E1">
        <w:rPr>
          <w:rFonts w:ascii="Arial" w:eastAsiaTheme="minorHAnsi" w:hAnsi="Arial" w:cs="Arial"/>
          <w:b/>
          <w:szCs w:val="24"/>
          <w:lang w:eastAsia="en-US"/>
        </w:rPr>
        <w:t xml:space="preserve">č. </w:t>
      </w:r>
      <w:r w:rsidR="007B5C88">
        <w:rPr>
          <w:rFonts w:ascii="Arial" w:eastAsiaTheme="minorHAnsi" w:hAnsi="Arial" w:cs="Arial"/>
          <w:b/>
          <w:szCs w:val="24"/>
          <w:lang w:eastAsia="en-US"/>
        </w:rPr>
        <w:t>1800738/4100052977</w:t>
      </w:r>
      <w:r w:rsidR="00A518C4">
        <w:rPr>
          <w:rFonts w:ascii="Arial" w:eastAsiaTheme="minorHAnsi" w:hAnsi="Arial" w:cs="Arial"/>
          <w:b/>
          <w:szCs w:val="24"/>
          <w:lang w:eastAsia="en-US"/>
        </w:rPr>
        <w:t xml:space="preserve"> </w:t>
      </w:r>
    </w:p>
    <w:p w14:paraId="5F4BA5F3" w14:textId="6F0091FC" w:rsidR="00046680" w:rsidRDefault="009C4CB1" w:rsidP="009C4CB1">
      <w:pPr>
        <w:spacing w:after="200" w:line="276" w:lineRule="auto"/>
        <w:jc w:val="center"/>
        <w:rPr>
          <w:rFonts w:ascii="Arial" w:eastAsiaTheme="minorHAnsi" w:hAnsi="Arial" w:cs="Arial"/>
          <w:sz w:val="20"/>
          <w:lang w:eastAsia="en-US"/>
        </w:rPr>
      </w:pPr>
      <w:r>
        <w:rPr>
          <w:rFonts w:ascii="Arial" w:eastAsiaTheme="minorHAnsi" w:hAnsi="Arial" w:cs="Arial"/>
          <w:sz w:val="20"/>
          <w:lang w:eastAsia="en-US"/>
        </w:rPr>
        <w:t>n</w:t>
      </w:r>
      <w:r w:rsidRPr="00094259">
        <w:rPr>
          <w:rFonts w:ascii="Arial" w:eastAsiaTheme="minorHAnsi" w:hAnsi="Arial" w:cs="Arial"/>
          <w:sz w:val="20"/>
          <w:lang w:eastAsia="en-US"/>
        </w:rPr>
        <w:t>avazující na</w:t>
      </w:r>
      <w:r w:rsidR="00094259">
        <w:rPr>
          <w:rFonts w:ascii="Arial" w:eastAsiaTheme="minorHAnsi" w:hAnsi="Arial" w:cs="Arial"/>
          <w:sz w:val="20"/>
          <w:lang w:eastAsia="en-US"/>
        </w:rPr>
        <w:t xml:space="preserve"> </w:t>
      </w:r>
      <w:r w:rsidR="00046680" w:rsidRPr="00094259">
        <w:rPr>
          <w:rFonts w:ascii="Arial" w:eastAsiaTheme="minorHAnsi" w:hAnsi="Arial" w:cs="Arial"/>
          <w:sz w:val="20"/>
          <w:lang w:eastAsia="en-US"/>
        </w:rPr>
        <w:t>Smlouv</w:t>
      </w:r>
      <w:r w:rsidR="00507301">
        <w:rPr>
          <w:rFonts w:ascii="Arial" w:eastAsiaTheme="minorHAnsi" w:hAnsi="Arial" w:cs="Arial"/>
          <w:sz w:val="20"/>
          <w:lang w:eastAsia="en-US"/>
        </w:rPr>
        <w:t xml:space="preserve">u </w:t>
      </w:r>
      <w:r w:rsidR="00A11F45" w:rsidRPr="00094259">
        <w:rPr>
          <w:rFonts w:ascii="Arial" w:eastAsiaTheme="minorHAnsi" w:hAnsi="Arial" w:cs="Arial"/>
          <w:sz w:val="20"/>
          <w:lang w:eastAsia="en-US"/>
        </w:rPr>
        <w:t>č. 410004178</w:t>
      </w:r>
      <w:r w:rsidR="00507301">
        <w:rPr>
          <w:rFonts w:ascii="Arial" w:eastAsiaTheme="minorHAnsi" w:hAnsi="Arial" w:cs="Arial"/>
          <w:sz w:val="20"/>
          <w:lang w:eastAsia="en-US"/>
        </w:rPr>
        <w:t>3</w:t>
      </w:r>
      <w:r w:rsidR="00A11F45" w:rsidRPr="00094259">
        <w:rPr>
          <w:rFonts w:ascii="Arial" w:eastAsiaTheme="minorHAnsi" w:hAnsi="Arial" w:cs="Arial"/>
          <w:sz w:val="20"/>
          <w:lang w:eastAsia="en-US"/>
        </w:rPr>
        <w:t xml:space="preserve"> o posky</w:t>
      </w:r>
      <w:r w:rsidR="00507301">
        <w:rPr>
          <w:rFonts w:ascii="Arial" w:eastAsiaTheme="minorHAnsi" w:hAnsi="Arial" w:cs="Arial"/>
          <w:sz w:val="20"/>
          <w:lang w:eastAsia="en-US"/>
        </w:rPr>
        <w:t xml:space="preserve">tování podpory personálního </w:t>
      </w:r>
      <w:r w:rsidR="00A11F45" w:rsidRPr="00094259">
        <w:rPr>
          <w:rFonts w:ascii="Arial" w:eastAsiaTheme="minorHAnsi" w:hAnsi="Arial" w:cs="Arial"/>
          <w:sz w:val="20"/>
          <w:lang w:eastAsia="en-US"/>
        </w:rPr>
        <w:t>informační</w:t>
      </w:r>
      <w:r w:rsidR="00094259">
        <w:rPr>
          <w:rFonts w:ascii="Arial" w:eastAsiaTheme="minorHAnsi" w:hAnsi="Arial" w:cs="Arial"/>
          <w:sz w:val="20"/>
          <w:lang w:eastAsia="en-US"/>
        </w:rPr>
        <w:t>ho</w:t>
      </w:r>
      <w:r w:rsidR="00A11F45" w:rsidRPr="00094259">
        <w:rPr>
          <w:rFonts w:ascii="Arial" w:eastAsiaTheme="minorHAnsi" w:hAnsi="Arial" w:cs="Arial"/>
          <w:sz w:val="20"/>
          <w:lang w:eastAsia="en-US"/>
        </w:rPr>
        <w:t xml:space="preserve"> systému VZP ČR</w:t>
      </w:r>
      <w:r w:rsidR="00585801" w:rsidRPr="00094259">
        <w:rPr>
          <w:rFonts w:ascii="Arial" w:eastAsiaTheme="minorHAnsi" w:hAnsi="Arial" w:cs="Arial"/>
          <w:sz w:val="20"/>
          <w:lang w:eastAsia="en-US"/>
        </w:rPr>
        <w:t>, uzavřen</w:t>
      </w:r>
      <w:r w:rsidR="0092418F">
        <w:rPr>
          <w:rFonts w:ascii="Arial" w:eastAsiaTheme="minorHAnsi" w:hAnsi="Arial" w:cs="Arial"/>
          <w:sz w:val="20"/>
          <w:lang w:eastAsia="en-US"/>
        </w:rPr>
        <w:t>ou</w:t>
      </w:r>
      <w:r w:rsidR="00046680" w:rsidRPr="009C4CB1">
        <w:rPr>
          <w:rFonts w:ascii="Arial" w:eastAsiaTheme="minorHAnsi" w:hAnsi="Arial" w:cs="Arial"/>
          <w:sz w:val="20"/>
          <w:lang w:eastAsia="en-US"/>
        </w:rPr>
        <w:t xml:space="preserve"> </w:t>
      </w:r>
      <w:r w:rsidR="00C75568" w:rsidRPr="009C4CB1">
        <w:rPr>
          <w:rFonts w:ascii="Arial" w:eastAsiaTheme="minorHAnsi" w:hAnsi="Arial" w:cs="Arial"/>
          <w:sz w:val="20"/>
          <w:lang w:eastAsia="en-US"/>
        </w:rPr>
        <w:t xml:space="preserve">23. 12. 2015 </w:t>
      </w:r>
      <w:r w:rsidR="00046680" w:rsidRPr="009C4CB1">
        <w:rPr>
          <w:rFonts w:ascii="Arial" w:eastAsiaTheme="minorHAnsi" w:hAnsi="Arial" w:cs="Arial"/>
          <w:sz w:val="20"/>
          <w:lang w:eastAsia="en-US"/>
        </w:rPr>
        <w:t>mezi níže uvedenými smluvními stranami</w:t>
      </w:r>
      <w:r w:rsidR="00E614B8">
        <w:rPr>
          <w:rFonts w:ascii="Arial" w:eastAsiaTheme="minorHAnsi" w:hAnsi="Arial" w:cs="Arial"/>
          <w:sz w:val="20"/>
          <w:lang w:eastAsia="en-US"/>
        </w:rPr>
        <w:t>,</w:t>
      </w:r>
    </w:p>
    <w:p w14:paraId="0D4D6181" w14:textId="590CFCA0" w:rsidR="00E614B8" w:rsidRPr="0053598C" w:rsidRDefault="00E614B8" w:rsidP="0053598C">
      <w:pPr>
        <w:suppressAutoHyphens/>
        <w:spacing w:line="276" w:lineRule="auto"/>
        <w:rPr>
          <w:rFonts w:ascii="Arial" w:hAnsi="Arial" w:cs="Arial"/>
          <w:sz w:val="20"/>
        </w:rPr>
      </w:pPr>
      <w:r w:rsidRPr="0053598C">
        <w:rPr>
          <w:rFonts w:ascii="Arial" w:hAnsi="Arial" w:cs="Arial"/>
          <w:sz w:val="20"/>
        </w:rPr>
        <w:t>uzavřená v souladu s</w:t>
      </w:r>
      <w:r w:rsidRPr="0053598C">
        <w:rPr>
          <w:rFonts w:ascii="Arial" w:hAnsi="Arial" w:cs="Arial"/>
          <w:sz w:val="20"/>
          <w:lang w:eastAsia="zh-CN"/>
        </w:rPr>
        <w:t xml:space="preserve"> § 2586</w:t>
      </w:r>
      <w:r w:rsidRPr="0053598C">
        <w:rPr>
          <w:rFonts w:ascii="Arial" w:hAnsi="Arial" w:cs="Arial"/>
          <w:sz w:val="20"/>
        </w:rPr>
        <w:t xml:space="preserve"> a násl. a § 2358 a násl. zákona č. </w:t>
      </w:r>
      <w:r w:rsidRPr="0053598C">
        <w:rPr>
          <w:rFonts w:ascii="Arial" w:hAnsi="Arial" w:cs="Arial"/>
          <w:sz w:val="20"/>
          <w:lang w:eastAsia="zh-CN"/>
        </w:rPr>
        <w:t>89/2012</w:t>
      </w:r>
      <w:r w:rsidRPr="0053598C">
        <w:rPr>
          <w:rFonts w:ascii="Arial" w:hAnsi="Arial" w:cs="Arial"/>
          <w:sz w:val="20"/>
        </w:rPr>
        <w:t xml:space="preserve"> Sb., </w:t>
      </w:r>
      <w:r w:rsidRPr="0053598C">
        <w:rPr>
          <w:rFonts w:ascii="Arial" w:hAnsi="Arial" w:cs="Arial"/>
          <w:sz w:val="20"/>
          <w:lang w:eastAsia="zh-CN"/>
        </w:rPr>
        <w:t>občanského</w:t>
      </w:r>
      <w:r w:rsidRPr="0053598C">
        <w:rPr>
          <w:rFonts w:ascii="Arial" w:hAnsi="Arial" w:cs="Arial"/>
          <w:sz w:val="20"/>
        </w:rPr>
        <w:t xml:space="preserve"> </w:t>
      </w:r>
      <w:r w:rsidRPr="0053598C">
        <w:rPr>
          <w:rFonts w:ascii="Arial" w:hAnsi="Arial" w:cs="Arial"/>
          <w:sz w:val="20"/>
          <w:lang w:eastAsia="zh-CN"/>
        </w:rPr>
        <w:t>zákoníku, ve znění pozdějších předpisů, a zákonem č. 121/2000 Sb., o právu autorském, o právech souvisejících s právem</w:t>
      </w:r>
      <w:r w:rsidRPr="0053598C">
        <w:rPr>
          <w:rFonts w:ascii="Arial" w:hAnsi="Arial" w:cs="Arial"/>
          <w:sz w:val="20"/>
        </w:rPr>
        <w:t xml:space="preserve"> autorským a o změně některých zákonů (autorský zákon), ve znění pozdějších předpisů</w:t>
      </w:r>
    </w:p>
    <w:p w14:paraId="3B84C183" w14:textId="423FDEA5" w:rsidR="00E614B8" w:rsidRPr="009C4CB1" w:rsidRDefault="00E614B8" w:rsidP="009C4CB1">
      <w:pPr>
        <w:spacing w:after="200" w:line="276" w:lineRule="auto"/>
        <w:jc w:val="center"/>
        <w:rPr>
          <w:rFonts w:ascii="Arial" w:eastAsiaTheme="minorHAnsi" w:hAnsi="Arial" w:cs="Arial"/>
          <w:sz w:val="20"/>
          <w:lang w:eastAsia="en-US"/>
        </w:rPr>
      </w:pPr>
    </w:p>
    <w:p w14:paraId="5F4BA5F4" w14:textId="41AADD63" w:rsidR="00046680" w:rsidRPr="00046680" w:rsidRDefault="00046680" w:rsidP="00046680">
      <w:pPr>
        <w:spacing w:after="200" w:line="276" w:lineRule="auto"/>
        <w:jc w:val="center"/>
        <w:rPr>
          <w:rFonts w:ascii="Arial" w:eastAsiaTheme="minorHAnsi" w:hAnsi="Arial" w:cs="Arial"/>
          <w:sz w:val="20"/>
          <w:lang w:eastAsia="en-US"/>
        </w:rPr>
      </w:pPr>
      <w:r w:rsidRPr="00046680">
        <w:rPr>
          <w:rFonts w:ascii="Arial" w:eastAsiaTheme="minorHAnsi" w:hAnsi="Arial" w:cs="Arial"/>
          <w:sz w:val="20"/>
          <w:lang w:eastAsia="en-US"/>
        </w:rPr>
        <w:t>(dále</w:t>
      </w:r>
      <w:r w:rsidR="00224026">
        <w:rPr>
          <w:rFonts w:ascii="Arial" w:eastAsiaTheme="minorHAnsi" w:hAnsi="Arial" w:cs="Arial"/>
          <w:sz w:val="20"/>
          <w:lang w:eastAsia="en-US"/>
        </w:rPr>
        <w:t xml:space="preserve"> </w:t>
      </w:r>
      <w:r w:rsidRPr="00046680">
        <w:rPr>
          <w:rFonts w:ascii="Arial" w:eastAsiaTheme="minorHAnsi" w:hAnsi="Arial" w:cs="Arial"/>
          <w:sz w:val="20"/>
          <w:lang w:eastAsia="en-US"/>
        </w:rPr>
        <w:t>jen „Smlouva”</w:t>
      </w:r>
      <w:r w:rsidR="00094259">
        <w:rPr>
          <w:rFonts w:ascii="Arial" w:eastAsiaTheme="minorHAnsi" w:hAnsi="Arial" w:cs="Arial"/>
          <w:sz w:val="20"/>
          <w:lang w:eastAsia="en-US"/>
        </w:rPr>
        <w:t>)</w:t>
      </w:r>
    </w:p>
    <w:p w14:paraId="5F4BA5F5" w14:textId="77777777" w:rsidR="00046680" w:rsidRPr="00046680" w:rsidRDefault="00046680" w:rsidP="00046680">
      <w:pPr>
        <w:spacing w:after="200" w:line="276" w:lineRule="auto"/>
        <w:jc w:val="left"/>
        <w:rPr>
          <w:rFonts w:ascii="Arial" w:eastAsiaTheme="minorHAnsi" w:hAnsi="Arial" w:cs="Arial"/>
          <w:sz w:val="20"/>
          <w:lang w:eastAsia="en-US"/>
        </w:rPr>
      </w:pPr>
    </w:p>
    <w:p w14:paraId="5F4BA5F6" w14:textId="77777777" w:rsidR="00046680" w:rsidRPr="00046680" w:rsidRDefault="00046680" w:rsidP="00046680">
      <w:pPr>
        <w:tabs>
          <w:tab w:val="num" w:pos="2880"/>
        </w:tabs>
        <w:spacing w:after="120" w:line="276" w:lineRule="auto"/>
        <w:ind w:left="284" w:hanging="284"/>
        <w:contextualSpacing/>
        <w:rPr>
          <w:rFonts w:ascii="Arial" w:eastAsia="Calibri" w:hAnsi="Arial" w:cs="Arial"/>
          <w:b/>
          <w:sz w:val="20"/>
          <w:lang w:eastAsia="en-US"/>
        </w:rPr>
      </w:pPr>
      <w:r w:rsidRPr="00046680">
        <w:rPr>
          <w:rFonts w:ascii="Arial" w:eastAsia="Calibri" w:hAnsi="Arial" w:cs="Arial"/>
          <w:b/>
          <w:sz w:val="20"/>
          <w:lang w:eastAsia="en-US"/>
        </w:rPr>
        <w:t>Smluvní strany:</w:t>
      </w:r>
    </w:p>
    <w:p w14:paraId="5F4BA5F7" w14:textId="77777777" w:rsidR="00046680" w:rsidRPr="00046680" w:rsidRDefault="00046680" w:rsidP="00046680">
      <w:pPr>
        <w:tabs>
          <w:tab w:val="num" w:pos="2880"/>
        </w:tabs>
        <w:spacing w:after="120" w:line="276" w:lineRule="auto"/>
        <w:ind w:left="284" w:hanging="284"/>
        <w:contextualSpacing/>
        <w:rPr>
          <w:rFonts w:ascii="Arial" w:eastAsia="Calibri" w:hAnsi="Arial" w:cs="Arial"/>
          <w:b/>
          <w:sz w:val="20"/>
          <w:lang w:eastAsia="en-US"/>
        </w:rPr>
      </w:pPr>
    </w:p>
    <w:p w14:paraId="5F4BA5F8" w14:textId="77777777" w:rsidR="00046680" w:rsidRPr="00046680" w:rsidRDefault="00046680" w:rsidP="00046680">
      <w:pPr>
        <w:spacing w:after="120" w:line="276" w:lineRule="auto"/>
        <w:contextualSpacing/>
        <w:jc w:val="left"/>
        <w:rPr>
          <w:rFonts w:ascii="Arial" w:eastAsia="Calibri" w:hAnsi="Arial" w:cs="Arial"/>
          <w:sz w:val="20"/>
          <w:lang w:eastAsia="en-US"/>
        </w:rPr>
      </w:pPr>
      <w:r w:rsidRPr="00046680">
        <w:rPr>
          <w:rFonts w:ascii="Arial" w:eastAsiaTheme="minorHAnsi" w:hAnsi="Arial" w:cs="Arial"/>
          <w:b/>
          <w:sz w:val="20"/>
          <w:lang w:eastAsia="en-US"/>
        </w:rPr>
        <w:t>Všeobecná zdravotní pojišťovna České republiky</w:t>
      </w:r>
      <w:r w:rsidRPr="00046680">
        <w:rPr>
          <w:rFonts w:ascii="Arial" w:eastAsiaTheme="minorHAnsi" w:hAnsi="Arial" w:cs="Arial"/>
          <w:sz w:val="20"/>
          <w:lang w:eastAsia="en-US"/>
        </w:rPr>
        <w:br/>
      </w:r>
      <w:r w:rsidRPr="00046680">
        <w:rPr>
          <w:rFonts w:ascii="Arial" w:eastAsia="Calibri" w:hAnsi="Arial" w:cs="Arial"/>
          <w:sz w:val="20"/>
          <w:lang w:eastAsia="en-US"/>
        </w:rPr>
        <w:t xml:space="preserve">se sídlem: </w:t>
      </w:r>
      <w:r w:rsidRPr="00046680">
        <w:rPr>
          <w:rFonts w:ascii="Arial" w:eastAsia="Calibri" w:hAnsi="Arial" w:cs="Arial"/>
          <w:sz w:val="20"/>
          <w:lang w:eastAsia="en-US"/>
        </w:rPr>
        <w:tab/>
      </w:r>
      <w:r w:rsidRPr="00046680">
        <w:rPr>
          <w:rFonts w:ascii="Arial" w:eastAsia="Calibri" w:hAnsi="Arial" w:cs="Arial"/>
          <w:sz w:val="20"/>
          <w:lang w:eastAsia="en-US"/>
        </w:rPr>
        <w:tab/>
        <w:t xml:space="preserve">Orlická </w:t>
      </w:r>
      <w:r w:rsidR="00770505">
        <w:rPr>
          <w:rFonts w:ascii="Arial" w:eastAsia="Calibri" w:hAnsi="Arial" w:cs="Arial"/>
          <w:sz w:val="20"/>
          <w:lang w:eastAsia="en-US"/>
        </w:rPr>
        <w:t>2020/</w:t>
      </w:r>
      <w:r w:rsidRPr="00046680">
        <w:rPr>
          <w:rFonts w:ascii="Arial" w:eastAsia="Calibri" w:hAnsi="Arial" w:cs="Arial"/>
          <w:sz w:val="20"/>
          <w:lang w:eastAsia="en-US"/>
        </w:rPr>
        <w:t>4, 130 00 Praha 3</w:t>
      </w:r>
    </w:p>
    <w:p w14:paraId="5F4BA5F9" w14:textId="77777777" w:rsidR="00046680" w:rsidRPr="00046680" w:rsidRDefault="00046680" w:rsidP="00046680">
      <w:pPr>
        <w:spacing w:after="120" w:line="276" w:lineRule="auto"/>
        <w:contextualSpacing/>
        <w:jc w:val="left"/>
        <w:rPr>
          <w:rFonts w:ascii="Arial" w:eastAsia="Calibri" w:hAnsi="Arial" w:cs="Arial"/>
          <w:sz w:val="20"/>
          <w:lang w:eastAsia="en-US"/>
        </w:rPr>
      </w:pPr>
      <w:r w:rsidRPr="00046680">
        <w:rPr>
          <w:rFonts w:ascii="Arial" w:eastAsia="Calibri" w:hAnsi="Arial" w:cs="Arial"/>
          <w:sz w:val="20"/>
          <w:lang w:eastAsia="en-US"/>
        </w:rPr>
        <w:t xml:space="preserve">kterou zastupuje: </w:t>
      </w:r>
      <w:r w:rsidRPr="00046680">
        <w:rPr>
          <w:rFonts w:ascii="Arial" w:eastAsia="Calibri" w:hAnsi="Arial" w:cs="Arial"/>
          <w:sz w:val="20"/>
          <w:lang w:eastAsia="en-US"/>
        </w:rPr>
        <w:tab/>
        <w:t>Ing. Zdeněk Kabátek, ředitel VZP ČR</w:t>
      </w:r>
    </w:p>
    <w:p w14:paraId="5F4BA5FA" w14:textId="77777777" w:rsidR="00046680" w:rsidRPr="00046680" w:rsidRDefault="00046680" w:rsidP="00046680">
      <w:pPr>
        <w:spacing w:after="120" w:line="276" w:lineRule="auto"/>
        <w:contextualSpacing/>
        <w:jc w:val="left"/>
        <w:rPr>
          <w:rFonts w:ascii="Arial" w:eastAsia="Calibri" w:hAnsi="Arial" w:cs="Arial"/>
          <w:sz w:val="20"/>
          <w:lang w:eastAsia="en-US"/>
        </w:rPr>
      </w:pPr>
      <w:r w:rsidRPr="00046680">
        <w:rPr>
          <w:rFonts w:ascii="Arial" w:eastAsia="Calibri" w:hAnsi="Arial" w:cs="Arial"/>
          <w:sz w:val="20"/>
          <w:lang w:eastAsia="en-US"/>
        </w:rPr>
        <w:t>IČO:</w:t>
      </w:r>
      <w:r w:rsidRPr="00046680">
        <w:rPr>
          <w:rFonts w:ascii="Arial" w:eastAsia="Calibri" w:hAnsi="Arial" w:cs="Arial"/>
          <w:sz w:val="20"/>
          <w:lang w:eastAsia="en-US"/>
        </w:rPr>
        <w:tab/>
      </w:r>
      <w:r w:rsidRPr="00046680">
        <w:rPr>
          <w:rFonts w:ascii="Arial" w:eastAsia="Calibri" w:hAnsi="Arial" w:cs="Arial"/>
          <w:sz w:val="20"/>
          <w:lang w:eastAsia="en-US"/>
        </w:rPr>
        <w:tab/>
      </w:r>
      <w:r w:rsidRPr="00046680">
        <w:rPr>
          <w:rFonts w:ascii="Arial" w:eastAsia="Calibri" w:hAnsi="Arial" w:cs="Arial"/>
          <w:sz w:val="20"/>
          <w:lang w:eastAsia="en-US"/>
        </w:rPr>
        <w:tab/>
        <w:t>41197518</w:t>
      </w:r>
    </w:p>
    <w:p w14:paraId="5F4BA5FB" w14:textId="77777777" w:rsidR="00046680" w:rsidRPr="00046680" w:rsidRDefault="00046680" w:rsidP="00046680">
      <w:pPr>
        <w:spacing w:after="120" w:line="276" w:lineRule="auto"/>
        <w:contextualSpacing/>
        <w:jc w:val="left"/>
        <w:rPr>
          <w:rFonts w:ascii="Arial" w:eastAsia="Calibri" w:hAnsi="Arial" w:cs="Arial"/>
          <w:sz w:val="20"/>
          <w:lang w:eastAsia="en-US"/>
        </w:rPr>
      </w:pPr>
      <w:r w:rsidRPr="00046680">
        <w:rPr>
          <w:rFonts w:ascii="Arial" w:eastAsia="Calibri" w:hAnsi="Arial" w:cs="Arial"/>
          <w:sz w:val="20"/>
          <w:lang w:eastAsia="en-US"/>
        </w:rPr>
        <w:t>DIČ:</w:t>
      </w:r>
      <w:r w:rsidRPr="00046680">
        <w:rPr>
          <w:rFonts w:ascii="Arial" w:eastAsia="Calibri" w:hAnsi="Arial" w:cs="Arial"/>
          <w:sz w:val="20"/>
          <w:lang w:eastAsia="en-US"/>
        </w:rPr>
        <w:tab/>
      </w:r>
      <w:r w:rsidRPr="00046680">
        <w:rPr>
          <w:rFonts w:ascii="Arial" w:eastAsia="Calibri" w:hAnsi="Arial" w:cs="Arial"/>
          <w:sz w:val="20"/>
          <w:lang w:eastAsia="en-US"/>
        </w:rPr>
        <w:tab/>
      </w:r>
      <w:r w:rsidRPr="00046680">
        <w:rPr>
          <w:rFonts w:ascii="Arial" w:eastAsia="Calibri" w:hAnsi="Arial" w:cs="Arial"/>
          <w:sz w:val="20"/>
          <w:lang w:eastAsia="en-US"/>
        </w:rPr>
        <w:tab/>
        <w:t>CZ41197518</w:t>
      </w:r>
    </w:p>
    <w:p w14:paraId="5F4BA5FC" w14:textId="5E079F87" w:rsidR="00046680" w:rsidRPr="00046680" w:rsidRDefault="00046680" w:rsidP="00046680">
      <w:pPr>
        <w:spacing w:after="120" w:line="276" w:lineRule="auto"/>
        <w:contextualSpacing/>
        <w:jc w:val="left"/>
        <w:rPr>
          <w:rFonts w:ascii="Arial" w:eastAsia="Calibri" w:hAnsi="Arial" w:cs="Arial"/>
          <w:sz w:val="20"/>
          <w:lang w:eastAsia="en-US"/>
        </w:rPr>
      </w:pPr>
      <w:r w:rsidRPr="00046680">
        <w:rPr>
          <w:rFonts w:ascii="Arial" w:eastAsia="Calibri" w:hAnsi="Arial" w:cs="Arial"/>
          <w:sz w:val="20"/>
          <w:lang w:eastAsia="en-US"/>
        </w:rPr>
        <w:t>bankovní spojení:</w:t>
      </w:r>
      <w:r w:rsidRPr="00046680">
        <w:rPr>
          <w:rFonts w:ascii="Arial" w:eastAsia="Calibri" w:hAnsi="Arial" w:cs="Arial"/>
          <w:sz w:val="20"/>
          <w:lang w:eastAsia="en-US"/>
        </w:rPr>
        <w:tab/>
      </w:r>
      <w:r w:rsidR="00747665">
        <w:rPr>
          <w:rFonts w:ascii="Arial" w:eastAsia="Calibri" w:hAnsi="Arial" w:cs="Arial"/>
          <w:sz w:val="20"/>
          <w:lang w:eastAsia="en-US"/>
        </w:rPr>
        <w:t>xxxxxxxxxxx</w:t>
      </w:r>
    </w:p>
    <w:p w14:paraId="5F4BA5FD" w14:textId="02396EA1" w:rsidR="00046680" w:rsidRPr="00046680" w:rsidRDefault="00046680" w:rsidP="00046680">
      <w:pPr>
        <w:spacing w:after="120" w:line="276" w:lineRule="auto"/>
        <w:contextualSpacing/>
        <w:jc w:val="left"/>
        <w:rPr>
          <w:rFonts w:ascii="Arial" w:eastAsia="Calibri" w:hAnsi="Arial" w:cs="Arial"/>
          <w:sz w:val="20"/>
          <w:lang w:eastAsia="en-US"/>
        </w:rPr>
      </w:pPr>
      <w:r w:rsidRPr="00046680">
        <w:rPr>
          <w:rFonts w:ascii="Arial" w:eastAsia="Calibri" w:hAnsi="Arial" w:cs="Arial"/>
          <w:sz w:val="20"/>
          <w:lang w:eastAsia="en-US"/>
        </w:rPr>
        <w:t>číslo účtu:</w:t>
      </w:r>
      <w:r w:rsidRPr="00046680">
        <w:rPr>
          <w:rFonts w:ascii="Arial" w:eastAsia="Calibri" w:hAnsi="Arial" w:cs="Arial"/>
          <w:sz w:val="20"/>
          <w:lang w:eastAsia="en-US"/>
        </w:rPr>
        <w:tab/>
      </w:r>
      <w:r w:rsidRPr="00046680">
        <w:rPr>
          <w:rFonts w:ascii="Arial" w:eastAsia="Calibri" w:hAnsi="Arial" w:cs="Arial"/>
          <w:sz w:val="20"/>
          <w:lang w:eastAsia="en-US"/>
        </w:rPr>
        <w:tab/>
      </w:r>
      <w:r w:rsidR="00747665">
        <w:rPr>
          <w:rFonts w:ascii="Arial" w:eastAsia="Calibri" w:hAnsi="Arial" w:cs="Arial"/>
          <w:sz w:val="20"/>
          <w:lang w:eastAsia="en-US"/>
        </w:rPr>
        <w:t>xxxxxxxxxxx</w:t>
      </w:r>
    </w:p>
    <w:p w14:paraId="5F4BA5FE" w14:textId="77777777" w:rsidR="00046680" w:rsidRPr="00046680" w:rsidRDefault="00046680" w:rsidP="00046680">
      <w:pPr>
        <w:spacing w:after="200" w:line="276" w:lineRule="auto"/>
        <w:jc w:val="left"/>
        <w:rPr>
          <w:rFonts w:ascii="Arial" w:eastAsiaTheme="minorHAnsi" w:hAnsi="Arial" w:cs="Arial"/>
          <w:sz w:val="20"/>
          <w:lang w:eastAsia="en-US"/>
        </w:rPr>
      </w:pPr>
      <w:r w:rsidRPr="00046680">
        <w:rPr>
          <w:rFonts w:ascii="Arial" w:eastAsia="Calibri" w:hAnsi="Arial" w:cs="Arial"/>
          <w:sz w:val="20"/>
          <w:lang w:eastAsia="en-US"/>
        </w:rPr>
        <w:t>zřízena zákonem č. 551/1991 Sb., o Všeobecné zdravotní pojišťovně České republiky, ve znění pozdějších předpisů</w:t>
      </w:r>
    </w:p>
    <w:p w14:paraId="5F4BA5FF" w14:textId="77777777" w:rsidR="00046680" w:rsidRPr="00046680" w:rsidRDefault="00046680" w:rsidP="00046680">
      <w:pPr>
        <w:spacing w:after="200" w:line="276" w:lineRule="auto"/>
        <w:jc w:val="left"/>
        <w:rPr>
          <w:rFonts w:ascii="Arial" w:eastAsiaTheme="minorHAnsi" w:hAnsi="Arial" w:cs="Arial"/>
          <w:b/>
          <w:sz w:val="20"/>
          <w:lang w:eastAsia="en-US"/>
        </w:rPr>
      </w:pPr>
      <w:r w:rsidRPr="00046680">
        <w:rPr>
          <w:rFonts w:ascii="Arial" w:eastAsiaTheme="minorHAnsi" w:hAnsi="Arial" w:cs="Arial"/>
          <w:sz w:val="20"/>
          <w:lang w:eastAsia="en-US"/>
        </w:rPr>
        <w:t>(dále jen „</w:t>
      </w:r>
      <w:r w:rsidR="00770505" w:rsidRPr="007A2CCC">
        <w:rPr>
          <w:rFonts w:ascii="Arial" w:eastAsiaTheme="minorHAnsi" w:hAnsi="Arial" w:cs="Arial"/>
          <w:b/>
          <w:sz w:val="20"/>
          <w:lang w:eastAsia="en-US"/>
        </w:rPr>
        <w:t>Objednatel“</w:t>
      </w:r>
      <w:r w:rsidRPr="00046680">
        <w:rPr>
          <w:rFonts w:ascii="Arial" w:eastAsiaTheme="minorHAnsi" w:hAnsi="Arial" w:cs="Arial"/>
          <w:sz w:val="20"/>
          <w:lang w:eastAsia="en-US"/>
        </w:rPr>
        <w:t xml:space="preserve"> nebo „</w:t>
      </w:r>
      <w:r w:rsidR="00770505" w:rsidRPr="007A2CCC">
        <w:rPr>
          <w:rFonts w:ascii="Arial" w:eastAsiaTheme="minorHAnsi" w:hAnsi="Arial" w:cs="Arial"/>
          <w:b/>
          <w:sz w:val="20"/>
          <w:lang w:eastAsia="en-US"/>
        </w:rPr>
        <w:t>VZP ČR</w:t>
      </w:r>
      <w:r w:rsidR="00770505">
        <w:rPr>
          <w:rFonts w:ascii="Arial" w:eastAsiaTheme="minorHAnsi" w:hAnsi="Arial" w:cs="Arial"/>
          <w:sz w:val="20"/>
          <w:lang w:eastAsia="en-US"/>
        </w:rPr>
        <w:t>“)</w:t>
      </w:r>
    </w:p>
    <w:p w14:paraId="5255C46D" w14:textId="52FBECD1" w:rsidR="002D029E" w:rsidRPr="00046680" w:rsidRDefault="002D029E" w:rsidP="00046680">
      <w:pPr>
        <w:spacing w:after="200" w:line="276" w:lineRule="auto"/>
        <w:jc w:val="left"/>
        <w:rPr>
          <w:rFonts w:ascii="Arial" w:eastAsiaTheme="minorHAnsi" w:hAnsi="Arial" w:cs="Arial"/>
          <w:sz w:val="20"/>
          <w:lang w:eastAsia="en-US"/>
        </w:rPr>
      </w:pPr>
      <w:r>
        <w:rPr>
          <w:rFonts w:ascii="Arial" w:eastAsiaTheme="minorHAnsi" w:hAnsi="Arial" w:cs="Arial"/>
          <w:sz w:val="20"/>
          <w:lang w:eastAsia="en-US"/>
        </w:rPr>
        <w:t>a</w:t>
      </w:r>
    </w:p>
    <w:p w14:paraId="5F4BA601" w14:textId="202F4DD9" w:rsidR="00046680" w:rsidRPr="00046680" w:rsidRDefault="00A11F45" w:rsidP="00343FA3">
      <w:pPr>
        <w:spacing w:after="200" w:line="276" w:lineRule="auto"/>
        <w:jc w:val="left"/>
        <w:rPr>
          <w:rFonts w:ascii="Arial" w:eastAsia="Calibri" w:hAnsi="Arial" w:cs="Arial"/>
          <w:b/>
          <w:sz w:val="20"/>
          <w:lang w:eastAsia="en-US"/>
        </w:rPr>
      </w:pPr>
      <w:r>
        <w:rPr>
          <w:rFonts w:ascii="Arial" w:eastAsia="Calibri" w:hAnsi="Arial" w:cs="Arial"/>
          <w:b/>
          <w:sz w:val="20"/>
          <w:lang w:eastAsia="en-US"/>
        </w:rPr>
        <w:t>Vema,a.s.</w:t>
      </w:r>
    </w:p>
    <w:p w14:paraId="5F4BA602" w14:textId="378EA85B" w:rsidR="00046680" w:rsidRPr="00046680" w:rsidRDefault="00046680" w:rsidP="00046680">
      <w:pPr>
        <w:spacing w:after="120" w:line="276" w:lineRule="auto"/>
        <w:contextualSpacing/>
        <w:jc w:val="left"/>
        <w:rPr>
          <w:rFonts w:ascii="Arial" w:eastAsia="Calibri" w:hAnsi="Arial" w:cs="Arial"/>
          <w:sz w:val="20"/>
          <w:lang w:eastAsia="en-US"/>
        </w:rPr>
      </w:pPr>
      <w:r w:rsidRPr="00046680">
        <w:rPr>
          <w:rFonts w:ascii="Arial" w:eastAsia="Calibri" w:hAnsi="Arial" w:cs="Arial"/>
          <w:sz w:val="20"/>
          <w:lang w:eastAsia="en-US"/>
        </w:rPr>
        <w:t>se sídlem:</w:t>
      </w:r>
      <w:r w:rsidRPr="00046680">
        <w:rPr>
          <w:rFonts w:ascii="Arial" w:eastAsia="Calibri" w:hAnsi="Arial" w:cs="Arial"/>
          <w:sz w:val="20"/>
          <w:lang w:eastAsia="en-US"/>
        </w:rPr>
        <w:tab/>
      </w:r>
      <w:r w:rsidRPr="00046680">
        <w:rPr>
          <w:rFonts w:ascii="Arial" w:eastAsia="Calibri" w:hAnsi="Arial" w:cs="Arial"/>
          <w:sz w:val="20"/>
          <w:lang w:eastAsia="en-US"/>
        </w:rPr>
        <w:tab/>
      </w:r>
      <w:r w:rsidR="00A11F45">
        <w:rPr>
          <w:rFonts w:ascii="Arial" w:eastAsia="Calibri" w:hAnsi="Arial" w:cs="Arial"/>
          <w:sz w:val="20"/>
          <w:lang w:eastAsia="en-US"/>
        </w:rPr>
        <w:t xml:space="preserve">Okružní 871/3a, </w:t>
      </w:r>
      <w:r w:rsidR="00E92B00">
        <w:rPr>
          <w:rFonts w:ascii="Arial" w:eastAsia="Calibri" w:hAnsi="Arial" w:cs="Arial"/>
          <w:sz w:val="20"/>
          <w:lang w:eastAsia="en-US"/>
        </w:rPr>
        <w:t>L</w:t>
      </w:r>
      <w:r w:rsidR="00C42B3D">
        <w:rPr>
          <w:rFonts w:ascii="Arial" w:eastAsia="Calibri" w:hAnsi="Arial" w:cs="Arial"/>
          <w:sz w:val="20"/>
          <w:lang w:eastAsia="en-US"/>
        </w:rPr>
        <w:t>esná, 638 00 Brno</w:t>
      </w:r>
    </w:p>
    <w:p w14:paraId="429C0430" w14:textId="000E68C4" w:rsidR="002D029E" w:rsidRPr="00046680" w:rsidRDefault="00046680" w:rsidP="002D029E">
      <w:pPr>
        <w:spacing w:after="120" w:line="276" w:lineRule="auto"/>
        <w:contextualSpacing/>
        <w:jc w:val="left"/>
        <w:rPr>
          <w:rFonts w:ascii="Arial" w:eastAsia="Calibri" w:hAnsi="Arial" w:cs="Arial"/>
          <w:sz w:val="20"/>
          <w:lang w:eastAsia="en-US"/>
        </w:rPr>
      </w:pPr>
      <w:r w:rsidRPr="00046680">
        <w:rPr>
          <w:rFonts w:ascii="Arial" w:eastAsia="Calibri" w:hAnsi="Arial" w:cs="Arial"/>
          <w:sz w:val="20"/>
          <w:lang w:eastAsia="en-US"/>
        </w:rPr>
        <w:t>kterou zastupuje:</w:t>
      </w:r>
      <w:r w:rsidRPr="00046680">
        <w:rPr>
          <w:rFonts w:ascii="Arial" w:eastAsia="Calibri" w:hAnsi="Arial" w:cs="Arial"/>
          <w:sz w:val="20"/>
          <w:lang w:eastAsia="en-US"/>
        </w:rPr>
        <w:tab/>
      </w:r>
      <w:r w:rsidR="00C42B3D">
        <w:rPr>
          <w:rFonts w:ascii="Arial" w:hAnsi="Arial" w:cs="Arial"/>
          <w:sz w:val="20"/>
        </w:rPr>
        <w:t>Ing. Bc. Jan Tomíšek, předseda představenstva</w:t>
      </w:r>
    </w:p>
    <w:p w14:paraId="6A344C7B" w14:textId="77777777" w:rsidR="00C42B3D" w:rsidRPr="00046680" w:rsidRDefault="00C42B3D" w:rsidP="00C42B3D">
      <w:pPr>
        <w:spacing w:after="120" w:line="276" w:lineRule="auto"/>
        <w:contextualSpacing/>
        <w:jc w:val="left"/>
        <w:rPr>
          <w:rFonts w:ascii="Arial" w:eastAsia="Calibri" w:hAnsi="Arial" w:cs="Arial"/>
          <w:sz w:val="20"/>
          <w:lang w:eastAsia="en-US"/>
        </w:rPr>
      </w:pPr>
      <w:r w:rsidRPr="00046680">
        <w:rPr>
          <w:rFonts w:ascii="Arial" w:eastAsia="Calibri" w:hAnsi="Arial" w:cs="Arial"/>
          <w:sz w:val="20"/>
          <w:lang w:eastAsia="en-US"/>
        </w:rPr>
        <w:t xml:space="preserve">IČO: </w:t>
      </w:r>
      <w:r w:rsidRPr="00046680">
        <w:rPr>
          <w:rFonts w:ascii="Arial" w:eastAsia="Calibri" w:hAnsi="Arial" w:cs="Arial"/>
          <w:sz w:val="20"/>
          <w:lang w:eastAsia="en-US"/>
        </w:rPr>
        <w:tab/>
      </w:r>
      <w:r w:rsidRPr="00046680">
        <w:rPr>
          <w:rFonts w:ascii="Arial" w:eastAsia="Calibri" w:hAnsi="Arial" w:cs="Arial"/>
          <w:sz w:val="20"/>
          <w:lang w:eastAsia="en-US"/>
        </w:rPr>
        <w:tab/>
      </w:r>
      <w:r w:rsidRPr="00046680">
        <w:rPr>
          <w:rFonts w:ascii="Arial" w:eastAsia="Calibri" w:hAnsi="Arial" w:cs="Arial"/>
          <w:sz w:val="20"/>
          <w:lang w:eastAsia="en-US"/>
        </w:rPr>
        <w:tab/>
      </w:r>
      <w:r>
        <w:rPr>
          <w:rFonts w:ascii="Arial" w:eastAsia="Calibri" w:hAnsi="Arial" w:cs="Arial"/>
          <w:sz w:val="20"/>
          <w:lang w:eastAsia="en-US"/>
        </w:rPr>
        <w:t>26226511</w:t>
      </w:r>
    </w:p>
    <w:p w14:paraId="7366FA2D" w14:textId="77777777" w:rsidR="00C42B3D" w:rsidRPr="00046680" w:rsidRDefault="00C42B3D" w:rsidP="00C42B3D">
      <w:pPr>
        <w:spacing w:after="120" w:line="276" w:lineRule="auto"/>
        <w:contextualSpacing/>
        <w:jc w:val="left"/>
        <w:rPr>
          <w:rFonts w:ascii="Arial" w:eastAsia="Calibri" w:hAnsi="Arial" w:cs="Arial"/>
          <w:sz w:val="20"/>
          <w:lang w:eastAsia="en-US"/>
        </w:rPr>
      </w:pPr>
      <w:r w:rsidRPr="00046680">
        <w:rPr>
          <w:rFonts w:ascii="Arial" w:eastAsia="Calibri" w:hAnsi="Arial" w:cs="Arial"/>
          <w:sz w:val="20"/>
          <w:lang w:eastAsia="en-US"/>
        </w:rPr>
        <w:t xml:space="preserve">DIČ: </w:t>
      </w:r>
      <w:r w:rsidRPr="00046680">
        <w:rPr>
          <w:rFonts w:ascii="Arial" w:eastAsia="Calibri" w:hAnsi="Arial" w:cs="Arial"/>
          <w:sz w:val="20"/>
          <w:lang w:eastAsia="en-US"/>
        </w:rPr>
        <w:tab/>
      </w:r>
      <w:r w:rsidRPr="00046680">
        <w:rPr>
          <w:rFonts w:ascii="Arial" w:eastAsia="Calibri" w:hAnsi="Arial" w:cs="Arial"/>
          <w:sz w:val="20"/>
          <w:lang w:eastAsia="en-US"/>
        </w:rPr>
        <w:tab/>
      </w:r>
      <w:r w:rsidRPr="00046680">
        <w:rPr>
          <w:rFonts w:ascii="Arial" w:eastAsia="Calibri" w:hAnsi="Arial" w:cs="Arial"/>
          <w:sz w:val="20"/>
          <w:lang w:eastAsia="en-US"/>
        </w:rPr>
        <w:tab/>
        <w:t>CZ</w:t>
      </w:r>
      <w:r>
        <w:rPr>
          <w:rFonts w:ascii="Arial" w:eastAsia="Calibri" w:hAnsi="Arial" w:cs="Arial"/>
          <w:sz w:val="20"/>
          <w:lang w:eastAsia="en-US"/>
        </w:rPr>
        <w:t>26226511</w:t>
      </w:r>
    </w:p>
    <w:p w14:paraId="76597BFA" w14:textId="74ADA230" w:rsidR="002D029E" w:rsidRPr="00046680" w:rsidRDefault="002D029E" w:rsidP="002D029E">
      <w:pPr>
        <w:spacing w:after="120" w:line="276" w:lineRule="auto"/>
        <w:contextualSpacing/>
        <w:jc w:val="left"/>
        <w:rPr>
          <w:rFonts w:ascii="Arial" w:eastAsia="Calibri" w:hAnsi="Arial" w:cs="Arial"/>
          <w:sz w:val="20"/>
          <w:lang w:eastAsia="en-US"/>
        </w:rPr>
      </w:pPr>
      <w:r w:rsidRPr="00046680">
        <w:rPr>
          <w:rFonts w:ascii="Arial" w:eastAsia="Calibri" w:hAnsi="Arial" w:cs="Arial"/>
          <w:sz w:val="20"/>
          <w:lang w:eastAsia="en-US"/>
        </w:rPr>
        <w:t>bankovní spojení:</w:t>
      </w:r>
      <w:r w:rsidRPr="00046680">
        <w:rPr>
          <w:rFonts w:ascii="Arial" w:eastAsia="Calibri" w:hAnsi="Arial" w:cs="Arial"/>
          <w:sz w:val="20"/>
          <w:lang w:eastAsia="en-US"/>
        </w:rPr>
        <w:tab/>
      </w:r>
      <w:r w:rsidR="00747665">
        <w:rPr>
          <w:rFonts w:ascii="Arial" w:eastAsia="Calibri" w:hAnsi="Arial" w:cs="Arial"/>
          <w:sz w:val="20"/>
          <w:lang w:eastAsia="en-US"/>
        </w:rPr>
        <w:t>xxxxxxxxxxx</w:t>
      </w:r>
    </w:p>
    <w:p w14:paraId="5C8F9CDB" w14:textId="77777777" w:rsidR="00747665" w:rsidRDefault="002D029E" w:rsidP="00046680">
      <w:pPr>
        <w:spacing w:after="120" w:line="276" w:lineRule="auto"/>
        <w:contextualSpacing/>
        <w:jc w:val="left"/>
        <w:rPr>
          <w:rFonts w:ascii="Arial" w:eastAsia="Calibri" w:hAnsi="Arial" w:cs="Arial"/>
          <w:sz w:val="20"/>
          <w:lang w:eastAsia="en-US"/>
        </w:rPr>
      </w:pPr>
      <w:r>
        <w:rPr>
          <w:rFonts w:ascii="Arial" w:eastAsia="Calibri" w:hAnsi="Arial" w:cs="Arial"/>
          <w:sz w:val="20"/>
          <w:lang w:eastAsia="en-US"/>
        </w:rPr>
        <w:t>číslo účtu:</w:t>
      </w:r>
      <w:r>
        <w:rPr>
          <w:rFonts w:ascii="Arial" w:eastAsia="Calibri" w:hAnsi="Arial" w:cs="Arial"/>
          <w:sz w:val="20"/>
          <w:lang w:eastAsia="en-US"/>
        </w:rPr>
        <w:tab/>
      </w:r>
      <w:r>
        <w:rPr>
          <w:rFonts w:ascii="Arial" w:eastAsia="Calibri" w:hAnsi="Arial" w:cs="Arial"/>
          <w:sz w:val="20"/>
          <w:lang w:eastAsia="en-US"/>
        </w:rPr>
        <w:tab/>
      </w:r>
      <w:r w:rsidR="00747665">
        <w:rPr>
          <w:rFonts w:ascii="Arial" w:eastAsia="Calibri" w:hAnsi="Arial" w:cs="Arial"/>
          <w:sz w:val="20"/>
          <w:lang w:eastAsia="en-US"/>
        </w:rPr>
        <w:t>xxxxxxxxxxx</w:t>
      </w:r>
      <w:r w:rsidR="00747665" w:rsidRPr="00046680">
        <w:rPr>
          <w:rFonts w:ascii="Arial" w:eastAsia="Calibri" w:hAnsi="Arial" w:cs="Arial"/>
          <w:sz w:val="20"/>
          <w:lang w:eastAsia="en-US"/>
        </w:rPr>
        <w:t xml:space="preserve"> </w:t>
      </w:r>
    </w:p>
    <w:p w14:paraId="5F4BA608" w14:textId="0C8154A1" w:rsidR="00046680" w:rsidRPr="00046680" w:rsidRDefault="00046680" w:rsidP="00046680">
      <w:pPr>
        <w:spacing w:after="120" w:line="276" w:lineRule="auto"/>
        <w:contextualSpacing/>
        <w:jc w:val="left"/>
        <w:rPr>
          <w:rFonts w:ascii="Arial" w:eastAsiaTheme="minorHAnsi" w:hAnsi="Arial" w:cs="Arial"/>
          <w:sz w:val="20"/>
          <w:lang w:eastAsia="en-US"/>
        </w:rPr>
      </w:pPr>
      <w:r w:rsidRPr="00046680">
        <w:rPr>
          <w:rFonts w:ascii="Arial" w:eastAsia="Calibri" w:hAnsi="Arial" w:cs="Arial"/>
          <w:sz w:val="20"/>
          <w:lang w:eastAsia="en-US"/>
        </w:rPr>
        <w:t xml:space="preserve">zapsaná v obchodním rejstříku vedeném Městským soudem v </w:t>
      </w:r>
      <w:r w:rsidR="00A11F45">
        <w:rPr>
          <w:rFonts w:ascii="Arial" w:eastAsia="Calibri" w:hAnsi="Arial" w:cs="Arial"/>
          <w:sz w:val="20"/>
          <w:lang w:eastAsia="en-US"/>
        </w:rPr>
        <w:t>Brně</w:t>
      </w:r>
      <w:r w:rsidR="00AB7BE6">
        <w:rPr>
          <w:rFonts w:ascii="Arial" w:eastAsia="Calibri" w:hAnsi="Arial" w:cs="Arial"/>
          <w:sz w:val="20"/>
          <w:lang w:eastAsia="en-US"/>
        </w:rPr>
        <w:t>, oddíl B</w:t>
      </w:r>
      <w:r w:rsidRPr="00046680">
        <w:rPr>
          <w:rFonts w:ascii="Arial" w:eastAsia="Calibri" w:hAnsi="Arial" w:cs="Arial"/>
          <w:sz w:val="20"/>
          <w:lang w:eastAsia="en-US"/>
        </w:rPr>
        <w:t xml:space="preserve">, vložka </w:t>
      </w:r>
      <w:r w:rsidR="00A11F45">
        <w:rPr>
          <w:rFonts w:ascii="Arial" w:eastAsia="Calibri" w:hAnsi="Arial" w:cs="Arial"/>
          <w:sz w:val="20"/>
          <w:lang w:eastAsia="en-US"/>
        </w:rPr>
        <w:t>3415</w:t>
      </w:r>
      <w:r w:rsidR="00AB7BE6">
        <w:rPr>
          <w:rFonts w:ascii="Arial" w:eastAsia="Calibri" w:hAnsi="Arial" w:cs="Arial"/>
          <w:sz w:val="20"/>
          <w:lang w:eastAsia="en-US"/>
        </w:rPr>
        <w:t>.</w:t>
      </w:r>
      <w:r w:rsidRPr="00046680">
        <w:rPr>
          <w:rFonts w:ascii="Arial" w:eastAsia="Calibri" w:hAnsi="Arial" w:cs="Arial"/>
          <w:sz w:val="20"/>
          <w:lang w:eastAsia="en-US"/>
        </w:rPr>
        <w:br/>
      </w:r>
    </w:p>
    <w:p w14:paraId="5F4BA609" w14:textId="77777777" w:rsidR="00046680" w:rsidRDefault="00046680" w:rsidP="00046680">
      <w:pPr>
        <w:spacing w:after="200" w:line="276" w:lineRule="auto"/>
        <w:jc w:val="left"/>
        <w:rPr>
          <w:rFonts w:ascii="Arial" w:eastAsiaTheme="minorHAnsi" w:hAnsi="Arial" w:cs="Arial"/>
          <w:sz w:val="20"/>
          <w:lang w:eastAsia="en-US"/>
        </w:rPr>
      </w:pPr>
      <w:r w:rsidRPr="00046680">
        <w:rPr>
          <w:rFonts w:ascii="Arial" w:eastAsiaTheme="minorHAnsi" w:hAnsi="Arial" w:cs="Arial"/>
          <w:sz w:val="20"/>
          <w:lang w:eastAsia="en-US"/>
        </w:rPr>
        <w:t>(dále jen „</w:t>
      </w:r>
      <w:r w:rsidR="00C3494F">
        <w:rPr>
          <w:rFonts w:ascii="Arial" w:eastAsiaTheme="minorHAnsi" w:hAnsi="Arial" w:cs="Arial"/>
          <w:b/>
          <w:sz w:val="20"/>
          <w:lang w:eastAsia="en-US"/>
        </w:rPr>
        <w:t>Poskytovatel</w:t>
      </w:r>
      <w:r w:rsidRPr="00046680">
        <w:rPr>
          <w:rFonts w:ascii="Arial" w:eastAsiaTheme="minorHAnsi" w:hAnsi="Arial" w:cs="Arial"/>
          <w:sz w:val="20"/>
          <w:lang w:eastAsia="en-US"/>
        </w:rPr>
        <w:t>“)</w:t>
      </w:r>
    </w:p>
    <w:p w14:paraId="607A7743" w14:textId="77777777" w:rsidR="00532486" w:rsidRDefault="00532486" w:rsidP="00046680">
      <w:pPr>
        <w:spacing w:after="200" w:line="276" w:lineRule="auto"/>
        <w:jc w:val="left"/>
        <w:rPr>
          <w:rFonts w:ascii="Arial" w:eastAsiaTheme="minorHAnsi" w:hAnsi="Arial" w:cs="Arial"/>
          <w:sz w:val="20"/>
          <w:lang w:eastAsia="en-US"/>
        </w:rPr>
      </w:pPr>
    </w:p>
    <w:p w14:paraId="553E3761" w14:textId="77777777" w:rsidR="00532486" w:rsidRDefault="00532486" w:rsidP="00046680">
      <w:pPr>
        <w:spacing w:after="200" w:line="276" w:lineRule="auto"/>
        <w:jc w:val="left"/>
        <w:rPr>
          <w:rFonts w:ascii="Arial" w:eastAsiaTheme="minorHAnsi" w:hAnsi="Arial" w:cs="Arial"/>
          <w:sz w:val="20"/>
          <w:lang w:eastAsia="en-US"/>
        </w:rPr>
      </w:pPr>
    </w:p>
    <w:p w14:paraId="4EDF6F9C" w14:textId="77777777" w:rsidR="00532486" w:rsidRDefault="00532486" w:rsidP="00046680">
      <w:pPr>
        <w:spacing w:after="200" w:line="276" w:lineRule="auto"/>
        <w:jc w:val="left"/>
        <w:rPr>
          <w:rFonts w:ascii="Arial" w:eastAsiaTheme="minorHAnsi" w:hAnsi="Arial" w:cs="Arial"/>
          <w:sz w:val="20"/>
          <w:lang w:eastAsia="en-US"/>
        </w:rPr>
      </w:pPr>
    </w:p>
    <w:p w14:paraId="6CC998AC" w14:textId="77777777" w:rsidR="00532486" w:rsidRDefault="00532486" w:rsidP="00046680">
      <w:pPr>
        <w:spacing w:after="200" w:line="276" w:lineRule="auto"/>
        <w:jc w:val="left"/>
        <w:rPr>
          <w:rFonts w:ascii="Arial" w:eastAsiaTheme="minorHAnsi" w:hAnsi="Arial" w:cs="Arial"/>
          <w:sz w:val="20"/>
          <w:lang w:eastAsia="en-US"/>
        </w:rPr>
      </w:pPr>
    </w:p>
    <w:p w14:paraId="0CF2F8FF" w14:textId="77777777" w:rsidR="00532486" w:rsidRDefault="00532486" w:rsidP="00046680">
      <w:pPr>
        <w:spacing w:after="200" w:line="276" w:lineRule="auto"/>
        <w:jc w:val="left"/>
        <w:rPr>
          <w:rFonts w:ascii="Arial" w:eastAsiaTheme="minorHAnsi" w:hAnsi="Arial" w:cs="Arial"/>
          <w:sz w:val="20"/>
          <w:lang w:eastAsia="en-US"/>
        </w:rPr>
      </w:pPr>
    </w:p>
    <w:p w14:paraId="60470183" w14:textId="77777777" w:rsidR="00532486" w:rsidRDefault="00532486" w:rsidP="00046680">
      <w:pPr>
        <w:spacing w:after="200" w:line="276" w:lineRule="auto"/>
        <w:jc w:val="left"/>
        <w:rPr>
          <w:rFonts w:ascii="Arial" w:eastAsiaTheme="minorHAnsi" w:hAnsi="Arial" w:cs="Arial"/>
          <w:sz w:val="20"/>
          <w:lang w:eastAsia="en-US"/>
        </w:rPr>
      </w:pPr>
    </w:p>
    <w:p w14:paraId="1F11E53E" w14:textId="77777777" w:rsidR="00532486" w:rsidRPr="00046680" w:rsidRDefault="00532486" w:rsidP="00046680">
      <w:pPr>
        <w:spacing w:after="200" w:line="276" w:lineRule="auto"/>
        <w:jc w:val="left"/>
        <w:rPr>
          <w:rFonts w:ascii="Arial" w:eastAsiaTheme="minorHAnsi" w:hAnsi="Arial" w:cs="Arial"/>
          <w:sz w:val="20"/>
          <w:lang w:eastAsia="en-US"/>
        </w:rPr>
      </w:pPr>
    </w:p>
    <w:p w14:paraId="5F4BA60B" w14:textId="77777777" w:rsidR="00046680" w:rsidRDefault="00046680" w:rsidP="00046680">
      <w:pPr>
        <w:spacing w:after="200" w:line="276" w:lineRule="auto"/>
        <w:jc w:val="center"/>
        <w:rPr>
          <w:rFonts w:ascii="Arial" w:eastAsiaTheme="minorHAnsi" w:hAnsi="Arial" w:cs="Arial"/>
          <w:b/>
          <w:sz w:val="20"/>
          <w:lang w:eastAsia="en-US"/>
        </w:rPr>
      </w:pPr>
      <w:r w:rsidRPr="00046680">
        <w:rPr>
          <w:rFonts w:ascii="Arial" w:eastAsiaTheme="minorHAnsi" w:hAnsi="Arial" w:cs="Arial"/>
          <w:b/>
          <w:sz w:val="20"/>
          <w:lang w:eastAsia="en-US"/>
        </w:rPr>
        <w:lastRenderedPageBreak/>
        <w:t>Preambule</w:t>
      </w:r>
    </w:p>
    <w:p w14:paraId="46C0B9F3" w14:textId="7EA67B97" w:rsidR="00890AE2" w:rsidRPr="007A2CCC" w:rsidRDefault="00890AE2" w:rsidP="00890AE2">
      <w:pPr>
        <w:pStyle w:val="Odstavecseseznamem"/>
        <w:numPr>
          <w:ilvl w:val="0"/>
          <w:numId w:val="24"/>
        </w:numPr>
        <w:rPr>
          <w:rFonts w:ascii="Arial" w:hAnsi="Arial" w:cs="Arial"/>
          <w:bCs/>
          <w:sz w:val="20"/>
        </w:rPr>
      </w:pPr>
      <w:r w:rsidRPr="007A2CCC">
        <w:rPr>
          <w:rFonts w:ascii="Arial" w:hAnsi="Arial" w:cs="Arial"/>
          <w:bCs/>
          <w:sz w:val="20"/>
        </w:rPr>
        <w:t xml:space="preserve">Tato Smlouva se uzavírá na základě výsledku veřejné zakázky s názvem </w:t>
      </w:r>
      <w:r>
        <w:rPr>
          <w:rFonts w:ascii="Arial" w:hAnsi="Arial" w:cs="Arial"/>
          <w:bCs/>
          <w:sz w:val="20"/>
        </w:rPr>
        <w:t>VEMA – rozšíření stávajících modulů</w:t>
      </w:r>
      <w:r w:rsidRPr="007A2CCC">
        <w:rPr>
          <w:rFonts w:ascii="Arial" w:hAnsi="Arial" w:cs="Arial"/>
          <w:bCs/>
          <w:sz w:val="20"/>
        </w:rPr>
        <w:t xml:space="preserve"> evidov</w:t>
      </w:r>
      <w:r w:rsidR="00343FA3">
        <w:rPr>
          <w:rFonts w:ascii="Arial" w:hAnsi="Arial" w:cs="Arial"/>
          <w:bCs/>
          <w:sz w:val="20"/>
        </w:rPr>
        <w:t>a</w:t>
      </w:r>
      <w:r w:rsidRPr="007A2CCC">
        <w:rPr>
          <w:rFonts w:ascii="Arial" w:hAnsi="Arial" w:cs="Arial"/>
          <w:bCs/>
          <w:sz w:val="20"/>
        </w:rPr>
        <w:t>n</w:t>
      </w:r>
      <w:r>
        <w:rPr>
          <w:rFonts w:ascii="Arial" w:hAnsi="Arial" w:cs="Arial"/>
          <w:bCs/>
          <w:sz w:val="20"/>
        </w:rPr>
        <w:t>é</w:t>
      </w:r>
      <w:r w:rsidRPr="007A2CCC">
        <w:rPr>
          <w:rFonts w:ascii="Arial" w:hAnsi="Arial" w:cs="Arial"/>
          <w:bCs/>
          <w:sz w:val="20"/>
        </w:rPr>
        <w:t xml:space="preserve"> VZP ČR pod číslem ID: VZ:</w:t>
      </w:r>
      <w:r>
        <w:rPr>
          <w:rFonts w:ascii="Arial" w:hAnsi="Arial" w:cs="Arial"/>
          <w:bCs/>
          <w:sz w:val="20"/>
        </w:rPr>
        <w:t xml:space="preserve"> 1800738,</w:t>
      </w:r>
      <w:r w:rsidRPr="007A2CCC">
        <w:rPr>
          <w:rFonts w:ascii="Arial" w:hAnsi="Arial" w:cs="Arial"/>
          <w:bCs/>
          <w:sz w:val="20"/>
        </w:rPr>
        <w:t xml:space="preserve"> zadávané v souladu s ustanovením § 66 ZZVZ ve spojení s § 100 odst. 3 </w:t>
      </w:r>
      <w:r w:rsidRPr="0054078F">
        <w:rPr>
          <w:rFonts w:ascii="Arial" w:hAnsi="Arial" w:cs="Arial"/>
          <w:sz w:val="20"/>
        </w:rPr>
        <w:t>zákon</w:t>
      </w:r>
      <w:r>
        <w:rPr>
          <w:rFonts w:ascii="Arial" w:hAnsi="Arial" w:cs="Arial"/>
          <w:sz w:val="20"/>
        </w:rPr>
        <w:t>a</w:t>
      </w:r>
      <w:r w:rsidRPr="0054078F">
        <w:rPr>
          <w:rFonts w:ascii="Arial" w:hAnsi="Arial" w:cs="Arial"/>
          <w:sz w:val="20"/>
        </w:rPr>
        <w:t xml:space="preserve"> č. 134/2016 Sb., o zadávání veřejných zakázek, ve znění pozdějších předpisů</w:t>
      </w:r>
      <w:r w:rsidRPr="007A2CCC">
        <w:rPr>
          <w:rFonts w:ascii="Arial" w:hAnsi="Arial" w:cs="Arial"/>
          <w:bCs/>
          <w:sz w:val="20"/>
        </w:rPr>
        <w:t xml:space="preserve"> </w:t>
      </w:r>
      <w:r>
        <w:rPr>
          <w:rFonts w:ascii="Arial" w:hAnsi="Arial" w:cs="Arial"/>
          <w:bCs/>
          <w:sz w:val="20"/>
        </w:rPr>
        <w:t>(dále též jen „</w:t>
      </w:r>
      <w:r w:rsidRPr="007A2CCC">
        <w:rPr>
          <w:rFonts w:ascii="Arial" w:hAnsi="Arial" w:cs="Arial"/>
          <w:bCs/>
          <w:sz w:val="20"/>
        </w:rPr>
        <w:t>ZZVZ</w:t>
      </w:r>
      <w:r>
        <w:rPr>
          <w:rFonts w:ascii="Arial" w:hAnsi="Arial" w:cs="Arial"/>
          <w:bCs/>
          <w:sz w:val="20"/>
        </w:rPr>
        <w:t xml:space="preserve">“) </w:t>
      </w:r>
      <w:r w:rsidRPr="007A2CCC">
        <w:rPr>
          <w:rFonts w:ascii="Arial" w:hAnsi="Arial" w:cs="Arial"/>
          <w:bCs/>
          <w:sz w:val="20"/>
        </w:rPr>
        <w:t>v jednacím řízení bez uveřejnění (dále též jen „Předmětná VZ“).</w:t>
      </w:r>
    </w:p>
    <w:p w14:paraId="6AAA84F4" w14:textId="77777777" w:rsidR="00890AE2" w:rsidRPr="007A2CCC" w:rsidRDefault="00890AE2" w:rsidP="00890AE2">
      <w:pPr>
        <w:ind w:left="284" w:hanging="284"/>
        <w:rPr>
          <w:rFonts w:ascii="Arial" w:hAnsi="Arial" w:cs="Arial"/>
          <w:bCs/>
          <w:sz w:val="20"/>
        </w:rPr>
      </w:pPr>
    </w:p>
    <w:p w14:paraId="73F02627" w14:textId="6F97A7FD" w:rsidR="00890AE2" w:rsidRPr="00343FA3" w:rsidRDefault="00890AE2" w:rsidP="00343FA3">
      <w:pPr>
        <w:pStyle w:val="Odstavecseseznamem"/>
        <w:numPr>
          <w:ilvl w:val="0"/>
          <w:numId w:val="24"/>
        </w:numPr>
        <w:rPr>
          <w:rFonts w:ascii="Arial" w:hAnsi="Arial" w:cs="Arial"/>
          <w:bCs/>
          <w:sz w:val="20"/>
        </w:rPr>
      </w:pPr>
      <w:r>
        <w:rPr>
          <w:rFonts w:ascii="Arial" w:hAnsi="Arial" w:cs="Arial"/>
          <w:bCs/>
          <w:sz w:val="20"/>
        </w:rPr>
        <w:t xml:space="preserve">Použití jednacího řízení bez uveřejnění si Objednatel vyhradil v zadávací dokumentaci původního zadávacího řízení k veřejné zakázce č. 1500074 s názvem „Licenční a servisní smlouva na personální informační systém“ (dále též jen „Původní VZ“), jež byla zadávána </w:t>
      </w:r>
      <w:r w:rsidR="00303DAE">
        <w:rPr>
          <w:rFonts w:ascii="Arial" w:hAnsi="Arial" w:cs="Arial"/>
          <w:bCs/>
          <w:sz w:val="20"/>
        </w:rPr>
        <w:t xml:space="preserve">v otevřeném zadávacím řízení </w:t>
      </w:r>
      <w:r>
        <w:rPr>
          <w:rFonts w:ascii="Arial" w:hAnsi="Arial" w:cs="Arial"/>
          <w:bCs/>
          <w:sz w:val="20"/>
        </w:rPr>
        <w:t xml:space="preserve">za účinnosti zákona č. 137/2006 Sb., o veřejných zakázkách, ve znění pozdějších předpisů (dále též jen „ZVZ“). V Původní VZ bylo Objednatelem v souladu s § 99 ZVZ vyhrazeno opční právo. </w:t>
      </w:r>
      <w:r w:rsidRPr="00427EE7">
        <w:rPr>
          <w:rFonts w:ascii="Arial" w:hAnsi="Arial" w:cs="Arial"/>
          <w:bCs/>
          <w:sz w:val="20"/>
        </w:rPr>
        <w:t>Po nabytí účinnosti ZZVZ se opce opírá o ustanovení § 100 odst. 3 ZZVZ.</w:t>
      </w:r>
    </w:p>
    <w:p w14:paraId="495C4394" w14:textId="1FE16AB1" w:rsidR="0071744B" w:rsidRDefault="0071744B" w:rsidP="00200BB5">
      <w:pPr>
        <w:rPr>
          <w:rFonts w:ascii="Arial" w:eastAsiaTheme="minorHAnsi" w:hAnsi="Arial" w:cs="Arial"/>
          <w:sz w:val="20"/>
          <w:lang w:eastAsia="en-US"/>
        </w:rPr>
      </w:pPr>
    </w:p>
    <w:p w14:paraId="270DA46C" w14:textId="5A9190C0" w:rsidR="00336AED" w:rsidRDefault="002D4DF8" w:rsidP="00723AF5">
      <w:pPr>
        <w:pStyle w:val="Odstavecseseznamem"/>
        <w:numPr>
          <w:ilvl w:val="0"/>
          <w:numId w:val="25"/>
        </w:numPr>
        <w:rPr>
          <w:rFonts w:ascii="Arial" w:hAnsi="Arial" w:cs="Arial"/>
          <w:bCs/>
          <w:sz w:val="20"/>
        </w:rPr>
      </w:pPr>
      <w:r w:rsidRPr="007A2CCC">
        <w:rPr>
          <w:rFonts w:ascii="Arial" w:hAnsi="Arial" w:cs="Arial"/>
          <w:bCs/>
          <w:sz w:val="20"/>
        </w:rPr>
        <w:t xml:space="preserve">Účelem Smlouvy je zajištění </w:t>
      </w:r>
      <w:r w:rsidR="00673EBC">
        <w:rPr>
          <w:rFonts w:ascii="Arial" w:hAnsi="Arial" w:cs="Arial"/>
          <w:bCs/>
          <w:sz w:val="20"/>
        </w:rPr>
        <w:t>postupu VZP</w:t>
      </w:r>
      <w:r w:rsidR="00532486">
        <w:rPr>
          <w:rFonts w:ascii="Arial" w:hAnsi="Arial" w:cs="Arial"/>
          <w:bCs/>
          <w:sz w:val="20"/>
        </w:rPr>
        <w:t xml:space="preserve"> </w:t>
      </w:r>
      <w:r w:rsidR="00673EBC">
        <w:rPr>
          <w:rFonts w:ascii="Arial" w:hAnsi="Arial" w:cs="Arial"/>
          <w:bCs/>
          <w:sz w:val="20"/>
        </w:rPr>
        <w:t xml:space="preserve">ĆR podle </w:t>
      </w:r>
      <w:r w:rsidRPr="007A2CCC">
        <w:rPr>
          <w:rFonts w:ascii="Arial" w:hAnsi="Arial" w:cs="Arial"/>
          <w:bCs/>
          <w:sz w:val="20"/>
        </w:rPr>
        <w:t>aktuálních změn a nových úkolů v oblasti HR</w:t>
      </w:r>
      <w:r w:rsidR="006D332E" w:rsidRPr="007A2CCC">
        <w:rPr>
          <w:rFonts w:ascii="Arial" w:hAnsi="Arial" w:cs="Arial"/>
          <w:bCs/>
          <w:sz w:val="20"/>
        </w:rPr>
        <w:t>, a to</w:t>
      </w:r>
      <w:r w:rsidR="00781AE8" w:rsidRPr="007A2CCC">
        <w:rPr>
          <w:rFonts w:ascii="Arial" w:hAnsi="Arial" w:cs="Arial"/>
          <w:bCs/>
          <w:sz w:val="20"/>
        </w:rPr>
        <w:t xml:space="preserve"> provedením příslušných </w:t>
      </w:r>
      <w:r w:rsidR="006D332E" w:rsidRPr="007A2CCC">
        <w:rPr>
          <w:rFonts w:ascii="Arial" w:hAnsi="Arial" w:cs="Arial"/>
          <w:bCs/>
          <w:sz w:val="20"/>
        </w:rPr>
        <w:t>potřebných</w:t>
      </w:r>
      <w:r w:rsidR="001A2427">
        <w:rPr>
          <w:rFonts w:ascii="Arial" w:hAnsi="Arial" w:cs="Arial"/>
          <w:bCs/>
          <w:sz w:val="20"/>
        </w:rPr>
        <w:t xml:space="preserve"> </w:t>
      </w:r>
      <w:r w:rsidR="00781AE8" w:rsidRPr="007A2CCC">
        <w:rPr>
          <w:rFonts w:ascii="Arial" w:hAnsi="Arial" w:cs="Arial"/>
          <w:bCs/>
          <w:sz w:val="20"/>
        </w:rPr>
        <w:t xml:space="preserve">úprav </w:t>
      </w:r>
      <w:r w:rsidR="00E47040">
        <w:rPr>
          <w:rFonts w:ascii="Arial" w:hAnsi="Arial" w:cs="Arial"/>
          <w:bCs/>
          <w:sz w:val="20"/>
        </w:rPr>
        <w:t xml:space="preserve">a změn </w:t>
      </w:r>
      <w:r w:rsidR="00781AE8" w:rsidRPr="007A2CCC">
        <w:rPr>
          <w:rFonts w:ascii="Arial" w:hAnsi="Arial" w:cs="Arial"/>
          <w:bCs/>
          <w:sz w:val="20"/>
        </w:rPr>
        <w:t>v personální informačním systému HR Vema užívaném VZP ČR.</w:t>
      </w:r>
    </w:p>
    <w:p w14:paraId="02FCF7AB" w14:textId="77777777" w:rsidR="007A2CCC" w:rsidRPr="007A2CCC" w:rsidRDefault="007A2CCC" w:rsidP="007A2CCC">
      <w:pPr>
        <w:rPr>
          <w:rFonts w:ascii="Arial" w:hAnsi="Arial" w:cs="Arial"/>
          <w:bCs/>
          <w:sz w:val="20"/>
        </w:rPr>
      </w:pPr>
    </w:p>
    <w:p w14:paraId="2A21EBD5" w14:textId="44A503D4" w:rsidR="004971F3" w:rsidRDefault="002D4DF8" w:rsidP="0053598C">
      <w:pPr>
        <w:pStyle w:val="Odstavecseseznamem"/>
        <w:numPr>
          <w:ilvl w:val="0"/>
          <w:numId w:val="25"/>
        </w:numPr>
        <w:rPr>
          <w:rFonts w:eastAsia="Calibri"/>
          <w:lang w:eastAsia="en-US"/>
        </w:rPr>
      </w:pPr>
      <w:r w:rsidRPr="007A2CCC">
        <w:rPr>
          <w:rFonts w:ascii="Arial" w:hAnsi="Arial" w:cs="Arial"/>
          <w:bCs/>
          <w:sz w:val="20"/>
        </w:rPr>
        <w:t>Poskytovatel prohlašuje, že je oprávněn provést pro Objednatele plnění dle této Smlouvy.</w:t>
      </w:r>
    </w:p>
    <w:p w14:paraId="2F8F5580" w14:textId="0990B0C3" w:rsidR="00781AE8" w:rsidRPr="0053598C" w:rsidRDefault="0071744B" w:rsidP="0053598C">
      <w:pPr>
        <w:pStyle w:val="Odstavecseseznamem"/>
        <w:numPr>
          <w:ilvl w:val="0"/>
          <w:numId w:val="21"/>
        </w:numPr>
        <w:suppressAutoHyphens/>
        <w:spacing w:before="240" w:after="240" w:line="276" w:lineRule="auto"/>
        <w:contextualSpacing w:val="0"/>
        <w:jc w:val="center"/>
        <w:rPr>
          <w:rFonts w:ascii="Arial" w:hAnsi="Arial" w:cs="Arial"/>
          <w:b/>
          <w:sz w:val="20"/>
        </w:rPr>
      </w:pPr>
      <w:r w:rsidRPr="00DF6584">
        <w:rPr>
          <w:rFonts w:ascii="Arial" w:hAnsi="Arial" w:cs="Arial"/>
          <w:b/>
          <w:sz w:val="20"/>
        </w:rPr>
        <w:t>Opční právo</w:t>
      </w:r>
    </w:p>
    <w:p w14:paraId="66084BE6" w14:textId="6CC27CBC" w:rsidR="00F63584" w:rsidRPr="00781AE8" w:rsidRDefault="00EA2B0D" w:rsidP="00723AF5">
      <w:pPr>
        <w:pStyle w:val="Odstavecseseznamem"/>
        <w:numPr>
          <w:ilvl w:val="0"/>
          <w:numId w:val="26"/>
        </w:numPr>
        <w:suppressAutoHyphens/>
        <w:spacing w:after="200" w:line="276" w:lineRule="auto"/>
        <w:rPr>
          <w:rFonts w:ascii="Arial" w:eastAsiaTheme="minorHAnsi" w:hAnsi="Arial" w:cs="Arial"/>
          <w:sz w:val="20"/>
          <w:lang w:eastAsia="en-US"/>
        </w:rPr>
      </w:pPr>
      <w:r w:rsidRPr="00781AE8">
        <w:rPr>
          <w:rFonts w:ascii="Arial" w:eastAsiaTheme="minorHAnsi" w:hAnsi="Arial" w:cs="Arial"/>
          <w:sz w:val="20"/>
          <w:lang w:eastAsia="en-US"/>
        </w:rPr>
        <w:t>Na základě zadá</w:t>
      </w:r>
      <w:r w:rsidR="00C86512" w:rsidRPr="00781AE8">
        <w:rPr>
          <w:rFonts w:ascii="Arial" w:eastAsiaTheme="minorHAnsi" w:hAnsi="Arial" w:cs="Arial"/>
          <w:sz w:val="20"/>
          <w:lang w:eastAsia="en-US"/>
        </w:rPr>
        <w:t>vacího řízení na Původní VZ byly</w:t>
      </w:r>
      <w:r w:rsidRPr="00781AE8">
        <w:rPr>
          <w:rFonts w:ascii="Arial" w:eastAsiaTheme="minorHAnsi" w:hAnsi="Arial" w:cs="Arial"/>
          <w:sz w:val="20"/>
          <w:lang w:eastAsia="en-US"/>
        </w:rPr>
        <w:t xml:space="preserve"> dne 23.</w:t>
      </w:r>
      <w:r w:rsidR="007A2CCC">
        <w:rPr>
          <w:rFonts w:ascii="Arial" w:eastAsiaTheme="minorHAnsi" w:hAnsi="Arial" w:cs="Arial"/>
          <w:sz w:val="20"/>
          <w:lang w:eastAsia="en-US"/>
        </w:rPr>
        <w:t xml:space="preserve"> </w:t>
      </w:r>
      <w:r w:rsidRPr="00781AE8">
        <w:rPr>
          <w:rFonts w:ascii="Arial" w:eastAsiaTheme="minorHAnsi" w:hAnsi="Arial" w:cs="Arial"/>
          <w:sz w:val="20"/>
          <w:lang w:eastAsia="en-US"/>
        </w:rPr>
        <w:t xml:space="preserve">12. 2015 </w:t>
      </w:r>
      <w:r w:rsidR="004B7612" w:rsidRPr="00781AE8">
        <w:rPr>
          <w:rFonts w:ascii="Arial" w:eastAsiaTheme="minorHAnsi" w:hAnsi="Arial" w:cs="Arial"/>
          <w:sz w:val="20"/>
          <w:lang w:eastAsia="en-US"/>
        </w:rPr>
        <w:t>mezi shora uvedenými smluvními stranami</w:t>
      </w:r>
      <w:r w:rsidRPr="00781AE8">
        <w:rPr>
          <w:rFonts w:ascii="Arial" w:eastAsiaTheme="minorHAnsi" w:hAnsi="Arial" w:cs="Arial"/>
          <w:sz w:val="20"/>
          <w:lang w:eastAsia="en-US"/>
        </w:rPr>
        <w:t xml:space="preserve">“ </w:t>
      </w:r>
      <w:r w:rsidR="00F63584" w:rsidRPr="00781AE8">
        <w:rPr>
          <w:rFonts w:ascii="Arial" w:hAnsi="Arial" w:cs="Arial"/>
          <w:bCs/>
          <w:sz w:val="20"/>
        </w:rPr>
        <w:t>uzavřeny:</w:t>
      </w:r>
    </w:p>
    <w:p w14:paraId="4B225FEA" w14:textId="446A5786" w:rsidR="00171862" w:rsidRDefault="00F63584" w:rsidP="00723AF5">
      <w:pPr>
        <w:pStyle w:val="Odstavecseseznamem"/>
        <w:numPr>
          <w:ilvl w:val="0"/>
          <w:numId w:val="16"/>
        </w:numPr>
        <w:suppressAutoHyphens/>
        <w:spacing w:after="200" w:line="276" w:lineRule="auto"/>
        <w:jc w:val="left"/>
        <w:rPr>
          <w:rFonts w:ascii="Arial" w:eastAsiaTheme="minorHAnsi" w:hAnsi="Arial" w:cs="Arial"/>
          <w:sz w:val="20"/>
          <w:lang w:eastAsia="en-US"/>
        </w:rPr>
      </w:pPr>
      <w:r w:rsidRPr="00933903">
        <w:rPr>
          <w:rFonts w:ascii="Arial" w:eastAsiaTheme="minorHAnsi" w:hAnsi="Arial" w:cs="Arial"/>
          <w:sz w:val="20"/>
          <w:lang w:eastAsia="en-US"/>
        </w:rPr>
        <w:t>Smlouva č. 4100041782 o poskytnutí licencí k personálnímu informačnímu systému VZP ČR</w:t>
      </w:r>
      <w:r w:rsidR="009B46BE">
        <w:rPr>
          <w:rFonts w:ascii="Arial" w:eastAsiaTheme="minorHAnsi" w:hAnsi="Arial" w:cs="Arial"/>
          <w:sz w:val="20"/>
          <w:lang w:eastAsia="en-US"/>
        </w:rPr>
        <w:t xml:space="preserve">, </w:t>
      </w:r>
      <w:r w:rsidR="00DD1A50">
        <w:rPr>
          <w:rFonts w:ascii="Arial" w:eastAsiaTheme="minorHAnsi" w:hAnsi="Arial" w:cs="Arial"/>
          <w:sz w:val="20"/>
          <w:lang w:eastAsia="en-US"/>
        </w:rPr>
        <w:t>jejímž předmětem plnění je poskytování oprávnění k užití personálního informačního systému HR Vema</w:t>
      </w:r>
      <w:r w:rsidR="00DD30DF">
        <w:rPr>
          <w:rFonts w:ascii="Arial" w:eastAsiaTheme="minorHAnsi" w:hAnsi="Arial" w:cs="Arial"/>
          <w:sz w:val="20"/>
          <w:lang w:eastAsia="en-US"/>
        </w:rPr>
        <w:t xml:space="preserve"> (</w:t>
      </w:r>
      <w:r w:rsidR="00171862">
        <w:rPr>
          <w:rFonts w:ascii="Arial" w:eastAsiaTheme="minorHAnsi" w:hAnsi="Arial" w:cs="Arial"/>
          <w:sz w:val="20"/>
          <w:lang w:eastAsia="en-US"/>
        </w:rPr>
        <w:t xml:space="preserve">dále </w:t>
      </w:r>
      <w:r w:rsidR="000F702A">
        <w:rPr>
          <w:rFonts w:ascii="Arial" w:eastAsiaTheme="minorHAnsi" w:hAnsi="Arial" w:cs="Arial"/>
          <w:sz w:val="20"/>
          <w:lang w:eastAsia="en-US"/>
        </w:rPr>
        <w:t xml:space="preserve">též </w:t>
      </w:r>
      <w:r w:rsidR="00171862">
        <w:rPr>
          <w:rFonts w:ascii="Arial" w:eastAsiaTheme="minorHAnsi" w:hAnsi="Arial" w:cs="Arial"/>
          <w:sz w:val="20"/>
          <w:lang w:eastAsia="en-US"/>
        </w:rPr>
        <w:t>jen „PIS“) v rozsahu věcném i licenčním stanoveným smlouvou</w:t>
      </w:r>
    </w:p>
    <w:p w14:paraId="5F4BA60C" w14:textId="45F5E9C8" w:rsidR="00515164" w:rsidRDefault="00DD30DF" w:rsidP="00DD30DF">
      <w:pPr>
        <w:pStyle w:val="Odstavecseseznamem"/>
        <w:suppressAutoHyphens/>
        <w:spacing w:after="200" w:line="276" w:lineRule="auto"/>
        <w:jc w:val="left"/>
        <w:rPr>
          <w:rFonts w:ascii="Arial" w:eastAsiaTheme="minorHAnsi" w:hAnsi="Arial" w:cs="Arial"/>
          <w:sz w:val="20"/>
          <w:lang w:eastAsia="en-US"/>
        </w:rPr>
      </w:pPr>
      <w:r>
        <w:rPr>
          <w:rFonts w:ascii="Arial" w:eastAsiaTheme="minorHAnsi" w:hAnsi="Arial" w:cs="Arial"/>
          <w:sz w:val="20"/>
          <w:lang w:eastAsia="en-US"/>
        </w:rPr>
        <w:t>(</w:t>
      </w:r>
      <w:r w:rsidR="00171862">
        <w:rPr>
          <w:rFonts w:ascii="Arial" w:eastAsiaTheme="minorHAnsi" w:hAnsi="Arial" w:cs="Arial"/>
          <w:sz w:val="20"/>
          <w:lang w:eastAsia="en-US"/>
        </w:rPr>
        <w:t>dá</w:t>
      </w:r>
      <w:r w:rsidR="00171862" w:rsidRPr="00933903">
        <w:rPr>
          <w:rFonts w:ascii="Arial" w:eastAsiaTheme="minorHAnsi" w:hAnsi="Arial" w:cs="Arial"/>
          <w:sz w:val="20"/>
          <w:lang w:eastAsia="en-US"/>
        </w:rPr>
        <w:t>le jen „ Smlouva licenční“</w:t>
      </w:r>
      <w:r w:rsidR="00171862">
        <w:rPr>
          <w:rFonts w:ascii="Arial" w:eastAsiaTheme="minorHAnsi" w:hAnsi="Arial" w:cs="Arial"/>
          <w:sz w:val="20"/>
          <w:lang w:eastAsia="en-US"/>
        </w:rPr>
        <w:t>),</w:t>
      </w:r>
    </w:p>
    <w:p w14:paraId="4738BC34" w14:textId="77777777" w:rsidR="00D3084E" w:rsidRPr="00933903" w:rsidRDefault="00D3084E">
      <w:pPr>
        <w:pStyle w:val="Odstavecseseznamem"/>
        <w:suppressAutoHyphens/>
        <w:spacing w:after="200" w:line="276" w:lineRule="auto"/>
        <w:rPr>
          <w:rFonts w:ascii="Arial" w:eastAsiaTheme="minorHAnsi" w:hAnsi="Arial" w:cs="Arial"/>
          <w:sz w:val="20"/>
          <w:lang w:eastAsia="en-US"/>
        </w:rPr>
      </w:pPr>
    </w:p>
    <w:p w14:paraId="6698F9A5" w14:textId="57471AFD" w:rsidR="00D3084E" w:rsidRDefault="00F63584" w:rsidP="00723AF5">
      <w:pPr>
        <w:pStyle w:val="Odstavecseseznamem"/>
        <w:numPr>
          <w:ilvl w:val="0"/>
          <w:numId w:val="16"/>
        </w:numPr>
        <w:suppressAutoHyphens/>
        <w:spacing w:after="200" w:line="276" w:lineRule="auto"/>
        <w:rPr>
          <w:rFonts w:ascii="Arial" w:eastAsiaTheme="minorHAnsi" w:hAnsi="Arial" w:cs="Arial"/>
          <w:sz w:val="20"/>
          <w:lang w:eastAsia="en-US"/>
        </w:rPr>
      </w:pPr>
      <w:r w:rsidRPr="00933903">
        <w:rPr>
          <w:rFonts w:ascii="Arial" w:hAnsi="Arial" w:cs="Arial"/>
          <w:bCs/>
          <w:sz w:val="20"/>
        </w:rPr>
        <w:t>Smlouva č.</w:t>
      </w:r>
      <w:r w:rsidRPr="00933903">
        <w:rPr>
          <w:rFonts w:ascii="Arial" w:eastAsiaTheme="minorHAnsi" w:hAnsi="Arial" w:cs="Arial"/>
          <w:sz w:val="20"/>
          <w:lang w:eastAsia="en-US"/>
        </w:rPr>
        <w:t xml:space="preserve"> 4100041783 o poskytování podpory personálního informačního systému VZP ČR</w:t>
      </w:r>
      <w:r w:rsidR="00171862">
        <w:rPr>
          <w:rFonts w:ascii="Arial" w:eastAsiaTheme="minorHAnsi" w:hAnsi="Arial" w:cs="Arial"/>
          <w:sz w:val="20"/>
          <w:lang w:eastAsia="en-US"/>
        </w:rPr>
        <w:t xml:space="preserve">, jejímž předmětem plnění je poskytování podpory </w:t>
      </w:r>
      <w:r w:rsidR="00D3084E">
        <w:rPr>
          <w:rFonts w:ascii="Arial" w:eastAsiaTheme="minorHAnsi" w:hAnsi="Arial" w:cs="Arial"/>
          <w:sz w:val="20"/>
          <w:lang w:eastAsia="en-US"/>
        </w:rPr>
        <w:t>PIS v rozsahu a obsahu stanoveném smlouvou</w:t>
      </w:r>
      <w:r w:rsidRPr="00933903">
        <w:rPr>
          <w:rFonts w:ascii="Arial" w:eastAsiaTheme="minorHAnsi" w:hAnsi="Arial" w:cs="Arial"/>
          <w:sz w:val="20"/>
          <w:lang w:eastAsia="en-US"/>
        </w:rPr>
        <w:t xml:space="preserve"> </w:t>
      </w:r>
      <w:r w:rsidR="00933903" w:rsidRPr="00933903">
        <w:rPr>
          <w:rFonts w:ascii="Arial" w:eastAsiaTheme="minorHAnsi" w:hAnsi="Arial" w:cs="Arial"/>
          <w:sz w:val="20"/>
          <w:lang w:eastAsia="en-US"/>
        </w:rPr>
        <w:t xml:space="preserve"> </w:t>
      </w:r>
    </w:p>
    <w:p w14:paraId="4BDFE5BD" w14:textId="79952279" w:rsidR="00BE2134" w:rsidRDefault="00DD30DF">
      <w:pPr>
        <w:pStyle w:val="Odstavecseseznamem"/>
        <w:suppressAutoHyphens/>
        <w:spacing w:after="200" w:line="276" w:lineRule="auto"/>
        <w:rPr>
          <w:rFonts w:ascii="Arial" w:eastAsiaTheme="minorHAnsi" w:hAnsi="Arial" w:cs="Arial"/>
          <w:sz w:val="20"/>
          <w:lang w:eastAsia="en-US"/>
        </w:rPr>
      </w:pPr>
      <w:r>
        <w:rPr>
          <w:rFonts w:ascii="Arial" w:eastAsiaTheme="minorHAnsi" w:hAnsi="Arial" w:cs="Arial"/>
          <w:sz w:val="20"/>
          <w:lang w:eastAsia="en-US"/>
        </w:rPr>
        <w:t>(</w:t>
      </w:r>
      <w:r w:rsidR="00D3084E">
        <w:rPr>
          <w:rFonts w:ascii="Arial" w:eastAsiaTheme="minorHAnsi" w:hAnsi="Arial" w:cs="Arial"/>
          <w:sz w:val="20"/>
          <w:lang w:eastAsia="en-US"/>
        </w:rPr>
        <w:t xml:space="preserve">dále jen </w:t>
      </w:r>
      <w:r w:rsidR="00933903" w:rsidRPr="00933903">
        <w:rPr>
          <w:rFonts w:ascii="Arial" w:eastAsiaTheme="minorHAnsi" w:hAnsi="Arial" w:cs="Arial"/>
          <w:sz w:val="20"/>
          <w:lang w:eastAsia="en-US"/>
        </w:rPr>
        <w:t>„Smlouva o podpoře“)</w:t>
      </w:r>
      <w:r w:rsidR="00BE2134">
        <w:rPr>
          <w:rFonts w:ascii="Arial" w:eastAsiaTheme="minorHAnsi" w:hAnsi="Arial" w:cs="Arial"/>
          <w:sz w:val="20"/>
          <w:lang w:eastAsia="en-US"/>
        </w:rPr>
        <w:t>.</w:t>
      </w:r>
    </w:p>
    <w:p w14:paraId="7D70F1B7" w14:textId="77777777" w:rsidR="00BE2134" w:rsidRDefault="00BE2134">
      <w:pPr>
        <w:pStyle w:val="Odstavecseseznamem"/>
        <w:suppressAutoHyphens/>
        <w:spacing w:after="200" w:line="276" w:lineRule="auto"/>
        <w:rPr>
          <w:rFonts w:ascii="Arial" w:eastAsiaTheme="minorHAnsi" w:hAnsi="Arial" w:cs="Arial"/>
          <w:sz w:val="20"/>
          <w:lang w:eastAsia="en-US"/>
        </w:rPr>
      </w:pPr>
    </w:p>
    <w:p w14:paraId="34455458" w14:textId="1D6B076B" w:rsidR="009B3DB1" w:rsidRDefault="00325B80" w:rsidP="00325B80">
      <w:pPr>
        <w:pStyle w:val="Odstavecseseznamem"/>
        <w:suppressAutoHyphens/>
        <w:spacing w:after="200" w:line="276" w:lineRule="auto"/>
        <w:ind w:hanging="294"/>
        <w:rPr>
          <w:rFonts w:ascii="Arial" w:eastAsiaTheme="minorHAnsi" w:hAnsi="Arial" w:cs="Arial"/>
          <w:sz w:val="20"/>
          <w:lang w:eastAsia="en-US"/>
        </w:rPr>
      </w:pPr>
      <w:r>
        <w:rPr>
          <w:rFonts w:ascii="Arial" w:eastAsiaTheme="minorHAnsi" w:hAnsi="Arial" w:cs="Arial"/>
          <w:sz w:val="20"/>
          <w:lang w:eastAsia="en-US"/>
        </w:rPr>
        <w:tab/>
      </w:r>
      <w:r w:rsidR="000F702A">
        <w:rPr>
          <w:rFonts w:ascii="Arial" w:eastAsiaTheme="minorHAnsi" w:hAnsi="Arial" w:cs="Arial"/>
          <w:sz w:val="20"/>
          <w:lang w:eastAsia="en-US"/>
        </w:rPr>
        <w:t xml:space="preserve">K personálnímu informačnímu systému HR Vema vykonává majetková autorská práva </w:t>
      </w:r>
      <w:r w:rsidR="008B0194">
        <w:rPr>
          <w:rFonts w:ascii="Arial" w:eastAsiaTheme="minorHAnsi" w:hAnsi="Arial" w:cs="Arial"/>
          <w:sz w:val="20"/>
          <w:lang w:eastAsia="en-US"/>
        </w:rPr>
        <w:t>společnost Vema</w:t>
      </w:r>
      <w:r>
        <w:rPr>
          <w:rFonts w:ascii="Arial" w:eastAsiaTheme="minorHAnsi" w:hAnsi="Arial" w:cs="Arial"/>
          <w:sz w:val="20"/>
          <w:lang w:eastAsia="en-US"/>
        </w:rPr>
        <w:t>,</w:t>
      </w:r>
      <w:r w:rsidR="00890AE2">
        <w:rPr>
          <w:rFonts w:ascii="Arial" w:eastAsiaTheme="minorHAnsi" w:hAnsi="Arial" w:cs="Arial"/>
          <w:sz w:val="20"/>
          <w:lang w:eastAsia="en-US"/>
        </w:rPr>
        <w:t>a.s.,</w:t>
      </w:r>
      <w:r>
        <w:rPr>
          <w:rFonts w:ascii="Arial" w:eastAsiaTheme="minorHAnsi" w:hAnsi="Arial" w:cs="Arial"/>
          <w:sz w:val="20"/>
          <w:lang w:eastAsia="en-US"/>
        </w:rPr>
        <w:t xml:space="preserve"> </w:t>
      </w:r>
      <w:r w:rsidR="00890AE2">
        <w:rPr>
          <w:rFonts w:ascii="Arial" w:eastAsiaTheme="minorHAnsi" w:hAnsi="Arial" w:cs="Arial"/>
          <w:sz w:val="20"/>
          <w:lang w:eastAsia="en-US"/>
        </w:rPr>
        <w:t xml:space="preserve">se sídlem </w:t>
      </w:r>
      <w:r w:rsidR="00890AE2">
        <w:rPr>
          <w:rFonts w:ascii="Arial" w:eastAsia="Calibri" w:hAnsi="Arial" w:cs="Arial"/>
          <w:sz w:val="20"/>
          <w:lang w:eastAsia="en-US"/>
        </w:rPr>
        <w:t xml:space="preserve">Okružní 871/3a, Brno 638 00, </w:t>
      </w:r>
      <w:r>
        <w:rPr>
          <w:rFonts w:ascii="Arial" w:eastAsiaTheme="minorHAnsi" w:hAnsi="Arial" w:cs="Arial"/>
          <w:sz w:val="20"/>
          <w:lang w:eastAsia="en-US"/>
        </w:rPr>
        <w:t xml:space="preserve">IČO: 26226511 </w:t>
      </w:r>
      <w:r w:rsidR="00DD30DF">
        <w:rPr>
          <w:rFonts w:ascii="Arial" w:eastAsiaTheme="minorHAnsi" w:hAnsi="Arial" w:cs="Arial"/>
          <w:sz w:val="20"/>
          <w:lang w:eastAsia="en-US"/>
        </w:rPr>
        <w:t>(</w:t>
      </w:r>
      <w:r w:rsidR="000F702A">
        <w:rPr>
          <w:rFonts w:ascii="Arial" w:eastAsiaTheme="minorHAnsi" w:hAnsi="Arial" w:cs="Arial"/>
          <w:sz w:val="20"/>
          <w:lang w:eastAsia="en-US"/>
        </w:rPr>
        <w:t>dále jen „výrobce“)</w:t>
      </w:r>
      <w:r w:rsidR="00AF5A3C">
        <w:rPr>
          <w:rFonts w:ascii="Arial" w:eastAsiaTheme="minorHAnsi" w:hAnsi="Arial" w:cs="Arial"/>
          <w:sz w:val="20"/>
          <w:lang w:eastAsia="en-US"/>
        </w:rPr>
        <w:t>.</w:t>
      </w:r>
      <w:r w:rsidR="009B3DB1">
        <w:rPr>
          <w:rFonts w:ascii="Arial" w:eastAsiaTheme="minorHAnsi" w:hAnsi="Arial" w:cs="Arial"/>
          <w:sz w:val="20"/>
          <w:lang w:eastAsia="en-US"/>
        </w:rPr>
        <w:t xml:space="preserve"> </w:t>
      </w:r>
    </w:p>
    <w:p w14:paraId="1838E454" w14:textId="77777777" w:rsidR="00781AE8" w:rsidRDefault="00781AE8" w:rsidP="009B3DB1">
      <w:pPr>
        <w:pStyle w:val="Odstavecseseznamem"/>
        <w:suppressAutoHyphens/>
        <w:spacing w:after="200" w:line="276" w:lineRule="auto"/>
        <w:ind w:left="284"/>
        <w:rPr>
          <w:rFonts w:ascii="Arial" w:eastAsiaTheme="minorHAnsi" w:hAnsi="Arial" w:cs="Arial"/>
          <w:sz w:val="20"/>
          <w:lang w:eastAsia="en-US"/>
        </w:rPr>
      </w:pPr>
    </w:p>
    <w:p w14:paraId="39110E95" w14:textId="16CAAE67" w:rsidR="00781AE8" w:rsidRDefault="00B56623" w:rsidP="00723AF5">
      <w:pPr>
        <w:pStyle w:val="Odstavecseseznamem"/>
        <w:numPr>
          <w:ilvl w:val="0"/>
          <w:numId w:val="26"/>
        </w:numPr>
        <w:suppressAutoHyphens/>
        <w:spacing w:after="200" w:line="276" w:lineRule="auto"/>
        <w:rPr>
          <w:rFonts w:ascii="Arial" w:eastAsia="Calibri" w:hAnsi="Arial" w:cs="Arial"/>
          <w:sz w:val="20"/>
          <w:lang w:eastAsia="en-US"/>
        </w:rPr>
      </w:pPr>
      <w:r w:rsidRPr="000F7D4D">
        <w:rPr>
          <w:rFonts w:ascii="Arial" w:eastAsia="Calibri" w:hAnsi="Arial" w:cs="Arial"/>
          <w:sz w:val="20"/>
          <w:lang w:eastAsia="en-US"/>
        </w:rPr>
        <w:t xml:space="preserve">V zadávací dokumentaci k Původní VZ si zadavatel </w:t>
      </w:r>
      <w:r w:rsidR="00C86512">
        <w:rPr>
          <w:rFonts w:ascii="Arial" w:eastAsia="Calibri" w:hAnsi="Arial" w:cs="Arial"/>
          <w:sz w:val="20"/>
          <w:lang w:eastAsia="en-US"/>
        </w:rPr>
        <w:t>v souladu s</w:t>
      </w:r>
      <w:r w:rsidR="00232773">
        <w:rPr>
          <w:rFonts w:ascii="Arial" w:eastAsia="Calibri" w:hAnsi="Arial" w:cs="Arial"/>
          <w:sz w:val="20"/>
          <w:lang w:eastAsia="en-US"/>
        </w:rPr>
        <w:t> </w:t>
      </w:r>
      <w:r w:rsidR="00C86512">
        <w:rPr>
          <w:rFonts w:ascii="Arial" w:eastAsia="Calibri" w:hAnsi="Arial" w:cs="Arial"/>
          <w:sz w:val="20"/>
          <w:lang w:eastAsia="en-US"/>
        </w:rPr>
        <w:t>ust</w:t>
      </w:r>
      <w:r w:rsidR="00232773">
        <w:rPr>
          <w:rFonts w:ascii="Arial" w:eastAsia="Calibri" w:hAnsi="Arial" w:cs="Arial"/>
          <w:sz w:val="20"/>
          <w:lang w:eastAsia="en-US"/>
        </w:rPr>
        <w:t xml:space="preserve">. </w:t>
      </w:r>
      <w:r w:rsidR="00232773" w:rsidRPr="002C0E7D">
        <w:rPr>
          <w:rFonts w:ascii="Arial" w:hAnsi="Arial" w:cs="Arial"/>
          <w:bCs/>
          <w:sz w:val="20"/>
        </w:rPr>
        <w:t xml:space="preserve">§ 99 </w:t>
      </w:r>
      <w:r w:rsidR="009B2CC8">
        <w:rPr>
          <w:rFonts w:ascii="Arial" w:hAnsi="Arial" w:cs="Arial"/>
          <w:bCs/>
          <w:sz w:val="20"/>
        </w:rPr>
        <w:t xml:space="preserve">ZVZ </w:t>
      </w:r>
      <w:r w:rsidRPr="000F7D4D">
        <w:rPr>
          <w:rFonts w:ascii="Arial" w:eastAsia="Calibri" w:hAnsi="Arial" w:cs="Arial"/>
          <w:sz w:val="20"/>
          <w:lang w:eastAsia="en-US"/>
        </w:rPr>
        <w:t xml:space="preserve">vyhradil </w:t>
      </w:r>
      <w:r w:rsidR="005C7F3E">
        <w:rPr>
          <w:rFonts w:ascii="Arial" w:eastAsia="Calibri" w:hAnsi="Arial" w:cs="Arial"/>
          <w:sz w:val="20"/>
          <w:lang w:eastAsia="en-US"/>
        </w:rPr>
        <w:t>opční právo</w:t>
      </w:r>
      <w:r w:rsidR="00C86512">
        <w:rPr>
          <w:rFonts w:ascii="Arial" w:eastAsia="Calibri" w:hAnsi="Arial" w:cs="Arial"/>
          <w:sz w:val="20"/>
          <w:lang w:eastAsia="en-US"/>
        </w:rPr>
        <w:t xml:space="preserve"> na poskytování služeb nad rámec rozsahu</w:t>
      </w:r>
      <w:r w:rsidR="009046AF">
        <w:rPr>
          <w:rFonts w:ascii="Arial" w:eastAsia="Calibri" w:hAnsi="Arial" w:cs="Arial"/>
          <w:sz w:val="20"/>
          <w:lang w:eastAsia="en-US"/>
        </w:rPr>
        <w:t xml:space="preserve">, který je vymezen v zadávací dokumentaci, a to v rozsahu nezbytném pro zajištění veškerých potřeb zadavatele. </w:t>
      </w:r>
    </w:p>
    <w:p w14:paraId="218DE61F" w14:textId="77777777" w:rsidR="00781AE8" w:rsidRDefault="00781AE8" w:rsidP="00781AE8">
      <w:pPr>
        <w:pStyle w:val="Odstavecseseznamem"/>
        <w:suppressAutoHyphens/>
        <w:spacing w:after="200" w:line="276" w:lineRule="auto"/>
        <w:ind w:left="284" w:hanging="284"/>
        <w:rPr>
          <w:rFonts w:ascii="Arial" w:eastAsia="Calibri" w:hAnsi="Arial" w:cs="Arial"/>
          <w:sz w:val="20"/>
          <w:lang w:eastAsia="en-US"/>
        </w:rPr>
      </w:pPr>
    </w:p>
    <w:p w14:paraId="2225A8F1" w14:textId="0D2D7DC9" w:rsidR="009455AE" w:rsidRDefault="009046AF" w:rsidP="0053598C">
      <w:pPr>
        <w:pStyle w:val="Odstavecseseznamem"/>
        <w:numPr>
          <w:ilvl w:val="0"/>
          <w:numId w:val="26"/>
        </w:numPr>
        <w:suppressAutoHyphens/>
        <w:spacing w:before="120" w:after="120" w:line="276" w:lineRule="auto"/>
        <w:ind w:hanging="357"/>
        <w:contextualSpacing w:val="0"/>
        <w:rPr>
          <w:rFonts w:ascii="Arial" w:eastAsia="Calibri" w:hAnsi="Arial" w:cs="Arial"/>
          <w:sz w:val="20"/>
          <w:lang w:eastAsia="en-US"/>
        </w:rPr>
      </w:pPr>
      <w:r>
        <w:rPr>
          <w:rFonts w:ascii="Arial" w:eastAsia="Calibri" w:hAnsi="Arial" w:cs="Arial"/>
          <w:sz w:val="20"/>
          <w:lang w:eastAsia="en-US"/>
        </w:rPr>
        <w:t xml:space="preserve">Předmětem opčního práva </w:t>
      </w:r>
      <w:r w:rsidR="00232773">
        <w:rPr>
          <w:rFonts w:ascii="Arial" w:eastAsia="Calibri" w:hAnsi="Arial" w:cs="Arial"/>
          <w:sz w:val="20"/>
          <w:lang w:eastAsia="en-US"/>
        </w:rPr>
        <w:t xml:space="preserve">podle </w:t>
      </w:r>
      <w:r w:rsidR="00232773" w:rsidRPr="000F7D4D">
        <w:rPr>
          <w:rFonts w:ascii="Arial" w:eastAsia="Calibri" w:hAnsi="Arial" w:cs="Arial"/>
          <w:sz w:val="20"/>
          <w:lang w:eastAsia="en-US"/>
        </w:rPr>
        <w:t xml:space="preserve">Původní VZ </w:t>
      </w:r>
      <w:r>
        <w:rPr>
          <w:rFonts w:ascii="Arial" w:eastAsia="Calibri" w:hAnsi="Arial" w:cs="Arial"/>
          <w:sz w:val="20"/>
          <w:lang w:eastAsia="en-US"/>
        </w:rPr>
        <w:t>je:</w:t>
      </w:r>
    </w:p>
    <w:p w14:paraId="71FE4530" w14:textId="44DF1CFF" w:rsidR="00AC7830" w:rsidRPr="00DD30DF" w:rsidRDefault="009455AE" w:rsidP="0053598C">
      <w:pPr>
        <w:pStyle w:val="Odstavecseseznamem"/>
        <w:numPr>
          <w:ilvl w:val="0"/>
          <w:numId w:val="27"/>
        </w:numPr>
        <w:suppressAutoHyphens/>
        <w:spacing w:before="120" w:after="120" w:line="276" w:lineRule="auto"/>
        <w:ind w:hanging="357"/>
        <w:contextualSpacing w:val="0"/>
        <w:rPr>
          <w:rFonts w:ascii="Arial" w:eastAsia="Calibri" w:hAnsi="Arial" w:cs="Arial"/>
          <w:sz w:val="20"/>
          <w:lang w:eastAsia="en-US"/>
        </w:rPr>
      </w:pPr>
      <w:r w:rsidRPr="00DD30DF">
        <w:rPr>
          <w:rFonts w:ascii="Arial" w:hAnsi="Arial" w:cs="Arial"/>
          <w:iCs/>
          <w:sz w:val="20"/>
        </w:rPr>
        <w:t>poskytování/zajištění poskytování oprávnění k výkonu práva duševního vlastnictví (licence/podlicence) užívat nové aplikace personálního informačního systému (dále též jen „PIS“)</w:t>
      </w:r>
      <w:r w:rsidRPr="00DD30DF">
        <w:rPr>
          <w:rFonts w:ascii="Arial" w:hAnsi="Arial" w:cs="Arial"/>
          <w:sz w:val="20"/>
        </w:rPr>
        <w:t xml:space="preserve"> dle aktuálních potřeb zadavatele v  návaznosti na změny související např. s rozšířením/úpravou stávajících aplikací PIS či s pořízením nových aplikací PIS na základě zvláštních smluv,</w:t>
      </w:r>
    </w:p>
    <w:p w14:paraId="5C72616B" w14:textId="0BA53957" w:rsidR="00497BCD" w:rsidRDefault="005A6896" w:rsidP="0053598C">
      <w:pPr>
        <w:pStyle w:val="Odstavecseseznamem"/>
        <w:numPr>
          <w:ilvl w:val="0"/>
          <w:numId w:val="27"/>
        </w:numPr>
        <w:suppressAutoHyphens/>
        <w:spacing w:before="120" w:after="120" w:line="276" w:lineRule="auto"/>
        <w:ind w:hanging="357"/>
        <w:contextualSpacing w:val="0"/>
        <w:rPr>
          <w:rFonts w:ascii="Arial" w:eastAsia="Calibri" w:hAnsi="Arial" w:cs="Arial"/>
          <w:sz w:val="20"/>
          <w:lang w:eastAsia="en-US"/>
        </w:rPr>
      </w:pPr>
      <w:r w:rsidRPr="00AC7830">
        <w:rPr>
          <w:rFonts w:ascii="Arial" w:eastAsia="Calibri" w:hAnsi="Arial" w:cs="Arial"/>
          <w:sz w:val="20"/>
          <w:lang w:eastAsia="en-US"/>
        </w:rPr>
        <w:t>poskytování/zajištění poskytování podpory PIS, zejména provádění úprav a vynucených změn PIS, tj.</w:t>
      </w:r>
      <w:r w:rsidR="00555B73" w:rsidRPr="006A440F">
        <w:rPr>
          <w:rFonts w:ascii="Arial" w:eastAsia="Calibri" w:hAnsi="Arial" w:cs="Arial"/>
          <w:sz w:val="20"/>
          <w:lang w:eastAsia="en-US"/>
        </w:rPr>
        <w:t xml:space="preserve"> </w:t>
      </w:r>
      <w:r w:rsidRPr="006A440F">
        <w:rPr>
          <w:rFonts w:ascii="Arial" w:eastAsia="Calibri" w:hAnsi="Arial" w:cs="Arial"/>
          <w:sz w:val="20"/>
          <w:lang w:eastAsia="en-US"/>
        </w:rPr>
        <w:t>předem nedefinovaných požadavků na úpravu/vynucené změny dle zadání VZP ČR.</w:t>
      </w:r>
    </w:p>
    <w:p w14:paraId="6D4A7FFE" w14:textId="026DC5F4" w:rsidR="00686B9B" w:rsidRPr="00DD30DF" w:rsidRDefault="009455AE" w:rsidP="00723AF5">
      <w:pPr>
        <w:pStyle w:val="Odstavecseseznamem"/>
        <w:numPr>
          <w:ilvl w:val="0"/>
          <w:numId w:val="26"/>
        </w:numPr>
        <w:spacing w:line="280" w:lineRule="atLeast"/>
        <w:rPr>
          <w:rFonts w:ascii="Arial" w:hAnsi="Arial" w:cs="Arial"/>
          <w:sz w:val="20"/>
        </w:rPr>
      </w:pPr>
      <w:r w:rsidRPr="00DD30DF">
        <w:rPr>
          <w:rFonts w:ascii="Arial" w:hAnsi="Arial" w:cs="Arial"/>
          <w:sz w:val="20"/>
        </w:rPr>
        <w:t xml:space="preserve">Zadavatel si </w:t>
      </w:r>
      <w:r w:rsidR="004A5033" w:rsidRPr="00DD30DF">
        <w:rPr>
          <w:rFonts w:ascii="Arial" w:hAnsi="Arial" w:cs="Arial"/>
          <w:sz w:val="20"/>
        </w:rPr>
        <w:t xml:space="preserve">dále </w:t>
      </w:r>
      <w:r w:rsidR="004A5033" w:rsidRPr="00DD30DF">
        <w:rPr>
          <w:rFonts w:ascii="Arial" w:eastAsia="Calibri" w:hAnsi="Arial" w:cs="Arial"/>
          <w:sz w:val="20"/>
          <w:lang w:eastAsia="en-US"/>
        </w:rPr>
        <w:t xml:space="preserve">v zadávací dokumentaci k Původní VZ </w:t>
      </w:r>
      <w:r w:rsidRPr="00DD30DF">
        <w:rPr>
          <w:rFonts w:ascii="Arial" w:hAnsi="Arial" w:cs="Arial"/>
          <w:sz w:val="20"/>
        </w:rPr>
        <w:t>vyhradil opční právo</w:t>
      </w:r>
      <w:r w:rsidR="00686B9B" w:rsidRPr="00DD30DF">
        <w:rPr>
          <w:rFonts w:ascii="Arial" w:hAnsi="Arial" w:cs="Arial"/>
          <w:sz w:val="20"/>
        </w:rPr>
        <w:t xml:space="preserve"> takto:</w:t>
      </w:r>
    </w:p>
    <w:p w14:paraId="05DF57B4" w14:textId="7BFAB020" w:rsidR="00686B9B" w:rsidRDefault="009455AE" w:rsidP="00DD30DF">
      <w:pPr>
        <w:spacing w:line="280" w:lineRule="atLeast"/>
        <w:ind w:left="284"/>
        <w:rPr>
          <w:rFonts w:ascii="Arial" w:hAnsi="Arial" w:cs="Arial"/>
          <w:sz w:val="20"/>
        </w:rPr>
      </w:pPr>
      <w:r>
        <w:rPr>
          <w:rFonts w:ascii="Arial" w:hAnsi="Arial" w:cs="Arial"/>
          <w:sz w:val="20"/>
        </w:rPr>
        <w:t xml:space="preserve"> </w:t>
      </w:r>
      <w:r w:rsidR="00686B9B">
        <w:rPr>
          <w:rFonts w:ascii="Arial" w:hAnsi="Arial" w:cs="Arial"/>
          <w:sz w:val="20"/>
        </w:rPr>
        <w:t>„</w:t>
      </w:r>
      <w:r w:rsidR="00686B9B" w:rsidRPr="0053598C">
        <w:rPr>
          <w:rFonts w:ascii="Arial" w:hAnsi="Arial" w:cs="Arial"/>
          <w:i/>
          <w:sz w:val="20"/>
        </w:rPr>
        <w:t>Zadavatel si vyhrazuje opční právo v plném rozsahu jeho časového omezení dle § 23 odst. 7 písm. b) bodu 5 ZVZ (jednací řízení bez uveřejnění bude na z</w:t>
      </w:r>
      <w:r w:rsidR="00B6394C" w:rsidRPr="0053598C">
        <w:rPr>
          <w:rFonts w:ascii="Arial" w:hAnsi="Arial" w:cs="Arial"/>
          <w:i/>
          <w:sz w:val="20"/>
        </w:rPr>
        <w:t xml:space="preserve">ákladě uplatnění opčního práva </w:t>
      </w:r>
      <w:r w:rsidR="00686B9B" w:rsidRPr="0053598C">
        <w:rPr>
          <w:rFonts w:ascii="Arial" w:hAnsi="Arial" w:cs="Arial"/>
          <w:i/>
          <w:sz w:val="20"/>
        </w:rPr>
        <w:lastRenderedPageBreak/>
        <w:t xml:space="preserve">zahájeno nejpozději do 3 let ode dne uzavření smlouvy na </w:t>
      </w:r>
      <w:r w:rsidR="000A1C8C" w:rsidRPr="0053598C">
        <w:rPr>
          <w:rFonts w:ascii="Arial" w:hAnsi="Arial" w:cs="Arial"/>
          <w:i/>
          <w:sz w:val="20"/>
        </w:rPr>
        <w:t>P</w:t>
      </w:r>
      <w:r w:rsidR="00B6394C" w:rsidRPr="0053598C">
        <w:rPr>
          <w:rFonts w:ascii="Arial" w:hAnsi="Arial" w:cs="Arial"/>
          <w:i/>
          <w:sz w:val="20"/>
        </w:rPr>
        <w:t xml:space="preserve">ůvodní veřejnou zakázku). </w:t>
      </w:r>
      <w:r w:rsidR="00686B9B" w:rsidRPr="0053598C">
        <w:rPr>
          <w:rFonts w:ascii="Arial" w:hAnsi="Arial" w:cs="Arial"/>
          <w:i/>
          <w:sz w:val="20"/>
        </w:rPr>
        <w:t xml:space="preserve">Maximální finanční rozsah opčního práva činí 3 044 005,- bez DPH. Opční právo je zadavatel </w:t>
      </w:r>
      <w:r w:rsidR="00B6394C" w:rsidRPr="0053598C">
        <w:rPr>
          <w:rFonts w:ascii="Arial" w:hAnsi="Arial" w:cs="Arial"/>
          <w:i/>
          <w:sz w:val="20"/>
        </w:rPr>
        <w:t xml:space="preserve">oprávněn </w:t>
      </w:r>
      <w:r w:rsidR="00686B9B" w:rsidRPr="0053598C">
        <w:rPr>
          <w:rFonts w:ascii="Arial" w:hAnsi="Arial" w:cs="Arial"/>
          <w:i/>
          <w:sz w:val="20"/>
        </w:rPr>
        <w:t xml:space="preserve">využít pouze ve vztahu k dodavateli, kterému zadal </w:t>
      </w:r>
      <w:r w:rsidR="008F45A4" w:rsidRPr="0053598C">
        <w:rPr>
          <w:rFonts w:ascii="Arial" w:hAnsi="Arial" w:cs="Arial"/>
          <w:i/>
          <w:sz w:val="20"/>
        </w:rPr>
        <w:t>P</w:t>
      </w:r>
      <w:r w:rsidR="00686B9B" w:rsidRPr="0053598C">
        <w:rPr>
          <w:rFonts w:ascii="Arial" w:hAnsi="Arial" w:cs="Arial"/>
          <w:i/>
          <w:sz w:val="20"/>
        </w:rPr>
        <w:t>ůvodní veřejnou zakázku.“</w:t>
      </w:r>
    </w:p>
    <w:p w14:paraId="0DAA25AD" w14:textId="348A610E" w:rsidR="001D6181" w:rsidRDefault="001D6181" w:rsidP="00943E4A">
      <w:pPr>
        <w:spacing w:line="280" w:lineRule="atLeast"/>
        <w:ind w:left="284"/>
        <w:rPr>
          <w:rFonts w:ascii="Arial" w:hAnsi="Arial" w:cs="Arial"/>
          <w:sz w:val="20"/>
        </w:rPr>
      </w:pPr>
    </w:p>
    <w:p w14:paraId="691F522C" w14:textId="246BBD04" w:rsidR="00B6394C" w:rsidRPr="00DD30DF" w:rsidRDefault="00807B9C" w:rsidP="00723AF5">
      <w:pPr>
        <w:pStyle w:val="Odstavecseseznamem"/>
        <w:numPr>
          <w:ilvl w:val="0"/>
          <w:numId w:val="26"/>
        </w:numPr>
        <w:spacing w:line="280" w:lineRule="atLeast"/>
        <w:rPr>
          <w:rFonts w:ascii="Arial" w:hAnsi="Arial" w:cs="Arial"/>
          <w:sz w:val="20"/>
        </w:rPr>
      </w:pPr>
      <w:r w:rsidRPr="00DD30DF">
        <w:rPr>
          <w:rFonts w:ascii="Arial" w:hAnsi="Arial" w:cs="Arial"/>
          <w:sz w:val="20"/>
        </w:rPr>
        <w:t>Výhrada p</w:t>
      </w:r>
      <w:r w:rsidR="00196172" w:rsidRPr="00DD30DF">
        <w:rPr>
          <w:rFonts w:ascii="Arial" w:hAnsi="Arial" w:cs="Arial"/>
          <w:sz w:val="20"/>
        </w:rPr>
        <w:t>ředmět</w:t>
      </w:r>
      <w:r w:rsidRPr="00DD30DF">
        <w:rPr>
          <w:rFonts w:ascii="Arial" w:hAnsi="Arial" w:cs="Arial"/>
          <w:sz w:val="20"/>
        </w:rPr>
        <w:t>u</w:t>
      </w:r>
      <w:r w:rsidR="00912CDE" w:rsidRPr="00DD30DF">
        <w:rPr>
          <w:rFonts w:ascii="Arial" w:hAnsi="Arial" w:cs="Arial"/>
          <w:sz w:val="20"/>
        </w:rPr>
        <w:t xml:space="preserve"> opčního práva podle odst. </w:t>
      </w:r>
      <w:r w:rsidR="00196172" w:rsidRPr="00DD30DF">
        <w:rPr>
          <w:rFonts w:ascii="Arial" w:hAnsi="Arial" w:cs="Arial"/>
          <w:sz w:val="20"/>
        </w:rPr>
        <w:t xml:space="preserve">1, písm. b) tohoto článku i využití jednacího řízení bez uveřejnění </w:t>
      </w:r>
      <w:r w:rsidR="001D6181" w:rsidRPr="00DD30DF">
        <w:rPr>
          <w:rFonts w:ascii="Arial" w:hAnsi="Arial" w:cs="Arial"/>
          <w:sz w:val="20"/>
        </w:rPr>
        <w:t xml:space="preserve">je uvedena rovněž v čl. </w:t>
      </w:r>
      <w:r w:rsidRPr="00DD30DF">
        <w:rPr>
          <w:rFonts w:ascii="Arial" w:hAnsi="Arial" w:cs="Arial"/>
          <w:sz w:val="20"/>
        </w:rPr>
        <w:t>II., odst.</w:t>
      </w:r>
      <w:r w:rsidR="00912CDE" w:rsidRPr="00DD30DF">
        <w:rPr>
          <w:rFonts w:ascii="Arial" w:hAnsi="Arial" w:cs="Arial"/>
          <w:sz w:val="20"/>
        </w:rPr>
        <w:t xml:space="preserve"> </w:t>
      </w:r>
      <w:r w:rsidRPr="00DD30DF">
        <w:rPr>
          <w:rFonts w:ascii="Arial" w:hAnsi="Arial" w:cs="Arial"/>
          <w:sz w:val="20"/>
        </w:rPr>
        <w:t>2., písm. b) Smlouvy o podpoře.</w:t>
      </w:r>
    </w:p>
    <w:p w14:paraId="2E97EDCE" w14:textId="77777777" w:rsidR="00781AE8" w:rsidRDefault="00781AE8" w:rsidP="00DD30DF">
      <w:pPr>
        <w:spacing w:line="280" w:lineRule="atLeast"/>
        <w:ind w:left="284" w:hanging="284"/>
        <w:rPr>
          <w:rFonts w:ascii="Arial" w:hAnsi="Arial" w:cs="Arial"/>
          <w:sz w:val="20"/>
        </w:rPr>
      </w:pPr>
    </w:p>
    <w:p w14:paraId="2DDB08D3" w14:textId="5B43BEAC" w:rsidR="00472F9E" w:rsidRPr="00DD30DF" w:rsidRDefault="007E7E13" w:rsidP="00723AF5">
      <w:pPr>
        <w:pStyle w:val="Odstavecseseznamem"/>
        <w:numPr>
          <w:ilvl w:val="0"/>
          <w:numId w:val="26"/>
        </w:numPr>
        <w:spacing w:line="280" w:lineRule="atLeast"/>
        <w:rPr>
          <w:rFonts w:ascii="Arial" w:eastAsia="Calibri" w:hAnsi="Arial" w:cs="Arial"/>
          <w:sz w:val="20"/>
          <w:lang w:eastAsia="en-US"/>
        </w:rPr>
      </w:pPr>
      <w:r w:rsidRPr="00DD30DF">
        <w:rPr>
          <w:rFonts w:ascii="Arial" w:eastAsia="Calibri" w:hAnsi="Arial" w:cs="Arial"/>
          <w:sz w:val="20"/>
          <w:lang w:eastAsia="en-US"/>
        </w:rPr>
        <w:t xml:space="preserve">S ohledem na způsob </w:t>
      </w:r>
      <w:r w:rsidR="004F30A1" w:rsidRPr="00DD30DF">
        <w:rPr>
          <w:rFonts w:ascii="Arial" w:eastAsia="Calibri" w:hAnsi="Arial" w:cs="Arial"/>
          <w:sz w:val="20"/>
          <w:lang w:eastAsia="en-US"/>
        </w:rPr>
        <w:t xml:space="preserve">výhrady opčního práva </w:t>
      </w:r>
      <w:r w:rsidR="004A5033" w:rsidRPr="00DD30DF">
        <w:rPr>
          <w:rFonts w:ascii="Arial" w:eastAsia="Calibri" w:hAnsi="Arial" w:cs="Arial"/>
          <w:sz w:val="20"/>
          <w:lang w:eastAsia="en-US"/>
        </w:rPr>
        <w:t>v </w:t>
      </w:r>
      <w:r w:rsidR="008A2B4F" w:rsidRPr="00DD30DF">
        <w:rPr>
          <w:rFonts w:ascii="Arial" w:eastAsia="Calibri" w:hAnsi="Arial" w:cs="Arial"/>
          <w:sz w:val="20"/>
          <w:lang w:eastAsia="en-US"/>
        </w:rPr>
        <w:t xml:space="preserve">zadávací dokumentaci </w:t>
      </w:r>
      <w:r w:rsidR="004A5033" w:rsidRPr="00DD30DF">
        <w:rPr>
          <w:rFonts w:ascii="Arial" w:eastAsia="Calibri" w:hAnsi="Arial" w:cs="Arial"/>
          <w:sz w:val="20"/>
          <w:lang w:eastAsia="en-US"/>
        </w:rPr>
        <w:t>Původní</w:t>
      </w:r>
      <w:r w:rsidR="008F45A4">
        <w:rPr>
          <w:rFonts w:ascii="Arial" w:eastAsia="Calibri" w:hAnsi="Arial" w:cs="Arial"/>
          <w:sz w:val="20"/>
          <w:lang w:eastAsia="en-US"/>
        </w:rPr>
        <w:t xml:space="preserve"> veřejné zakázky</w:t>
      </w:r>
      <w:r w:rsidR="007A2CCC" w:rsidRPr="00DD30DF">
        <w:rPr>
          <w:rFonts w:ascii="Arial" w:eastAsia="Calibri" w:hAnsi="Arial" w:cs="Arial"/>
          <w:sz w:val="20"/>
          <w:lang w:eastAsia="en-US"/>
        </w:rPr>
        <w:t xml:space="preserve"> i </w:t>
      </w:r>
      <w:r w:rsidR="00CB6B4D">
        <w:rPr>
          <w:rFonts w:ascii="Arial" w:eastAsia="Calibri" w:hAnsi="Arial" w:cs="Arial"/>
          <w:sz w:val="20"/>
          <w:lang w:eastAsia="en-US"/>
        </w:rPr>
        <w:t xml:space="preserve">ve </w:t>
      </w:r>
      <w:r w:rsidR="007A2CCC" w:rsidRPr="00DD30DF">
        <w:rPr>
          <w:rFonts w:ascii="Arial" w:eastAsia="Calibri" w:hAnsi="Arial" w:cs="Arial"/>
          <w:sz w:val="20"/>
          <w:lang w:eastAsia="en-US"/>
        </w:rPr>
        <w:t xml:space="preserve">Smlouvě o </w:t>
      </w:r>
      <w:r w:rsidR="001D6181" w:rsidRPr="00DD30DF">
        <w:rPr>
          <w:rFonts w:ascii="Arial" w:eastAsia="Calibri" w:hAnsi="Arial" w:cs="Arial"/>
          <w:sz w:val="20"/>
          <w:lang w:eastAsia="en-US"/>
        </w:rPr>
        <w:t xml:space="preserve">podpoře </w:t>
      </w:r>
      <w:r w:rsidR="004F30A1" w:rsidRPr="00DD30DF">
        <w:rPr>
          <w:rFonts w:ascii="Arial" w:eastAsia="Calibri" w:hAnsi="Arial" w:cs="Arial"/>
          <w:sz w:val="20"/>
          <w:lang w:eastAsia="en-US"/>
        </w:rPr>
        <w:t xml:space="preserve">si zadavatel </w:t>
      </w:r>
      <w:r w:rsidR="00B6394C" w:rsidRPr="00DD30DF">
        <w:rPr>
          <w:rFonts w:ascii="Arial" w:eastAsia="Calibri" w:hAnsi="Arial" w:cs="Arial"/>
          <w:sz w:val="20"/>
          <w:lang w:eastAsia="en-US"/>
        </w:rPr>
        <w:t xml:space="preserve">de facto </w:t>
      </w:r>
      <w:r w:rsidR="00943E4A" w:rsidRPr="00DD30DF">
        <w:rPr>
          <w:rFonts w:ascii="Arial" w:eastAsia="Calibri" w:hAnsi="Arial" w:cs="Arial"/>
          <w:sz w:val="20"/>
          <w:lang w:eastAsia="en-US"/>
        </w:rPr>
        <w:t xml:space="preserve">vyhradil </w:t>
      </w:r>
      <w:r w:rsidR="004F30A1" w:rsidRPr="00DD30DF">
        <w:rPr>
          <w:rFonts w:ascii="Arial" w:eastAsia="Calibri" w:hAnsi="Arial" w:cs="Arial"/>
          <w:sz w:val="20"/>
          <w:lang w:eastAsia="en-US"/>
        </w:rPr>
        <w:t xml:space="preserve">využití jednacího řízení bez uveřejnění </w:t>
      </w:r>
      <w:r w:rsidR="00943E4A" w:rsidRPr="00DD30DF">
        <w:rPr>
          <w:rFonts w:ascii="Arial" w:eastAsia="Calibri" w:hAnsi="Arial" w:cs="Arial"/>
          <w:sz w:val="20"/>
          <w:lang w:eastAsia="en-US"/>
        </w:rPr>
        <w:t xml:space="preserve">rovněž </w:t>
      </w:r>
      <w:r w:rsidR="004F30A1" w:rsidRPr="00DD30DF">
        <w:rPr>
          <w:rFonts w:ascii="Arial" w:eastAsia="Calibri" w:hAnsi="Arial" w:cs="Arial"/>
          <w:sz w:val="20"/>
          <w:lang w:eastAsia="en-US"/>
        </w:rPr>
        <w:t xml:space="preserve">v souladu s ustanovením </w:t>
      </w:r>
      <w:r w:rsidR="00232773" w:rsidRPr="00DD30DF">
        <w:rPr>
          <w:rFonts w:ascii="Arial" w:eastAsia="Calibri" w:hAnsi="Arial" w:cs="Arial"/>
          <w:sz w:val="20"/>
          <w:lang w:eastAsia="en-US"/>
        </w:rPr>
        <w:t>§ 100 odst.</w:t>
      </w:r>
      <w:r w:rsidR="00912CDE" w:rsidRPr="00DD30DF">
        <w:rPr>
          <w:rFonts w:ascii="Arial" w:eastAsia="Calibri" w:hAnsi="Arial" w:cs="Arial"/>
          <w:sz w:val="20"/>
          <w:lang w:eastAsia="en-US"/>
        </w:rPr>
        <w:t xml:space="preserve"> </w:t>
      </w:r>
      <w:r w:rsidR="00232773" w:rsidRPr="00DD30DF">
        <w:rPr>
          <w:rFonts w:ascii="Arial" w:eastAsia="Calibri" w:hAnsi="Arial" w:cs="Arial"/>
          <w:sz w:val="20"/>
          <w:lang w:eastAsia="en-US"/>
        </w:rPr>
        <w:t>3  ZZVZ</w:t>
      </w:r>
      <w:r w:rsidR="00D90869">
        <w:rPr>
          <w:rFonts w:ascii="Arial" w:eastAsia="Calibri" w:hAnsi="Arial" w:cs="Arial"/>
          <w:sz w:val="20"/>
          <w:lang w:eastAsia="en-US"/>
        </w:rPr>
        <w:t xml:space="preserve"> (vyhrazená změna závazku)</w:t>
      </w:r>
      <w:r w:rsidR="0054665A" w:rsidRPr="00DD30DF">
        <w:rPr>
          <w:rFonts w:ascii="Arial" w:eastAsia="Calibri" w:hAnsi="Arial" w:cs="Arial"/>
          <w:sz w:val="20"/>
          <w:lang w:eastAsia="en-US"/>
        </w:rPr>
        <w:t>.</w:t>
      </w:r>
    </w:p>
    <w:p w14:paraId="36B5F952" w14:textId="77777777" w:rsidR="00912CDE" w:rsidRPr="00912CDE" w:rsidRDefault="00912CDE" w:rsidP="00912CDE">
      <w:pPr>
        <w:pStyle w:val="Odstavecseseznamem"/>
        <w:spacing w:line="280" w:lineRule="atLeast"/>
        <w:ind w:left="360"/>
        <w:rPr>
          <w:rFonts w:ascii="Arial" w:eastAsia="Calibri" w:hAnsi="Arial" w:cs="Arial"/>
          <w:sz w:val="20"/>
          <w:lang w:eastAsia="en-US"/>
        </w:rPr>
      </w:pPr>
    </w:p>
    <w:p w14:paraId="08D8FD35" w14:textId="6F389252" w:rsidR="00915535" w:rsidRPr="00DD30DF" w:rsidRDefault="005747BD" w:rsidP="00723AF5">
      <w:pPr>
        <w:pStyle w:val="Odstavecseseznamem"/>
        <w:numPr>
          <w:ilvl w:val="0"/>
          <w:numId w:val="26"/>
        </w:numPr>
        <w:spacing w:line="280" w:lineRule="atLeast"/>
        <w:rPr>
          <w:rFonts w:ascii="Arial" w:hAnsi="Arial" w:cs="Arial"/>
          <w:sz w:val="20"/>
        </w:rPr>
      </w:pPr>
      <w:r w:rsidRPr="00DD30DF">
        <w:rPr>
          <w:rFonts w:ascii="Arial" w:hAnsi="Arial" w:cs="Arial"/>
          <w:sz w:val="20"/>
        </w:rPr>
        <w:t xml:space="preserve">Předmětem </w:t>
      </w:r>
      <w:r w:rsidR="001215F6" w:rsidRPr="00DD30DF">
        <w:rPr>
          <w:rFonts w:ascii="Arial" w:hAnsi="Arial" w:cs="Arial"/>
          <w:sz w:val="20"/>
        </w:rPr>
        <w:t xml:space="preserve">této </w:t>
      </w:r>
      <w:r w:rsidRPr="00DD30DF">
        <w:rPr>
          <w:rFonts w:ascii="Arial" w:hAnsi="Arial" w:cs="Arial"/>
          <w:sz w:val="20"/>
        </w:rPr>
        <w:t>Smlouvy je provedení úprav a změn aplikací PIS</w:t>
      </w:r>
      <w:r w:rsidR="006E1A9B" w:rsidRPr="00DD30DF">
        <w:rPr>
          <w:rFonts w:ascii="Arial" w:hAnsi="Arial" w:cs="Arial"/>
          <w:sz w:val="20"/>
        </w:rPr>
        <w:t xml:space="preserve"> v rámci podpory poskytované </w:t>
      </w:r>
      <w:r w:rsidR="00130BB1">
        <w:rPr>
          <w:rFonts w:ascii="Arial" w:hAnsi="Arial" w:cs="Arial"/>
          <w:sz w:val="20"/>
        </w:rPr>
        <w:t>PIS</w:t>
      </w:r>
      <w:r w:rsidR="00063D80" w:rsidRPr="00DD30DF">
        <w:rPr>
          <w:rFonts w:ascii="Arial" w:hAnsi="Arial" w:cs="Arial"/>
          <w:sz w:val="20"/>
        </w:rPr>
        <w:t xml:space="preserve"> </w:t>
      </w:r>
      <w:r w:rsidR="00347D91" w:rsidRPr="00DD30DF">
        <w:rPr>
          <w:rFonts w:ascii="Arial" w:hAnsi="Arial" w:cs="Arial"/>
          <w:sz w:val="20"/>
        </w:rPr>
        <w:t xml:space="preserve">podle Smlouvy o podpoře, </w:t>
      </w:r>
      <w:r w:rsidR="001225FC" w:rsidRPr="00DD30DF">
        <w:rPr>
          <w:rFonts w:ascii="Arial" w:hAnsi="Arial" w:cs="Arial"/>
          <w:sz w:val="20"/>
        </w:rPr>
        <w:t xml:space="preserve">tedy provedení </w:t>
      </w:r>
      <w:r w:rsidR="00063D80" w:rsidRPr="00DD30DF">
        <w:rPr>
          <w:rFonts w:ascii="Arial" w:hAnsi="Arial" w:cs="Arial"/>
          <w:sz w:val="20"/>
        </w:rPr>
        <w:t>tzv. vynucených změn</w:t>
      </w:r>
      <w:r w:rsidR="00683AF8" w:rsidRPr="00DD30DF">
        <w:rPr>
          <w:rFonts w:ascii="Arial" w:hAnsi="Arial" w:cs="Arial"/>
          <w:sz w:val="20"/>
        </w:rPr>
        <w:t xml:space="preserve"> podle požadavků a potřeb VZP ČR</w:t>
      </w:r>
      <w:r w:rsidR="00072446" w:rsidRPr="00DD30DF">
        <w:rPr>
          <w:rFonts w:ascii="Arial" w:hAnsi="Arial" w:cs="Arial"/>
          <w:sz w:val="20"/>
        </w:rPr>
        <w:t xml:space="preserve"> </w:t>
      </w:r>
      <w:r w:rsidR="00E777E3" w:rsidRPr="00DD30DF">
        <w:rPr>
          <w:rFonts w:ascii="Arial" w:hAnsi="Arial" w:cs="Arial"/>
          <w:sz w:val="20"/>
        </w:rPr>
        <w:t xml:space="preserve">v rozsahu </w:t>
      </w:r>
      <w:r w:rsidR="00915535" w:rsidRPr="00DD30DF">
        <w:rPr>
          <w:rFonts w:ascii="Arial" w:hAnsi="Arial" w:cs="Arial"/>
          <w:sz w:val="20"/>
        </w:rPr>
        <w:t>opčního práva</w:t>
      </w:r>
      <w:r w:rsidR="00072446" w:rsidRPr="00DD30DF">
        <w:rPr>
          <w:rFonts w:ascii="Arial" w:hAnsi="Arial" w:cs="Arial"/>
          <w:sz w:val="20"/>
        </w:rPr>
        <w:t xml:space="preserve"> </w:t>
      </w:r>
      <w:r w:rsidR="0040531F" w:rsidRPr="00DD30DF">
        <w:rPr>
          <w:rFonts w:ascii="Arial" w:hAnsi="Arial" w:cs="Arial"/>
          <w:sz w:val="20"/>
        </w:rPr>
        <w:t xml:space="preserve">vyhrazeného tak, jak je uvedeno v </w:t>
      </w:r>
      <w:r w:rsidR="00072446" w:rsidRPr="00DD30DF">
        <w:rPr>
          <w:rFonts w:ascii="Arial" w:hAnsi="Arial" w:cs="Arial"/>
          <w:sz w:val="20"/>
        </w:rPr>
        <w:t>odst.</w:t>
      </w:r>
      <w:r w:rsidR="009B2CC8">
        <w:rPr>
          <w:rFonts w:ascii="Arial" w:hAnsi="Arial" w:cs="Arial"/>
          <w:sz w:val="20"/>
        </w:rPr>
        <w:t xml:space="preserve"> </w:t>
      </w:r>
      <w:r w:rsidR="00912CDE" w:rsidRPr="00DD30DF">
        <w:rPr>
          <w:rFonts w:ascii="Arial" w:hAnsi="Arial" w:cs="Arial"/>
          <w:sz w:val="20"/>
        </w:rPr>
        <w:t>3.</w:t>
      </w:r>
      <w:r w:rsidR="00072446" w:rsidRPr="00DD30DF">
        <w:rPr>
          <w:rFonts w:ascii="Arial" w:hAnsi="Arial" w:cs="Arial"/>
          <w:sz w:val="20"/>
        </w:rPr>
        <w:t xml:space="preserve"> písm. b) tohoto </w:t>
      </w:r>
      <w:r w:rsidR="0040531F" w:rsidRPr="00DD30DF">
        <w:rPr>
          <w:rFonts w:ascii="Arial" w:hAnsi="Arial" w:cs="Arial"/>
          <w:sz w:val="20"/>
        </w:rPr>
        <w:t>článku.</w:t>
      </w:r>
    </w:p>
    <w:p w14:paraId="454BB659" w14:textId="4F7CE80F" w:rsidR="00555B73" w:rsidRDefault="00555B73" w:rsidP="00912CDE">
      <w:pPr>
        <w:spacing w:line="280" w:lineRule="atLeast"/>
        <w:rPr>
          <w:rFonts w:ascii="Arial" w:hAnsi="Arial" w:cs="Arial"/>
          <w:bCs/>
          <w:sz w:val="20"/>
        </w:rPr>
      </w:pPr>
    </w:p>
    <w:p w14:paraId="3D0336FE" w14:textId="50F6C0D9" w:rsidR="00AF5A3C" w:rsidRPr="0053598C" w:rsidRDefault="00336AED" w:rsidP="0053598C">
      <w:pPr>
        <w:pStyle w:val="Odstavecseseznamem"/>
        <w:numPr>
          <w:ilvl w:val="0"/>
          <w:numId w:val="26"/>
        </w:numPr>
        <w:suppressAutoHyphens/>
        <w:spacing w:after="200" w:line="276" w:lineRule="auto"/>
        <w:rPr>
          <w:rFonts w:ascii="Arial" w:eastAsia="Calibri" w:hAnsi="Arial" w:cs="Arial"/>
          <w:bCs/>
          <w:sz w:val="20"/>
          <w:lang w:eastAsia="en-US"/>
        </w:rPr>
      </w:pPr>
      <w:r w:rsidRPr="00DD30DF">
        <w:rPr>
          <w:rFonts w:ascii="Arial" w:hAnsi="Arial" w:cs="Arial"/>
          <w:bCs/>
          <w:sz w:val="20"/>
        </w:rPr>
        <w:t xml:space="preserve">Smluvní strany se dohodly na tom, že uzavření této Smlouvy není v rozporu s ujednáním o provádění tzv. </w:t>
      </w:r>
      <w:r w:rsidR="00130BB1">
        <w:rPr>
          <w:rFonts w:ascii="Arial" w:hAnsi="Arial" w:cs="Arial"/>
          <w:bCs/>
          <w:sz w:val="20"/>
        </w:rPr>
        <w:t>v</w:t>
      </w:r>
      <w:r w:rsidRPr="00DD30DF">
        <w:rPr>
          <w:rFonts w:ascii="Arial" w:hAnsi="Arial" w:cs="Arial"/>
          <w:bCs/>
          <w:sz w:val="20"/>
        </w:rPr>
        <w:t>ynucených změn podle Smlouvy o podpoře.</w:t>
      </w:r>
    </w:p>
    <w:p w14:paraId="2AF96778" w14:textId="77777777" w:rsidR="00AF5A3C" w:rsidRPr="00DD30DF" w:rsidRDefault="00AF5A3C" w:rsidP="00E47040">
      <w:pPr>
        <w:pStyle w:val="Odstavecseseznamem"/>
        <w:suppressAutoHyphens/>
        <w:spacing w:after="200" w:line="276" w:lineRule="auto"/>
        <w:ind w:left="360"/>
        <w:rPr>
          <w:rFonts w:ascii="Arial" w:eastAsia="Calibri" w:hAnsi="Arial" w:cs="Arial"/>
          <w:bCs/>
          <w:sz w:val="20"/>
          <w:lang w:eastAsia="en-US"/>
        </w:rPr>
      </w:pPr>
    </w:p>
    <w:p w14:paraId="5F4BA611" w14:textId="2C02FB24" w:rsidR="00046680" w:rsidRPr="0053598C" w:rsidRDefault="00D51748" w:rsidP="0053598C">
      <w:pPr>
        <w:pStyle w:val="Odstavecseseznamem"/>
        <w:numPr>
          <w:ilvl w:val="0"/>
          <w:numId w:val="21"/>
        </w:numPr>
        <w:suppressAutoHyphens/>
        <w:spacing w:before="240" w:after="240" w:line="276" w:lineRule="auto"/>
        <w:contextualSpacing w:val="0"/>
        <w:jc w:val="center"/>
      </w:pPr>
      <w:r w:rsidRPr="0053598C">
        <w:rPr>
          <w:rFonts w:ascii="Arial" w:hAnsi="Arial" w:cs="Arial"/>
          <w:b/>
          <w:sz w:val="20"/>
        </w:rPr>
        <w:t>Předmět plnění</w:t>
      </w:r>
    </w:p>
    <w:p w14:paraId="6EC77182" w14:textId="2551220B" w:rsidR="00D51748" w:rsidRPr="004971F3" w:rsidRDefault="00D51748" w:rsidP="004971F3">
      <w:pPr>
        <w:pStyle w:val="Odstavecseseznamem"/>
        <w:numPr>
          <w:ilvl w:val="0"/>
          <w:numId w:val="5"/>
        </w:numPr>
        <w:spacing w:before="240" w:after="120" w:line="276" w:lineRule="auto"/>
        <w:contextualSpacing w:val="0"/>
        <w:rPr>
          <w:rFonts w:ascii="Arial" w:hAnsi="Arial" w:cs="Arial"/>
          <w:iCs/>
          <w:sz w:val="20"/>
        </w:rPr>
      </w:pPr>
      <w:r w:rsidRPr="00F51124">
        <w:rPr>
          <w:rFonts w:ascii="Arial" w:hAnsi="Arial" w:cs="Arial"/>
          <w:iCs/>
          <w:sz w:val="20"/>
        </w:rPr>
        <w:t>Poskytovatel se zavazuje provést pro Objednatele plnění</w:t>
      </w:r>
      <w:r w:rsidR="001A2FB5" w:rsidRPr="00F51124">
        <w:rPr>
          <w:rFonts w:ascii="Arial" w:hAnsi="Arial" w:cs="Arial"/>
          <w:iCs/>
          <w:sz w:val="20"/>
        </w:rPr>
        <w:t xml:space="preserve"> spočívající </w:t>
      </w:r>
      <w:r w:rsidR="001A2FB5" w:rsidRPr="00E4403C">
        <w:rPr>
          <w:rFonts w:ascii="Arial" w:hAnsi="Arial" w:cs="Arial"/>
          <w:b/>
          <w:iCs/>
          <w:sz w:val="20"/>
        </w:rPr>
        <w:t>v úpravách</w:t>
      </w:r>
      <w:r w:rsidR="00E522EC" w:rsidRPr="00E4403C">
        <w:rPr>
          <w:rFonts w:ascii="Arial" w:hAnsi="Arial" w:cs="Arial"/>
          <w:b/>
          <w:iCs/>
          <w:sz w:val="20"/>
        </w:rPr>
        <w:t xml:space="preserve"> a změnách aplikací PIS</w:t>
      </w:r>
      <w:r w:rsidRPr="00E4403C">
        <w:rPr>
          <w:rFonts w:ascii="Arial" w:hAnsi="Arial" w:cs="Arial"/>
          <w:b/>
          <w:iCs/>
          <w:sz w:val="20"/>
        </w:rPr>
        <w:t>,</w:t>
      </w:r>
      <w:r w:rsidR="000F702A">
        <w:rPr>
          <w:rFonts w:ascii="Arial" w:hAnsi="Arial" w:cs="Arial"/>
          <w:iCs/>
          <w:sz w:val="20"/>
        </w:rPr>
        <w:t xml:space="preserve"> </w:t>
      </w:r>
      <w:r w:rsidR="002F1C5D" w:rsidRPr="002F1C5D">
        <w:rPr>
          <w:rFonts w:ascii="Arial" w:hAnsi="Arial" w:cs="Arial"/>
          <w:iCs/>
          <w:sz w:val="20"/>
        </w:rPr>
        <w:t xml:space="preserve">které Objednatel právem </w:t>
      </w:r>
      <w:r w:rsidR="002F1C5D">
        <w:rPr>
          <w:rFonts w:ascii="Arial" w:hAnsi="Arial" w:cs="Arial"/>
          <w:iCs/>
          <w:sz w:val="20"/>
        </w:rPr>
        <w:t>u</w:t>
      </w:r>
      <w:r w:rsidR="002F1C5D" w:rsidRPr="00F51124">
        <w:rPr>
          <w:rFonts w:ascii="Arial" w:hAnsi="Arial" w:cs="Arial"/>
          <w:iCs/>
          <w:sz w:val="20"/>
        </w:rPr>
        <w:t>žívá,</w:t>
      </w:r>
      <w:r w:rsidRPr="00F51124">
        <w:rPr>
          <w:rFonts w:ascii="Arial" w:hAnsi="Arial" w:cs="Arial"/>
          <w:iCs/>
          <w:sz w:val="20"/>
        </w:rPr>
        <w:t xml:space="preserve"> </w:t>
      </w:r>
      <w:r w:rsidR="002F1C5D" w:rsidRPr="00F51124">
        <w:rPr>
          <w:rFonts w:ascii="Arial" w:hAnsi="Arial" w:cs="Arial"/>
          <w:iCs/>
          <w:sz w:val="20"/>
        </w:rPr>
        <w:t xml:space="preserve">tedy provést dílo, </w:t>
      </w:r>
      <w:r w:rsidRPr="00F51124">
        <w:rPr>
          <w:rFonts w:ascii="Arial" w:hAnsi="Arial" w:cs="Arial"/>
          <w:iCs/>
          <w:sz w:val="20"/>
        </w:rPr>
        <w:t xml:space="preserve">které </w:t>
      </w:r>
      <w:r w:rsidR="00CF3D76" w:rsidRPr="00F51124">
        <w:rPr>
          <w:rFonts w:ascii="Arial" w:hAnsi="Arial" w:cs="Arial"/>
          <w:iCs/>
          <w:sz w:val="20"/>
        </w:rPr>
        <w:t>zejména</w:t>
      </w:r>
      <w:r w:rsidR="004971F3">
        <w:rPr>
          <w:rFonts w:ascii="Arial" w:hAnsi="Arial" w:cs="Arial"/>
          <w:iCs/>
          <w:sz w:val="20"/>
        </w:rPr>
        <w:t xml:space="preserve"> </w:t>
      </w:r>
      <w:r w:rsidRPr="004971F3">
        <w:rPr>
          <w:rFonts w:ascii="Arial" w:hAnsi="Arial" w:cs="Arial"/>
          <w:iCs/>
          <w:sz w:val="20"/>
        </w:rPr>
        <w:t xml:space="preserve">zahrnuje </w:t>
      </w:r>
      <w:r w:rsidR="00CF3D76" w:rsidRPr="004971F3">
        <w:rPr>
          <w:rFonts w:ascii="Arial" w:hAnsi="Arial" w:cs="Arial"/>
          <w:iCs/>
          <w:sz w:val="20"/>
        </w:rPr>
        <w:t>úpravy</w:t>
      </w:r>
      <w:r w:rsidR="001A2427">
        <w:rPr>
          <w:rFonts w:ascii="Arial" w:hAnsi="Arial" w:cs="Arial"/>
          <w:iCs/>
          <w:sz w:val="20"/>
        </w:rPr>
        <w:t xml:space="preserve"> a</w:t>
      </w:r>
      <w:r w:rsidR="001A2427" w:rsidRPr="001A2427">
        <w:rPr>
          <w:rFonts w:ascii="Arial" w:hAnsi="Arial" w:cs="Arial"/>
          <w:iCs/>
          <w:sz w:val="20"/>
        </w:rPr>
        <w:t xml:space="preserve"> </w:t>
      </w:r>
      <w:r w:rsidR="001A2427" w:rsidRPr="004971F3">
        <w:rPr>
          <w:rFonts w:ascii="Arial" w:hAnsi="Arial" w:cs="Arial"/>
          <w:iCs/>
          <w:sz w:val="20"/>
        </w:rPr>
        <w:t>změny</w:t>
      </w:r>
      <w:r w:rsidR="00CF3D76" w:rsidRPr="004971F3">
        <w:rPr>
          <w:rFonts w:ascii="Arial" w:hAnsi="Arial" w:cs="Arial"/>
          <w:iCs/>
          <w:sz w:val="20"/>
        </w:rPr>
        <w:t>:</w:t>
      </w:r>
      <w:r w:rsidR="001A2427" w:rsidRPr="001A2427">
        <w:rPr>
          <w:rFonts w:ascii="Arial" w:hAnsi="Arial" w:cs="Arial"/>
          <w:iCs/>
          <w:sz w:val="20"/>
        </w:rPr>
        <w:t xml:space="preserve"> </w:t>
      </w:r>
    </w:p>
    <w:p w14:paraId="56D82DF7" w14:textId="3493D856" w:rsidR="005131A1" w:rsidRPr="00E40C50" w:rsidRDefault="006D332E" w:rsidP="00723AF5">
      <w:pPr>
        <w:numPr>
          <w:ilvl w:val="0"/>
          <w:numId w:val="17"/>
        </w:numPr>
        <w:spacing w:after="120" w:line="280" w:lineRule="atLeast"/>
        <w:jc w:val="left"/>
        <w:rPr>
          <w:rFonts w:ascii="Arial" w:hAnsi="Arial"/>
          <w:sz w:val="20"/>
        </w:rPr>
      </w:pPr>
      <w:r>
        <w:rPr>
          <w:rFonts w:ascii="Arial" w:hAnsi="Arial"/>
          <w:b/>
          <w:sz w:val="20"/>
          <w:u w:val="single"/>
        </w:rPr>
        <w:t>A</w:t>
      </w:r>
      <w:r w:rsidR="005131A1">
        <w:rPr>
          <w:rFonts w:ascii="Arial" w:hAnsi="Arial"/>
          <w:b/>
          <w:sz w:val="20"/>
          <w:u w:val="single"/>
        </w:rPr>
        <w:t>plikace</w:t>
      </w:r>
      <w:r w:rsidR="005131A1" w:rsidRPr="00803A52">
        <w:rPr>
          <w:rFonts w:ascii="Arial" w:hAnsi="Arial"/>
          <w:b/>
          <w:sz w:val="20"/>
          <w:u w:val="single"/>
        </w:rPr>
        <w:t xml:space="preserve"> Portál PER VZP (HN0013</w:t>
      </w:r>
      <w:r w:rsidR="005131A1">
        <w:rPr>
          <w:rFonts w:ascii="Arial" w:hAnsi="Arial"/>
          <w:b/>
          <w:sz w:val="20"/>
          <w:u w:val="single"/>
        </w:rPr>
        <w:t>)</w:t>
      </w:r>
      <w:r w:rsidR="006F49DC">
        <w:rPr>
          <w:rFonts w:ascii="Arial" w:hAnsi="Arial"/>
          <w:b/>
          <w:sz w:val="20"/>
          <w:u w:val="single"/>
        </w:rPr>
        <w:t xml:space="preserve"> </w:t>
      </w:r>
    </w:p>
    <w:p w14:paraId="40D10150" w14:textId="5CE74E15" w:rsidR="003E5F7B" w:rsidRPr="0053598C" w:rsidRDefault="002F1C5D" w:rsidP="0053598C">
      <w:pPr>
        <w:pStyle w:val="Odstavecseseznamem"/>
        <w:numPr>
          <w:ilvl w:val="0"/>
          <w:numId w:val="34"/>
        </w:numPr>
        <w:spacing w:after="120" w:line="280" w:lineRule="atLeast"/>
        <w:rPr>
          <w:rFonts w:ascii="Arial" w:hAnsi="Arial"/>
          <w:sz w:val="20"/>
        </w:rPr>
      </w:pPr>
      <w:r w:rsidRPr="0053598C">
        <w:rPr>
          <w:rFonts w:ascii="Arial" w:hAnsi="Arial" w:cs="Arial"/>
          <w:iCs/>
          <w:sz w:val="20"/>
        </w:rPr>
        <w:t xml:space="preserve">provedení úprav a změn </w:t>
      </w:r>
      <w:r w:rsidR="00E40C50" w:rsidRPr="0053598C">
        <w:rPr>
          <w:rFonts w:ascii="Arial" w:hAnsi="Arial"/>
          <w:sz w:val="20"/>
        </w:rPr>
        <w:t xml:space="preserve">spočívajících v </w:t>
      </w:r>
      <w:r w:rsidR="00C708DF" w:rsidRPr="0053598C">
        <w:rPr>
          <w:rFonts w:ascii="Arial" w:hAnsi="Arial" w:cs="Arial"/>
          <w:sz w:val="20"/>
        </w:rPr>
        <w:t>r</w:t>
      </w:r>
      <w:r w:rsidR="003E5F7B" w:rsidRPr="0053598C">
        <w:rPr>
          <w:rFonts w:ascii="Arial" w:hAnsi="Arial" w:cs="Arial"/>
          <w:sz w:val="20"/>
        </w:rPr>
        <w:t>ozšíření</w:t>
      </w:r>
      <w:r w:rsidR="003E5F7B" w:rsidRPr="0053598C">
        <w:rPr>
          <w:rFonts w:ascii="Arial" w:hAnsi="Arial" w:cs="Arial"/>
          <w:b/>
          <w:sz w:val="20"/>
        </w:rPr>
        <w:t xml:space="preserve"> </w:t>
      </w:r>
      <w:r w:rsidR="00C708DF" w:rsidRPr="0053598C">
        <w:rPr>
          <w:rFonts w:ascii="Arial" w:hAnsi="Arial" w:cs="Arial"/>
          <w:b/>
          <w:sz w:val="20"/>
        </w:rPr>
        <w:t>H</w:t>
      </w:r>
      <w:r w:rsidR="003E5F7B" w:rsidRPr="0053598C">
        <w:rPr>
          <w:rFonts w:ascii="Arial" w:hAnsi="Arial" w:cs="Arial"/>
          <w:b/>
          <w:sz w:val="20"/>
        </w:rPr>
        <w:t>lášení změny systemizovaného místa systémem personálních událostí,</w:t>
      </w:r>
    </w:p>
    <w:p w14:paraId="14813E7E" w14:textId="0F498C82" w:rsidR="005131A1" w:rsidRPr="005131A1" w:rsidRDefault="003E5F7B" w:rsidP="004971F3">
      <w:pPr>
        <w:numPr>
          <w:ilvl w:val="0"/>
          <w:numId w:val="17"/>
        </w:numPr>
        <w:spacing w:after="120" w:line="280" w:lineRule="atLeast"/>
        <w:rPr>
          <w:rFonts w:ascii="Arial" w:hAnsi="Arial" w:cs="Courier New"/>
          <w:sz w:val="20"/>
        </w:rPr>
      </w:pPr>
      <w:r>
        <w:rPr>
          <w:rFonts w:ascii="Arial" w:hAnsi="Arial"/>
          <w:sz w:val="20"/>
        </w:rPr>
        <w:t xml:space="preserve"> </w:t>
      </w:r>
      <w:r w:rsidR="006D332E">
        <w:rPr>
          <w:rFonts w:ascii="Arial" w:hAnsi="Arial"/>
          <w:b/>
          <w:sz w:val="20"/>
          <w:u w:val="single"/>
        </w:rPr>
        <w:t>A</w:t>
      </w:r>
      <w:r w:rsidR="005131A1">
        <w:rPr>
          <w:rFonts w:ascii="Arial" w:hAnsi="Arial"/>
          <w:b/>
          <w:sz w:val="20"/>
          <w:u w:val="single"/>
        </w:rPr>
        <w:t>plikace</w:t>
      </w:r>
      <w:r w:rsidR="005131A1" w:rsidRPr="00983D57">
        <w:rPr>
          <w:rFonts w:ascii="Arial" w:hAnsi="Arial"/>
          <w:b/>
          <w:sz w:val="20"/>
          <w:u w:val="single"/>
        </w:rPr>
        <w:t xml:space="preserve"> Personalistika PER, Portál PAM VZP</w:t>
      </w:r>
      <w:r w:rsidR="00A26EE5">
        <w:rPr>
          <w:rFonts w:ascii="Arial" w:hAnsi="Arial"/>
          <w:b/>
          <w:sz w:val="20"/>
          <w:u w:val="single"/>
        </w:rPr>
        <w:t xml:space="preserve"> </w:t>
      </w:r>
      <w:r w:rsidR="005131A1" w:rsidRPr="00983D57">
        <w:rPr>
          <w:rFonts w:ascii="Arial" w:hAnsi="Arial"/>
          <w:b/>
          <w:sz w:val="20"/>
          <w:u w:val="single"/>
        </w:rPr>
        <w:t>(HP0032), Portál PER VZP (HP0043) a Personální reporting (HS0056</w:t>
      </w:r>
      <w:r w:rsidR="005131A1" w:rsidRPr="0053598C">
        <w:rPr>
          <w:rFonts w:ascii="Arial" w:hAnsi="Arial"/>
          <w:b/>
          <w:sz w:val="20"/>
          <w:u w:val="single"/>
        </w:rPr>
        <w:t>)</w:t>
      </w:r>
    </w:p>
    <w:p w14:paraId="2D2C3F71" w14:textId="3ADD6D08" w:rsidR="003E5F7B" w:rsidRPr="0053598C" w:rsidRDefault="003E5F7B" w:rsidP="0053598C">
      <w:pPr>
        <w:pStyle w:val="Odstavecseseznamem"/>
        <w:numPr>
          <w:ilvl w:val="0"/>
          <w:numId w:val="34"/>
        </w:numPr>
        <w:spacing w:after="120" w:line="280" w:lineRule="atLeast"/>
        <w:rPr>
          <w:rFonts w:ascii="Arial" w:hAnsi="Arial" w:cs="Courier New"/>
          <w:sz w:val="20"/>
        </w:rPr>
      </w:pPr>
      <w:r w:rsidRPr="0053598C">
        <w:rPr>
          <w:rFonts w:ascii="Arial" w:hAnsi="Arial" w:cs="Arial"/>
          <w:iCs/>
          <w:sz w:val="20"/>
        </w:rPr>
        <w:t xml:space="preserve">provedení úprav a změn </w:t>
      </w:r>
      <w:r w:rsidR="00E40C50" w:rsidRPr="0053598C">
        <w:rPr>
          <w:rFonts w:ascii="Arial" w:hAnsi="Arial" w:cs="Arial"/>
          <w:iCs/>
          <w:sz w:val="20"/>
        </w:rPr>
        <w:t>spočívajících v</w:t>
      </w:r>
      <w:r w:rsidR="00802FB6" w:rsidRPr="0053598C">
        <w:rPr>
          <w:rFonts w:ascii="Arial" w:hAnsi="Arial" w:cs="Arial"/>
          <w:iCs/>
          <w:sz w:val="20"/>
        </w:rPr>
        <w:t>e</w:t>
      </w:r>
      <w:r w:rsidRPr="0053598C">
        <w:rPr>
          <w:rFonts w:ascii="Arial" w:hAnsi="Arial"/>
          <w:sz w:val="20"/>
        </w:rPr>
        <w:t xml:space="preserve"> </w:t>
      </w:r>
      <w:r w:rsidR="00802FB6" w:rsidRPr="0053598C">
        <w:rPr>
          <w:rFonts w:ascii="Arial" w:hAnsi="Arial" w:cs="Arial"/>
          <w:b/>
          <w:sz w:val="20"/>
        </w:rPr>
        <w:t>v</w:t>
      </w:r>
      <w:r w:rsidR="008A40A5" w:rsidRPr="0053598C">
        <w:rPr>
          <w:rFonts w:ascii="Arial" w:hAnsi="Arial" w:cs="Arial"/>
          <w:b/>
          <w:sz w:val="20"/>
        </w:rPr>
        <w:t xml:space="preserve">ytvoření </w:t>
      </w:r>
      <w:r w:rsidRPr="0053598C">
        <w:rPr>
          <w:rFonts w:ascii="Arial" w:hAnsi="Arial" w:cs="Arial"/>
          <w:b/>
          <w:sz w:val="20"/>
        </w:rPr>
        <w:t>nových tabulek programu Trainee a Handicap</w:t>
      </w:r>
      <w:r w:rsidR="004971F3" w:rsidRPr="0053598C">
        <w:rPr>
          <w:rFonts w:ascii="Arial" w:hAnsi="Arial" w:cs="Arial"/>
          <w:b/>
          <w:sz w:val="20"/>
        </w:rPr>
        <w:t xml:space="preserve"> </w:t>
      </w:r>
      <w:r w:rsidRPr="0053598C">
        <w:rPr>
          <w:rFonts w:ascii="Arial" w:hAnsi="Arial" w:cs="Arial"/>
          <w:b/>
          <w:sz w:val="20"/>
        </w:rPr>
        <w:t>(TaH),</w:t>
      </w:r>
    </w:p>
    <w:p w14:paraId="55381552" w14:textId="66557996" w:rsidR="00E40C50" w:rsidRPr="004971F3" w:rsidRDefault="006D332E" w:rsidP="004971F3">
      <w:pPr>
        <w:numPr>
          <w:ilvl w:val="0"/>
          <w:numId w:val="17"/>
        </w:numPr>
        <w:spacing w:after="120" w:line="280" w:lineRule="atLeast"/>
        <w:rPr>
          <w:rFonts w:ascii="Arial" w:hAnsi="Arial" w:cs="Courier New"/>
          <w:sz w:val="20"/>
          <w:u w:val="single"/>
        </w:rPr>
      </w:pPr>
      <w:r w:rsidRPr="004971F3">
        <w:rPr>
          <w:rFonts w:ascii="Arial" w:hAnsi="Arial"/>
          <w:b/>
          <w:sz w:val="20"/>
          <w:u w:val="single"/>
        </w:rPr>
        <w:t>A</w:t>
      </w:r>
      <w:r w:rsidR="00E40C50" w:rsidRPr="004971F3">
        <w:rPr>
          <w:rFonts w:ascii="Arial" w:hAnsi="Arial"/>
          <w:b/>
          <w:sz w:val="20"/>
          <w:u w:val="single"/>
        </w:rPr>
        <w:t>plikace Mzdy PAM</w:t>
      </w:r>
      <w:r w:rsidR="00E40C50" w:rsidRPr="004971F3">
        <w:rPr>
          <w:rFonts w:ascii="Arial" w:hAnsi="Arial"/>
          <w:sz w:val="20"/>
          <w:u w:val="single"/>
        </w:rPr>
        <w:t xml:space="preserve"> </w:t>
      </w:r>
    </w:p>
    <w:p w14:paraId="158AA2AD" w14:textId="07A58A73" w:rsidR="003E5F7B" w:rsidRPr="0053598C" w:rsidRDefault="003E5F7B" w:rsidP="0053598C">
      <w:pPr>
        <w:pStyle w:val="Odstavecseseznamem"/>
        <w:numPr>
          <w:ilvl w:val="0"/>
          <w:numId w:val="34"/>
        </w:numPr>
        <w:spacing w:after="120" w:line="280" w:lineRule="atLeast"/>
        <w:rPr>
          <w:rFonts w:ascii="Arial" w:hAnsi="Arial" w:cs="Courier New"/>
          <w:sz w:val="20"/>
        </w:rPr>
      </w:pPr>
      <w:r w:rsidRPr="0053598C">
        <w:rPr>
          <w:rFonts w:ascii="Arial" w:hAnsi="Arial" w:cs="Arial"/>
          <w:iCs/>
          <w:sz w:val="20"/>
        </w:rPr>
        <w:t xml:space="preserve">provedení úprav a změn </w:t>
      </w:r>
      <w:r w:rsidR="00E40C50" w:rsidRPr="0053598C">
        <w:rPr>
          <w:rFonts w:ascii="Arial" w:hAnsi="Arial" w:cs="Arial"/>
          <w:iCs/>
          <w:sz w:val="20"/>
        </w:rPr>
        <w:t>spočívajících v</w:t>
      </w:r>
      <w:r w:rsidR="00802FB6" w:rsidRPr="0053598C">
        <w:rPr>
          <w:rFonts w:ascii="Arial" w:hAnsi="Arial" w:cs="Arial"/>
          <w:iCs/>
          <w:sz w:val="20"/>
        </w:rPr>
        <w:t>e</w:t>
      </w:r>
      <w:r w:rsidR="00E40C50" w:rsidRPr="0053598C">
        <w:rPr>
          <w:rFonts w:ascii="Arial" w:hAnsi="Arial" w:cs="Arial"/>
          <w:iCs/>
          <w:sz w:val="20"/>
        </w:rPr>
        <w:t xml:space="preserve"> </w:t>
      </w:r>
      <w:r w:rsidR="00802FB6" w:rsidRPr="0053598C">
        <w:rPr>
          <w:rFonts w:ascii="Arial" w:hAnsi="Arial"/>
          <w:b/>
          <w:sz w:val="20"/>
        </w:rPr>
        <w:t>v</w:t>
      </w:r>
      <w:r w:rsidR="008A40A5" w:rsidRPr="0053598C">
        <w:rPr>
          <w:rFonts w:ascii="Arial" w:hAnsi="Arial" w:cs="Arial"/>
          <w:b/>
          <w:sz w:val="20"/>
        </w:rPr>
        <w:t>ytvoření</w:t>
      </w:r>
      <w:r w:rsidR="00802FB6" w:rsidRPr="0053598C">
        <w:rPr>
          <w:rFonts w:ascii="Arial" w:hAnsi="Arial" w:cs="Arial"/>
          <w:b/>
          <w:sz w:val="20"/>
        </w:rPr>
        <w:t xml:space="preserve"> </w:t>
      </w:r>
      <w:r w:rsidRPr="0053598C">
        <w:rPr>
          <w:rFonts w:ascii="Arial" w:hAnsi="Arial" w:cs="Arial"/>
          <w:b/>
          <w:sz w:val="20"/>
        </w:rPr>
        <w:t>celkového přehledu odměn a benefitů</w:t>
      </w:r>
      <w:r w:rsidR="001C17F1">
        <w:rPr>
          <w:rFonts w:ascii="Arial" w:hAnsi="Arial" w:cs="Arial"/>
          <w:sz w:val="20"/>
        </w:rPr>
        <w:t>,</w:t>
      </w:r>
    </w:p>
    <w:p w14:paraId="4BAEC5DD" w14:textId="3B0B020B" w:rsidR="00DB281D" w:rsidRPr="004971F3" w:rsidRDefault="006F49DC" w:rsidP="004971F3">
      <w:pPr>
        <w:numPr>
          <w:ilvl w:val="0"/>
          <w:numId w:val="17"/>
        </w:numPr>
        <w:spacing w:after="120" w:line="280" w:lineRule="atLeast"/>
        <w:rPr>
          <w:rFonts w:ascii="Arial" w:hAnsi="Arial" w:cs="Courier New"/>
          <w:b/>
          <w:sz w:val="20"/>
          <w:u w:val="single"/>
        </w:rPr>
      </w:pPr>
      <w:r w:rsidRPr="004971F3">
        <w:rPr>
          <w:rFonts w:ascii="Arial" w:hAnsi="Arial"/>
          <w:b/>
          <w:sz w:val="20"/>
          <w:u w:val="single"/>
        </w:rPr>
        <w:t>A</w:t>
      </w:r>
      <w:r w:rsidR="0096770F" w:rsidRPr="004971F3">
        <w:rPr>
          <w:rFonts w:ascii="Arial" w:hAnsi="Arial"/>
          <w:b/>
          <w:sz w:val="20"/>
          <w:u w:val="single"/>
        </w:rPr>
        <w:t>plikac</w:t>
      </w:r>
      <w:r w:rsidRPr="004971F3">
        <w:rPr>
          <w:rFonts w:ascii="Arial" w:hAnsi="Arial"/>
          <w:b/>
          <w:sz w:val="20"/>
          <w:u w:val="single"/>
        </w:rPr>
        <w:t>e</w:t>
      </w:r>
      <w:r w:rsidR="003E5F7B" w:rsidRPr="004971F3">
        <w:rPr>
          <w:rFonts w:ascii="Arial" w:hAnsi="Arial"/>
          <w:b/>
          <w:sz w:val="20"/>
          <w:u w:val="single"/>
        </w:rPr>
        <w:t xml:space="preserve"> Personalistika PER, </w:t>
      </w:r>
      <w:r w:rsidR="007A3319" w:rsidRPr="004971F3">
        <w:rPr>
          <w:rFonts w:ascii="Arial" w:hAnsi="Arial"/>
          <w:b/>
          <w:sz w:val="20"/>
          <w:u w:val="single"/>
        </w:rPr>
        <w:t>Portál Personalistika -</w:t>
      </w:r>
      <w:r w:rsidR="003E5F7B" w:rsidRPr="004971F3">
        <w:rPr>
          <w:rFonts w:ascii="Arial" w:hAnsi="Arial"/>
          <w:b/>
          <w:sz w:val="20"/>
          <w:u w:val="single"/>
        </w:rPr>
        <w:t xml:space="preserve"> ePER</w:t>
      </w:r>
      <w:r w:rsidR="007D092D">
        <w:rPr>
          <w:rFonts w:ascii="Arial" w:hAnsi="Arial"/>
          <w:b/>
          <w:sz w:val="20"/>
          <w:u w:val="single"/>
        </w:rPr>
        <w:t xml:space="preserve"> </w:t>
      </w:r>
      <w:r w:rsidR="003E5F7B" w:rsidRPr="004971F3">
        <w:rPr>
          <w:rFonts w:ascii="Arial" w:hAnsi="Arial"/>
          <w:b/>
          <w:sz w:val="20"/>
          <w:u w:val="single"/>
        </w:rPr>
        <w:t xml:space="preserve"> a </w:t>
      </w:r>
      <w:r w:rsidR="007A3319" w:rsidRPr="004971F3">
        <w:rPr>
          <w:rFonts w:ascii="Arial" w:hAnsi="Arial"/>
          <w:b/>
          <w:sz w:val="20"/>
          <w:u w:val="single"/>
        </w:rPr>
        <w:t xml:space="preserve">Portál Mzdy - </w:t>
      </w:r>
      <w:r w:rsidR="003E5F7B" w:rsidRPr="004971F3">
        <w:rPr>
          <w:rFonts w:ascii="Arial" w:hAnsi="Arial"/>
          <w:b/>
          <w:sz w:val="20"/>
          <w:u w:val="single"/>
        </w:rPr>
        <w:t xml:space="preserve"> ePAM</w:t>
      </w:r>
      <w:r w:rsidR="001C17F1">
        <w:rPr>
          <w:rFonts w:ascii="Arial" w:hAnsi="Arial"/>
          <w:b/>
          <w:sz w:val="20"/>
          <w:u w:val="single"/>
        </w:rPr>
        <w:t>,</w:t>
      </w:r>
    </w:p>
    <w:p w14:paraId="074D6C47" w14:textId="5BAC8DFE" w:rsidR="008B4BEB" w:rsidRPr="0053598C" w:rsidRDefault="00DB281D" w:rsidP="0053598C">
      <w:pPr>
        <w:pStyle w:val="Odstavecseseznamem"/>
        <w:numPr>
          <w:ilvl w:val="0"/>
          <w:numId w:val="34"/>
        </w:numPr>
        <w:spacing w:after="120" w:line="280" w:lineRule="atLeast"/>
        <w:rPr>
          <w:rFonts w:ascii="Arial" w:hAnsi="Arial" w:cs="Courier New"/>
          <w:sz w:val="20"/>
        </w:rPr>
      </w:pPr>
      <w:r w:rsidRPr="0053598C">
        <w:rPr>
          <w:rFonts w:ascii="Arial" w:hAnsi="Arial" w:cs="Arial"/>
          <w:iCs/>
          <w:sz w:val="20"/>
        </w:rPr>
        <w:t xml:space="preserve">provedení úprav a změn </w:t>
      </w:r>
      <w:r w:rsidRPr="0053598C">
        <w:rPr>
          <w:rFonts w:ascii="Arial" w:hAnsi="Arial"/>
          <w:sz w:val="20"/>
        </w:rPr>
        <w:t>spočívaj</w:t>
      </w:r>
      <w:r w:rsidR="00D71F32" w:rsidRPr="0053598C">
        <w:rPr>
          <w:rFonts w:ascii="Arial" w:hAnsi="Arial"/>
          <w:sz w:val="20"/>
        </w:rPr>
        <w:t xml:space="preserve">ících </w:t>
      </w:r>
      <w:r w:rsidRPr="0053598C">
        <w:rPr>
          <w:rFonts w:ascii="Arial" w:hAnsi="Arial"/>
          <w:sz w:val="20"/>
        </w:rPr>
        <w:t xml:space="preserve">v </w:t>
      </w:r>
      <w:r w:rsidR="00802FB6" w:rsidRPr="0053598C">
        <w:rPr>
          <w:rFonts w:ascii="Arial" w:hAnsi="Arial" w:cs="Arial"/>
          <w:b/>
          <w:sz w:val="20"/>
        </w:rPr>
        <w:t>ú</w:t>
      </w:r>
      <w:r w:rsidR="003E5F7B" w:rsidRPr="0053598C">
        <w:rPr>
          <w:rFonts w:ascii="Arial" w:hAnsi="Arial" w:cs="Arial"/>
          <w:b/>
          <w:sz w:val="20"/>
        </w:rPr>
        <w:t>prav</w:t>
      </w:r>
      <w:r w:rsidRPr="0053598C">
        <w:rPr>
          <w:rFonts w:ascii="Arial" w:hAnsi="Arial" w:cs="Arial"/>
          <w:b/>
          <w:sz w:val="20"/>
        </w:rPr>
        <w:t>ách</w:t>
      </w:r>
      <w:r w:rsidR="003E5F7B" w:rsidRPr="0053598C">
        <w:rPr>
          <w:rFonts w:ascii="Arial" w:hAnsi="Arial" w:cs="Arial"/>
          <w:b/>
          <w:sz w:val="20"/>
        </w:rPr>
        <w:t xml:space="preserve"> v evidenci pověření</w:t>
      </w:r>
      <w:r w:rsidR="004971F3" w:rsidRPr="0053598C">
        <w:rPr>
          <w:rFonts w:ascii="Arial" w:hAnsi="Arial" w:cs="Arial"/>
          <w:sz w:val="20"/>
        </w:rPr>
        <w:t xml:space="preserve"> </w:t>
      </w:r>
      <w:r w:rsidR="008B4BEB" w:rsidRPr="0053598C">
        <w:rPr>
          <w:rFonts w:ascii="Arial" w:hAnsi="Arial" w:cs="Arial"/>
          <w:iCs/>
          <w:sz w:val="20"/>
        </w:rPr>
        <w:t>dále zahrnuje i</w:t>
      </w:r>
    </w:p>
    <w:p w14:paraId="2E655257" w14:textId="05D02B0F" w:rsidR="008B4BEB" w:rsidRPr="008B4BEB" w:rsidRDefault="000F003D" w:rsidP="004971F3">
      <w:pPr>
        <w:numPr>
          <w:ilvl w:val="0"/>
          <w:numId w:val="17"/>
        </w:numPr>
        <w:spacing w:after="120" w:line="280" w:lineRule="atLeast"/>
        <w:rPr>
          <w:rFonts w:ascii="Arial" w:hAnsi="Arial" w:cs="Courier New"/>
          <w:sz w:val="20"/>
        </w:rPr>
      </w:pPr>
      <w:r w:rsidRPr="001767B0">
        <w:rPr>
          <w:rFonts w:ascii="Arial" w:hAnsi="Arial" w:cs="Arial"/>
          <w:iCs/>
          <w:sz w:val="20"/>
        </w:rPr>
        <w:t xml:space="preserve">poskytnutí </w:t>
      </w:r>
      <w:r w:rsidR="00D51748" w:rsidRPr="001767B0">
        <w:rPr>
          <w:rFonts w:ascii="Arial" w:hAnsi="Arial" w:cs="Arial"/>
          <w:iCs/>
          <w:sz w:val="20"/>
        </w:rPr>
        <w:t xml:space="preserve">příslušné související </w:t>
      </w:r>
      <w:r w:rsidR="00706365" w:rsidRPr="001767B0">
        <w:rPr>
          <w:rFonts w:ascii="Arial" w:hAnsi="Arial" w:cs="Arial"/>
          <w:iCs/>
          <w:sz w:val="20"/>
        </w:rPr>
        <w:t xml:space="preserve">dokumentace </w:t>
      </w:r>
      <w:r w:rsidR="00D51748" w:rsidRPr="00D71F32">
        <w:rPr>
          <w:rFonts w:ascii="Arial" w:hAnsi="Arial" w:cs="Arial"/>
          <w:iCs/>
          <w:sz w:val="20"/>
        </w:rPr>
        <w:t>k</w:t>
      </w:r>
      <w:r w:rsidR="002940D8" w:rsidRPr="00D71F32">
        <w:rPr>
          <w:rFonts w:ascii="Arial" w:hAnsi="Arial" w:cs="Arial"/>
          <w:iCs/>
          <w:sz w:val="20"/>
        </w:rPr>
        <w:t>e všem  provedeným úpravám a změnám</w:t>
      </w:r>
      <w:r w:rsidR="003C2A0C" w:rsidRPr="00D71F32">
        <w:rPr>
          <w:rFonts w:ascii="Arial" w:hAnsi="Arial" w:cs="Arial"/>
          <w:iCs/>
          <w:sz w:val="20"/>
        </w:rPr>
        <w:t xml:space="preserve"> aplikací PIS</w:t>
      </w:r>
      <w:r w:rsidR="003C1A7A" w:rsidRPr="00D71F32">
        <w:rPr>
          <w:rFonts w:ascii="Arial" w:hAnsi="Arial" w:cs="Arial"/>
          <w:iCs/>
          <w:sz w:val="20"/>
        </w:rPr>
        <w:t>, tj. ke všem novým funkcionalitám</w:t>
      </w:r>
      <w:r w:rsidR="00FA38DA" w:rsidRPr="00D71F32">
        <w:rPr>
          <w:rFonts w:ascii="Arial" w:hAnsi="Arial" w:cs="Arial"/>
          <w:iCs/>
          <w:sz w:val="20"/>
        </w:rPr>
        <w:t xml:space="preserve"> PIS</w:t>
      </w:r>
      <w:r w:rsidR="00D51748" w:rsidRPr="00D71F32">
        <w:rPr>
          <w:rFonts w:ascii="Arial" w:hAnsi="Arial" w:cs="Arial"/>
          <w:iCs/>
          <w:sz w:val="20"/>
        </w:rPr>
        <w:t xml:space="preserve"> (dále</w:t>
      </w:r>
      <w:r w:rsidR="00D51748" w:rsidRPr="001767B0">
        <w:rPr>
          <w:rFonts w:ascii="Arial" w:hAnsi="Arial" w:cs="Arial"/>
          <w:iCs/>
          <w:sz w:val="20"/>
        </w:rPr>
        <w:t xml:space="preserve"> vše též jen „dokumentace“);</w:t>
      </w:r>
    </w:p>
    <w:p w14:paraId="6D837A37" w14:textId="1D012B7D" w:rsidR="00C1797E" w:rsidRPr="008B4BEB" w:rsidRDefault="003A2850" w:rsidP="004971F3">
      <w:pPr>
        <w:pStyle w:val="Odstavecseseznamem"/>
        <w:numPr>
          <w:ilvl w:val="0"/>
          <w:numId w:val="17"/>
        </w:numPr>
        <w:spacing w:before="240" w:after="120" w:line="276" w:lineRule="auto"/>
        <w:rPr>
          <w:rFonts w:ascii="Arial" w:hAnsi="Arial" w:cs="Arial"/>
          <w:sz w:val="20"/>
        </w:rPr>
      </w:pPr>
      <w:r>
        <w:rPr>
          <w:rFonts w:ascii="Arial" w:hAnsi="Arial" w:cs="Arial"/>
          <w:sz w:val="20"/>
        </w:rPr>
        <w:t>analýzu (Analytický projekt)</w:t>
      </w:r>
      <w:r w:rsidR="00C1797E" w:rsidRPr="00075953">
        <w:rPr>
          <w:rFonts w:ascii="Arial" w:hAnsi="Arial" w:cs="Arial"/>
          <w:sz w:val="20"/>
        </w:rPr>
        <w:t>, instalační postupy pro instalaci příslušné</w:t>
      </w:r>
      <w:r w:rsidR="00C1797E">
        <w:rPr>
          <w:rFonts w:ascii="Arial" w:hAnsi="Arial" w:cs="Arial"/>
          <w:sz w:val="20"/>
        </w:rPr>
        <w:t xml:space="preserve"> nové funkcionality PIS</w:t>
      </w:r>
      <w:r w:rsidR="00C1797E" w:rsidRPr="00075953">
        <w:rPr>
          <w:rFonts w:ascii="Arial" w:hAnsi="Arial" w:cs="Arial"/>
          <w:sz w:val="20"/>
        </w:rPr>
        <w:t xml:space="preserve">, poskytnutí </w:t>
      </w:r>
      <w:r w:rsidR="00C1797E" w:rsidRPr="00075953">
        <w:rPr>
          <w:rFonts w:ascii="Arial" w:hAnsi="Arial" w:cs="Arial"/>
          <w:bCs/>
          <w:sz w:val="20"/>
        </w:rPr>
        <w:t xml:space="preserve">instalačních balíčků, </w:t>
      </w:r>
      <w:r w:rsidR="00C1797E" w:rsidRPr="00075953">
        <w:rPr>
          <w:rFonts w:ascii="Arial" w:hAnsi="Arial" w:cs="Arial"/>
          <w:sz w:val="20"/>
        </w:rPr>
        <w:t>uživatelské akceptační testy, pilotní provoz</w:t>
      </w:r>
      <w:r w:rsidR="00C1797E">
        <w:rPr>
          <w:rFonts w:ascii="Arial" w:hAnsi="Arial" w:cs="Arial"/>
          <w:sz w:val="20"/>
        </w:rPr>
        <w:t>.</w:t>
      </w:r>
    </w:p>
    <w:p w14:paraId="5088E27A" w14:textId="1E109380" w:rsidR="008B4BEB" w:rsidRDefault="00DD2CEB" w:rsidP="004971F3">
      <w:pPr>
        <w:spacing w:before="240" w:after="120" w:line="276" w:lineRule="auto"/>
        <w:rPr>
          <w:rFonts w:ascii="Arial" w:hAnsi="Arial" w:cs="Arial"/>
          <w:iCs/>
          <w:sz w:val="20"/>
        </w:rPr>
      </w:pPr>
      <w:r w:rsidDel="00DD2CEB">
        <w:rPr>
          <w:rFonts w:ascii="Arial" w:hAnsi="Arial" w:cs="Arial"/>
          <w:iCs/>
          <w:sz w:val="20"/>
        </w:rPr>
        <w:t xml:space="preserve"> </w:t>
      </w:r>
      <w:r w:rsidR="00D51748">
        <w:rPr>
          <w:rFonts w:ascii="Arial" w:hAnsi="Arial" w:cs="Arial"/>
          <w:iCs/>
          <w:sz w:val="20"/>
        </w:rPr>
        <w:t>(dále vše též jen</w:t>
      </w:r>
      <w:r w:rsidR="000F003D">
        <w:rPr>
          <w:rFonts w:ascii="Arial" w:hAnsi="Arial" w:cs="Arial"/>
          <w:iCs/>
          <w:sz w:val="20"/>
        </w:rPr>
        <w:t xml:space="preserve"> „ Dílo“)</w:t>
      </w:r>
    </w:p>
    <w:p w14:paraId="071B5337" w14:textId="7CF7600D" w:rsidR="00555FE7" w:rsidRPr="0053598C" w:rsidRDefault="00D51748" w:rsidP="0053598C">
      <w:pPr>
        <w:pStyle w:val="Odstavecseseznamem"/>
        <w:numPr>
          <w:ilvl w:val="0"/>
          <w:numId w:val="5"/>
        </w:numPr>
        <w:spacing w:before="240" w:after="120" w:line="276" w:lineRule="auto"/>
        <w:contextualSpacing w:val="0"/>
        <w:rPr>
          <w:rFonts w:ascii="Arial" w:hAnsi="Arial" w:cs="Arial"/>
          <w:sz w:val="20"/>
        </w:rPr>
      </w:pPr>
      <w:r w:rsidRPr="00083BE9">
        <w:rPr>
          <w:rFonts w:ascii="Arial" w:hAnsi="Arial" w:cs="Arial"/>
          <w:sz w:val="20"/>
        </w:rPr>
        <w:t xml:space="preserve">Poskytovatel se </w:t>
      </w:r>
      <w:r>
        <w:rPr>
          <w:rFonts w:ascii="Arial" w:hAnsi="Arial" w:cs="Arial"/>
          <w:sz w:val="20"/>
        </w:rPr>
        <w:t xml:space="preserve">dále </w:t>
      </w:r>
      <w:r w:rsidRPr="00083BE9">
        <w:rPr>
          <w:rFonts w:ascii="Arial" w:hAnsi="Arial" w:cs="Arial"/>
          <w:sz w:val="20"/>
        </w:rPr>
        <w:t xml:space="preserve">zavazuje </w:t>
      </w:r>
      <w:r w:rsidR="008A6395">
        <w:rPr>
          <w:rFonts w:ascii="Arial" w:hAnsi="Arial" w:cs="Arial"/>
          <w:sz w:val="20"/>
        </w:rPr>
        <w:t xml:space="preserve">provést Dílo </w:t>
      </w:r>
      <w:r w:rsidRPr="00083BE9">
        <w:rPr>
          <w:rFonts w:ascii="Arial" w:hAnsi="Arial" w:cs="Arial"/>
          <w:sz w:val="20"/>
        </w:rPr>
        <w:t>v souladu s požadavky Objednatele uvedenými v </w:t>
      </w:r>
      <w:r w:rsidRPr="00083BE9">
        <w:rPr>
          <w:rFonts w:ascii="Arial" w:hAnsi="Arial" w:cs="Arial"/>
          <w:b/>
          <w:sz w:val="20"/>
        </w:rPr>
        <w:t xml:space="preserve">Příloze č. 1 </w:t>
      </w:r>
      <w:r w:rsidR="008A6395">
        <w:rPr>
          <w:rFonts w:ascii="Arial" w:hAnsi="Arial" w:cs="Arial"/>
          <w:b/>
          <w:sz w:val="20"/>
        </w:rPr>
        <w:t>této Smlouvy</w:t>
      </w:r>
      <w:r w:rsidR="00912CDE">
        <w:rPr>
          <w:rFonts w:ascii="Arial" w:hAnsi="Arial" w:cs="Arial"/>
          <w:b/>
          <w:sz w:val="20"/>
        </w:rPr>
        <w:t xml:space="preserve"> </w:t>
      </w:r>
      <w:r w:rsidRPr="00083BE9">
        <w:rPr>
          <w:rFonts w:ascii="Arial" w:hAnsi="Arial" w:cs="Arial"/>
          <w:b/>
          <w:sz w:val="20"/>
        </w:rPr>
        <w:t>„</w:t>
      </w:r>
      <w:r w:rsidR="00EA0B2A" w:rsidRPr="00555FE7">
        <w:rPr>
          <w:rFonts w:ascii="Arial" w:eastAsiaTheme="minorHAnsi" w:hAnsi="Arial" w:cs="Arial"/>
          <w:b/>
          <w:sz w:val="20"/>
          <w:lang w:eastAsia="en-US"/>
        </w:rPr>
        <w:t xml:space="preserve">Technická specifikace </w:t>
      </w:r>
      <w:r w:rsidR="000262BE">
        <w:rPr>
          <w:rFonts w:ascii="Arial" w:eastAsiaTheme="minorHAnsi" w:hAnsi="Arial" w:cs="Arial"/>
          <w:b/>
          <w:sz w:val="20"/>
          <w:lang w:eastAsia="en-US"/>
        </w:rPr>
        <w:t>ú</w:t>
      </w:r>
      <w:r w:rsidR="009F4D0D">
        <w:rPr>
          <w:rFonts w:ascii="Arial" w:eastAsiaTheme="minorHAnsi" w:hAnsi="Arial" w:cs="Arial"/>
          <w:b/>
          <w:sz w:val="20"/>
          <w:lang w:eastAsia="en-US"/>
        </w:rPr>
        <w:t>p</w:t>
      </w:r>
      <w:r w:rsidR="000262BE">
        <w:rPr>
          <w:rFonts w:ascii="Arial" w:eastAsiaTheme="minorHAnsi" w:hAnsi="Arial" w:cs="Arial"/>
          <w:b/>
          <w:sz w:val="20"/>
          <w:lang w:eastAsia="en-US"/>
        </w:rPr>
        <w:t>rav a změn aplikací</w:t>
      </w:r>
      <w:r w:rsidR="00E45624">
        <w:rPr>
          <w:rFonts w:ascii="Arial" w:eastAsiaTheme="minorHAnsi" w:hAnsi="Arial" w:cs="Arial"/>
          <w:b/>
          <w:sz w:val="20"/>
          <w:lang w:eastAsia="en-US"/>
        </w:rPr>
        <w:t xml:space="preserve"> PIS</w:t>
      </w:r>
      <w:r w:rsidR="009F4D0D">
        <w:rPr>
          <w:rFonts w:ascii="Arial" w:eastAsiaTheme="minorHAnsi" w:hAnsi="Arial" w:cs="Arial"/>
          <w:b/>
          <w:sz w:val="20"/>
          <w:lang w:eastAsia="en-US"/>
        </w:rPr>
        <w:t>“</w:t>
      </w:r>
      <w:r w:rsidR="000262BE">
        <w:rPr>
          <w:rFonts w:ascii="Arial" w:eastAsiaTheme="minorHAnsi" w:hAnsi="Arial" w:cs="Arial"/>
          <w:b/>
          <w:sz w:val="20"/>
          <w:lang w:eastAsia="en-US"/>
        </w:rPr>
        <w:t xml:space="preserve"> </w:t>
      </w:r>
      <w:r w:rsidRPr="00083BE9">
        <w:rPr>
          <w:rFonts w:ascii="Arial" w:hAnsi="Arial" w:cs="Arial"/>
          <w:sz w:val="20"/>
        </w:rPr>
        <w:t xml:space="preserve">kde je současně uveden detailní popis požadovaných základních parametrů a vlastností </w:t>
      </w:r>
      <w:r>
        <w:rPr>
          <w:rFonts w:ascii="Arial" w:hAnsi="Arial" w:cs="Arial"/>
          <w:sz w:val="20"/>
        </w:rPr>
        <w:t xml:space="preserve">nových </w:t>
      </w:r>
      <w:r>
        <w:rPr>
          <w:rFonts w:ascii="Arial" w:hAnsi="Arial" w:cs="Arial"/>
          <w:sz w:val="20"/>
        </w:rPr>
        <w:lastRenderedPageBreak/>
        <w:t xml:space="preserve">funkcionalit modulů </w:t>
      </w:r>
      <w:r w:rsidR="00327AC2">
        <w:rPr>
          <w:rFonts w:ascii="Arial" w:hAnsi="Arial" w:cs="Arial"/>
          <w:sz w:val="20"/>
        </w:rPr>
        <w:t xml:space="preserve">jednotlivých příslušných aplikací </w:t>
      </w:r>
      <w:r>
        <w:rPr>
          <w:rFonts w:ascii="Arial" w:hAnsi="Arial" w:cs="Arial"/>
          <w:sz w:val="20"/>
        </w:rPr>
        <w:t>PIS</w:t>
      </w:r>
      <w:r w:rsidR="00F51124">
        <w:rPr>
          <w:rFonts w:ascii="Arial" w:hAnsi="Arial" w:cs="Arial"/>
          <w:sz w:val="20"/>
        </w:rPr>
        <w:t>, které budou upravov</w:t>
      </w:r>
      <w:r w:rsidR="00DD30DF">
        <w:rPr>
          <w:rFonts w:ascii="Arial" w:hAnsi="Arial" w:cs="Arial"/>
          <w:sz w:val="20"/>
        </w:rPr>
        <w:t>ány a měněny podle této Smlouvy</w:t>
      </w:r>
      <w:r w:rsidRPr="00083BE9">
        <w:rPr>
          <w:rFonts w:ascii="Arial" w:hAnsi="Arial" w:cs="Arial"/>
          <w:sz w:val="20"/>
        </w:rPr>
        <w:t xml:space="preserve">. </w:t>
      </w:r>
    </w:p>
    <w:p w14:paraId="0B9014D0" w14:textId="392CC8A9" w:rsidR="00FA39B9" w:rsidRPr="0053598C" w:rsidRDefault="00FA39B9" w:rsidP="0053598C">
      <w:pPr>
        <w:pStyle w:val="Odstavecseseznamem"/>
        <w:numPr>
          <w:ilvl w:val="0"/>
          <w:numId w:val="21"/>
        </w:numPr>
        <w:suppressAutoHyphens/>
        <w:spacing w:before="240" w:after="240" w:line="276" w:lineRule="auto"/>
        <w:contextualSpacing w:val="0"/>
        <w:jc w:val="center"/>
      </w:pPr>
      <w:r w:rsidRPr="0053598C">
        <w:rPr>
          <w:rFonts w:ascii="Arial" w:hAnsi="Arial" w:cs="Arial"/>
          <w:b/>
          <w:sz w:val="20"/>
        </w:rPr>
        <w:t>Doba, způsob a místo plnění, ostatní ujednání</w:t>
      </w:r>
    </w:p>
    <w:p w14:paraId="43F7EBB6" w14:textId="52B1D379" w:rsidR="001C4F5E" w:rsidRDefault="00FA39B9" w:rsidP="004971F3">
      <w:pPr>
        <w:pStyle w:val="Bezmezer"/>
        <w:numPr>
          <w:ilvl w:val="0"/>
          <w:numId w:val="6"/>
        </w:numPr>
        <w:spacing w:before="240" w:after="120" w:line="276" w:lineRule="auto"/>
        <w:jc w:val="both"/>
        <w:rPr>
          <w:rFonts w:ascii="Arial" w:hAnsi="Arial" w:cs="Arial"/>
          <w:sz w:val="20"/>
          <w:szCs w:val="20"/>
        </w:rPr>
      </w:pPr>
      <w:r w:rsidRPr="007C04B1">
        <w:rPr>
          <w:rFonts w:ascii="Arial" w:hAnsi="Arial" w:cs="Arial"/>
          <w:sz w:val="20"/>
          <w:szCs w:val="20"/>
        </w:rPr>
        <w:t xml:space="preserve">Poskytovatel se zavazuje realizovat předmět plnění </w:t>
      </w:r>
      <w:r w:rsidR="009F6BED">
        <w:rPr>
          <w:rFonts w:ascii="Arial" w:hAnsi="Arial" w:cs="Arial"/>
          <w:sz w:val="20"/>
          <w:szCs w:val="20"/>
        </w:rPr>
        <w:t xml:space="preserve">této </w:t>
      </w:r>
      <w:r w:rsidRPr="007C04B1">
        <w:rPr>
          <w:rFonts w:ascii="Arial" w:hAnsi="Arial" w:cs="Arial"/>
          <w:sz w:val="20"/>
          <w:szCs w:val="20"/>
        </w:rPr>
        <w:t>Smlouvy řádně a včas.</w:t>
      </w:r>
      <w:r w:rsidR="00800400">
        <w:rPr>
          <w:rFonts w:ascii="Arial" w:hAnsi="Arial" w:cs="Arial"/>
          <w:sz w:val="20"/>
          <w:szCs w:val="20"/>
        </w:rPr>
        <w:t xml:space="preserve"> </w:t>
      </w:r>
      <w:r w:rsidR="00713AFC">
        <w:rPr>
          <w:rFonts w:ascii="Arial" w:hAnsi="Arial" w:cs="Arial"/>
          <w:sz w:val="20"/>
          <w:szCs w:val="20"/>
        </w:rPr>
        <w:t>Poskytovatel se zavazuje provést Dílo do</w:t>
      </w:r>
      <w:r w:rsidR="008658E6">
        <w:rPr>
          <w:rFonts w:ascii="Arial" w:hAnsi="Arial" w:cs="Arial"/>
          <w:sz w:val="20"/>
          <w:szCs w:val="20"/>
        </w:rPr>
        <w:t xml:space="preserve"> </w:t>
      </w:r>
      <w:r w:rsidR="000262BE">
        <w:rPr>
          <w:rFonts w:ascii="Arial" w:hAnsi="Arial" w:cs="Arial"/>
          <w:sz w:val="20"/>
          <w:szCs w:val="20"/>
        </w:rPr>
        <w:t>9 měsíců od</w:t>
      </w:r>
      <w:r w:rsidR="00DE7D61">
        <w:rPr>
          <w:rFonts w:ascii="Arial" w:hAnsi="Arial" w:cs="Arial"/>
          <w:sz w:val="20"/>
          <w:szCs w:val="20"/>
        </w:rPr>
        <w:t>e dne</w:t>
      </w:r>
      <w:r w:rsidR="000262BE">
        <w:rPr>
          <w:rFonts w:ascii="Arial" w:hAnsi="Arial" w:cs="Arial"/>
          <w:sz w:val="20"/>
          <w:szCs w:val="20"/>
        </w:rPr>
        <w:t xml:space="preserve"> účinnosti </w:t>
      </w:r>
      <w:r w:rsidR="009F6BED">
        <w:rPr>
          <w:rFonts w:ascii="Arial" w:hAnsi="Arial" w:cs="Arial"/>
          <w:sz w:val="20"/>
          <w:szCs w:val="20"/>
        </w:rPr>
        <w:t>této S</w:t>
      </w:r>
      <w:r w:rsidR="000262BE">
        <w:rPr>
          <w:rFonts w:ascii="Arial" w:hAnsi="Arial" w:cs="Arial"/>
          <w:sz w:val="20"/>
          <w:szCs w:val="20"/>
        </w:rPr>
        <w:t>mlouvy</w:t>
      </w:r>
      <w:r w:rsidR="00DD30DF">
        <w:rPr>
          <w:rFonts w:ascii="Arial" w:hAnsi="Arial" w:cs="Arial"/>
          <w:sz w:val="20"/>
          <w:szCs w:val="20"/>
        </w:rPr>
        <w:t xml:space="preserve"> (</w:t>
      </w:r>
      <w:r w:rsidR="00111BC9">
        <w:rPr>
          <w:rFonts w:ascii="Arial" w:hAnsi="Arial" w:cs="Arial"/>
          <w:sz w:val="20"/>
          <w:szCs w:val="20"/>
        </w:rPr>
        <w:t>tj. termín provedení Díla</w:t>
      </w:r>
      <w:r w:rsidR="009F0919">
        <w:rPr>
          <w:rFonts w:ascii="Arial" w:hAnsi="Arial" w:cs="Arial"/>
          <w:sz w:val="20"/>
          <w:szCs w:val="20"/>
        </w:rPr>
        <w:t xml:space="preserve"> jako celku</w:t>
      </w:r>
      <w:r w:rsidR="00111BC9">
        <w:rPr>
          <w:rFonts w:ascii="Arial" w:hAnsi="Arial" w:cs="Arial"/>
          <w:sz w:val="20"/>
          <w:szCs w:val="20"/>
        </w:rPr>
        <w:t>).</w:t>
      </w:r>
    </w:p>
    <w:p w14:paraId="2D2041A8" w14:textId="75C677FF" w:rsidR="001667D2" w:rsidRPr="001C4F5E" w:rsidRDefault="001C4F5E" w:rsidP="004971F3">
      <w:pPr>
        <w:pStyle w:val="Bezmezer"/>
        <w:numPr>
          <w:ilvl w:val="0"/>
          <w:numId w:val="6"/>
        </w:numPr>
        <w:spacing w:before="240" w:after="120" w:line="276" w:lineRule="auto"/>
        <w:jc w:val="both"/>
        <w:rPr>
          <w:rFonts w:ascii="Arial" w:hAnsi="Arial" w:cs="Arial"/>
          <w:sz w:val="20"/>
          <w:szCs w:val="20"/>
        </w:rPr>
      </w:pPr>
      <w:r w:rsidRPr="001667D2">
        <w:rPr>
          <w:rFonts w:ascii="Arial" w:hAnsi="Arial" w:cs="Arial"/>
          <w:sz w:val="20"/>
          <w:szCs w:val="20"/>
        </w:rPr>
        <w:t xml:space="preserve">Dílo bude považováno za provedené dnem podpisu Akceptačního protokolu o akceptaci Díla </w:t>
      </w:r>
      <w:r>
        <w:rPr>
          <w:rFonts w:ascii="Arial" w:hAnsi="Arial" w:cs="Arial"/>
          <w:sz w:val="20"/>
          <w:szCs w:val="20"/>
        </w:rPr>
        <w:t xml:space="preserve">jako celku </w:t>
      </w:r>
      <w:r w:rsidR="000520D8">
        <w:rPr>
          <w:rFonts w:ascii="Arial" w:hAnsi="Arial"/>
          <w:sz w:val="20"/>
          <w:szCs w:val="20"/>
        </w:rPr>
        <w:t>O</w:t>
      </w:r>
      <w:r w:rsidRPr="00764F2D">
        <w:rPr>
          <w:rFonts w:ascii="Arial" w:hAnsi="Arial"/>
          <w:sz w:val="20"/>
          <w:szCs w:val="20"/>
        </w:rPr>
        <w:t xml:space="preserve">právněnými </w:t>
      </w:r>
      <w:r w:rsidR="009A35E5">
        <w:rPr>
          <w:rFonts w:ascii="Arial" w:hAnsi="Arial"/>
          <w:sz w:val="20"/>
          <w:szCs w:val="20"/>
        </w:rPr>
        <w:t xml:space="preserve">osobami </w:t>
      </w:r>
      <w:r w:rsidRPr="00764F2D">
        <w:rPr>
          <w:rFonts w:ascii="Arial" w:hAnsi="Arial"/>
          <w:sz w:val="20"/>
          <w:szCs w:val="20"/>
        </w:rPr>
        <w:t xml:space="preserve">smluvních stran </w:t>
      </w:r>
      <w:r w:rsidR="004971F3">
        <w:rPr>
          <w:rFonts w:ascii="Arial" w:hAnsi="Arial"/>
          <w:sz w:val="20"/>
          <w:szCs w:val="20"/>
        </w:rPr>
        <w:t>(viz čl. XII., odst.</w:t>
      </w:r>
      <w:r w:rsidR="0094408D">
        <w:rPr>
          <w:rFonts w:ascii="Arial" w:hAnsi="Arial"/>
          <w:sz w:val="20"/>
          <w:szCs w:val="20"/>
        </w:rPr>
        <w:t xml:space="preserve"> </w:t>
      </w:r>
      <w:r w:rsidR="004971F3">
        <w:rPr>
          <w:rFonts w:ascii="Arial" w:hAnsi="Arial"/>
          <w:sz w:val="20"/>
          <w:szCs w:val="20"/>
        </w:rPr>
        <w:t>4</w:t>
      </w:r>
      <w:r w:rsidR="00DD2CEB">
        <w:rPr>
          <w:rFonts w:ascii="Arial" w:hAnsi="Arial"/>
          <w:sz w:val="20"/>
          <w:szCs w:val="20"/>
        </w:rPr>
        <w:t xml:space="preserve">) - </w:t>
      </w:r>
      <w:r w:rsidRPr="00764F2D">
        <w:rPr>
          <w:rFonts w:ascii="Arial" w:hAnsi="Arial"/>
          <w:sz w:val="20"/>
          <w:szCs w:val="20"/>
        </w:rPr>
        <w:t>v Etapě</w:t>
      </w:r>
      <w:r w:rsidR="00D800B0">
        <w:rPr>
          <w:rFonts w:ascii="Arial" w:hAnsi="Arial"/>
          <w:sz w:val="20"/>
          <w:szCs w:val="20"/>
        </w:rPr>
        <w:t xml:space="preserve"> </w:t>
      </w:r>
      <w:r w:rsidRPr="00764F2D">
        <w:rPr>
          <w:rFonts w:ascii="Arial" w:hAnsi="Arial"/>
          <w:sz w:val="20"/>
          <w:szCs w:val="20"/>
        </w:rPr>
        <w:t>4</w:t>
      </w:r>
      <w:r w:rsidR="00232B00">
        <w:rPr>
          <w:rFonts w:ascii="Arial" w:hAnsi="Arial"/>
          <w:sz w:val="20"/>
          <w:szCs w:val="20"/>
        </w:rPr>
        <w:t>.</w:t>
      </w:r>
      <w:r w:rsidRPr="00764F2D">
        <w:rPr>
          <w:rFonts w:ascii="Arial" w:hAnsi="Arial"/>
          <w:sz w:val="20"/>
          <w:szCs w:val="20"/>
        </w:rPr>
        <w:t>, to za předpokladu podpisu Akceptačních protokolů o akceptaci všech předchozích Etap</w:t>
      </w:r>
      <w:r>
        <w:rPr>
          <w:rFonts w:ascii="Arial" w:hAnsi="Arial"/>
        </w:rPr>
        <w:t>.</w:t>
      </w:r>
    </w:p>
    <w:p w14:paraId="5FC1961B" w14:textId="3390CE88" w:rsidR="008A4AAD" w:rsidRPr="00764F2D" w:rsidRDefault="008C6D0D" w:rsidP="00723AF5">
      <w:pPr>
        <w:pStyle w:val="Bezmezer"/>
        <w:numPr>
          <w:ilvl w:val="0"/>
          <w:numId w:val="6"/>
        </w:numPr>
        <w:spacing w:before="240" w:after="120" w:line="276" w:lineRule="auto"/>
        <w:jc w:val="both"/>
        <w:rPr>
          <w:rFonts w:ascii="Arial" w:hAnsi="Arial" w:cs="Arial"/>
          <w:sz w:val="20"/>
          <w:szCs w:val="20"/>
        </w:rPr>
      </w:pPr>
      <w:r w:rsidRPr="00764F2D">
        <w:rPr>
          <w:rFonts w:ascii="Arial" w:hAnsi="Arial" w:cs="Arial"/>
          <w:sz w:val="20"/>
          <w:szCs w:val="20"/>
        </w:rPr>
        <w:t>Dílo bude provedeno po etapách</w:t>
      </w:r>
      <w:r w:rsidR="008A4AAD" w:rsidRPr="00764F2D">
        <w:rPr>
          <w:rFonts w:ascii="Arial" w:hAnsi="Arial" w:cs="Arial"/>
          <w:sz w:val="20"/>
          <w:szCs w:val="20"/>
        </w:rPr>
        <w:t xml:space="preserve">, </w:t>
      </w:r>
      <w:r w:rsidR="006C3368" w:rsidRPr="00764F2D">
        <w:rPr>
          <w:rFonts w:ascii="Arial" w:hAnsi="Arial" w:cs="Arial"/>
          <w:sz w:val="20"/>
          <w:szCs w:val="20"/>
          <w:lang w:eastAsia="zh-CN"/>
        </w:rPr>
        <w:t>j</w:t>
      </w:r>
      <w:r w:rsidR="006C3368" w:rsidRPr="00764F2D">
        <w:rPr>
          <w:rFonts w:ascii="Arial" w:hAnsi="Arial"/>
          <w:sz w:val="20"/>
          <w:szCs w:val="20"/>
        </w:rPr>
        <w:t xml:space="preserve">ednotlivé Etapy </w:t>
      </w:r>
      <w:r w:rsidR="001667D2">
        <w:rPr>
          <w:rFonts w:ascii="Arial" w:hAnsi="Arial"/>
          <w:sz w:val="20"/>
          <w:szCs w:val="20"/>
        </w:rPr>
        <w:t>1.</w:t>
      </w:r>
      <w:r w:rsidR="00DD30DF">
        <w:rPr>
          <w:rFonts w:ascii="Arial" w:hAnsi="Arial"/>
          <w:sz w:val="20"/>
          <w:szCs w:val="20"/>
        </w:rPr>
        <w:t xml:space="preserve"> </w:t>
      </w:r>
      <w:r w:rsidR="001667D2">
        <w:rPr>
          <w:rFonts w:ascii="Arial" w:hAnsi="Arial"/>
          <w:sz w:val="20"/>
          <w:szCs w:val="20"/>
        </w:rPr>
        <w:t>- 4.</w:t>
      </w:r>
      <w:r w:rsidR="00DD30DF">
        <w:rPr>
          <w:rFonts w:ascii="Arial" w:hAnsi="Arial"/>
          <w:sz w:val="20"/>
          <w:szCs w:val="20"/>
        </w:rPr>
        <w:t xml:space="preserve"> </w:t>
      </w:r>
      <w:r w:rsidR="006C3368" w:rsidRPr="00764F2D">
        <w:rPr>
          <w:rFonts w:ascii="Arial" w:hAnsi="Arial"/>
          <w:sz w:val="20"/>
          <w:szCs w:val="20"/>
        </w:rPr>
        <w:t xml:space="preserve">jsou „dílčími plněními“ v rámci Díla jako celku, každá </w:t>
      </w:r>
      <w:r w:rsidR="00EC4CD0">
        <w:rPr>
          <w:rFonts w:ascii="Arial" w:hAnsi="Arial"/>
          <w:sz w:val="20"/>
          <w:szCs w:val="20"/>
        </w:rPr>
        <w:t>e</w:t>
      </w:r>
      <w:r w:rsidR="006C3368" w:rsidRPr="00764F2D">
        <w:rPr>
          <w:rFonts w:ascii="Arial" w:hAnsi="Arial"/>
          <w:sz w:val="20"/>
          <w:szCs w:val="20"/>
        </w:rPr>
        <w:t xml:space="preserve">tapa pak </w:t>
      </w:r>
      <w:r w:rsidR="00F756B9">
        <w:rPr>
          <w:rFonts w:ascii="Arial" w:hAnsi="Arial"/>
          <w:sz w:val="20"/>
          <w:szCs w:val="20"/>
        </w:rPr>
        <w:t xml:space="preserve">může </w:t>
      </w:r>
      <w:r w:rsidR="006C3368" w:rsidRPr="00764F2D">
        <w:rPr>
          <w:rFonts w:ascii="Arial" w:hAnsi="Arial"/>
          <w:sz w:val="20"/>
          <w:szCs w:val="20"/>
        </w:rPr>
        <w:t>obsah</w:t>
      </w:r>
      <w:r w:rsidR="00F756B9">
        <w:rPr>
          <w:rFonts w:ascii="Arial" w:hAnsi="Arial"/>
          <w:sz w:val="20"/>
          <w:szCs w:val="20"/>
        </w:rPr>
        <w:t xml:space="preserve">ovat </w:t>
      </w:r>
      <w:r w:rsidR="006C3368" w:rsidRPr="00764F2D">
        <w:rPr>
          <w:rFonts w:ascii="Arial" w:hAnsi="Arial"/>
          <w:sz w:val="20"/>
          <w:szCs w:val="20"/>
        </w:rPr>
        <w:t>vlastní „jednotlivá dílčí plnění“</w:t>
      </w:r>
      <w:r w:rsidR="00BA73A2">
        <w:rPr>
          <w:rFonts w:ascii="Arial" w:hAnsi="Arial"/>
          <w:sz w:val="20"/>
          <w:szCs w:val="20"/>
        </w:rPr>
        <w:t xml:space="preserve">, jejichž provedení bude zpravidla potvrzeno předávacím Protokolem. </w:t>
      </w:r>
      <w:r w:rsidR="008A4AAD" w:rsidRPr="00764F2D">
        <w:rPr>
          <w:rFonts w:ascii="Arial" w:hAnsi="Arial"/>
          <w:sz w:val="20"/>
          <w:szCs w:val="20"/>
        </w:rPr>
        <w:t xml:space="preserve">Provedení (akceptace) jednotlivých etap bude vždy potvrzeno podpisem příslušného </w:t>
      </w:r>
      <w:r w:rsidR="00DD30DF">
        <w:rPr>
          <w:rFonts w:ascii="Arial" w:hAnsi="Arial"/>
          <w:sz w:val="20"/>
          <w:szCs w:val="20"/>
        </w:rPr>
        <w:t xml:space="preserve">Akceptačního protokolu </w:t>
      </w:r>
      <w:r w:rsidR="000520D8">
        <w:rPr>
          <w:rFonts w:ascii="Arial" w:hAnsi="Arial"/>
          <w:sz w:val="20"/>
          <w:szCs w:val="20"/>
        </w:rPr>
        <w:t>O</w:t>
      </w:r>
      <w:r w:rsidR="008A4AAD" w:rsidRPr="00764F2D">
        <w:rPr>
          <w:rFonts w:ascii="Arial" w:hAnsi="Arial"/>
          <w:sz w:val="20"/>
          <w:szCs w:val="20"/>
        </w:rPr>
        <w:t xml:space="preserve">právněnými </w:t>
      </w:r>
      <w:r w:rsidR="009A35E5">
        <w:rPr>
          <w:rFonts w:ascii="Arial" w:hAnsi="Arial"/>
          <w:sz w:val="20"/>
          <w:szCs w:val="20"/>
        </w:rPr>
        <w:t xml:space="preserve">osobami </w:t>
      </w:r>
      <w:r w:rsidR="008A4AAD" w:rsidRPr="00764F2D">
        <w:rPr>
          <w:rFonts w:ascii="Arial" w:hAnsi="Arial"/>
          <w:sz w:val="20"/>
          <w:szCs w:val="20"/>
        </w:rPr>
        <w:t>smluvních stran</w:t>
      </w:r>
      <w:r w:rsidR="00D71F32">
        <w:rPr>
          <w:rFonts w:ascii="Arial" w:hAnsi="Arial"/>
          <w:sz w:val="20"/>
          <w:szCs w:val="20"/>
        </w:rPr>
        <w:t>.</w:t>
      </w:r>
      <w:r w:rsidR="008A4AAD" w:rsidRPr="00764F2D">
        <w:rPr>
          <w:rFonts w:ascii="Arial" w:hAnsi="Arial"/>
          <w:sz w:val="20"/>
          <w:szCs w:val="20"/>
        </w:rPr>
        <w:t xml:space="preserve"> </w:t>
      </w:r>
      <w:r w:rsidR="009A056A">
        <w:rPr>
          <w:rFonts w:ascii="Arial" w:hAnsi="Arial"/>
          <w:sz w:val="20"/>
          <w:szCs w:val="20"/>
        </w:rPr>
        <w:t xml:space="preserve">V </w:t>
      </w:r>
      <w:r w:rsidR="009A056A" w:rsidRPr="001667D2">
        <w:rPr>
          <w:rFonts w:ascii="Arial" w:hAnsi="Arial"/>
          <w:sz w:val="20"/>
          <w:szCs w:val="20"/>
        </w:rPr>
        <w:t>Etap</w:t>
      </w:r>
      <w:r w:rsidR="009A056A">
        <w:rPr>
          <w:rFonts w:ascii="Arial" w:hAnsi="Arial"/>
          <w:sz w:val="20"/>
          <w:szCs w:val="20"/>
        </w:rPr>
        <w:t>ě</w:t>
      </w:r>
      <w:r w:rsidR="009A056A" w:rsidRPr="001667D2">
        <w:rPr>
          <w:rFonts w:ascii="Arial" w:hAnsi="Arial"/>
          <w:sz w:val="20"/>
          <w:szCs w:val="20"/>
        </w:rPr>
        <w:t xml:space="preserve"> </w:t>
      </w:r>
      <w:r w:rsidR="009A056A">
        <w:rPr>
          <w:rFonts w:ascii="Arial" w:hAnsi="Arial"/>
          <w:sz w:val="20"/>
          <w:szCs w:val="20"/>
        </w:rPr>
        <w:t>4.</w:t>
      </w:r>
      <w:r w:rsidR="009A056A" w:rsidRPr="00764F2D">
        <w:rPr>
          <w:rFonts w:ascii="Arial" w:hAnsi="Arial"/>
          <w:sz w:val="20"/>
          <w:szCs w:val="20"/>
        </w:rPr>
        <w:t xml:space="preserve"> </w:t>
      </w:r>
      <w:r w:rsidR="009A056A">
        <w:rPr>
          <w:rFonts w:ascii="Arial" w:hAnsi="Arial"/>
          <w:sz w:val="20"/>
          <w:szCs w:val="20"/>
        </w:rPr>
        <w:t xml:space="preserve">bude probíhat </w:t>
      </w:r>
      <w:r w:rsidR="009A056A" w:rsidRPr="00764F2D">
        <w:rPr>
          <w:rFonts w:ascii="Arial" w:hAnsi="Arial"/>
          <w:sz w:val="20"/>
          <w:szCs w:val="20"/>
        </w:rPr>
        <w:t>akceptace Díla jako celku.</w:t>
      </w:r>
      <w:r w:rsidR="009A056A">
        <w:rPr>
          <w:rFonts w:ascii="Arial" w:hAnsi="Arial"/>
          <w:sz w:val="20"/>
          <w:szCs w:val="20"/>
        </w:rPr>
        <w:t xml:space="preserve"> </w:t>
      </w:r>
    </w:p>
    <w:p w14:paraId="17FB6863" w14:textId="4B4FF49B" w:rsidR="000262BE" w:rsidRDefault="00800400" w:rsidP="00723AF5">
      <w:pPr>
        <w:pStyle w:val="Bezmezer"/>
        <w:numPr>
          <w:ilvl w:val="0"/>
          <w:numId w:val="6"/>
        </w:numPr>
        <w:spacing w:before="240" w:after="120" w:line="276" w:lineRule="auto"/>
        <w:jc w:val="both"/>
        <w:rPr>
          <w:rFonts w:ascii="Arial" w:hAnsi="Arial" w:cs="Arial"/>
          <w:sz w:val="20"/>
          <w:szCs w:val="20"/>
        </w:rPr>
      </w:pPr>
      <w:r w:rsidRPr="00800400">
        <w:rPr>
          <w:rFonts w:ascii="Arial" w:hAnsi="Arial" w:cs="Arial"/>
          <w:sz w:val="20"/>
          <w:szCs w:val="20"/>
        </w:rPr>
        <w:t>Dílo bude prov</w:t>
      </w:r>
      <w:r w:rsidR="005D259E">
        <w:rPr>
          <w:rFonts w:ascii="Arial" w:hAnsi="Arial" w:cs="Arial"/>
          <w:sz w:val="20"/>
          <w:szCs w:val="20"/>
        </w:rPr>
        <w:t xml:space="preserve">edeno </w:t>
      </w:r>
      <w:r w:rsidR="000262BE">
        <w:rPr>
          <w:rFonts w:ascii="Arial" w:hAnsi="Arial" w:cs="Arial"/>
          <w:sz w:val="20"/>
          <w:szCs w:val="20"/>
        </w:rPr>
        <w:t>v</w:t>
      </w:r>
      <w:r w:rsidR="00991E4D">
        <w:rPr>
          <w:rFonts w:ascii="Arial" w:hAnsi="Arial" w:cs="Arial"/>
          <w:sz w:val="20"/>
          <w:szCs w:val="20"/>
        </w:rPr>
        <w:t xml:space="preserve"> těchto</w:t>
      </w:r>
      <w:r w:rsidR="000262BE">
        <w:rPr>
          <w:rFonts w:ascii="Arial" w:hAnsi="Arial" w:cs="Arial"/>
          <w:sz w:val="20"/>
          <w:szCs w:val="20"/>
        </w:rPr>
        <w:t xml:space="preserve"> 4 etapách:</w:t>
      </w:r>
    </w:p>
    <w:p w14:paraId="6411ED16" w14:textId="4D6391CD" w:rsidR="000262BE" w:rsidRDefault="00E70F24" w:rsidP="00AF5A3C">
      <w:pPr>
        <w:pStyle w:val="Bezmezer"/>
        <w:spacing w:before="240" w:after="120" w:line="276" w:lineRule="auto"/>
        <w:ind w:left="1064"/>
        <w:jc w:val="both"/>
        <w:rPr>
          <w:rFonts w:ascii="Arial" w:hAnsi="Arial" w:cs="Arial"/>
          <w:sz w:val="20"/>
          <w:szCs w:val="20"/>
        </w:rPr>
      </w:pPr>
      <w:r>
        <w:rPr>
          <w:rFonts w:ascii="Arial" w:hAnsi="Arial" w:cs="Arial"/>
          <w:sz w:val="20"/>
          <w:szCs w:val="20"/>
        </w:rPr>
        <w:t>E</w:t>
      </w:r>
      <w:r w:rsidR="000262BE">
        <w:rPr>
          <w:rFonts w:ascii="Arial" w:hAnsi="Arial" w:cs="Arial"/>
          <w:sz w:val="20"/>
          <w:szCs w:val="20"/>
        </w:rPr>
        <w:t xml:space="preserve">tapa </w:t>
      </w:r>
      <w:r w:rsidR="00D71F32">
        <w:rPr>
          <w:rFonts w:ascii="Arial" w:hAnsi="Arial" w:cs="Arial"/>
          <w:sz w:val="20"/>
          <w:szCs w:val="20"/>
        </w:rPr>
        <w:t xml:space="preserve">1. </w:t>
      </w:r>
      <w:r w:rsidR="000262BE">
        <w:rPr>
          <w:rFonts w:ascii="Arial" w:hAnsi="Arial" w:cs="Arial"/>
          <w:sz w:val="20"/>
          <w:szCs w:val="20"/>
        </w:rPr>
        <w:t xml:space="preserve">– </w:t>
      </w:r>
      <w:r w:rsidR="00D71F32">
        <w:rPr>
          <w:rFonts w:ascii="Arial" w:hAnsi="Arial" w:cs="Arial"/>
          <w:sz w:val="20"/>
          <w:szCs w:val="20"/>
        </w:rPr>
        <w:t xml:space="preserve"> </w:t>
      </w:r>
      <w:r w:rsidR="000262BE">
        <w:rPr>
          <w:rFonts w:ascii="Arial" w:hAnsi="Arial" w:cs="Arial"/>
          <w:sz w:val="20"/>
          <w:szCs w:val="20"/>
        </w:rPr>
        <w:t>Analytická</w:t>
      </w:r>
    </w:p>
    <w:p w14:paraId="50A93704" w14:textId="36BA172A" w:rsidR="000262BE" w:rsidRDefault="00E70F24" w:rsidP="00AF5A3C">
      <w:pPr>
        <w:pStyle w:val="Bezmezer"/>
        <w:spacing w:before="240" w:after="120" w:line="276" w:lineRule="auto"/>
        <w:ind w:left="1064"/>
        <w:jc w:val="both"/>
        <w:rPr>
          <w:rFonts w:ascii="Arial" w:hAnsi="Arial" w:cs="Arial"/>
          <w:sz w:val="20"/>
          <w:szCs w:val="20"/>
        </w:rPr>
      </w:pPr>
      <w:r>
        <w:rPr>
          <w:rFonts w:ascii="Arial" w:hAnsi="Arial" w:cs="Arial"/>
          <w:sz w:val="20"/>
          <w:szCs w:val="20"/>
        </w:rPr>
        <w:t xml:space="preserve">Etapa </w:t>
      </w:r>
      <w:r w:rsidR="00D71F32">
        <w:rPr>
          <w:rFonts w:ascii="Arial" w:hAnsi="Arial" w:cs="Arial"/>
          <w:sz w:val="20"/>
          <w:szCs w:val="20"/>
        </w:rPr>
        <w:t xml:space="preserve">2. </w:t>
      </w:r>
      <w:r>
        <w:rPr>
          <w:rFonts w:ascii="Arial" w:hAnsi="Arial" w:cs="Arial"/>
          <w:sz w:val="20"/>
          <w:szCs w:val="20"/>
        </w:rPr>
        <w:t>– I</w:t>
      </w:r>
      <w:r w:rsidR="000262BE">
        <w:rPr>
          <w:rFonts w:ascii="Arial" w:hAnsi="Arial" w:cs="Arial"/>
          <w:sz w:val="20"/>
          <w:szCs w:val="20"/>
        </w:rPr>
        <w:t>mplementační</w:t>
      </w:r>
    </w:p>
    <w:p w14:paraId="3F936390" w14:textId="1D543106" w:rsidR="000262BE" w:rsidRDefault="00E70F24" w:rsidP="00AF5A3C">
      <w:pPr>
        <w:pStyle w:val="Bezmezer"/>
        <w:spacing w:before="240" w:after="120" w:line="276" w:lineRule="auto"/>
        <w:ind w:left="1064"/>
        <w:jc w:val="both"/>
        <w:rPr>
          <w:rFonts w:ascii="Arial" w:hAnsi="Arial" w:cs="Arial"/>
          <w:sz w:val="20"/>
          <w:szCs w:val="20"/>
        </w:rPr>
      </w:pPr>
      <w:r>
        <w:rPr>
          <w:rFonts w:ascii="Arial" w:hAnsi="Arial" w:cs="Arial"/>
          <w:sz w:val="20"/>
          <w:szCs w:val="20"/>
        </w:rPr>
        <w:t xml:space="preserve">Etapa </w:t>
      </w:r>
      <w:r w:rsidR="00D71F32">
        <w:rPr>
          <w:rFonts w:ascii="Arial" w:hAnsi="Arial" w:cs="Arial"/>
          <w:sz w:val="20"/>
          <w:szCs w:val="20"/>
        </w:rPr>
        <w:t xml:space="preserve">3. </w:t>
      </w:r>
      <w:r>
        <w:rPr>
          <w:rFonts w:ascii="Arial" w:hAnsi="Arial" w:cs="Arial"/>
          <w:sz w:val="20"/>
          <w:szCs w:val="20"/>
        </w:rPr>
        <w:t>- P</w:t>
      </w:r>
      <w:r w:rsidR="000262BE">
        <w:rPr>
          <w:rFonts w:ascii="Arial" w:hAnsi="Arial" w:cs="Arial"/>
          <w:sz w:val="20"/>
          <w:szCs w:val="20"/>
        </w:rPr>
        <w:t>ilotní provoz</w:t>
      </w:r>
    </w:p>
    <w:p w14:paraId="02B420CF" w14:textId="24A65D40" w:rsidR="00EA6025" w:rsidRDefault="00E70F24" w:rsidP="00AF41A1">
      <w:pPr>
        <w:pStyle w:val="Bezmezer"/>
        <w:spacing w:before="240" w:after="120" w:line="276" w:lineRule="auto"/>
        <w:ind w:left="1064"/>
        <w:jc w:val="both"/>
        <w:rPr>
          <w:rFonts w:ascii="Arial" w:hAnsi="Arial" w:cs="Arial"/>
          <w:sz w:val="20"/>
        </w:rPr>
      </w:pPr>
      <w:r>
        <w:rPr>
          <w:rFonts w:ascii="Arial" w:hAnsi="Arial" w:cs="Arial"/>
          <w:sz w:val="20"/>
          <w:szCs w:val="20"/>
        </w:rPr>
        <w:t xml:space="preserve">Etapa </w:t>
      </w:r>
      <w:r w:rsidR="00D71F32">
        <w:rPr>
          <w:rFonts w:ascii="Arial" w:hAnsi="Arial" w:cs="Arial"/>
          <w:sz w:val="20"/>
          <w:szCs w:val="20"/>
        </w:rPr>
        <w:t xml:space="preserve">4. </w:t>
      </w:r>
      <w:r w:rsidR="00AF5A3C">
        <w:rPr>
          <w:rFonts w:ascii="Arial" w:hAnsi="Arial" w:cs="Arial"/>
          <w:sz w:val="20"/>
          <w:szCs w:val="20"/>
        </w:rPr>
        <w:t xml:space="preserve">- </w:t>
      </w:r>
      <w:r>
        <w:rPr>
          <w:rFonts w:ascii="Arial" w:hAnsi="Arial" w:cs="Arial"/>
          <w:sz w:val="20"/>
          <w:szCs w:val="20"/>
        </w:rPr>
        <w:t>A</w:t>
      </w:r>
      <w:r w:rsidR="000262BE">
        <w:rPr>
          <w:rFonts w:ascii="Arial" w:hAnsi="Arial" w:cs="Arial"/>
          <w:sz w:val="20"/>
          <w:szCs w:val="20"/>
        </w:rPr>
        <w:t xml:space="preserve">kceptace </w:t>
      </w:r>
      <w:r w:rsidR="001919DD">
        <w:rPr>
          <w:rFonts w:ascii="Arial" w:hAnsi="Arial" w:cs="Arial"/>
          <w:sz w:val="20"/>
          <w:szCs w:val="20"/>
        </w:rPr>
        <w:t>D</w:t>
      </w:r>
      <w:r w:rsidR="000262BE">
        <w:rPr>
          <w:rFonts w:ascii="Arial" w:hAnsi="Arial" w:cs="Arial"/>
          <w:sz w:val="20"/>
          <w:szCs w:val="20"/>
        </w:rPr>
        <w:t>íla</w:t>
      </w:r>
      <w:r w:rsidR="001919DD">
        <w:rPr>
          <w:rFonts w:ascii="Arial" w:hAnsi="Arial" w:cs="Arial"/>
          <w:sz w:val="20"/>
          <w:szCs w:val="20"/>
        </w:rPr>
        <w:t xml:space="preserve"> jako celku</w:t>
      </w:r>
      <w:r w:rsidR="008A16FC">
        <w:rPr>
          <w:rFonts w:ascii="Arial" w:hAnsi="Arial" w:cs="Arial"/>
          <w:sz w:val="20"/>
          <w:szCs w:val="20"/>
        </w:rPr>
        <w:t xml:space="preserve"> </w:t>
      </w:r>
    </w:p>
    <w:p w14:paraId="1861D004" w14:textId="4DE936AD" w:rsidR="008658E6" w:rsidRDefault="00EA6025" w:rsidP="00AF5A3C">
      <w:pPr>
        <w:pStyle w:val="Bezmezer"/>
        <w:numPr>
          <w:ilvl w:val="0"/>
          <w:numId w:val="6"/>
        </w:numPr>
        <w:spacing w:before="240" w:after="120" w:line="276" w:lineRule="auto"/>
        <w:jc w:val="both"/>
        <w:rPr>
          <w:rFonts w:ascii="Arial" w:hAnsi="Arial" w:cs="Arial"/>
          <w:sz w:val="20"/>
        </w:rPr>
      </w:pPr>
      <w:r>
        <w:rPr>
          <w:rFonts w:ascii="Arial" w:hAnsi="Arial" w:cs="Arial"/>
          <w:sz w:val="20"/>
          <w:szCs w:val="20"/>
        </w:rPr>
        <w:t>Obsah jednotlivých etap</w:t>
      </w:r>
      <w:r w:rsidR="00D71F32">
        <w:rPr>
          <w:rFonts w:ascii="Arial" w:hAnsi="Arial" w:cs="Arial"/>
          <w:sz w:val="20"/>
          <w:szCs w:val="20"/>
        </w:rPr>
        <w:t xml:space="preserve"> je uveden v Příloze </w:t>
      </w:r>
      <w:r w:rsidR="0094408D">
        <w:rPr>
          <w:rFonts w:ascii="Arial" w:hAnsi="Arial" w:cs="Arial"/>
          <w:sz w:val="20"/>
          <w:szCs w:val="20"/>
        </w:rPr>
        <w:t>č. 1 této</w:t>
      </w:r>
      <w:r w:rsidR="00F81358">
        <w:rPr>
          <w:rFonts w:ascii="Arial" w:hAnsi="Arial" w:cs="Arial"/>
          <w:sz w:val="20"/>
          <w:szCs w:val="20"/>
        </w:rPr>
        <w:t xml:space="preserve"> Smlouvy.</w:t>
      </w:r>
      <w:r>
        <w:rPr>
          <w:rFonts w:ascii="Arial" w:hAnsi="Arial" w:cs="Arial"/>
          <w:sz w:val="20"/>
          <w:szCs w:val="20"/>
        </w:rPr>
        <w:t xml:space="preserve"> </w:t>
      </w:r>
      <w:r w:rsidR="0012351E" w:rsidRPr="000262BE">
        <w:rPr>
          <w:rFonts w:ascii="Arial" w:hAnsi="Arial" w:cs="Arial"/>
          <w:sz w:val="20"/>
        </w:rPr>
        <w:t xml:space="preserve">Věcný a časový harmonogram </w:t>
      </w:r>
      <w:r w:rsidR="000262BE">
        <w:rPr>
          <w:rFonts w:ascii="Arial" w:hAnsi="Arial" w:cs="Arial"/>
          <w:sz w:val="20"/>
        </w:rPr>
        <w:t xml:space="preserve">jednotlivých etap </w:t>
      </w:r>
      <w:r w:rsidR="009F4D0D">
        <w:rPr>
          <w:rFonts w:ascii="Arial" w:hAnsi="Arial" w:cs="Arial"/>
          <w:sz w:val="20"/>
        </w:rPr>
        <w:t>prov</w:t>
      </w:r>
      <w:r w:rsidR="00EC4CD0">
        <w:rPr>
          <w:rFonts w:ascii="Arial" w:hAnsi="Arial" w:cs="Arial"/>
          <w:sz w:val="20"/>
        </w:rPr>
        <w:t>á</w:t>
      </w:r>
      <w:r w:rsidR="009F4D0D">
        <w:rPr>
          <w:rFonts w:ascii="Arial" w:hAnsi="Arial" w:cs="Arial"/>
          <w:sz w:val="20"/>
        </w:rPr>
        <w:t>d</w:t>
      </w:r>
      <w:r w:rsidR="00EC4CD0">
        <w:rPr>
          <w:rFonts w:ascii="Arial" w:hAnsi="Arial" w:cs="Arial"/>
          <w:sz w:val="20"/>
        </w:rPr>
        <w:t>ě</w:t>
      </w:r>
      <w:r w:rsidR="009F4D0D">
        <w:rPr>
          <w:rFonts w:ascii="Arial" w:hAnsi="Arial" w:cs="Arial"/>
          <w:sz w:val="20"/>
        </w:rPr>
        <w:t xml:space="preserve">ní </w:t>
      </w:r>
      <w:r w:rsidR="00EC4CD0">
        <w:rPr>
          <w:rFonts w:ascii="Arial" w:hAnsi="Arial" w:cs="Arial"/>
          <w:sz w:val="20"/>
        </w:rPr>
        <w:t>D</w:t>
      </w:r>
      <w:r w:rsidR="009F4D0D">
        <w:rPr>
          <w:rFonts w:ascii="Arial" w:hAnsi="Arial" w:cs="Arial"/>
          <w:sz w:val="20"/>
        </w:rPr>
        <w:t xml:space="preserve">íla </w:t>
      </w:r>
      <w:r w:rsidR="000262BE">
        <w:rPr>
          <w:rFonts w:ascii="Arial" w:hAnsi="Arial" w:cs="Arial"/>
          <w:sz w:val="20"/>
        </w:rPr>
        <w:t>je uveden v </w:t>
      </w:r>
      <w:r w:rsidR="00F81358">
        <w:rPr>
          <w:rFonts w:ascii="Arial" w:hAnsi="Arial" w:cs="Arial"/>
          <w:sz w:val="20"/>
        </w:rPr>
        <w:t>P</w:t>
      </w:r>
      <w:r w:rsidR="000262BE">
        <w:rPr>
          <w:rFonts w:ascii="Arial" w:hAnsi="Arial" w:cs="Arial"/>
          <w:sz w:val="20"/>
        </w:rPr>
        <w:t xml:space="preserve">říloze č. 2 </w:t>
      </w:r>
      <w:r w:rsidR="009F4D0D">
        <w:rPr>
          <w:rFonts w:ascii="Arial" w:hAnsi="Arial" w:cs="Arial"/>
          <w:sz w:val="20"/>
        </w:rPr>
        <w:t xml:space="preserve">této </w:t>
      </w:r>
      <w:r w:rsidR="000262BE">
        <w:rPr>
          <w:rFonts w:ascii="Arial" w:hAnsi="Arial" w:cs="Arial"/>
          <w:sz w:val="20"/>
        </w:rPr>
        <w:t>Smlouvy</w:t>
      </w:r>
      <w:r w:rsidR="009F4D0D">
        <w:rPr>
          <w:rFonts w:ascii="Arial" w:hAnsi="Arial" w:cs="Arial"/>
          <w:sz w:val="20"/>
        </w:rPr>
        <w:t>.</w:t>
      </w:r>
      <w:r w:rsidR="000262BE">
        <w:rPr>
          <w:rFonts w:ascii="Arial" w:hAnsi="Arial" w:cs="Arial"/>
          <w:sz w:val="20"/>
        </w:rPr>
        <w:t xml:space="preserve"> </w:t>
      </w:r>
    </w:p>
    <w:p w14:paraId="2A909500" w14:textId="3DB606C5" w:rsidR="00FA39B9" w:rsidRPr="00DD30DF" w:rsidRDefault="00B27DE3" w:rsidP="00723AF5">
      <w:pPr>
        <w:pStyle w:val="Odstavecseseznamem"/>
        <w:numPr>
          <w:ilvl w:val="0"/>
          <w:numId w:val="28"/>
        </w:numPr>
        <w:spacing w:before="240" w:after="120" w:line="276" w:lineRule="auto"/>
        <w:rPr>
          <w:rFonts w:ascii="Arial" w:eastAsia="Calibri" w:hAnsi="Arial" w:cs="Arial"/>
          <w:sz w:val="20"/>
          <w:lang w:eastAsia="en-US"/>
        </w:rPr>
      </w:pPr>
      <w:r w:rsidRPr="00DD30DF">
        <w:rPr>
          <w:rFonts w:ascii="Arial" w:eastAsia="Calibri" w:hAnsi="Arial" w:cs="Arial"/>
          <w:sz w:val="20"/>
          <w:lang w:eastAsia="en-US"/>
        </w:rPr>
        <w:t xml:space="preserve">Jednotlivá </w:t>
      </w:r>
      <w:r w:rsidR="008B59A1" w:rsidRPr="00DD30DF">
        <w:rPr>
          <w:rFonts w:ascii="Arial" w:eastAsia="Calibri" w:hAnsi="Arial" w:cs="Arial"/>
          <w:sz w:val="20"/>
          <w:lang w:eastAsia="en-US"/>
        </w:rPr>
        <w:t xml:space="preserve">dílčí </w:t>
      </w:r>
      <w:r w:rsidRPr="00DD30DF">
        <w:rPr>
          <w:rFonts w:ascii="Arial" w:eastAsia="Calibri" w:hAnsi="Arial" w:cs="Arial"/>
          <w:sz w:val="20"/>
          <w:lang w:eastAsia="en-US"/>
        </w:rPr>
        <w:t xml:space="preserve">plnění v rámci realizace </w:t>
      </w:r>
      <w:r w:rsidR="00BA5217" w:rsidRPr="00DD30DF">
        <w:rPr>
          <w:rFonts w:ascii="Arial" w:eastAsia="Calibri" w:hAnsi="Arial" w:cs="Arial"/>
          <w:sz w:val="20"/>
          <w:lang w:eastAsia="en-US"/>
        </w:rPr>
        <w:t xml:space="preserve">Díla </w:t>
      </w:r>
      <w:r w:rsidR="00FA39B9" w:rsidRPr="00DD30DF">
        <w:rPr>
          <w:rFonts w:ascii="Arial" w:eastAsia="Calibri" w:hAnsi="Arial" w:cs="Arial"/>
          <w:sz w:val="20"/>
          <w:lang w:eastAsia="en-US"/>
        </w:rPr>
        <w:t>budou VZP ČR</w:t>
      </w:r>
      <w:r w:rsidR="00EA47AB" w:rsidRPr="00DD30DF">
        <w:rPr>
          <w:rFonts w:ascii="Arial" w:eastAsia="Calibri" w:hAnsi="Arial" w:cs="Arial"/>
          <w:sz w:val="20"/>
          <w:lang w:eastAsia="en-US"/>
        </w:rPr>
        <w:t xml:space="preserve"> </w:t>
      </w:r>
      <w:r w:rsidR="001653A7" w:rsidRPr="00DD30DF">
        <w:rPr>
          <w:rFonts w:ascii="Arial" w:eastAsia="Calibri" w:hAnsi="Arial" w:cs="Arial"/>
          <w:sz w:val="20"/>
          <w:lang w:eastAsia="en-US"/>
        </w:rPr>
        <w:t xml:space="preserve">předávána </w:t>
      </w:r>
      <w:r w:rsidRPr="00DD30DF">
        <w:rPr>
          <w:rFonts w:ascii="Arial" w:eastAsia="Calibri" w:hAnsi="Arial" w:cs="Arial"/>
          <w:sz w:val="20"/>
          <w:lang w:eastAsia="en-US"/>
        </w:rPr>
        <w:t xml:space="preserve">vždy </w:t>
      </w:r>
      <w:r w:rsidR="001653A7" w:rsidRPr="00DD30DF">
        <w:rPr>
          <w:rFonts w:ascii="Arial" w:eastAsia="Calibri" w:hAnsi="Arial" w:cs="Arial"/>
          <w:sz w:val="20"/>
          <w:lang w:eastAsia="en-US"/>
        </w:rPr>
        <w:t xml:space="preserve">prostřednictvím </w:t>
      </w:r>
      <w:r w:rsidR="00FA39B9" w:rsidRPr="00DD30DF">
        <w:rPr>
          <w:rFonts w:ascii="Arial" w:eastAsia="Calibri" w:hAnsi="Arial" w:cs="Arial"/>
          <w:sz w:val="20"/>
          <w:lang w:eastAsia="en-US"/>
        </w:rPr>
        <w:t>webových strán</w:t>
      </w:r>
      <w:r w:rsidR="001653A7" w:rsidRPr="00DD30DF">
        <w:rPr>
          <w:rFonts w:ascii="Arial" w:eastAsia="Calibri" w:hAnsi="Arial" w:cs="Arial"/>
          <w:sz w:val="20"/>
          <w:lang w:eastAsia="en-US"/>
        </w:rPr>
        <w:t>ek</w:t>
      </w:r>
      <w:r w:rsidR="00FA39B9" w:rsidRPr="00DD30DF">
        <w:rPr>
          <w:rFonts w:ascii="Arial" w:eastAsia="Calibri" w:hAnsi="Arial" w:cs="Arial"/>
          <w:sz w:val="20"/>
          <w:lang w:eastAsia="en-US"/>
        </w:rPr>
        <w:t xml:space="preserve"> výrobce</w:t>
      </w:r>
      <w:r w:rsidR="001653A7" w:rsidRPr="00DD30DF">
        <w:rPr>
          <w:rFonts w:ascii="Arial" w:eastAsia="Calibri" w:hAnsi="Arial" w:cs="Arial"/>
          <w:sz w:val="20"/>
          <w:lang w:eastAsia="en-US"/>
        </w:rPr>
        <w:t xml:space="preserve">, </w:t>
      </w:r>
      <w:r w:rsidR="00FA39B9" w:rsidRPr="00DD30DF">
        <w:rPr>
          <w:rFonts w:ascii="Arial" w:eastAsia="Calibri" w:hAnsi="Arial" w:cs="Arial"/>
          <w:sz w:val="20"/>
          <w:lang w:eastAsia="en-US"/>
        </w:rPr>
        <w:t>tzv. zákaznické</w:t>
      </w:r>
      <w:r w:rsidR="001653A7" w:rsidRPr="00DD30DF">
        <w:rPr>
          <w:rFonts w:ascii="Arial" w:eastAsia="Calibri" w:hAnsi="Arial" w:cs="Arial"/>
          <w:sz w:val="20"/>
          <w:lang w:eastAsia="en-US"/>
        </w:rPr>
        <w:t>ho</w:t>
      </w:r>
      <w:r w:rsidR="00FA39B9" w:rsidRPr="00DD30DF">
        <w:rPr>
          <w:rFonts w:ascii="Arial" w:eastAsia="Calibri" w:hAnsi="Arial" w:cs="Arial"/>
          <w:sz w:val="20"/>
          <w:lang w:eastAsia="en-US"/>
        </w:rPr>
        <w:t xml:space="preserve"> webu, na adrese: </w:t>
      </w:r>
      <w:r w:rsidR="00DD4F37" w:rsidRPr="00DD30DF">
        <w:rPr>
          <w:rFonts w:ascii="Arial" w:eastAsia="Calibri" w:hAnsi="Arial" w:cs="Arial"/>
          <w:sz w:val="20"/>
          <w:lang w:eastAsia="en-US"/>
        </w:rPr>
        <w:t xml:space="preserve">http://zakaznik.vema.cz. </w:t>
      </w:r>
    </w:p>
    <w:p w14:paraId="7DC5A981" w14:textId="370E2CA0" w:rsidR="00630849" w:rsidRDefault="00DD4F37" w:rsidP="00723AF5">
      <w:pPr>
        <w:pStyle w:val="Odstavecseseznamem"/>
        <w:numPr>
          <w:ilvl w:val="0"/>
          <w:numId w:val="28"/>
        </w:numPr>
        <w:spacing w:before="240" w:after="120" w:line="276" w:lineRule="auto"/>
        <w:contextualSpacing w:val="0"/>
        <w:jc w:val="left"/>
        <w:rPr>
          <w:rFonts w:ascii="Arial" w:hAnsi="Arial" w:cs="Arial"/>
          <w:sz w:val="20"/>
        </w:rPr>
      </w:pPr>
      <w:r>
        <w:rPr>
          <w:rFonts w:ascii="Arial" w:hAnsi="Arial" w:cs="Arial"/>
          <w:sz w:val="20"/>
        </w:rPr>
        <w:t>Akceptace Díla jako celku</w:t>
      </w:r>
      <w:r w:rsidR="00EA47AB">
        <w:rPr>
          <w:rFonts w:ascii="Arial" w:hAnsi="Arial" w:cs="Arial"/>
          <w:sz w:val="20"/>
        </w:rPr>
        <w:t xml:space="preserve"> proběhne v rámci inst</w:t>
      </w:r>
      <w:r w:rsidR="003D25F0">
        <w:rPr>
          <w:rFonts w:ascii="Arial" w:hAnsi="Arial" w:cs="Arial"/>
          <w:sz w:val="20"/>
        </w:rPr>
        <w:t xml:space="preserve">alace upravených aplikací PIS v produkčním prostředí IS VZP ČR. </w:t>
      </w:r>
    </w:p>
    <w:p w14:paraId="19B9FFD0" w14:textId="06E36A3C" w:rsidR="0082171E" w:rsidRPr="0022276A" w:rsidRDefault="0082171E" w:rsidP="004971F3">
      <w:pPr>
        <w:pStyle w:val="Odstavecseseznamem"/>
        <w:numPr>
          <w:ilvl w:val="0"/>
          <w:numId w:val="28"/>
        </w:numPr>
        <w:spacing w:before="240" w:after="120" w:line="276" w:lineRule="auto"/>
        <w:contextualSpacing w:val="0"/>
        <w:rPr>
          <w:rFonts w:ascii="Arial" w:hAnsi="Arial" w:cs="Arial"/>
          <w:sz w:val="20"/>
        </w:rPr>
      </w:pPr>
      <w:r w:rsidRPr="0048507F">
        <w:rPr>
          <w:rFonts w:ascii="Arial" w:hAnsi="Arial" w:cs="Arial"/>
          <w:sz w:val="20"/>
        </w:rPr>
        <w:t xml:space="preserve">Dílu provedenému podle této Smlouvy </w:t>
      </w:r>
      <w:r w:rsidR="006F3ABC">
        <w:rPr>
          <w:rFonts w:ascii="Arial" w:hAnsi="Arial" w:cs="Arial"/>
          <w:sz w:val="20"/>
        </w:rPr>
        <w:t>(</w:t>
      </w:r>
      <w:r w:rsidR="00B904B3" w:rsidRPr="0048507F">
        <w:rPr>
          <w:rFonts w:ascii="Arial" w:hAnsi="Arial" w:cs="Arial"/>
          <w:sz w:val="20"/>
        </w:rPr>
        <w:t>resp</w:t>
      </w:r>
      <w:r w:rsidR="005C0741">
        <w:rPr>
          <w:rFonts w:ascii="Arial" w:hAnsi="Arial" w:cs="Arial"/>
          <w:sz w:val="20"/>
        </w:rPr>
        <w:t>.</w:t>
      </w:r>
      <w:r w:rsidR="00CB6B4D">
        <w:rPr>
          <w:rFonts w:ascii="Arial" w:hAnsi="Arial" w:cs="Arial"/>
          <w:sz w:val="20"/>
        </w:rPr>
        <w:t xml:space="preserve"> </w:t>
      </w:r>
      <w:r w:rsidR="00B904B3" w:rsidRPr="0048507F">
        <w:rPr>
          <w:rFonts w:ascii="Arial" w:hAnsi="Arial" w:cs="Arial"/>
          <w:sz w:val="20"/>
        </w:rPr>
        <w:t>novým funkcionalitám</w:t>
      </w:r>
      <w:r w:rsidR="00FA38DA">
        <w:rPr>
          <w:rFonts w:ascii="Arial" w:hAnsi="Arial" w:cs="Arial"/>
          <w:sz w:val="20"/>
        </w:rPr>
        <w:t xml:space="preserve"> PIS</w:t>
      </w:r>
      <w:r w:rsidR="006F3ABC">
        <w:rPr>
          <w:rFonts w:ascii="Arial" w:hAnsi="Arial" w:cs="Arial"/>
          <w:sz w:val="20"/>
        </w:rPr>
        <w:t>)</w:t>
      </w:r>
      <w:r w:rsidR="00FA38DA">
        <w:rPr>
          <w:rFonts w:ascii="Arial" w:hAnsi="Arial" w:cs="Arial"/>
          <w:sz w:val="20"/>
        </w:rPr>
        <w:t xml:space="preserve"> </w:t>
      </w:r>
      <w:r w:rsidRPr="0048507F">
        <w:rPr>
          <w:rFonts w:ascii="Arial" w:hAnsi="Arial" w:cs="Arial"/>
          <w:sz w:val="20"/>
        </w:rPr>
        <w:t xml:space="preserve">bude ode dne jeho provedení </w:t>
      </w:r>
      <w:r w:rsidR="004971F3">
        <w:rPr>
          <w:rFonts w:ascii="Arial" w:hAnsi="Arial" w:cs="Arial"/>
          <w:sz w:val="20"/>
        </w:rPr>
        <w:t>(</w:t>
      </w:r>
      <w:r w:rsidR="006F3ABC">
        <w:rPr>
          <w:rFonts w:ascii="Arial" w:hAnsi="Arial" w:cs="Arial"/>
          <w:sz w:val="20"/>
        </w:rPr>
        <w:t>srov. odst.</w:t>
      </w:r>
      <w:r w:rsidR="004971F3">
        <w:rPr>
          <w:rFonts w:ascii="Arial" w:hAnsi="Arial" w:cs="Arial"/>
          <w:sz w:val="20"/>
        </w:rPr>
        <w:t xml:space="preserve"> </w:t>
      </w:r>
      <w:r w:rsidR="006F3ABC">
        <w:rPr>
          <w:rFonts w:ascii="Arial" w:hAnsi="Arial" w:cs="Arial"/>
          <w:sz w:val="20"/>
        </w:rPr>
        <w:t xml:space="preserve">2. tohoto článku) </w:t>
      </w:r>
      <w:r w:rsidRPr="0048507F">
        <w:rPr>
          <w:rFonts w:ascii="Arial" w:hAnsi="Arial" w:cs="Arial"/>
          <w:sz w:val="20"/>
        </w:rPr>
        <w:t>poskytována podpora podle Smlouvy o podpoře</w:t>
      </w:r>
      <w:r w:rsidR="00471726">
        <w:rPr>
          <w:rFonts w:ascii="Arial" w:hAnsi="Arial" w:cs="Arial"/>
          <w:sz w:val="20"/>
        </w:rPr>
        <w:t>, a to bez dopadu na stávající</w:t>
      </w:r>
      <w:r w:rsidR="004B5A9E">
        <w:rPr>
          <w:rFonts w:ascii="Arial" w:hAnsi="Arial" w:cs="Arial"/>
          <w:sz w:val="20"/>
        </w:rPr>
        <w:t xml:space="preserve"> cenu podpory</w:t>
      </w:r>
      <w:r w:rsidR="003C2A0C" w:rsidRPr="003C2A0C">
        <w:rPr>
          <w:rFonts w:ascii="Arial" w:hAnsi="Arial" w:cs="Arial"/>
          <w:sz w:val="20"/>
        </w:rPr>
        <w:t xml:space="preserve"> </w:t>
      </w:r>
      <w:r w:rsidR="00FA38DA">
        <w:rPr>
          <w:rFonts w:ascii="Arial" w:hAnsi="Arial" w:cs="Arial"/>
          <w:sz w:val="20"/>
        </w:rPr>
        <w:t>(</w:t>
      </w:r>
      <w:r w:rsidR="00230826">
        <w:rPr>
          <w:rFonts w:ascii="Arial" w:hAnsi="Arial" w:cs="Arial"/>
          <w:sz w:val="20"/>
        </w:rPr>
        <w:t>k tomu viz čl</w:t>
      </w:r>
      <w:r w:rsidR="004B5A9E">
        <w:rPr>
          <w:rFonts w:ascii="Arial" w:hAnsi="Arial" w:cs="Arial"/>
          <w:sz w:val="20"/>
        </w:rPr>
        <w:t xml:space="preserve">. </w:t>
      </w:r>
      <w:r w:rsidR="00471726">
        <w:rPr>
          <w:rFonts w:ascii="Arial" w:hAnsi="Arial" w:cs="Arial"/>
          <w:sz w:val="20"/>
        </w:rPr>
        <w:t>I., odst.</w:t>
      </w:r>
      <w:r w:rsidR="004971F3">
        <w:rPr>
          <w:rFonts w:ascii="Arial" w:hAnsi="Arial" w:cs="Arial"/>
          <w:sz w:val="20"/>
        </w:rPr>
        <w:t xml:space="preserve"> </w:t>
      </w:r>
      <w:r w:rsidR="00471726">
        <w:rPr>
          <w:rFonts w:ascii="Arial" w:hAnsi="Arial" w:cs="Arial"/>
          <w:sz w:val="20"/>
        </w:rPr>
        <w:t xml:space="preserve">1. </w:t>
      </w:r>
      <w:r w:rsidR="00230826">
        <w:rPr>
          <w:rFonts w:ascii="Arial" w:hAnsi="Arial" w:cs="Arial"/>
          <w:sz w:val="20"/>
        </w:rPr>
        <w:t>Smlouvy o podpoře</w:t>
      </w:r>
      <w:r w:rsidR="00E861FC" w:rsidRPr="0048507F">
        <w:rPr>
          <w:rFonts w:ascii="Arial" w:hAnsi="Arial" w:cs="Arial"/>
          <w:sz w:val="20"/>
        </w:rPr>
        <w:t>)</w:t>
      </w:r>
      <w:r w:rsidR="007A7413">
        <w:rPr>
          <w:rFonts w:ascii="Arial" w:hAnsi="Arial" w:cs="Arial"/>
          <w:sz w:val="20"/>
        </w:rPr>
        <w:t xml:space="preserve">. Poskytování podpory </w:t>
      </w:r>
      <w:r w:rsidR="004971F3">
        <w:rPr>
          <w:rFonts w:ascii="Arial" w:hAnsi="Arial" w:cs="Arial"/>
          <w:sz w:val="20"/>
        </w:rPr>
        <w:t xml:space="preserve">aplikacím PIS </w:t>
      </w:r>
      <w:r w:rsidR="007A7413">
        <w:rPr>
          <w:rFonts w:ascii="Arial" w:hAnsi="Arial" w:cs="Arial"/>
          <w:sz w:val="20"/>
        </w:rPr>
        <w:t xml:space="preserve">podle Smlouvy o podpoře není </w:t>
      </w:r>
      <w:r w:rsidR="00AC197E">
        <w:rPr>
          <w:rFonts w:ascii="Arial" w:hAnsi="Arial" w:cs="Arial"/>
          <w:sz w:val="20"/>
        </w:rPr>
        <w:t>plněním po</w:t>
      </w:r>
      <w:r w:rsidR="004971F3">
        <w:rPr>
          <w:rFonts w:ascii="Arial" w:hAnsi="Arial" w:cs="Arial"/>
          <w:sz w:val="20"/>
        </w:rPr>
        <w:t>dle této Smlouvy nijak dotčeno.</w:t>
      </w:r>
    </w:p>
    <w:p w14:paraId="50029F69" w14:textId="5D6F3C0A" w:rsidR="00FA39B9" w:rsidRPr="0053598C" w:rsidRDefault="00FA39B9" w:rsidP="0053598C">
      <w:pPr>
        <w:pStyle w:val="Bezmezer"/>
        <w:numPr>
          <w:ilvl w:val="0"/>
          <w:numId w:val="28"/>
        </w:numPr>
        <w:spacing w:before="240" w:after="120" w:line="276" w:lineRule="auto"/>
        <w:jc w:val="both"/>
        <w:rPr>
          <w:rFonts w:ascii="Arial" w:hAnsi="Arial" w:cs="Arial"/>
          <w:b/>
          <w:sz w:val="20"/>
        </w:rPr>
      </w:pPr>
      <w:r w:rsidRPr="00505F6C">
        <w:rPr>
          <w:rFonts w:ascii="Arial" w:hAnsi="Arial" w:cs="Arial"/>
          <w:b/>
          <w:sz w:val="20"/>
          <w:szCs w:val="20"/>
        </w:rPr>
        <w:t>Místem plnění</w:t>
      </w:r>
      <w:r w:rsidRPr="00AA210A">
        <w:rPr>
          <w:rFonts w:ascii="Arial" w:hAnsi="Arial" w:cs="Arial"/>
          <w:sz w:val="20"/>
          <w:szCs w:val="20"/>
        </w:rPr>
        <w:t xml:space="preserve"> je </w:t>
      </w:r>
      <w:r w:rsidRPr="00505F6C">
        <w:rPr>
          <w:rFonts w:ascii="Arial" w:hAnsi="Arial" w:cs="Arial"/>
          <w:sz w:val="20"/>
          <w:szCs w:val="20"/>
        </w:rPr>
        <w:t>sídlo Objednatele</w:t>
      </w:r>
      <w:r w:rsidR="00FC0A29">
        <w:rPr>
          <w:rFonts w:ascii="Arial" w:hAnsi="Arial" w:cs="Arial"/>
          <w:sz w:val="20"/>
          <w:szCs w:val="20"/>
        </w:rPr>
        <w:t>,</w:t>
      </w:r>
      <w:r w:rsidRPr="00505F6C">
        <w:rPr>
          <w:rFonts w:ascii="Arial" w:hAnsi="Arial" w:cs="Arial"/>
          <w:sz w:val="20"/>
          <w:szCs w:val="20"/>
        </w:rPr>
        <w:t xml:space="preserve"> tj. Orlická 2020/4, 130 00 Praha 3.</w:t>
      </w:r>
      <w:r w:rsidRPr="00AA210A">
        <w:rPr>
          <w:rFonts w:ascii="Arial" w:hAnsi="Arial" w:cs="Arial"/>
          <w:sz w:val="20"/>
          <w:szCs w:val="20"/>
        </w:rPr>
        <w:t xml:space="preserve"> </w:t>
      </w:r>
    </w:p>
    <w:p w14:paraId="16B06FC5" w14:textId="2DAC0FAA" w:rsidR="00FA39B9" w:rsidRPr="0053598C" w:rsidRDefault="00FA39B9" w:rsidP="0053598C">
      <w:pPr>
        <w:pStyle w:val="Odstavecseseznamem"/>
        <w:numPr>
          <w:ilvl w:val="0"/>
          <w:numId w:val="21"/>
        </w:numPr>
        <w:suppressAutoHyphens/>
        <w:spacing w:before="240" w:after="240" w:line="276" w:lineRule="auto"/>
        <w:contextualSpacing w:val="0"/>
        <w:jc w:val="center"/>
      </w:pPr>
      <w:r w:rsidRPr="0053598C">
        <w:rPr>
          <w:rFonts w:ascii="Arial" w:hAnsi="Arial" w:cs="Arial"/>
          <w:b/>
          <w:sz w:val="20"/>
        </w:rPr>
        <w:t>Cena plnění</w:t>
      </w:r>
    </w:p>
    <w:p w14:paraId="09BCA812" w14:textId="552DB907" w:rsidR="00FA39B9" w:rsidRPr="00AA210A" w:rsidRDefault="00FA39B9" w:rsidP="00FA39B9">
      <w:pPr>
        <w:pStyle w:val="SSOdstavec"/>
        <w:spacing w:before="240" w:after="120" w:line="276" w:lineRule="auto"/>
        <w:rPr>
          <w:rFonts w:ascii="Arial" w:hAnsi="Arial" w:cs="Arial"/>
        </w:rPr>
      </w:pPr>
      <w:r w:rsidRPr="00AA210A">
        <w:rPr>
          <w:rFonts w:ascii="Arial" w:hAnsi="Arial" w:cs="Arial"/>
        </w:rPr>
        <w:t xml:space="preserve">Objednatel se zavazuje zaplatit Poskytovateli za řádné a včasné splnění předmětu plnění dle této Smlouvy cenu plnění ve výši a lhůtách splatnosti dohodnutých </w:t>
      </w:r>
      <w:r>
        <w:rPr>
          <w:rFonts w:ascii="Arial" w:hAnsi="Arial" w:cs="Arial"/>
        </w:rPr>
        <w:t xml:space="preserve">dle </w:t>
      </w:r>
      <w:r w:rsidR="004606DA">
        <w:rPr>
          <w:rFonts w:ascii="Arial" w:hAnsi="Arial" w:cs="Arial"/>
        </w:rPr>
        <w:t>této Smlouvy</w:t>
      </w:r>
      <w:r w:rsidRPr="00AA210A">
        <w:rPr>
          <w:rFonts w:ascii="Arial" w:hAnsi="Arial" w:cs="Arial"/>
        </w:rPr>
        <w:t xml:space="preserve">. </w:t>
      </w:r>
    </w:p>
    <w:p w14:paraId="25886ECE" w14:textId="0F5F26F9" w:rsidR="00FA39B9" w:rsidRDefault="00FA39B9" w:rsidP="00FA39B9">
      <w:pPr>
        <w:pStyle w:val="SSOdstavec"/>
        <w:spacing w:before="240" w:after="120" w:line="276" w:lineRule="auto"/>
        <w:rPr>
          <w:rFonts w:ascii="Arial" w:hAnsi="Arial" w:cs="Arial"/>
        </w:rPr>
      </w:pPr>
      <w:r w:rsidRPr="00AA210A">
        <w:rPr>
          <w:rFonts w:ascii="Arial" w:hAnsi="Arial" w:cs="Arial"/>
        </w:rPr>
        <w:t xml:space="preserve">Ceny plnění jsou stanoveny dohodou </w:t>
      </w:r>
      <w:r w:rsidR="009A35E5">
        <w:rPr>
          <w:rFonts w:ascii="Arial" w:hAnsi="Arial" w:cs="Arial"/>
        </w:rPr>
        <w:t>s</w:t>
      </w:r>
      <w:r w:rsidRPr="00AA210A">
        <w:rPr>
          <w:rFonts w:ascii="Arial" w:hAnsi="Arial" w:cs="Arial"/>
        </w:rPr>
        <w:t xml:space="preserve">mluvních stran v souladu se zákonem </w:t>
      </w:r>
      <w:r>
        <w:rPr>
          <w:rFonts w:ascii="Arial" w:hAnsi="Arial" w:cs="Arial"/>
        </w:rPr>
        <w:t xml:space="preserve">č. 526/1990 Sb., </w:t>
      </w:r>
      <w:r w:rsidRPr="00AA210A">
        <w:rPr>
          <w:rFonts w:ascii="Arial" w:hAnsi="Arial" w:cs="Arial"/>
        </w:rPr>
        <w:t xml:space="preserve">o cenách, ve znění pozdějších předpisů, a to na základě předložené cenové nabídky Poskytovatele v rámci </w:t>
      </w:r>
      <w:r w:rsidR="00367778">
        <w:rPr>
          <w:rFonts w:ascii="Arial" w:hAnsi="Arial" w:cs="Arial"/>
        </w:rPr>
        <w:t>P</w:t>
      </w:r>
      <w:r w:rsidRPr="00AA210A">
        <w:rPr>
          <w:rFonts w:ascii="Arial" w:hAnsi="Arial" w:cs="Arial"/>
        </w:rPr>
        <w:t xml:space="preserve">ředmětné veřejné zakázky </w:t>
      </w:r>
    </w:p>
    <w:p w14:paraId="75FA0DD9" w14:textId="7E473F8F" w:rsidR="00CC55BD" w:rsidRDefault="00CC55BD" w:rsidP="00AF5A3C">
      <w:pPr>
        <w:pStyle w:val="SSOdstavec"/>
        <w:spacing w:before="240" w:after="120" w:line="276" w:lineRule="auto"/>
        <w:rPr>
          <w:rFonts w:ascii="Arial" w:hAnsi="Arial" w:cs="Arial"/>
        </w:rPr>
      </w:pPr>
      <w:r w:rsidRPr="00AF5A3C">
        <w:rPr>
          <w:rFonts w:ascii="Arial" w:hAnsi="Arial" w:cs="Arial"/>
        </w:rPr>
        <w:t>Cena za jednu člověkohodinu</w:t>
      </w:r>
      <w:r w:rsidR="00292469" w:rsidRPr="00AF5A3C">
        <w:rPr>
          <w:rFonts w:ascii="Arial" w:hAnsi="Arial" w:cs="Arial"/>
        </w:rPr>
        <w:t xml:space="preserve"> činí </w:t>
      </w:r>
      <w:r w:rsidR="003A2850" w:rsidRPr="003A2850">
        <w:rPr>
          <w:rFonts w:ascii="Arial" w:hAnsi="Arial" w:cs="Arial"/>
          <w:b/>
        </w:rPr>
        <w:t xml:space="preserve">1.200,- </w:t>
      </w:r>
      <w:r w:rsidR="007E33BD" w:rsidRPr="003A2850">
        <w:rPr>
          <w:rFonts w:ascii="Arial" w:hAnsi="Arial" w:cs="Arial"/>
          <w:b/>
        </w:rPr>
        <w:t>Kč</w:t>
      </w:r>
      <w:r w:rsidR="007E33BD">
        <w:rPr>
          <w:rFonts w:ascii="Arial" w:hAnsi="Arial" w:cs="Arial"/>
        </w:rPr>
        <w:t xml:space="preserve"> bez DPH </w:t>
      </w:r>
    </w:p>
    <w:p w14:paraId="68744DDF" w14:textId="54DA712D" w:rsidR="00A74E31" w:rsidRPr="00A74E31" w:rsidRDefault="00A74E31" w:rsidP="00A74E31">
      <w:pPr>
        <w:pStyle w:val="SSOdstavec"/>
        <w:spacing w:before="240" w:after="120" w:line="276" w:lineRule="auto"/>
        <w:rPr>
          <w:rFonts w:ascii="Arial" w:hAnsi="Arial" w:cs="Arial"/>
        </w:rPr>
      </w:pPr>
      <w:r w:rsidRPr="00FC6424">
        <w:rPr>
          <w:rFonts w:ascii="Arial" w:hAnsi="Arial" w:cs="Arial"/>
        </w:rPr>
        <w:lastRenderedPageBreak/>
        <w:t xml:space="preserve">Maximální počet člověkohodin </w:t>
      </w:r>
      <w:r>
        <w:rPr>
          <w:rFonts w:ascii="Arial" w:hAnsi="Arial" w:cs="Arial"/>
        </w:rPr>
        <w:t>spotřebovaný</w:t>
      </w:r>
      <w:r w:rsidR="00C600B5">
        <w:rPr>
          <w:rFonts w:ascii="Arial" w:hAnsi="Arial" w:cs="Arial"/>
        </w:rPr>
        <w:t>ch při realizaci</w:t>
      </w:r>
      <w:r>
        <w:rPr>
          <w:rFonts w:ascii="Arial" w:hAnsi="Arial" w:cs="Arial"/>
        </w:rPr>
        <w:t xml:space="preserve"> D</w:t>
      </w:r>
      <w:r w:rsidR="00C600B5">
        <w:rPr>
          <w:rFonts w:ascii="Arial" w:hAnsi="Arial" w:cs="Arial"/>
        </w:rPr>
        <w:t>íla</w:t>
      </w:r>
      <w:r w:rsidRPr="00FC6424">
        <w:rPr>
          <w:rFonts w:ascii="Arial" w:hAnsi="Arial" w:cs="Arial"/>
        </w:rPr>
        <w:t xml:space="preserve"> činí</w:t>
      </w:r>
      <w:r w:rsidR="0094408D">
        <w:rPr>
          <w:rFonts w:ascii="Arial" w:hAnsi="Arial" w:cs="Arial"/>
        </w:rPr>
        <w:t xml:space="preserve"> </w:t>
      </w:r>
      <w:r w:rsidR="003A2850" w:rsidRPr="003A2850">
        <w:rPr>
          <w:rFonts w:ascii="Arial" w:hAnsi="Arial" w:cs="Arial"/>
          <w:b/>
        </w:rPr>
        <w:t>416</w:t>
      </w:r>
      <w:r w:rsidR="003A2850" w:rsidRPr="003A2850">
        <w:rPr>
          <w:rFonts w:ascii="Arial" w:hAnsi="Arial" w:cs="Arial"/>
        </w:rPr>
        <w:t>.</w:t>
      </w:r>
    </w:p>
    <w:p w14:paraId="155D76A9" w14:textId="7F4BC38F" w:rsidR="008A16FC" w:rsidRPr="0039022F" w:rsidRDefault="00336060" w:rsidP="00A74E31">
      <w:pPr>
        <w:pStyle w:val="SSOdstavec"/>
        <w:spacing w:before="240" w:after="120" w:line="276" w:lineRule="auto"/>
        <w:rPr>
          <w:rFonts w:ascii="Arial" w:hAnsi="Arial" w:cs="Arial"/>
        </w:rPr>
      </w:pPr>
      <w:r>
        <w:rPr>
          <w:rFonts w:ascii="Arial" w:hAnsi="Arial" w:cs="Arial"/>
        </w:rPr>
        <w:t>Cena za jednotli</w:t>
      </w:r>
      <w:r w:rsidR="00984C98">
        <w:rPr>
          <w:rFonts w:ascii="Arial" w:hAnsi="Arial" w:cs="Arial"/>
        </w:rPr>
        <w:t>vé</w:t>
      </w:r>
      <w:r w:rsidR="008F45A4">
        <w:rPr>
          <w:rFonts w:ascii="Arial" w:hAnsi="Arial" w:cs="Arial"/>
        </w:rPr>
        <w:t xml:space="preserve"> dílčí plnění (</w:t>
      </w:r>
      <w:r w:rsidR="0039022F">
        <w:rPr>
          <w:rFonts w:ascii="Arial" w:hAnsi="Arial" w:cs="Arial"/>
        </w:rPr>
        <w:t xml:space="preserve">tj. za </w:t>
      </w:r>
      <w:r w:rsidR="00984C98">
        <w:rPr>
          <w:rFonts w:ascii="Arial" w:hAnsi="Arial" w:cs="Arial"/>
        </w:rPr>
        <w:t>jednotlivou</w:t>
      </w:r>
      <w:r w:rsidR="0039022F">
        <w:rPr>
          <w:rFonts w:ascii="Arial" w:hAnsi="Arial" w:cs="Arial"/>
        </w:rPr>
        <w:t xml:space="preserve"> </w:t>
      </w:r>
      <w:r w:rsidR="00984C98">
        <w:rPr>
          <w:rFonts w:ascii="Arial" w:hAnsi="Arial" w:cs="Arial"/>
        </w:rPr>
        <w:t>úpravu</w:t>
      </w:r>
      <w:r w:rsidR="008F45A4">
        <w:rPr>
          <w:rFonts w:ascii="Arial" w:hAnsi="Arial" w:cs="Arial"/>
        </w:rPr>
        <w:t xml:space="preserve"> a změn</w:t>
      </w:r>
      <w:r w:rsidR="00984C98">
        <w:rPr>
          <w:rFonts w:ascii="Arial" w:hAnsi="Arial" w:cs="Arial"/>
        </w:rPr>
        <w:t>u aplikace</w:t>
      </w:r>
      <w:r w:rsidR="008F45A4">
        <w:rPr>
          <w:rFonts w:ascii="Arial" w:hAnsi="Arial" w:cs="Arial"/>
        </w:rPr>
        <w:t xml:space="preserve"> PIS</w:t>
      </w:r>
      <w:r w:rsidR="008148C0">
        <w:rPr>
          <w:rFonts w:ascii="Arial" w:hAnsi="Arial" w:cs="Arial"/>
        </w:rPr>
        <w:t xml:space="preserve">) bude vypočtena jako násobek počtu spotřebovaných člověkohodin a </w:t>
      </w:r>
      <w:r w:rsidR="0039022F">
        <w:rPr>
          <w:rFonts w:ascii="Arial" w:hAnsi="Arial" w:cs="Arial"/>
        </w:rPr>
        <w:t>ceny za jednu člověkohodinu.</w:t>
      </w:r>
      <w:r w:rsidR="008F45A4" w:rsidRPr="0039022F">
        <w:rPr>
          <w:rFonts w:ascii="Arial" w:hAnsi="Arial" w:cs="Arial"/>
        </w:rPr>
        <w:t xml:space="preserve"> </w:t>
      </w:r>
      <w:r w:rsidRPr="0039022F">
        <w:rPr>
          <w:rFonts w:ascii="Arial" w:hAnsi="Arial" w:cs="Arial"/>
        </w:rPr>
        <w:t>Cena Díla (jako celku)</w:t>
      </w:r>
      <w:r w:rsidR="0039022F">
        <w:rPr>
          <w:rFonts w:ascii="Arial" w:hAnsi="Arial" w:cs="Arial"/>
        </w:rPr>
        <w:t xml:space="preserve"> pak</w:t>
      </w:r>
      <w:r w:rsidRPr="0039022F">
        <w:rPr>
          <w:rFonts w:ascii="Arial" w:hAnsi="Arial" w:cs="Arial"/>
        </w:rPr>
        <w:t xml:space="preserve"> </w:t>
      </w:r>
      <w:r w:rsidR="008F45A4" w:rsidRPr="0039022F">
        <w:rPr>
          <w:rFonts w:ascii="Arial" w:hAnsi="Arial" w:cs="Arial"/>
        </w:rPr>
        <w:t xml:space="preserve">bude vypočtena jako součet </w:t>
      </w:r>
      <w:r w:rsidR="00984C98">
        <w:rPr>
          <w:rFonts w:ascii="Arial" w:hAnsi="Arial" w:cs="Arial"/>
        </w:rPr>
        <w:t xml:space="preserve">jednotlivých </w:t>
      </w:r>
      <w:r w:rsidR="008F45A4" w:rsidRPr="0039022F">
        <w:rPr>
          <w:rFonts w:ascii="Arial" w:hAnsi="Arial" w:cs="Arial"/>
        </w:rPr>
        <w:t xml:space="preserve">cen </w:t>
      </w:r>
      <w:r w:rsidR="00984C98">
        <w:rPr>
          <w:rFonts w:ascii="Arial" w:hAnsi="Arial" w:cs="Arial"/>
        </w:rPr>
        <w:t xml:space="preserve">za </w:t>
      </w:r>
      <w:r w:rsidR="008F45A4" w:rsidRPr="0039022F">
        <w:rPr>
          <w:rFonts w:ascii="Arial" w:hAnsi="Arial" w:cs="Arial"/>
        </w:rPr>
        <w:t>jednotliv</w:t>
      </w:r>
      <w:r w:rsidR="00984C98">
        <w:rPr>
          <w:rFonts w:ascii="Arial" w:hAnsi="Arial" w:cs="Arial"/>
        </w:rPr>
        <w:t>á d</w:t>
      </w:r>
      <w:r w:rsidR="00F13FF0">
        <w:rPr>
          <w:rFonts w:ascii="Arial" w:hAnsi="Arial" w:cs="Arial"/>
        </w:rPr>
        <w:t>ílčí plnění.</w:t>
      </w:r>
      <w:r w:rsidR="00984C98">
        <w:rPr>
          <w:rFonts w:ascii="Arial" w:hAnsi="Arial" w:cs="Arial"/>
        </w:rPr>
        <w:t xml:space="preserve"> </w:t>
      </w:r>
    </w:p>
    <w:p w14:paraId="09F63A70" w14:textId="56366F8D" w:rsidR="00905E1E" w:rsidRDefault="00905E1E" w:rsidP="00905E1E">
      <w:pPr>
        <w:pStyle w:val="SSOdstavec"/>
        <w:numPr>
          <w:ilvl w:val="0"/>
          <w:numId w:val="0"/>
        </w:numPr>
        <w:spacing w:before="240" w:after="120" w:line="276" w:lineRule="auto"/>
        <w:ind w:left="360" w:hanging="360"/>
        <w:rPr>
          <w:rFonts w:ascii="Arial" w:hAnsi="Arial" w:cs="Arial"/>
        </w:rPr>
      </w:pPr>
      <w:r>
        <w:rPr>
          <w:rFonts w:ascii="Arial" w:hAnsi="Arial" w:cs="Arial"/>
        </w:rPr>
        <w:t>5.</w:t>
      </w:r>
      <w:r>
        <w:rPr>
          <w:rFonts w:ascii="Arial" w:hAnsi="Arial" w:cs="Arial"/>
        </w:rPr>
        <w:tab/>
      </w:r>
      <w:r w:rsidRPr="007912D1">
        <w:rPr>
          <w:rFonts w:ascii="Arial" w:hAnsi="Arial" w:cs="Arial"/>
        </w:rPr>
        <w:t>K</w:t>
      </w:r>
      <w:r w:rsidR="00CC55BD">
        <w:rPr>
          <w:rFonts w:ascii="Arial" w:hAnsi="Arial" w:cs="Arial"/>
        </w:rPr>
        <w:t xml:space="preserve"> účtovaným </w:t>
      </w:r>
      <w:r w:rsidRPr="007912D1">
        <w:rPr>
          <w:rFonts w:ascii="Arial" w:hAnsi="Arial" w:cs="Arial"/>
        </w:rPr>
        <w:t>cenám</w:t>
      </w:r>
      <w:r w:rsidR="00F13FF0">
        <w:rPr>
          <w:rFonts w:ascii="Arial" w:hAnsi="Arial" w:cs="Arial"/>
        </w:rPr>
        <w:t xml:space="preserve"> plnění</w:t>
      </w:r>
      <w:r w:rsidRPr="007912D1">
        <w:rPr>
          <w:rFonts w:ascii="Arial" w:hAnsi="Arial" w:cs="Arial"/>
        </w:rPr>
        <w:t xml:space="preserve"> bude vždy připočtena DPH dle příslušné sazby DPH. Za správnost stanovení sazby DPH a vyčíslení výše DPH odpovídá Poskytovatel.</w:t>
      </w:r>
    </w:p>
    <w:p w14:paraId="79DEDD69" w14:textId="40CFDA34" w:rsidR="00C71672" w:rsidRDefault="00905E1E" w:rsidP="0053598C">
      <w:pPr>
        <w:pStyle w:val="SSOdstavec"/>
        <w:numPr>
          <w:ilvl w:val="0"/>
          <w:numId w:val="0"/>
        </w:numPr>
        <w:spacing w:before="240" w:after="120" w:line="276" w:lineRule="auto"/>
        <w:ind w:left="360" w:hanging="360"/>
      </w:pPr>
      <w:r>
        <w:rPr>
          <w:rFonts w:ascii="Arial" w:hAnsi="Arial" w:cs="Arial"/>
        </w:rPr>
        <w:t>6.</w:t>
      </w:r>
      <w:r>
        <w:rPr>
          <w:rFonts w:ascii="Arial" w:hAnsi="Arial" w:cs="Arial"/>
        </w:rPr>
        <w:tab/>
      </w:r>
      <w:r w:rsidR="00AF5A3C" w:rsidRPr="00726A75">
        <w:rPr>
          <w:rFonts w:ascii="Arial" w:hAnsi="Arial" w:cs="Arial"/>
        </w:rPr>
        <w:t>Cen</w:t>
      </w:r>
      <w:r w:rsidR="00AF5A3C">
        <w:rPr>
          <w:rFonts w:ascii="Arial" w:hAnsi="Arial" w:cs="Arial"/>
        </w:rPr>
        <w:t>a</w:t>
      </w:r>
      <w:r w:rsidR="00AF5A3C" w:rsidRPr="00726A75">
        <w:rPr>
          <w:rFonts w:ascii="Arial" w:hAnsi="Arial" w:cs="Arial"/>
        </w:rPr>
        <w:t xml:space="preserve"> </w:t>
      </w:r>
      <w:r w:rsidRPr="00726A75">
        <w:rPr>
          <w:rFonts w:ascii="Arial" w:hAnsi="Arial" w:cs="Arial"/>
        </w:rPr>
        <w:t>uveden</w:t>
      </w:r>
      <w:r w:rsidR="004971F3">
        <w:rPr>
          <w:rFonts w:ascii="Arial" w:hAnsi="Arial" w:cs="Arial"/>
        </w:rPr>
        <w:t>á</w:t>
      </w:r>
      <w:r w:rsidRPr="00726A75">
        <w:rPr>
          <w:rFonts w:ascii="Arial" w:hAnsi="Arial" w:cs="Arial"/>
        </w:rPr>
        <w:t xml:space="preserve"> v odst. 3.</w:t>
      </w:r>
      <w:r w:rsidR="003E2E78">
        <w:rPr>
          <w:rFonts w:ascii="Arial" w:hAnsi="Arial" w:cs="Arial"/>
        </w:rPr>
        <w:t xml:space="preserve"> </w:t>
      </w:r>
      <w:r w:rsidRPr="00726A75">
        <w:rPr>
          <w:rFonts w:ascii="Arial" w:hAnsi="Arial" w:cs="Arial"/>
        </w:rPr>
        <w:t>tohoto článku j</w:t>
      </w:r>
      <w:r w:rsidR="004971F3">
        <w:rPr>
          <w:rFonts w:ascii="Arial" w:hAnsi="Arial" w:cs="Arial"/>
        </w:rPr>
        <w:t>e</w:t>
      </w:r>
      <w:r w:rsidRPr="00726A75">
        <w:rPr>
          <w:rFonts w:ascii="Arial" w:hAnsi="Arial" w:cs="Arial"/>
        </w:rPr>
        <w:t xml:space="preserve"> stanoven</w:t>
      </w:r>
      <w:r w:rsidR="004971F3">
        <w:rPr>
          <w:rFonts w:ascii="Arial" w:hAnsi="Arial" w:cs="Arial"/>
        </w:rPr>
        <w:t>a</w:t>
      </w:r>
      <w:r w:rsidRPr="00726A75">
        <w:rPr>
          <w:rFonts w:ascii="Arial" w:hAnsi="Arial" w:cs="Arial"/>
        </w:rPr>
        <w:t xml:space="preserve"> jako </w:t>
      </w:r>
      <w:r w:rsidR="00AF5A3C" w:rsidRPr="00726A75">
        <w:rPr>
          <w:rFonts w:ascii="Arial" w:hAnsi="Arial" w:cs="Arial"/>
        </w:rPr>
        <w:t>cen</w:t>
      </w:r>
      <w:r w:rsidR="00AF5A3C">
        <w:rPr>
          <w:rFonts w:ascii="Arial" w:hAnsi="Arial" w:cs="Arial"/>
        </w:rPr>
        <w:t>a</w:t>
      </w:r>
      <w:r w:rsidR="00AF5A3C" w:rsidRPr="00726A75">
        <w:rPr>
          <w:rFonts w:ascii="Arial" w:hAnsi="Arial" w:cs="Arial"/>
        </w:rPr>
        <w:t xml:space="preserve"> </w:t>
      </w:r>
      <w:r w:rsidRPr="00726A75">
        <w:rPr>
          <w:rFonts w:ascii="Arial" w:hAnsi="Arial" w:cs="Arial"/>
        </w:rPr>
        <w:t xml:space="preserve">maximální, nejvýše </w:t>
      </w:r>
      <w:r w:rsidR="00AF5A3C" w:rsidRPr="00726A75">
        <w:rPr>
          <w:rFonts w:ascii="Arial" w:hAnsi="Arial" w:cs="Arial"/>
        </w:rPr>
        <w:t>přípustn</w:t>
      </w:r>
      <w:r w:rsidR="00AF5A3C">
        <w:rPr>
          <w:rFonts w:ascii="Arial" w:hAnsi="Arial" w:cs="Arial"/>
        </w:rPr>
        <w:t>á</w:t>
      </w:r>
      <w:r w:rsidR="00AF5A3C" w:rsidRPr="00726A75">
        <w:rPr>
          <w:rFonts w:ascii="Arial" w:hAnsi="Arial" w:cs="Arial"/>
        </w:rPr>
        <w:t xml:space="preserve"> </w:t>
      </w:r>
      <w:r w:rsidRPr="00726A75">
        <w:rPr>
          <w:rFonts w:ascii="Arial" w:hAnsi="Arial" w:cs="Arial"/>
        </w:rPr>
        <w:t xml:space="preserve">a </w:t>
      </w:r>
      <w:r w:rsidR="00AF5A3C" w:rsidRPr="00726A75">
        <w:rPr>
          <w:rFonts w:ascii="Arial" w:hAnsi="Arial" w:cs="Arial"/>
        </w:rPr>
        <w:t>nepřekročiteln</w:t>
      </w:r>
      <w:r w:rsidR="00AF5A3C">
        <w:rPr>
          <w:rFonts w:ascii="Arial" w:hAnsi="Arial" w:cs="Arial"/>
        </w:rPr>
        <w:t>á</w:t>
      </w:r>
      <w:r w:rsidR="00FD7572">
        <w:rPr>
          <w:rFonts w:ascii="Arial" w:hAnsi="Arial" w:cs="Arial"/>
        </w:rPr>
        <w:t xml:space="preserve">, </w:t>
      </w:r>
      <w:r w:rsidR="00AF5A3C">
        <w:rPr>
          <w:rFonts w:ascii="Arial" w:hAnsi="Arial" w:cs="Arial"/>
        </w:rPr>
        <w:t xml:space="preserve">zahrnuje </w:t>
      </w:r>
      <w:r w:rsidR="00FD7572">
        <w:rPr>
          <w:rFonts w:ascii="Arial" w:hAnsi="Arial" w:cs="Arial"/>
        </w:rPr>
        <w:t>i cenu za veškeré související plnění</w:t>
      </w:r>
      <w:r w:rsidRPr="00726A75">
        <w:rPr>
          <w:rFonts w:ascii="Arial" w:hAnsi="Arial" w:cs="Arial"/>
        </w:rPr>
        <w:t xml:space="preserve"> a </w:t>
      </w:r>
      <w:r w:rsidR="00FD7572">
        <w:rPr>
          <w:rFonts w:ascii="Arial" w:hAnsi="Arial" w:cs="Arial"/>
        </w:rPr>
        <w:t xml:space="preserve">dále </w:t>
      </w:r>
      <w:r w:rsidR="00D71F32" w:rsidRPr="00222D01">
        <w:rPr>
          <w:rFonts w:ascii="Arial" w:hAnsi="Arial" w:cs="Arial"/>
        </w:rPr>
        <w:t>zahrnuj</w:t>
      </w:r>
      <w:r w:rsidR="00D71F32">
        <w:rPr>
          <w:rFonts w:ascii="Arial" w:hAnsi="Arial" w:cs="Arial"/>
        </w:rPr>
        <w:t>e</w:t>
      </w:r>
      <w:r w:rsidR="00D71F32" w:rsidRPr="00222D01">
        <w:rPr>
          <w:rFonts w:ascii="Arial" w:hAnsi="Arial" w:cs="Arial"/>
        </w:rPr>
        <w:t xml:space="preserve"> </w:t>
      </w:r>
      <w:r w:rsidRPr="00222D01">
        <w:rPr>
          <w:rFonts w:ascii="Arial" w:hAnsi="Arial" w:cs="Arial"/>
        </w:rPr>
        <w:t>odměnu za poskytnutou licenci i</w:t>
      </w:r>
      <w:r w:rsidRPr="00726A75">
        <w:rPr>
          <w:rFonts w:ascii="Arial" w:hAnsi="Arial" w:cs="Arial"/>
        </w:rPr>
        <w:t xml:space="preserve"> veškeré náklady Poskytovatele nutné k řádnému poskytnutí plnění dle podmínek stanovených v této Smlouvě.</w:t>
      </w:r>
      <w:r w:rsidR="00081014" w:rsidRPr="00081014">
        <w:rPr>
          <w:rFonts w:ascii="Arial" w:hAnsi="Arial" w:cs="Arial"/>
        </w:rPr>
        <w:t xml:space="preserve"> </w:t>
      </w:r>
      <w:r w:rsidR="00081014">
        <w:rPr>
          <w:rFonts w:ascii="Arial" w:hAnsi="Arial" w:cs="Arial"/>
        </w:rPr>
        <w:t>Počet člověkohodin uvedený v odst. 4 tohoto článku je stanoven jako maximální a nepřekročitelný.</w:t>
      </w:r>
    </w:p>
    <w:p w14:paraId="46CF04AF" w14:textId="77777777" w:rsidR="004B3CA3" w:rsidRPr="0053598C" w:rsidRDefault="004B3CA3" w:rsidP="0053598C">
      <w:pPr>
        <w:pStyle w:val="Odstavecseseznamem"/>
        <w:numPr>
          <w:ilvl w:val="0"/>
          <w:numId w:val="21"/>
        </w:numPr>
        <w:suppressAutoHyphens/>
        <w:spacing w:before="240" w:after="240" w:line="276" w:lineRule="auto"/>
        <w:contextualSpacing w:val="0"/>
        <w:jc w:val="center"/>
      </w:pPr>
      <w:r w:rsidRPr="0053598C" w:rsidDel="00E107A0">
        <w:rPr>
          <w:rFonts w:ascii="Arial" w:hAnsi="Arial" w:cs="Arial"/>
          <w:b/>
          <w:sz w:val="20"/>
        </w:rPr>
        <w:t>Fakturační a platební podmínky</w:t>
      </w:r>
    </w:p>
    <w:p w14:paraId="0EF39235" w14:textId="02A8CE10" w:rsidR="004B3CA3" w:rsidRDefault="004B3CA3" w:rsidP="00723AF5">
      <w:pPr>
        <w:numPr>
          <w:ilvl w:val="0"/>
          <w:numId w:val="8"/>
        </w:numPr>
        <w:spacing w:before="240" w:after="120" w:line="276" w:lineRule="auto"/>
        <w:ind w:left="284" w:hanging="284"/>
        <w:rPr>
          <w:rFonts w:ascii="Arial" w:hAnsi="Arial" w:cs="Arial"/>
          <w:sz w:val="20"/>
        </w:rPr>
      </w:pPr>
      <w:r w:rsidRPr="00F37FE0">
        <w:rPr>
          <w:rFonts w:ascii="Arial" w:hAnsi="Arial" w:cs="Arial"/>
          <w:sz w:val="20"/>
        </w:rPr>
        <w:t xml:space="preserve">Úhrada ceny plnění </w:t>
      </w:r>
      <w:r w:rsidR="00CF1256">
        <w:rPr>
          <w:rFonts w:ascii="Arial" w:hAnsi="Arial" w:cs="Arial"/>
          <w:sz w:val="20"/>
        </w:rPr>
        <w:t xml:space="preserve">provedeného podle této Smlouvy </w:t>
      </w:r>
      <w:r w:rsidRPr="00F37FE0">
        <w:rPr>
          <w:rFonts w:ascii="Arial" w:hAnsi="Arial" w:cs="Arial"/>
          <w:sz w:val="20"/>
        </w:rPr>
        <w:t>bude prováděna v české měně.</w:t>
      </w:r>
    </w:p>
    <w:p w14:paraId="313CAC8F" w14:textId="0A0BC359" w:rsidR="004B3CA3" w:rsidRPr="006277D6" w:rsidRDefault="004B3CA3" w:rsidP="00723AF5">
      <w:pPr>
        <w:numPr>
          <w:ilvl w:val="0"/>
          <w:numId w:val="8"/>
        </w:numPr>
        <w:spacing w:before="240" w:after="120" w:line="276" w:lineRule="auto"/>
        <w:ind w:left="284" w:hanging="284"/>
        <w:rPr>
          <w:rFonts w:ascii="Arial" w:hAnsi="Arial" w:cs="Arial"/>
          <w:sz w:val="20"/>
        </w:rPr>
      </w:pPr>
      <w:r w:rsidRPr="006277D6">
        <w:rPr>
          <w:rFonts w:ascii="Arial" w:eastAsia="Calibri" w:hAnsi="Arial" w:cs="Arial"/>
          <w:sz w:val="20"/>
          <w:lang w:eastAsia="en-US"/>
        </w:rPr>
        <w:t>Smluvní strany se dohodly, že úhrada ceny plnění bude provedena na základě daňov</w:t>
      </w:r>
      <w:r w:rsidR="00BD767D">
        <w:rPr>
          <w:rFonts w:ascii="Arial" w:eastAsia="Calibri" w:hAnsi="Arial" w:cs="Arial"/>
          <w:sz w:val="20"/>
          <w:lang w:eastAsia="en-US"/>
        </w:rPr>
        <w:t>ého dokladu – faktury.</w:t>
      </w:r>
      <w:r w:rsidRPr="006277D6">
        <w:rPr>
          <w:rFonts w:ascii="Arial" w:eastAsia="Calibri" w:hAnsi="Arial" w:cs="Arial"/>
          <w:sz w:val="20"/>
          <w:lang w:eastAsia="en-US"/>
        </w:rPr>
        <w:t xml:space="preserve"> </w:t>
      </w:r>
    </w:p>
    <w:p w14:paraId="7FB4B15A" w14:textId="3C52DDCC" w:rsidR="004B3CA3" w:rsidRDefault="004B3CA3" w:rsidP="00723AF5">
      <w:pPr>
        <w:numPr>
          <w:ilvl w:val="0"/>
          <w:numId w:val="8"/>
        </w:numPr>
        <w:spacing w:before="240" w:line="276" w:lineRule="auto"/>
        <w:ind w:left="284" w:hanging="284"/>
        <w:rPr>
          <w:rFonts w:ascii="Arial" w:hAnsi="Arial" w:cs="Arial"/>
          <w:sz w:val="20"/>
        </w:rPr>
      </w:pPr>
      <w:r>
        <w:rPr>
          <w:rFonts w:ascii="Arial" w:eastAsia="Calibri" w:hAnsi="Arial" w:cs="Arial"/>
          <w:b/>
          <w:sz w:val="20"/>
          <w:lang w:eastAsia="en-US"/>
        </w:rPr>
        <w:t>Úhrada</w:t>
      </w:r>
      <w:r w:rsidR="00CF1256">
        <w:rPr>
          <w:rFonts w:ascii="Arial" w:eastAsia="Calibri" w:hAnsi="Arial" w:cs="Arial"/>
          <w:b/>
          <w:sz w:val="20"/>
          <w:lang w:eastAsia="en-US"/>
        </w:rPr>
        <w:t xml:space="preserve"> ceny plnění</w:t>
      </w:r>
      <w:r>
        <w:rPr>
          <w:rFonts w:ascii="Arial" w:eastAsia="Calibri" w:hAnsi="Arial" w:cs="Arial"/>
          <w:sz w:val="20"/>
          <w:lang w:eastAsia="en-US"/>
        </w:rPr>
        <w:t>:</w:t>
      </w:r>
    </w:p>
    <w:p w14:paraId="1AADB6EE" w14:textId="56FD103F" w:rsidR="00853892" w:rsidRDefault="004B3CA3" w:rsidP="00853892">
      <w:pPr>
        <w:pStyle w:val="SSPsmeno"/>
        <w:rPr>
          <w:rFonts w:ascii="Arial" w:hAnsi="Arial" w:cs="Arial"/>
        </w:rPr>
      </w:pPr>
      <w:r w:rsidRPr="00D026F1">
        <w:rPr>
          <w:rFonts w:ascii="Arial" w:hAnsi="Arial" w:cs="Arial"/>
        </w:rPr>
        <w:t xml:space="preserve">Faktura za </w:t>
      </w:r>
      <w:r w:rsidR="00CF1256" w:rsidRPr="00D026F1">
        <w:rPr>
          <w:rFonts w:ascii="Arial" w:hAnsi="Arial" w:cs="Arial"/>
        </w:rPr>
        <w:t xml:space="preserve">provedené Dílo </w:t>
      </w:r>
      <w:r w:rsidRPr="00D026F1">
        <w:rPr>
          <w:rFonts w:ascii="Arial" w:hAnsi="Arial" w:cs="Arial"/>
        </w:rPr>
        <w:t xml:space="preserve">bude Poskytovatelem vystavena po podpisu </w:t>
      </w:r>
      <w:r w:rsidR="000B0050" w:rsidRPr="00D026F1">
        <w:rPr>
          <w:rFonts w:ascii="Arial" w:hAnsi="Arial" w:cs="Arial"/>
        </w:rPr>
        <w:t>Akceptační</w:t>
      </w:r>
      <w:r w:rsidR="009E12DD" w:rsidRPr="00D026F1">
        <w:rPr>
          <w:rFonts w:ascii="Arial" w:hAnsi="Arial" w:cs="Arial"/>
        </w:rPr>
        <w:t>ho</w:t>
      </w:r>
      <w:r w:rsidR="000B0050" w:rsidRPr="00D026F1">
        <w:rPr>
          <w:rFonts w:ascii="Arial" w:hAnsi="Arial" w:cs="Arial"/>
        </w:rPr>
        <w:t xml:space="preserve"> proto</w:t>
      </w:r>
      <w:r w:rsidR="00C71672" w:rsidRPr="00D026F1">
        <w:rPr>
          <w:rFonts w:ascii="Arial" w:hAnsi="Arial" w:cs="Arial"/>
        </w:rPr>
        <w:t>kol</w:t>
      </w:r>
      <w:r w:rsidR="009E12DD" w:rsidRPr="00D026F1">
        <w:rPr>
          <w:rFonts w:ascii="Arial" w:hAnsi="Arial" w:cs="Arial"/>
        </w:rPr>
        <w:t>u</w:t>
      </w:r>
      <w:r w:rsidR="00C71672" w:rsidRPr="00D026F1">
        <w:rPr>
          <w:rFonts w:ascii="Arial" w:hAnsi="Arial" w:cs="Arial"/>
        </w:rPr>
        <w:t xml:space="preserve"> o akceptaci Díla jako celku</w:t>
      </w:r>
      <w:r w:rsidR="00D026F1">
        <w:rPr>
          <w:rFonts w:ascii="Arial" w:hAnsi="Arial" w:cs="Arial"/>
        </w:rPr>
        <w:t>.</w:t>
      </w:r>
      <w:r w:rsidR="00D026F1" w:rsidRPr="00D026F1">
        <w:rPr>
          <w:rFonts w:ascii="Arial" w:hAnsi="Arial" w:cs="Arial"/>
        </w:rPr>
        <w:t xml:space="preserve"> </w:t>
      </w:r>
      <w:r w:rsidRPr="00D026F1">
        <w:rPr>
          <w:rFonts w:ascii="Arial" w:hAnsi="Arial" w:cs="Arial"/>
        </w:rPr>
        <w:t xml:space="preserve">Přílohou faktury bude </w:t>
      </w:r>
      <w:r w:rsidR="000B0050" w:rsidRPr="00D026F1">
        <w:rPr>
          <w:rFonts w:ascii="Arial" w:hAnsi="Arial" w:cs="Arial"/>
        </w:rPr>
        <w:t>Akceptační proto</w:t>
      </w:r>
      <w:r w:rsidR="00C71672" w:rsidRPr="00D026F1">
        <w:rPr>
          <w:rFonts w:ascii="Arial" w:hAnsi="Arial" w:cs="Arial"/>
        </w:rPr>
        <w:t>kol o akceptaci Díla jako celku</w:t>
      </w:r>
      <w:r w:rsidR="009E12DD" w:rsidRPr="00D026F1">
        <w:rPr>
          <w:rFonts w:ascii="Arial" w:hAnsi="Arial" w:cs="Arial"/>
        </w:rPr>
        <w:t>.</w:t>
      </w:r>
      <w:r w:rsidR="000B0050" w:rsidRPr="00D026F1">
        <w:rPr>
          <w:rFonts w:ascii="Arial" w:hAnsi="Arial" w:cs="Arial"/>
        </w:rPr>
        <w:t xml:space="preserve"> </w:t>
      </w:r>
    </w:p>
    <w:p w14:paraId="50B1279F" w14:textId="34DC40F5" w:rsidR="00D026F1" w:rsidRDefault="00853892" w:rsidP="00853892">
      <w:pPr>
        <w:pStyle w:val="SSPsmeno"/>
        <w:rPr>
          <w:rFonts w:ascii="Arial" w:hAnsi="Arial" w:cs="Arial"/>
        </w:rPr>
      </w:pPr>
      <w:r>
        <w:rPr>
          <w:rFonts w:ascii="Arial" w:hAnsi="Arial" w:cs="Arial"/>
        </w:rPr>
        <w:t>Cena plnění bude hrazena na účet Poskytovatele uvedený v záhlaví této Smlouvy.</w:t>
      </w:r>
    </w:p>
    <w:p w14:paraId="00B4CD07" w14:textId="77777777" w:rsidR="00853892" w:rsidRPr="00853892" w:rsidRDefault="00853892" w:rsidP="001919DD">
      <w:pPr>
        <w:pStyle w:val="SSPsmeno"/>
        <w:numPr>
          <w:ilvl w:val="0"/>
          <w:numId w:val="0"/>
        </w:numPr>
        <w:ind w:left="1440"/>
        <w:rPr>
          <w:rFonts w:ascii="Arial" w:hAnsi="Arial" w:cs="Arial"/>
        </w:rPr>
      </w:pPr>
    </w:p>
    <w:p w14:paraId="17B5AED9" w14:textId="3749DCDF" w:rsidR="001C1297" w:rsidRDefault="00BD767D" w:rsidP="001C4F5E">
      <w:pPr>
        <w:pStyle w:val="SSPsmeno"/>
        <w:rPr>
          <w:rFonts w:ascii="Arial" w:hAnsi="Arial" w:cs="Arial"/>
        </w:rPr>
      </w:pPr>
      <w:r w:rsidRPr="00D026F1">
        <w:rPr>
          <w:rFonts w:ascii="Arial" w:hAnsi="Arial" w:cs="Arial"/>
        </w:rPr>
        <w:t xml:space="preserve">Fakturu </w:t>
      </w:r>
      <w:r w:rsidR="001C1297" w:rsidRPr="00D026F1">
        <w:rPr>
          <w:rFonts w:ascii="Arial" w:hAnsi="Arial" w:cs="Arial"/>
        </w:rPr>
        <w:t>Poskytovatel zašle na adresu sídla VZP ČR nebo v elektronické podobě do datové schránky VZP ČR, přičemž jako Objednatel musí být vždy uvedena Všeobecná zdravotní pojišťovna České republiky, Orlická 4/2020, 130 00 Praha 3.</w:t>
      </w:r>
    </w:p>
    <w:p w14:paraId="300168FD" w14:textId="6E4CE38E" w:rsidR="001C1297" w:rsidRPr="007F29A3" w:rsidRDefault="001C1297" w:rsidP="00723AF5">
      <w:pPr>
        <w:pStyle w:val="Odstavecseseznamem"/>
        <w:numPr>
          <w:ilvl w:val="0"/>
          <w:numId w:val="8"/>
        </w:numPr>
        <w:spacing w:before="240" w:after="120" w:line="276" w:lineRule="auto"/>
        <w:ind w:left="284" w:hanging="284"/>
        <w:contextualSpacing w:val="0"/>
        <w:rPr>
          <w:rFonts w:ascii="Arial" w:hAnsi="Arial" w:cs="Arial"/>
          <w:sz w:val="20"/>
        </w:rPr>
      </w:pPr>
      <w:r w:rsidRPr="007F29A3">
        <w:rPr>
          <w:rFonts w:ascii="Arial" w:hAnsi="Arial" w:cs="Arial"/>
          <w:sz w:val="20"/>
        </w:rPr>
        <w:t>Splatnost faktur</w:t>
      </w:r>
      <w:r w:rsidR="00F92D6D">
        <w:rPr>
          <w:rFonts w:ascii="Arial" w:hAnsi="Arial" w:cs="Arial"/>
          <w:sz w:val="20"/>
        </w:rPr>
        <w:t>y</w:t>
      </w:r>
      <w:r w:rsidRPr="007F29A3">
        <w:rPr>
          <w:rFonts w:ascii="Arial" w:hAnsi="Arial" w:cs="Arial"/>
          <w:sz w:val="20"/>
        </w:rPr>
        <w:t xml:space="preserve"> v listinné podobě se sjednává </w:t>
      </w:r>
      <w:r>
        <w:rPr>
          <w:rFonts w:ascii="Arial" w:hAnsi="Arial" w:cs="Arial"/>
          <w:sz w:val="20"/>
        </w:rPr>
        <w:t xml:space="preserve">do </w:t>
      </w:r>
      <w:r w:rsidRPr="007F29A3">
        <w:rPr>
          <w:rFonts w:ascii="Arial" w:hAnsi="Arial" w:cs="Arial"/>
          <w:sz w:val="20"/>
        </w:rPr>
        <w:t>30 dnů ode dne jejich doručení do sídla VZP ČR, splatnost faktur</w:t>
      </w:r>
      <w:r w:rsidR="00F92D6D">
        <w:rPr>
          <w:rFonts w:ascii="Arial" w:hAnsi="Arial" w:cs="Arial"/>
          <w:sz w:val="20"/>
        </w:rPr>
        <w:t>y</w:t>
      </w:r>
      <w:r w:rsidRPr="007F29A3">
        <w:rPr>
          <w:rFonts w:ascii="Arial" w:hAnsi="Arial" w:cs="Arial"/>
          <w:sz w:val="20"/>
        </w:rPr>
        <w:t xml:space="preserve"> v elektronické podobě se sjednává</w:t>
      </w:r>
      <w:r>
        <w:rPr>
          <w:rFonts w:ascii="Arial" w:hAnsi="Arial" w:cs="Arial"/>
          <w:sz w:val="20"/>
        </w:rPr>
        <w:t xml:space="preserve"> do </w:t>
      </w:r>
      <w:r w:rsidRPr="007F29A3">
        <w:rPr>
          <w:rFonts w:ascii="Arial" w:hAnsi="Arial" w:cs="Arial"/>
          <w:sz w:val="20"/>
        </w:rPr>
        <w:t>30 dnů od jejich doručení do datové schránky VZP ČR.</w:t>
      </w:r>
    </w:p>
    <w:p w14:paraId="4125878E" w14:textId="08DF427D" w:rsidR="001C1297" w:rsidRPr="007F29A3" w:rsidRDefault="001C1297" w:rsidP="00723AF5">
      <w:pPr>
        <w:pStyle w:val="Odstavecseseznamem"/>
        <w:numPr>
          <w:ilvl w:val="0"/>
          <w:numId w:val="8"/>
        </w:numPr>
        <w:spacing w:before="240" w:after="120" w:line="276" w:lineRule="auto"/>
        <w:ind w:left="284" w:hanging="284"/>
        <w:contextualSpacing w:val="0"/>
        <w:rPr>
          <w:rFonts w:ascii="Arial" w:hAnsi="Arial" w:cs="Arial"/>
          <w:sz w:val="20"/>
        </w:rPr>
      </w:pPr>
      <w:r>
        <w:rPr>
          <w:rFonts w:ascii="Arial" w:hAnsi="Arial" w:cs="Arial"/>
          <w:sz w:val="20"/>
        </w:rPr>
        <w:t xml:space="preserve">Za den </w:t>
      </w:r>
      <w:r w:rsidRPr="007F29A3">
        <w:rPr>
          <w:rFonts w:ascii="Arial" w:hAnsi="Arial" w:cs="Arial"/>
          <w:sz w:val="20"/>
        </w:rPr>
        <w:t>úhrady je</w:t>
      </w:r>
      <w:r>
        <w:rPr>
          <w:rFonts w:ascii="Arial" w:hAnsi="Arial" w:cs="Arial"/>
          <w:sz w:val="20"/>
        </w:rPr>
        <w:t xml:space="preserve"> považován</w:t>
      </w:r>
      <w:r w:rsidRPr="007F29A3">
        <w:rPr>
          <w:rFonts w:ascii="Arial" w:hAnsi="Arial" w:cs="Arial"/>
          <w:sz w:val="20"/>
        </w:rPr>
        <w:t xml:space="preserve"> den odepsání fakturované částky z</w:t>
      </w:r>
      <w:r>
        <w:rPr>
          <w:rFonts w:ascii="Arial" w:hAnsi="Arial" w:cs="Arial"/>
          <w:sz w:val="20"/>
        </w:rPr>
        <w:t xml:space="preserve"> </w:t>
      </w:r>
      <w:r w:rsidRPr="007F29A3">
        <w:rPr>
          <w:rFonts w:ascii="Arial" w:hAnsi="Arial" w:cs="Arial"/>
          <w:sz w:val="20"/>
        </w:rPr>
        <w:t xml:space="preserve">účtu VZP ČR ve prospěch </w:t>
      </w:r>
      <w:r w:rsidR="00CF56CA">
        <w:rPr>
          <w:rFonts w:ascii="Arial" w:hAnsi="Arial" w:cs="Arial"/>
          <w:sz w:val="20"/>
        </w:rPr>
        <w:t xml:space="preserve">účtu </w:t>
      </w:r>
      <w:r>
        <w:rPr>
          <w:rFonts w:ascii="Arial" w:hAnsi="Arial" w:cs="Arial"/>
          <w:sz w:val="20"/>
        </w:rPr>
        <w:t>Poskytovatele</w:t>
      </w:r>
      <w:r w:rsidRPr="007F29A3">
        <w:rPr>
          <w:rFonts w:ascii="Arial" w:hAnsi="Arial" w:cs="Arial"/>
          <w:sz w:val="20"/>
        </w:rPr>
        <w:t xml:space="preserve">. </w:t>
      </w:r>
    </w:p>
    <w:p w14:paraId="57CE1DAA" w14:textId="08066458" w:rsidR="001C1297" w:rsidRDefault="001C1297" w:rsidP="00723AF5">
      <w:pPr>
        <w:pStyle w:val="Odstavecseseznamem"/>
        <w:numPr>
          <w:ilvl w:val="0"/>
          <w:numId w:val="8"/>
        </w:numPr>
        <w:spacing w:before="240" w:after="120" w:line="276" w:lineRule="auto"/>
        <w:ind w:left="284" w:hanging="284"/>
        <w:contextualSpacing w:val="0"/>
        <w:rPr>
          <w:rFonts w:ascii="Arial" w:hAnsi="Arial" w:cs="Arial"/>
          <w:sz w:val="20"/>
        </w:rPr>
      </w:pPr>
      <w:r>
        <w:rPr>
          <w:rFonts w:ascii="Arial" w:hAnsi="Arial" w:cs="Arial"/>
          <w:sz w:val="20"/>
        </w:rPr>
        <w:t>Faktura</w:t>
      </w:r>
      <w:r w:rsidRPr="00833669">
        <w:rPr>
          <w:rFonts w:ascii="Arial" w:hAnsi="Arial" w:cs="Arial"/>
          <w:sz w:val="20"/>
        </w:rPr>
        <w:t xml:space="preserve"> musí obsahovat všechny náležitosti řádného účetního a daňového dokladu ve smyslu příslušných zákonných ustanovení, zejména zákona č. 235/2004 Sb., o dani z přidané hodnoty, ve znění pozdějších předpisů (dále též jen „zákon o DPH“), zákona č. 563/1991 Sb., o účetnictví, ve znění pozdějších předpisů a § 435 občanského zákoníku. </w:t>
      </w:r>
    </w:p>
    <w:p w14:paraId="1954DCC0" w14:textId="25F399EE" w:rsidR="001C1297" w:rsidRPr="00DF2AB7" w:rsidRDefault="001C1297" w:rsidP="00723AF5">
      <w:pPr>
        <w:pStyle w:val="Odstavecseseznamem"/>
        <w:numPr>
          <w:ilvl w:val="0"/>
          <w:numId w:val="8"/>
        </w:numPr>
        <w:spacing w:before="240" w:after="120" w:line="276" w:lineRule="auto"/>
        <w:ind w:left="284" w:hanging="284"/>
        <w:contextualSpacing w:val="0"/>
        <w:rPr>
          <w:rFonts w:ascii="Arial" w:hAnsi="Arial" w:cs="Arial"/>
          <w:sz w:val="20"/>
        </w:rPr>
      </w:pPr>
      <w:r>
        <w:rPr>
          <w:rFonts w:ascii="Arial" w:hAnsi="Arial" w:cs="Arial"/>
          <w:sz w:val="20"/>
        </w:rPr>
        <w:t>Faktura</w:t>
      </w:r>
      <w:r w:rsidRPr="00833669">
        <w:rPr>
          <w:rFonts w:ascii="Arial" w:hAnsi="Arial" w:cs="Arial"/>
          <w:sz w:val="20"/>
        </w:rPr>
        <w:t xml:space="preserve"> musí obsahovat</w:t>
      </w:r>
      <w:r>
        <w:rPr>
          <w:rFonts w:ascii="Arial" w:hAnsi="Arial" w:cs="Arial"/>
          <w:sz w:val="20"/>
        </w:rPr>
        <w:t xml:space="preserve"> číslo</w:t>
      </w:r>
      <w:r w:rsidR="00DD30DF">
        <w:rPr>
          <w:rFonts w:ascii="Arial" w:hAnsi="Arial" w:cs="Arial"/>
          <w:sz w:val="20"/>
        </w:rPr>
        <w:t xml:space="preserve"> této Smlouvy</w:t>
      </w:r>
      <w:r>
        <w:rPr>
          <w:rFonts w:ascii="Arial" w:hAnsi="Arial" w:cs="Arial"/>
          <w:sz w:val="20"/>
        </w:rPr>
        <w:t>.</w:t>
      </w:r>
      <w:r w:rsidRPr="00833669">
        <w:rPr>
          <w:rFonts w:ascii="Arial" w:hAnsi="Arial" w:cs="Arial"/>
          <w:sz w:val="20"/>
        </w:rPr>
        <w:t xml:space="preserve"> </w:t>
      </w:r>
    </w:p>
    <w:p w14:paraId="77B1284C" w14:textId="54F3503B" w:rsidR="00AD4BA8" w:rsidRDefault="001C1297" w:rsidP="00723AF5">
      <w:pPr>
        <w:pStyle w:val="Odstavecseseznamem"/>
        <w:numPr>
          <w:ilvl w:val="0"/>
          <w:numId w:val="8"/>
        </w:numPr>
        <w:spacing w:before="240" w:after="120" w:line="276" w:lineRule="auto"/>
        <w:ind w:left="284" w:hanging="284"/>
        <w:contextualSpacing w:val="0"/>
        <w:rPr>
          <w:rFonts w:ascii="Arial" w:hAnsi="Arial" w:cs="Arial"/>
          <w:sz w:val="20"/>
        </w:rPr>
      </w:pPr>
      <w:r w:rsidRPr="00D83033">
        <w:rPr>
          <w:rFonts w:ascii="Arial" w:hAnsi="Arial" w:cs="Arial"/>
          <w:sz w:val="20"/>
        </w:rPr>
        <w:t xml:space="preserve">V případě, že faktura nebude mít veškeré náležitosti podle výše uvedených </w:t>
      </w:r>
      <w:r>
        <w:rPr>
          <w:rFonts w:ascii="Arial" w:hAnsi="Arial" w:cs="Arial"/>
          <w:sz w:val="20"/>
        </w:rPr>
        <w:t xml:space="preserve">a dalších souvisejících </w:t>
      </w:r>
      <w:r w:rsidRPr="00D83033">
        <w:rPr>
          <w:rFonts w:ascii="Arial" w:hAnsi="Arial" w:cs="Arial"/>
          <w:sz w:val="20"/>
        </w:rPr>
        <w:t xml:space="preserve">právních předpisů </w:t>
      </w:r>
      <w:r>
        <w:rPr>
          <w:rFonts w:ascii="Arial" w:hAnsi="Arial" w:cs="Arial"/>
          <w:sz w:val="20"/>
        </w:rPr>
        <w:t xml:space="preserve">nebo </w:t>
      </w:r>
      <w:r w:rsidRPr="00D83033">
        <w:rPr>
          <w:rFonts w:ascii="Arial" w:hAnsi="Arial" w:cs="Arial"/>
          <w:sz w:val="20"/>
        </w:rPr>
        <w:t>podle</w:t>
      </w:r>
      <w:r w:rsidR="009E12DD">
        <w:rPr>
          <w:rFonts w:ascii="Arial" w:hAnsi="Arial" w:cs="Arial"/>
          <w:sz w:val="20"/>
        </w:rPr>
        <w:t xml:space="preserve"> této Smlouvy</w:t>
      </w:r>
      <w:r w:rsidRPr="00D83033">
        <w:rPr>
          <w:rFonts w:ascii="Arial" w:hAnsi="Arial" w:cs="Arial"/>
          <w:sz w:val="20"/>
        </w:rPr>
        <w:t xml:space="preserve">, je VZP ČR oprávněna před uplynutím doby splatnosti fakturu vrátit Poskytovateli. Ve vrácené faktuře musí uvést důvod vrácení. Poskytovatel je povinen podle povahy nesprávnosti fakturu opravit nebo nově vyhotovit. Oprávněným vrácením faktury přestává běžet původní doba splatnosti. Celá doba splatnosti (30 dní) počíná běžet znovu od opětovného doručení náležitě doplněné nebo opravené faktury do sídla VZP ČR. </w:t>
      </w:r>
    </w:p>
    <w:p w14:paraId="326DBDEF" w14:textId="6BFF12E0" w:rsidR="008C6771" w:rsidRDefault="00AD4BA8" w:rsidP="00723AF5">
      <w:pPr>
        <w:pStyle w:val="Odstavecseseznamem"/>
        <w:numPr>
          <w:ilvl w:val="0"/>
          <w:numId w:val="8"/>
        </w:numPr>
        <w:spacing w:before="240" w:after="120" w:line="276" w:lineRule="auto"/>
        <w:ind w:left="284" w:hanging="284"/>
        <w:contextualSpacing w:val="0"/>
        <w:rPr>
          <w:rFonts w:ascii="Arial" w:hAnsi="Arial" w:cs="Arial"/>
          <w:sz w:val="20"/>
        </w:rPr>
      </w:pPr>
      <w:r w:rsidRPr="00AD4BA8">
        <w:rPr>
          <w:rFonts w:ascii="Arial" w:hAnsi="Arial" w:cs="Arial"/>
          <w:sz w:val="20"/>
        </w:rPr>
        <w:lastRenderedPageBreak/>
        <w:t xml:space="preserve">Poskytovatel prohlašuje, že účet uvedený v záhlaví této smlouvy je účtem zveřejněným správcem daně způsobem umožňujícím dálkový přístup ve smyslu § 96 odst. 2 zákona o DPH. V případě, že </w:t>
      </w:r>
      <w:r>
        <w:rPr>
          <w:rFonts w:ascii="Arial" w:hAnsi="Arial" w:cs="Arial"/>
          <w:sz w:val="20"/>
        </w:rPr>
        <w:t xml:space="preserve">Poskytovatel </w:t>
      </w:r>
      <w:r w:rsidRPr="00AD4BA8">
        <w:rPr>
          <w:rFonts w:ascii="Arial" w:hAnsi="Arial" w:cs="Arial"/>
          <w:sz w:val="20"/>
        </w:rPr>
        <w:t xml:space="preserve">nebude mít v době uskutečnění zdanitelného plnění bankovní účet uvedený v záhlaví této smlouvy způsobem zveřejněn, uhradí Objednatel </w:t>
      </w:r>
      <w:r>
        <w:rPr>
          <w:rFonts w:ascii="Arial" w:hAnsi="Arial" w:cs="Arial"/>
          <w:sz w:val="20"/>
        </w:rPr>
        <w:t xml:space="preserve">Poskytovateli </w:t>
      </w:r>
      <w:r w:rsidRPr="00AD4BA8">
        <w:rPr>
          <w:rFonts w:ascii="Arial" w:hAnsi="Arial" w:cs="Arial"/>
          <w:sz w:val="20"/>
        </w:rPr>
        <w:t>v dohodnutém termínu splatnosti příslušné faktury pouze částku představující dohodnutou cenu plnění bez DPH. Částku rovnající se výši DPH z</w:t>
      </w:r>
      <w:r>
        <w:rPr>
          <w:rFonts w:ascii="Arial" w:hAnsi="Arial" w:cs="Arial"/>
          <w:sz w:val="20"/>
        </w:rPr>
        <w:t xml:space="preserve"> Poskytovatelem </w:t>
      </w:r>
      <w:r w:rsidRPr="00AD4BA8">
        <w:rPr>
          <w:rFonts w:ascii="Arial" w:hAnsi="Arial" w:cs="Arial"/>
          <w:sz w:val="20"/>
        </w:rPr>
        <w:t>fakturované ceny plnění uhradí Objednatel, v souladu s § 109 a zákona o DPH, finančnímu úřadu místně příslušnému</w:t>
      </w:r>
      <w:r w:rsidR="008C6771">
        <w:rPr>
          <w:rFonts w:ascii="Arial" w:hAnsi="Arial" w:cs="Arial"/>
          <w:sz w:val="20"/>
        </w:rPr>
        <w:t xml:space="preserve"> </w:t>
      </w:r>
      <w:r w:rsidR="00912CDE">
        <w:rPr>
          <w:rFonts w:ascii="Arial" w:hAnsi="Arial" w:cs="Arial"/>
          <w:sz w:val="20"/>
        </w:rPr>
        <w:t>p</w:t>
      </w:r>
      <w:r w:rsidR="008C6771">
        <w:rPr>
          <w:rFonts w:ascii="Arial" w:hAnsi="Arial" w:cs="Arial"/>
          <w:sz w:val="20"/>
        </w:rPr>
        <w:t>oskytovateli</w:t>
      </w:r>
      <w:r w:rsidRPr="00AD4BA8">
        <w:rPr>
          <w:rFonts w:ascii="Arial" w:hAnsi="Arial" w:cs="Arial"/>
          <w:sz w:val="20"/>
        </w:rPr>
        <w:t xml:space="preserve">. </w:t>
      </w:r>
      <w:r w:rsidR="008C6771">
        <w:rPr>
          <w:rFonts w:ascii="Arial" w:hAnsi="Arial" w:cs="Arial"/>
          <w:sz w:val="20"/>
        </w:rPr>
        <w:t xml:space="preserve">Poskytovatel </w:t>
      </w:r>
      <w:r w:rsidRPr="00AD4BA8">
        <w:rPr>
          <w:rFonts w:ascii="Arial" w:hAnsi="Arial" w:cs="Arial"/>
          <w:sz w:val="20"/>
        </w:rPr>
        <w:t>výslovně prohlašuje, že příslušnou cenu plnění bude považovat tímto za zaplacenou.</w:t>
      </w:r>
    </w:p>
    <w:p w14:paraId="1559C77F" w14:textId="7AB5E125" w:rsidR="008C6771" w:rsidRPr="0053598C" w:rsidRDefault="00AD4BA8" w:rsidP="0053598C">
      <w:pPr>
        <w:pStyle w:val="Odstavecseseznamem"/>
        <w:numPr>
          <w:ilvl w:val="0"/>
          <w:numId w:val="8"/>
        </w:numPr>
        <w:spacing w:before="240" w:after="120" w:line="276" w:lineRule="auto"/>
        <w:ind w:left="284" w:hanging="284"/>
        <w:contextualSpacing w:val="0"/>
        <w:rPr>
          <w:rFonts w:ascii="Arial" w:hAnsi="Arial" w:cs="Arial"/>
          <w:sz w:val="20"/>
        </w:rPr>
      </w:pPr>
      <w:r w:rsidRPr="008C6771">
        <w:rPr>
          <w:rFonts w:ascii="Arial" w:hAnsi="Arial" w:cs="Arial"/>
          <w:sz w:val="20"/>
        </w:rPr>
        <w:t>Pokud v době uskutečnění příslušného zdanitelného plnění bude</w:t>
      </w:r>
      <w:r w:rsidR="00DD30DF">
        <w:rPr>
          <w:rFonts w:ascii="Arial" w:hAnsi="Arial" w:cs="Arial"/>
          <w:sz w:val="20"/>
        </w:rPr>
        <w:t xml:space="preserve"> Poskytovatel</w:t>
      </w:r>
      <w:r w:rsidRPr="008C6771">
        <w:rPr>
          <w:rFonts w:ascii="Arial" w:hAnsi="Arial" w:cs="Arial"/>
          <w:sz w:val="20"/>
        </w:rPr>
        <w:t xml:space="preserve"> uveden ve smyslu </w:t>
      </w:r>
      <w:r w:rsidRPr="009A2EA6">
        <w:rPr>
          <w:rFonts w:ascii="Arial" w:hAnsi="Arial" w:cs="Arial"/>
          <w:sz w:val="20"/>
        </w:rPr>
        <w:t>§ 106a zákona o DPH v  Registru</w:t>
      </w:r>
      <w:r w:rsidRPr="001919DD">
        <w:rPr>
          <w:rFonts w:ascii="Arial" w:hAnsi="Arial" w:cs="Arial"/>
          <w:sz w:val="20"/>
        </w:rPr>
        <w:t xml:space="preserve"> DPH jako nespolehlivý plátce, dohodly se smluvní strany, že při úhradě ceny plnění bude postupováno způsobem uvedeným v odst. </w:t>
      </w:r>
      <w:r w:rsidRPr="009A35E5">
        <w:rPr>
          <w:rFonts w:ascii="Arial" w:hAnsi="Arial" w:cs="Arial"/>
          <w:sz w:val="20"/>
        </w:rPr>
        <w:t>9. tohoto článku.</w:t>
      </w:r>
    </w:p>
    <w:p w14:paraId="2EE3F72B" w14:textId="77777777" w:rsidR="00E30096" w:rsidRPr="00F23B7B" w:rsidRDefault="00E30096" w:rsidP="0053598C">
      <w:pPr>
        <w:pStyle w:val="Odstavecseseznamem"/>
        <w:numPr>
          <w:ilvl w:val="0"/>
          <w:numId w:val="21"/>
        </w:numPr>
        <w:suppressAutoHyphens/>
        <w:spacing w:before="240" w:after="240" w:line="276" w:lineRule="auto"/>
        <w:contextualSpacing w:val="0"/>
        <w:jc w:val="center"/>
      </w:pPr>
      <w:r w:rsidRPr="0053598C">
        <w:rPr>
          <w:rFonts w:ascii="Arial" w:hAnsi="Arial" w:cs="Arial"/>
          <w:b/>
          <w:sz w:val="20"/>
        </w:rPr>
        <w:t>Součinnost</w:t>
      </w:r>
      <w:r w:rsidRPr="0053598C">
        <w:rPr>
          <w:rFonts w:ascii="Arial" w:hAnsi="Arial" w:cs="Arial"/>
          <w:b/>
          <w:sz w:val="20"/>
        </w:rPr>
        <w:tab/>
      </w:r>
      <w:r w:rsidRPr="00F23B7B">
        <w:tab/>
      </w:r>
    </w:p>
    <w:p w14:paraId="63AACB21" w14:textId="69E15F73" w:rsidR="008D22A1" w:rsidRDefault="00E30096" w:rsidP="00723AF5">
      <w:pPr>
        <w:pStyle w:val="Zkladntext"/>
        <w:widowControl w:val="0"/>
        <w:numPr>
          <w:ilvl w:val="0"/>
          <w:numId w:val="9"/>
        </w:numPr>
        <w:spacing w:before="240" w:line="276" w:lineRule="auto"/>
        <w:ind w:left="284"/>
        <w:rPr>
          <w:rFonts w:ascii="Arial" w:hAnsi="Arial" w:cs="Arial"/>
          <w:sz w:val="20"/>
        </w:rPr>
      </w:pPr>
      <w:r w:rsidRPr="008D22A1">
        <w:rPr>
          <w:rFonts w:ascii="Arial" w:hAnsi="Arial" w:cs="Arial"/>
          <w:sz w:val="20"/>
        </w:rPr>
        <w:t>Nezbytným předpokladem pro poskyt</w:t>
      </w:r>
      <w:r w:rsidR="00F92D6D" w:rsidRPr="008D22A1">
        <w:rPr>
          <w:rFonts w:ascii="Arial" w:hAnsi="Arial" w:cs="Arial"/>
          <w:sz w:val="20"/>
        </w:rPr>
        <w:t>nutí</w:t>
      </w:r>
      <w:r w:rsidRPr="008D22A1">
        <w:rPr>
          <w:rFonts w:ascii="Arial" w:hAnsi="Arial" w:cs="Arial"/>
          <w:sz w:val="20"/>
        </w:rPr>
        <w:t xml:space="preserve"> plnění dle </w:t>
      </w:r>
      <w:r w:rsidR="00F92D6D" w:rsidRPr="008D22A1">
        <w:rPr>
          <w:rFonts w:ascii="Arial" w:hAnsi="Arial" w:cs="Arial"/>
          <w:sz w:val="20"/>
        </w:rPr>
        <w:t>t</w:t>
      </w:r>
      <w:r w:rsidR="00D026F1">
        <w:rPr>
          <w:rFonts w:ascii="Arial" w:hAnsi="Arial" w:cs="Arial"/>
          <w:sz w:val="20"/>
        </w:rPr>
        <w:t xml:space="preserve">éto Smlouvy </w:t>
      </w:r>
      <w:r w:rsidRPr="008D22A1">
        <w:rPr>
          <w:rFonts w:ascii="Arial" w:hAnsi="Arial" w:cs="Arial"/>
          <w:sz w:val="20"/>
        </w:rPr>
        <w:t xml:space="preserve">je účinná a kvalifikovaná spolupráce obou </w:t>
      </w:r>
      <w:r w:rsidR="009A35E5">
        <w:rPr>
          <w:rFonts w:ascii="Arial" w:hAnsi="Arial" w:cs="Arial"/>
          <w:sz w:val="20"/>
        </w:rPr>
        <w:t>s</w:t>
      </w:r>
      <w:r w:rsidRPr="008D22A1">
        <w:rPr>
          <w:rFonts w:ascii="Arial" w:hAnsi="Arial" w:cs="Arial"/>
          <w:sz w:val="20"/>
        </w:rPr>
        <w:t xml:space="preserve">mluvních stran. Smluvní strany jsou povinny informovat druhou </w:t>
      </w:r>
      <w:r w:rsidR="009A35E5">
        <w:rPr>
          <w:rFonts w:ascii="Arial" w:hAnsi="Arial" w:cs="Arial"/>
          <w:sz w:val="20"/>
        </w:rPr>
        <w:t>s</w:t>
      </w:r>
      <w:r w:rsidRPr="008D22A1">
        <w:rPr>
          <w:rFonts w:ascii="Arial" w:hAnsi="Arial" w:cs="Arial"/>
          <w:sz w:val="20"/>
        </w:rPr>
        <w:t>mluvní stranu o veškerých skutečnostech, které jsou nebo mohou být důležité pro řádné plnění</w:t>
      </w:r>
      <w:r w:rsidR="008D22A1" w:rsidRPr="008D22A1">
        <w:rPr>
          <w:rFonts w:ascii="Arial" w:hAnsi="Arial" w:cs="Arial"/>
          <w:sz w:val="20"/>
        </w:rPr>
        <w:t xml:space="preserve"> podle této Smlouvy</w:t>
      </w:r>
      <w:r w:rsidRPr="008D22A1">
        <w:rPr>
          <w:rFonts w:ascii="Arial" w:hAnsi="Arial" w:cs="Arial"/>
          <w:sz w:val="20"/>
        </w:rPr>
        <w:t xml:space="preserve">. </w:t>
      </w:r>
    </w:p>
    <w:p w14:paraId="35BD2CFD" w14:textId="0A551BA5" w:rsidR="00E30096" w:rsidRPr="008D22A1" w:rsidRDefault="00E30096" w:rsidP="00723AF5">
      <w:pPr>
        <w:pStyle w:val="Zkladntext"/>
        <w:widowControl w:val="0"/>
        <w:numPr>
          <w:ilvl w:val="0"/>
          <w:numId w:val="9"/>
        </w:numPr>
        <w:spacing w:before="240" w:line="276" w:lineRule="auto"/>
        <w:ind w:left="284"/>
        <w:rPr>
          <w:rFonts w:ascii="Arial" w:hAnsi="Arial" w:cs="Arial"/>
          <w:sz w:val="20"/>
        </w:rPr>
      </w:pPr>
      <w:r w:rsidRPr="008D22A1">
        <w:rPr>
          <w:rFonts w:ascii="Arial" w:hAnsi="Arial" w:cs="Arial"/>
          <w:sz w:val="20"/>
        </w:rPr>
        <w:t xml:space="preserve">Smluvní strany se dohodly na tom, že pro účely </w:t>
      </w:r>
      <w:r w:rsidR="008D22A1">
        <w:rPr>
          <w:rFonts w:ascii="Arial" w:hAnsi="Arial" w:cs="Arial"/>
          <w:sz w:val="20"/>
        </w:rPr>
        <w:t xml:space="preserve">této Smlouvy </w:t>
      </w:r>
      <w:r w:rsidRPr="008D22A1">
        <w:rPr>
          <w:rFonts w:ascii="Arial" w:hAnsi="Arial" w:cs="Arial"/>
          <w:sz w:val="20"/>
        </w:rPr>
        <w:t>se nepoužije ustanovení § 2591 občanského zákoníku.</w:t>
      </w:r>
    </w:p>
    <w:p w14:paraId="3573B436" w14:textId="6AD0AD29" w:rsidR="00E30096" w:rsidRPr="00F37FE0" w:rsidRDefault="00E30096" w:rsidP="00723AF5">
      <w:pPr>
        <w:numPr>
          <w:ilvl w:val="0"/>
          <w:numId w:val="9"/>
        </w:numPr>
        <w:spacing w:before="240" w:after="120" w:line="276" w:lineRule="auto"/>
        <w:ind w:left="284"/>
        <w:rPr>
          <w:rFonts w:ascii="Arial" w:hAnsi="Arial" w:cs="Arial"/>
          <w:sz w:val="20"/>
        </w:rPr>
      </w:pPr>
      <w:r w:rsidRPr="00F37FE0">
        <w:rPr>
          <w:rFonts w:ascii="Arial" w:hAnsi="Arial" w:cs="Arial"/>
          <w:sz w:val="20"/>
        </w:rPr>
        <w:t xml:space="preserve">Poskytovatel je při poskytování plnění podle </w:t>
      </w:r>
      <w:r w:rsidR="008D22A1">
        <w:rPr>
          <w:rFonts w:ascii="Arial" w:hAnsi="Arial" w:cs="Arial"/>
          <w:sz w:val="20"/>
        </w:rPr>
        <w:t xml:space="preserve">této Smlouvy </w:t>
      </w:r>
      <w:r w:rsidRPr="00F37FE0">
        <w:rPr>
          <w:rFonts w:ascii="Arial" w:hAnsi="Arial" w:cs="Arial"/>
          <w:sz w:val="20"/>
        </w:rPr>
        <w:t>povinen postupovat s potřebnou péčí, podle svých nejlepších znalostí a schopností</w:t>
      </w:r>
      <w:r w:rsidR="00D026F1">
        <w:rPr>
          <w:rFonts w:ascii="Arial" w:hAnsi="Arial" w:cs="Arial"/>
          <w:sz w:val="20"/>
        </w:rPr>
        <w:t>.</w:t>
      </w:r>
    </w:p>
    <w:p w14:paraId="32D54E57" w14:textId="4470AC2A" w:rsidR="00E30096" w:rsidRPr="00F37FE0" w:rsidRDefault="00E30096" w:rsidP="00723AF5">
      <w:pPr>
        <w:numPr>
          <w:ilvl w:val="0"/>
          <w:numId w:val="9"/>
        </w:numPr>
        <w:spacing w:before="240" w:after="120" w:line="276" w:lineRule="auto"/>
        <w:ind w:left="284"/>
        <w:rPr>
          <w:rFonts w:ascii="Arial" w:hAnsi="Arial" w:cs="Arial"/>
          <w:sz w:val="20"/>
        </w:rPr>
      </w:pPr>
      <w:r w:rsidRPr="00F37FE0">
        <w:rPr>
          <w:rFonts w:ascii="Arial" w:hAnsi="Arial" w:cs="Arial"/>
          <w:sz w:val="20"/>
        </w:rPr>
        <w:t xml:space="preserve">Poskytovatel se zavazuje informovat Objednatele o všech skutečnostech majících vliv na plnění dle </w:t>
      </w:r>
      <w:r w:rsidR="008D22A1">
        <w:rPr>
          <w:rFonts w:ascii="Arial" w:hAnsi="Arial" w:cs="Arial"/>
          <w:sz w:val="20"/>
        </w:rPr>
        <w:t>této Smlouvy.</w:t>
      </w:r>
    </w:p>
    <w:p w14:paraId="418BA2FB" w14:textId="2E8B3AA2" w:rsidR="00D71F32" w:rsidRPr="0053598C" w:rsidRDefault="00E30096" w:rsidP="0053598C">
      <w:pPr>
        <w:numPr>
          <w:ilvl w:val="0"/>
          <w:numId w:val="9"/>
        </w:numPr>
        <w:spacing w:before="240" w:after="120" w:line="276" w:lineRule="auto"/>
        <w:rPr>
          <w:rFonts w:ascii="Arial" w:hAnsi="Arial" w:cs="Arial"/>
          <w:sz w:val="20"/>
        </w:rPr>
      </w:pPr>
      <w:r w:rsidRPr="00F37FE0">
        <w:rPr>
          <w:rFonts w:ascii="Arial" w:hAnsi="Arial" w:cs="Arial"/>
          <w:sz w:val="20"/>
        </w:rPr>
        <w:t>Poskytovatel je povinen požádat včas Objednatele o potřebnou součinnost za účelem řádného plnění</w:t>
      </w:r>
      <w:r w:rsidR="00DD30DF">
        <w:rPr>
          <w:rFonts w:ascii="Arial" w:hAnsi="Arial" w:cs="Arial"/>
          <w:sz w:val="20"/>
        </w:rPr>
        <w:t xml:space="preserve"> této Smlouvy</w:t>
      </w:r>
      <w:r w:rsidRPr="00F37FE0">
        <w:rPr>
          <w:rFonts w:ascii="Arial" w:hAnsi="Arial" w:cs="Arial"/>
          <w:sz w:val="20"/>
        </w:rPr>
        <w:t>.</w:t>
      </w:r>
    </w:p>
    <w:p w14:paraId="5ACBC6B5" w14:textId="77777777" w:rsidR="00E30096" w:rsidRPr="0053598C" w:rsidRDefault="00E30096" w:rsidP="0053598C">
      <w:pPr>
        <w:pStyle w:val="Odstavecseseznamem"/>
        <w:numPr>
          <w:ilvl w:val="0"/>
          <w:numId w:val="21"/>
        </w:numPr>
        <w:suppressAutoHyphens/>
        <w:spacing w:before="240" w:after="240" w:line="276" w:lineRule="auto"/>
        <w:contextualSpacing w:val="0"/>
        <w:jc w:val="center"/>
      </w:pPr>
      <w:r w:rsidRPr="0053598C">
        <w:rPr>
          <w:rFonts w:ascii="Arial" w:hAnsi="Arial" w:cs="Arial"/>
          <w:b/>
          <w:sz w:val="20"/>
        </w:rPr>
        <w:t xml:space="preserve">Odpovědnost za vady a záruka za jakost </w:t>
      </w:r>
    </w:p>
    <w:p w14:paraId="5692F4C7" w14:textId="58A51E23" w:rsidR="00E30096" w:rsidRPr="00B2561E" w:rsidRDefault="00E30096" w:rsidP="00723AF5">
      <w:pPr>
        <w:pStyle w:val="Odstavecseseznamem"/>
        <w:numPr>
          <w:ilvl w:val="0"/>
          <w:numId w:val="10"/>
        </w:numPr>
        <w:tabs>
          <w:tab w:val="left" w:pos="1701"/>
        </w:tabs>
        <w:spacing w:before="240" w:after="120" w:line="276" w:lineRule="auto"/>
        <w:contextualSpacing w:val="0"/>
        <w:rPr>
          <w:rFonts w:ascii="Arial" w:hAnsi="Arial" w:cs="Arial"/>
          <w:sz w:val="20"/>
        </w:rPr>
      </w:pPr>
      <w:r w:rsidRPr="00B2561E">
        <w:rPr>
          <w:rFonts w:ascii="Arial" w:hAnsi="Arial" w:cs="Arial"/>
          <w:sz w:val="20"/>
        </w:rPr>
        <w:t xml:space="preserve">Poskytovatel se zavazuje realizovat předmět plnění </w:t>
      </w:r>
      <w:r w:rsidR="008658E6">
        <w:rPr>
          <w:rFonts w:ascii="Arial" w:hAnsi="Arial" w:cs="Arial"/>
          <w:sz w:val="20"/>
        </w:rPr>
        <w:t>této Smlouvy</w:t>
      </w:r>
      <w:r w:rsidR="004E6143" w:rsidRPr="00F37FE0">
        <w:rPr>
          <w:rFonts w:ascii="Arial" w:hAnsi="Arial" w:cs="Arial"/>
          <w:sz w:val="20"/>
        </w:rPr>
        <w:t xml:space="preserve"> </w:t>
      </w:r>
      <w:r w:rsidRPr="00B2561E">
        <w:rPr>
          <w:rFonts w:ascii="Arial" w:hAnsi="Arial" w:cs="Arial"/>
          <w:sz w:val="20"/>
        </w:rPr>
        <w:t>v souladu s příslušnými právními předpisy a s maximální péčí a v kvalitě odpovídající jeho odborným znalostem a zkušenostem, kterou lze od něj vzhledem k jeho profesnímu zaměření právem očekávat.</w:t>
      </w:r>
    </w:p>
    <w:p w14:paraId="2BE0CCB8" w14:textId="5F3FDBDE" w:rsidR="004E0CA4" w:rsidRDefault="004E0CA4" w:rsidP="002B201C">
      <w:pPr>
        <w:pStyle w:val="Odstavecseseznamem"/>
        <w:spacing w:before="240" w:after="120" w:line="276" w:lineRule="auto"/>
        <w:ind w:left="1418" w:hanging="284"/>
        <w:rPr>
          <w:rFonts w:ascii="Arial" w:hAnsi="Arial" w:cs="Arial"/>
          <w:sz w:val="20"/>
        </w:rPr>
      </w:pPr>
    </w:p>
    <w:p w14:paraId="076E054E" w14:textId="74E0A919" w:rsidR="008658E6" w:rsidRPr="008658E6" w:rsidRDefault="008658E6" w:rsidP="00723AF5">
      <w:pPr>
        <w:pStyle w:val="Odstavecseseznamem"/>
        <w:numPr>
          <w:ilvl w:val="0"/>
          <w:numId w:val="10"/>
        </w:numPr>
        <w:tabs>
          <w:tab w:val="left" w:pos="1701"/>
        </w:tabs>
        <w:spacing w:before="240" w:after="120" w:line="276" w:lineRule="auto"/>
        <w:contextualSpacing w:val="0"/>
        <w:rPr>
          <w:rFonts w:ascii="Arial" w:hAnsi="Arial" w:cs="Arial"/>
          <w:sz w:val="20"/>
        </w:rPr>
      </w:pPr>
      <w:r>
        <w:rPr>
          <w:rFonts w:ascii="Arial" w:hAnsi="Arial" w:cs="Arial"/>
          <w:sz w:val="20"/>
        </w:rPr>
        <w:t xml:space="preserve">Poskytovatel poskytuje záruku, že </w:t>
      </w:r>
      <w:r w:rsidR="0050203D">
        <w:rPr>
          <w:rFonts w:ascii="Arial" w:hAnsi="Arial" w:cs="Arial"/>
          <w:sz w:val="20"/>
        </w:rPr>
        <w:t xml:space="preserve">Dílo </w:t>
      </w:r>
      <w:r>
        <w:rPr>
          <w:rFonts w:ascii="Arial" w:hAnsi="Arial" w:cs="Arial"/>
          <w:sz w:val="20"/>
        </w:rPr>
        <w:t>provedené dle této Smlouvy bude způsobilé pro použití ke smluvenému, případně obv</w:t>
      </w:r>
      <w:r w:rsidR="009F4D0D">
        <w:rPr>
          <w:rFonts w:ascii="Arial" w:hAnsi="Arial" w:cs="Arial"/>
          <w:sz w:val="20"/>
        </w:rPr>
        <w:t>yklému účelu. Záruční doba na po</w:t>
      </w:r>
      <w:r>
        <w:rPr>
          <w:rFonts w:ascii="Arial" w:hAnsi="Arial" w:cs="Arial"/>
          <w:sz w:val="20"/>
        </w:rPr>
        <w:t xml:space="preserve">skytnuté plnění je 12 měsíců ode dne </w:t>
      </w:r>
      <w:r w:rsidR="00560E49">
        <w:rPr>
          <w:rFonts w:ascii="Arial" w:hAnsi="Arial" w:cs="Arial"/>
          <w:sz w:val="20"/>
        </w:rPr>
        <w:t>provedení Díla, tj</w:t>
      </w:r>
      <w:r w:rsidR="0094408D">
        <w:rPr>
          <w:rFonts w:ascii="Arial" w:hAnsi="Arial" w:cs="Arial"/>
          <w:sz w:val="20"/>
        </w:rPr>
        <w:t xml:space="preserve">. </w:t>
      </w:r>
      <w:r w:rsidR="00560E49">
        <w:rPr>
          <w:rFonts w:ascii="Arial" w:hAnsi="Arial" w:cs="Arial"/>
          <w:sz w:val="20"/>
        </w:rPr>
        <w:t xml:space="preserve">ode </w:t>
      </w:r>
      <w:r w:rsidR="00672731">
        <w:rPr>
          <w:rFonts w:ascii="Arial" w:hAnsi="Arial" w:cs="Arial"/>
          <w:sz w:val="20"/>
        </w:rPr>
        <w:t>d</w:t>
      </w:r>
      <w:r w:rsidR="00560E49">
        <w:rPr>
          <w:rFonts w:ascii="Arial" w:hAnsi="Arial" w:cs="Arial"/>
          <w:sz w:val="20"/>
        </w:rPr>
        <w:t xml:space="preserve">ne podpisu Akceptačního protokolu o </w:t>
      </w:r>
      <w:r>
        <w:rPr>
          <w:rFonts w:ascii="Arial" w:hAnsi="Arial" w:cs="Arial"/>
          <w:sz w:val="20"/>
        </w:rPr>
        <w:t>akceptac</w:t>
      </w:r>
      <w:r w:rsidR="00560E49">
        <w:rPr>
          <w:rFonts w:ascii="Arial" w:hAnsi="Arial" w:cs="Arial"/>
          <w:sz w:val="20"/>
        </w:rPr>
        <w:t>i</w:t>
      </w:r>
      <w:r w:rsidR="007A3319">
        <w:rPr>
          <w:rFonts w:ascii="Arial" w:hAnsi="Arial" w:cs="Arial"/>
          <w:sz w:val="20"/>
        </w:rPr>
        <w:t xml:space="preserve"> </w:t>
      </w:r>
      <w:r w:rsidR="00AC197E">
        <w:rPr>
          <w:rFonts w:ascii="Arial" w:hAnsi="Arial" w:cs="Arial"/>
          <w:sz w:val="20"/>
        </w:rPr>
        <w:t>D</w:t>
      </w:r>
      <w:r w:rsidR="007A3319">
        <w:rPr>
          <w:rFonts w:ascii="Arial" w:hAnsi="Arial" w:cs="Arial"/>
          <w:sz w:val="20"/>
        </w:rPr>
        <w:t>íla</w:t>
      </w:r>
      <w:r w:rsidR="00560E49">
        <w:rPr>
          <w:rFonts w:ascii="Arial" w:hAnsi="Arial" w:cs="Arial"/>
          <w:sz w:val="20"/>
        </w:rPr>
        <w:t xml:space="preserve"> </w:t>
      </w:r>
      <w:r w:rsidR="00D71F32">
        <w:rPr>
          <w:rFonts w:ascii="Arial" w:hAnsi="Arial" w:cs="Arial"/>
          <w:sz w:val="20"/>
        </w:rPr>
        <w:t>jako celku</w:t>
      </w:r>
      <w:r>
        <w:rPr>
          <w:rFonts w:ascii="Arial" w:hAnsi="Arial" w:cs="Arial"/>
          <w:sz w:val="20"/>
        </w:rPr>
        <w:t>.</w:t>
      </w:r>
    </w:p>
    <w:p w14:paraId="36592EF3" w14:textId="77777777" w:rsidR="002B201C" w:rsidRPr="002B201C" w:rsidRDefault="002B201C" w:rsidP="002B201C">
      <w:pPr>
        <w:pStyle w:val="Odstavecseseznamem"/>
        <w:spacing w:before="240" w:after="120" w:line="276" w:lineRule="auto"/>
        <w:ind w:left="1418" w:hanging="284"/>
        <w:rPr>
          <w:rFonts w:ascii="Arial" w:hAnsi="Arial" w:cs="Arial"/>
          <w:sz w:val="20"/>
        </w:rPr>
      </w:pPr>
    </w:p>
    <w:p w14:paraId="67B80636" w14:textId="233491E7" w:rsidR="006B2391" w:rsidRPr="0053598C" w:rsidRDefault="006B2391" w:rsidP="0053598C">
      <w:pPr>
        <w:pStyle w:val="Odstavecseseznamem"/>
        <w:numPr>
          <w:ilvl w:val="0"/>
          <w:numId w:val="21"/>
        </w:numPr>
        <w:suppressAutoHyphens/>
        <w:spacing w:before="240" w:after="240" w:line="276" w:lineRule="auto"/>
        <w:contextualSpacing w:val="0"/>
        <w:jc w:val="center"/>
      </w:pPr>
      <w:r w:rsidRPr="0053598C">
        <w:rPr>
          <w:rFonts w:ascii="Arial" w:hAnsi="Arial" w:cs="Arial"/>
          <w:b/>
          <w:sz w:val="20"/>
        </w:rPr>
        <w:t>Odpovědnost za škodu, pojištění odpovědnosti za škodu</w:t>
      </w:r>
    </w:p>
    <w:p w14:paraId="19D33650" w14:textId="77777777" w:rsidR="006B2391" w:rsidRPr="00BC6C7A" w:rsidRDefault="006B2391" w:rsidP="00723AF5">
      <w:pPr>
        <w:pStyle w:val="Odstavecseseznamem"/>
        <w:numPr>
          <w:ilvl w:val="0"/>
          <w:numId w:val="11"/>
        </w:numPr>
        <w:spacing w:before="240" w:after="120" w:line="276" w:lineRule="auto"/>
        <w:contextualSpacing w:val="0"/>
        <w:rPr>
          <w:rFonts w:ascii="Arial" w:hAnsi="Arial" w:cs="Arial"/>
          <w:sz w:val="20"/>
        </w:rPr>
      </w:pPr>
      <w:r w:rsidRPr="00BC6C7A">
        <w:rPr>
          <w:rFonts w:ascii="Arial" w:hAnsi="Arial" w:cs="Arial"/>
          <w:sz w:val="20"/>
        </w:rPr>
        <w:t>Smluvní strany se zavazují k vyvinutí maximálního úsilí k předcházení škodám a k minimalizaci vzniklých škod.</w:t>
      </w:r>
    </w:p>
    <w:p w14:paraId="56D755BB" w14:textId="77777777" w:rsidR="006B2391" w:rsidRPr="00C26FBC" w:rsidRDefault="006B2391" w:rsidP="00723AF5">
      <w:pPr>
        <w:pStyle w:val="Odstavecseseznamem"/>
        <w:numPr>
          <w:ilvl w:val="0"/>
          <w:numId w:val="11"/>
        </w:numPr>
        <w:spacing w:before="240" w:after="120" w:line="276" w:lineRule="auto"/>
        <w:contextualSpacing w:val="0"/>
        <w:rPr>
          <w:rFonts w:ascii="Arial" w:hAnsi="Arial" w:cs="Arial"/>
          <w:sz w:val="20"/>
        </w:rPr>
      </w:pPr>
      <w:r w:rsidRPr="00E85486">
        <w:rPr>
          <w:rFonts w:ascii="Arial" w:hAnsi="Arial" w:cs="Arial"/>
          <w:b/>
          <w:sz w:val="20"/>
        </w:rPr>
        <w:t>Odpovědnost za škodu</w:t>
      </w:r>
      <w:r w:rsidRPr="00C26FBC">
        <w:rPr>
          <w:rFonts w:ascii="Arial" w:hAnsi="Arial" w:cs="Arial"/>
          <w:sz w:val="20"/>
        </w:rPr>
        <w:t xml:space="preserve"> se řídí příslušnými ustanovením občanského zákoníku, zejména pak ustanovením § 2894 a násl. a § 2913 občanského zákoníku</w:t>
      </w:r>
      <w:r>
        <w:rPr>
          <w:rFonts w:ascii="Arial" w:hAnsi="Arial" w:cs="Arial"/>
          <w:sz w:val="20"/>
        </w:rPr>
        <w:t>.</w:t>
      </w:r>
    </w:p>
    <w:p w14:paraId="1E00C964" w14:textId="337E3FE6" w:rsidR="006B2391" w:rsidRPr="00C26FBC" w:rsidRDefault="006B2391" w:rsidP="00723AF5">
      <w:pPr>
        <w:pStyle w:val="Odstavecseseznamem"/>
        <w:numPr>
          <w:ilvl w:val="0"/>
          <w:numId w:val="11"/>
        </w:numPr>
        <w:spacing w:before="240" w:after="120" w:line="276" w:lineRule="auto"/>
        <w:contextualSpacing w:val="0"/>
        <w:rPr>
          <w:rFonts w:ascii="Arial" w:hAnsi="Arial" w:cs="Arial"/>
          <w:sz w:val="20"/>
        </w:rPr>
      </w:pPr>
      <w:r w:rsidRPr="00C26FBC">
        <w:rPr>
          <w:rFonts w:ascii="Arial" w:hAnsi="Arial" w:cs="Arial"/>
          <w:sz w:val="20"/>
        </w:rPr>
        <w:t>Smluvní strana, která poruší svoji povinnost vyplývající z</w:t>
      </w:r>
      <w:r w:rsidR="004606DA">
        <w:rPr>
          <w:rFonts w:ascii="Arial" w:hAnsi="Arial" w:cs="Arial"/>
          <w:sz w:val="20"/>
        </w:rPr>
        <w:t> této smlouvy</w:t>
      </w:r>
      <w:r w:rsidRPr="00C26FBC">
        <w:rPr>
          <w:rFonts w:ascii="Arial" w:hAnsi="Arial" w:cs="Arial"/>
          <w:sz w:val="20"/>
        </w:rPr>
        <w:t xml:space="preserve">, je povinna nahradit škodu tím způsobenou druhé </w:t>
      </w:r>
      <w:r w:rsidR="00806372">
        <w:rPr>
          <w:rFonts w:ascii="Arial" w:hAnsi="Arial" w:cs="Arial"/>
          <w:sz w:val="20"/>
        </w:rPr>
        <w:t>s</w:t>
      </w:r>
      <w:r w:rsidRPr="00C26FBC">
        <w:rPr>
          <w:rFonts w:ascii="Arial" w:hAnsi="Arial" w:cs="Arial"/>
          <w:sz w:val="20"/>
        </w:rPr>
        <w:t xml:space="preserve">mluvní straně. Povinnosti k náhradě škody se zprostí, prokáže-li, že jí ve splnění povinnosti dočasně nebo trvale zabránila mimořádná nepředvídatelná a nepřekonatelná </w:t>
      </w:r>
      <w:r w:rsidRPr="00C26FBC">
        <w:rPr>
          <w:rFonts w:ascii="Arial" w:hAnsi="Arial" w:cs="Arial"/>
          <w:sz w:val="20"/>
        </w:rPr>
        <w:lastRenderedPageBreak/>
        <w:t xml:space="preserve">překážka vzniklá nezávisle na její vůli. Škoda, způsobená zaměstnanci příslušné smluvní strany nebo třetími osobami, které příslušná </w:t>
      </w:r>
      <w:r w:rsidR="00806372">
        <w:rPr>
          <w:rFonts w:ascii="Arial" w:hAnsi="Arial" w:cs="Arial"/>
          <w:sz w:val="20"/>
        </w:rPr>
        <w:t>s</w:t>
      </w:r>
      <w:r w:rsidRPr="00C26FBC">
        <w:rPr>
          <w:rFonts w:ascii="Arial" w:hAnsi="Arial" w:cs="Arial"/>
          <w:sz w:val="20"/>
        </w:rPr>
        <w:t xml:space="preserve">mluvní strana pověří plněním svých závazků dle </w:t>
      </w:r>
      <w:r w:rsidR="004606DA">
        <w:rPr>
          <w:rFonts w:ascii="Arial" w:hAnsi="Arial" w:cs="Arial"/>
          <w:sz w:val="20"/>
        </w:rPr>
        <w:t>Smlouvy</w:t>
      </w:r>
      <w:r w:rsidRPr="00C26FBC">
        <w:rPr>
          <w:rFonts w:ascii="Arial" w:hAnsi="Arial" w:cs="Arial"/>
          <w:sz w:val="20"/>
        </w:rPr>
        <w:t>, bude posuzována jako škoda způsobená příslušnou smluvní stranou.</w:t>
      </w:r>
    </w:p>
    <w:p w14:paraId="1F3ACEBB" w14:textId="01A98955" w:rsidR="006B2391" w:rsidRPr="00C26FBC" w:rsidRDefault="006B2391" w:rsidP="00723AF5">
      <w:pPr>
        <w:pStyle w:val="Odstavecseseznamem"/>
        <w:numPr>
          <w:ilvl w:val="0"/>
          <w:numId w:val="11"/>
        </w:numPr>
        <w:spacing w:before="240" w:after="120" w:line="276" w:lineRule="auto"/>
        <w:contextualSpacing w:val="0"/>
        <w:rPr>
          <w:rFonts w:ascii="Arial" w:hAnsi="Arial" w:cs="Arial"/>
          <w:sz w:val="20"/>
        </w:rPr>
      </w:pPr>
      <w:r w:rsidRPr="00C26FBC">
        <w:rPr>
          <w:rFonts w:ascii="Arial" w:hAnsi="Arial" w:cs="Arial"/>
          <w:sz w:val="20"/>
        </w:rPr>
        <w:t xml:space="preserve">Není-li </w:t>
      </w:r>
      <w:r>
        <w:rPr>
          <w:rFonts w:ascii="Arial" w:hAnsi="Arial" w:cs="Arial"/>
          <w:sz w:val="20"/>
        </w:rPr>
        <w:t>v</w:t>
      </w:r>
      <w:r w:rsidR="004606DA">
        <w:rPr>
          <w:rFonts w:ascii="Arial" w:hAnsi="Arial" w:cs="Arial"/>
          <w:sz w:val="20"/>
        </w:rPr>
        <w:t> této Smlouvě</w:t>
      </w:r>
      <w:r>
        <w:rPr>
          <w:rFonts w:ascii="Arial" w:hAnsi="Arial" w:cs="Arial"/>
          <w:sz w:val="20"/>
        </w:rPr>
        <w:t xml:space="preserve"> </w:t>
      </w:r>
      <w:r w:rsidRPr="00C26FBC">
        <w:rPr>
          <w:rFonts w:ascii="Arial" w:hAnsi="Arial" w:cs="Arial"/>
          <w:sz w:val="20"/>
        </w:rPr>
        <w:t xml:space="preserve">stanoveno jinak, odpovídá příslušná </w:t>
      </w:r>
      <w:r w:rsidR="00E17240">
        <w:rPr>
          <w:rFonts w:ascii="Arial" w:hAnsi="Arial" w:cs="Arial"/>
          <w:sz w:val="20"/>
        </w:rPr>
        <w:t>s</w:t>
      </w:r>
      <w:r w:rsidRPr="00C26FBC">
        <w:rPr>
          <w:rFonts w:ascii="Arial" w:hAnsi="Arial" w:cs="Arial"/>
          <w:sz w:val="20"/>
        </w:rPr>
        <w:t xml:space="preserve">mluvní strana za jakoukoli škodu, která druhé </w:t>
      </w:r>
      <w:r w:rsidR="00806372">
        <w:rPr>
          <w:rFonts w:ascii="Arial" w:hAnsi="Arial" w:cs="Arial"/>
          <w:sz w:val="20"/>
        </w:rPr>
        <w:t>s</w:t>
      </w:r>
      <w:r w:rsidRPr="00C26FBC">
        <w:rPr>
          <w:rFonts w:ascii="Arial" w:hAnsi="Arial" w:cs="Arial"/>
          <w:sz w:val="20"/>
        </w:rPr>
        <w:t xml:space="preserve">mluvní straně vznikne v souvislosti s porušením povinností příslušné </w:t>
      </w:r>
      <w:r w:rsidR="00806372">
        <w:rPr>
          <w:rFonts w:ascii="Arial" w:hAnsi="Arial" w:cs="Arial"/>
          <w:sz w:val="20"/>
        </w:rPr>
        <w:t>s</w:t>
      </w:r>
      <w:r w:rsidRPr="00C26FBC">
        <w:rPr>
          <w:rFonts w:ascii="Arial" w:hAnsi="Arial" w:cs="Arial"/>
          <w:sz w:val="20"/>
        </w:rPr>
        <w:t>mluvní strany podle</w:t>
      </w:r>
      <w:r>
        <w:rPr>
          <w:rFonts w:ascii="Arial" w:hAnsi="Arial" w:cs="Arial"/>
          <w:sz w:val="20"/>
        </w:rPr>
        <w:t xml:space="preserve"> </w:t>
      </w:r>
      <w:r w:rsidR="004606DA">
        <w:rPr>
          <w:rFonts w:ascii="Arial" w:hAnsi="Arial" w:cs="Arial"/>
          <w:sz w:val="20"/>
        </w:rPr>
        <w:t>této Smlouvy</w:t>
      </w:r>
      <w:r w:rsidRPr="00C26FBC">
        <w:rPr>
          <w:rFonts w:ascii="Arial" w:hAnsi="Arial" w:cs="Arial"/>
          <w:sz w:val="20"/>
        </w:rPr>
        <w:t>.</w:t>
      </w:r>
    </w:p>
    <w:p w14:paraId="2E19A7C3" w14:textId="600641DE" w:rsidR="006B2391" w:rsidRPr="00C26FBC" w:rsidRDefault="006B2391" w:rsidP="00723AF5">
      <w:pPr>
        <w:pStyle w:val="Odstavecseseznamem"/>
        <w:numPr>
          <w:ilvl w:val="0"/>
          <w:numId w:val="11"/>
        </w:numPr>
        <w:spacing w:before="240" w:after="120" w:line="276" w:lineRule="auto"/>
        <w:contextualSpacing w:val="0"/>
        <w:rPr>
          <w:rFonts w:ascii="Arial" w:hAnsi="Arial" w:cs="Arial"/>
          <w:sz w:val="20"/>
        </w:rPr>
      </w:pPr>
      <w:r w:rsidRPr="00C26FBC">
        <w:rPr>
          <w:rFonts w:ascii="Arial" w:hAnsi="Arial" w:cs="Arial"/>
          <w:sz w:val="20"/>
        </w:rPr>
        <w:t xml:space="preserve">Překážka vzniklá z osobních poměrů příslušné </w:t>
      </w:r>
      <w:r w:rsidR="00E17240">
        <w:rPr>
          <w:rFonts w:ascii="Arial" w:hAnsi="Arial" w:cs="Arial"/>
          <w:sz w:val="20"/>
        </w:rPr>
        <w:t>s</w:t>
      </w:r>
      <w:r w:rsidRPr="00C26FBC">
        <w:rPr>
          <w:rFonts w:ascii="Arial" w:hAnsi="Arial" w:cs="Arial"/>
          <w:sz w:val="20"/>
        </w:rPr>
        <w:t xml:space="preserve">mluvní strany nebo vzniklá až v době, kdy byla příslušná smluvní strana s plněním smluvené povinnosti v prodlení, ani překážka, kterou byla příslušná smluvní strana </w:t>
      </w:r>
      <w:r>
        <w:rPr>
          <w:rFonts w:ascii="Arial" w:hAnsi="Arial" w:cs="Arial"/>
          <w:sz w:val="20"/>
        </w:rPr>
        <w:t xml:space="preserve">dle </w:t>
      </w:r>
      <w:r w:rsidR="004606DA">
        <w:rPr>
          <w:rFonts w:ascii="Arial" w:hAnsi="Arial" w:cs="Arial"/>
          <w:sz w:val="20"/>
        </w:rPr>
        <w:t>Smlouvy</w:t>
      </w:r>
      <w:r>
        <w:rPr>
          <w:rFonts w:ascii="Arial" w:hAnsi="Arial" w:cs="Arial"/>
          <w:sz w:val="20"/>
        </w:rPr>
        <w:t xml:space="preserve"> </w:t>
      </w:r>
      <w:r w:rsidRPr="00C26FBC">
        <w:rPr>
          <w:rFonts w:ascii="Arial" w:hAnsi="Arial" w:cs="Arial"/>
          <w:sz w:val="20"/>
        </w:rPr>
        <w:t>povinna překonat, ji však povinnosti k náhradě škody nezprostí.</w:t>
      </w:r>
    </w:p>
    <w:p w14:paraId="2945B6CA" w14:textId="767C7C86" w:rsidR="006B2391" w:rsidRPr="00C26FBC" w:rsidRDefault="006B2391" w:rsidP="00723AF5">
      <w:pPr>
        <w:pStyle w:val="Odstavecseseznamem"/>
        <w:numPr>
          <w:ilvl w:val="0"/>
          <w:numId w:val="11"/>
        </w:numPr>
        <w:spacing w:before="240" w:after="120" w:line="276" w:lineRule="auto"/>
        <w:contextualSpacing w:val="0"/>
        <w:rPr>
          <w:rFonts w:ascii="Arial" w:hAnsi="Arial" w:cs="Arial"/>
          <w:sz w:val="20"/>
        </w:rPr>
      </w:pPr>
      <w:r w:rsidRPr="00C26FBC">
        <w:rPr>
          <w:rFonts w:ascii="Arial" w:hAnsi="Arial" w:cs="Arial"/>
          <w:sz w:val="20"/>
        </w:rPr>
        <w:t xml:space="preserve">Smluvní strana, která porušila právní povinnost, nebo </w:t>
      </w:r>
      <w:r w:rsidR="00806372">
        <w:rPr>
          <w:rFonts w:ascii="Arial" w:hAnsi="Arial" w:cs="Arial"/>
          <w:sz w:val="20"/>
        </w:rPr>
        <w:t>s</w:t>
      </w:r>
      <w:r w:rsidRPr="00C26FBC">
        <w:rPr>
          <w:rFonts w:ascii="Arial" w:hAnsi="Arial" w:cs="Arial"/>
          <w:sz w:val="20"/>
        </w:rPr>
        <w:t xml:space="preserve">mluvní strana, která může a má vědět, že jí poruší, oznámí to bez zbytečného odkladu druhé </w:t>
      </w:r>
      <w:r w:rsidR="00FA65DF">
        <w:rPr>
          <w:rFonts w:ascii="Arial" w:hAnsi="Arial" w:cs="Arial"/>
          <w:sz w:val="20"/>
        </w:rPr>
        <w:t>s</w:t>
      </w:r>
      <w:r w:rsidRPr="00C26FBC">
        <w:rPr>
          <w:rFonts w:ascii="Arial" w:hAnsi="Arial" w:cs="Arial"/>
          <w:sz w:val="20"/>
        </w:rPr>
        <w:t xml:space="preserve">mluvní straně, které z toho může újma vzniknout, a upozorní ji na možné následky. Splní-li oznamovací povinnost, nemá poškozená </w:t>
      </w:r>
      <w:r w:rsidR="00FA65DF">
        <w:rPr>
          <w:rFonts w:ascii="Arial" w:hAnsi="Arial" w:cs="Arial"/>
          <w:sz w:val="20"/>
        </w:rPr>
        <w:t>s</w:t>
      </w:r>
      <w:r w:rsidRPr="00C26FBC">
        <w:rPr>
          <w:rFonts w:ascii="Arial" w:hAnsi="Arial" w:cs="Arial"/>
          <w:sz w:val="20"/>
        </w:rPr>
        <w:t>mluvní strana právo na náhradu té újmy, které mohla po oznámení zabránit.</w:t>
      </w:r>
    </w:p>
    <w:p w14:paraId="728219C7" w14:textId="77777777" w:rsidR="006B2391" w:rsidRPr="00C26FBC" w:rsidRDefault="006B2391" w:rsidP="00723AF5">
      <w:pPr>
        <w:pStyle w:val="Odstavecseseznamem"/>
        <w:widowControl w:val="0"/>
        <w:numPr>
          <w:ilvl w:val="0"/>
          <w:numId w:val="11"/>
        </w:numPr>
        <w:spacing w:before="240" w:after="120" w:line="276" w:lineRule="auto"/>
        <w:contextualSpacing w:val="0"/>
        <w:rPr>
          <w:rFonts w:ascii="Arial" w:hAnsi="Arial" w:cs="Arial"/>
          <w:sz w:val="20"/>
          <w:lang w:val="x-none"/>
        </w:rPr>
      </w:pPr>
      <w:r w:rsidRPr="00C26FBC">
        <w:rPr>
          <w:rFonts w:ascii="Arial" w:hAnsi="Arial" w:cs="Arial"/>
          <w:sz w:val="20"/>
          <w:lang w:val="x-none"/>
        </w:rPr>
        <w:t xml:space="preserve">V případě, že </w:t>
      </w:r>
      <w:r w:rsidRPr="00C26FBC">
        <w:rPr>
          <w:rFonts w:ascii="Arial" w:hAnsi="Arial" w:cs="Arial"/>
          <w:sz w:val="20"/>
        </w:rPr>
        <w:t xml:space="preserve">Poskytovatel </w:t>
      </w:r>
      <w:r w:rsidRPr="00C26FBC">
        <w:rPr>
          <w:rFonts w:ascii="Arial" w:hAnsi="Arial" w:cs="Arial"/>
          <w:sz w:val="20"/>
          <w:lang w:val="x-none"/>
        </w:rPr>
        <w:t>použije k </w:t>
      </w:r>
      <w:r w:rsidRPr="00C26FBC">
        <w:rPr>
          <w:rFonts w:ascii="Arial" w:hAnsi="Arial" w:cs="Arial"/>
          <w:sz w:val="20"/>
        </w:rPr>
        <w:t xml:space="preserve">realizaci </w:t>
      </w:r>
      <w:r w:rsidRPr="00C26FBC">
        <w:rPr>
          <w:rFonts w:ascii="Arial" w:hAnsi="Arial" w:cs="Arial"/>
          <w:sz w:val="20"/>
          <w:lang w:val="x-none"/>
        </w:rPr>
        <w:t xml:space="preserve">plnění </w:t>
      </w:r>
      <w:r w:rsidRPr="00C26FBC">
        <w:rPr>
          <w:rFonts w:ascii="Arial" w:hAnsi="Arial" w:cs="Arial"/>
          <w:sz w:val="20"/>
        </w:rPr>
        <w:t>poddodavatele</w:t>
      </w:r>
      <w:r w:rsidRPr="00C26FBC">
        <w:rPr>
          <w:rFonts w:ascii="Arial" w:hAnsi="Arial" w:cs="Arial"/>
          <w:sz w:val="20"/>
          <w:lang w:val="x-none"/>
        </w:rPr>
        <w:t xml:space="preserve">, odpovídá </w:t>
      </w:r>
      <w:r w:rsidRPr="00C26FBC">
        <w:rPr>
          <w:rFonts w:ascii="Arial" w:hAnsi="Arial" w:cs="Arial"/>
          <w:sz w:val="20"/>
        </w:rPr>
        <w:t xml:space="preserve">Poskytovatel </w:t>
      </w:r>
      <w:r w:rsidRPr="00C26FBC">
        <w:rPr>
          <w:rFonts w:ascii="Arial" w:hAnsi="Arial" w:cs="Arial"/>
          <w:sz w:val="20"/>
          <w:lang w:val="x-none"/>
        </w:rPr>
        <w:t xml:space="preserve">za jeho/jejich plnění tak, jako by plnil sám. </w:t>
      </w:r>
    </w:p>
    <w:p w14:paraId="0423E28E" w14:textId="52BC2C8A" w:rsidR="006B2391" w:rsidRDefault="006B2391" w:rsidP="00723AF5">
      <w:pPr>
        <w:pStyle w:val="Zkladntext"/>
        <w:widowControl w:val="0"/>
        <w:numPr>
          <w:ilvl w:val="0"/>
          <w:numId w:val="11"/>
        </w:numPr>
        <w:spacing w:before="240" w:line="276" w:lineRule="auto"/>
        <w:rPr>
          <w:rFonts w:ascii="Arial" w:hAnsi="Arial" w:cs="Arial"/>
          <w:sz w:val="20"/>
        </w:rPr>
      </w:pPr>
      <w:r w:rsidRPr="00DF150C">
        <w:rPr>
          <w:rFonts w:ascii="Arial" w:hAnsi="Arial" w:cs="Arial"/>
          <w:sz w:val="20"/>
        </w:rPr>
        <w:t xml:space="preserve">Smluvní strany se dohodly, že celková výše náhrady škody vzniklé </w:t>
      </w:r>
      <w:r w:rsidR="00FA65DF">
        <w:rPr>
          <w:rFonts w:ascii="Arial" w:hAnsi="Arial" w:cs="Arial"/>
          <w:sz w:val="20"/>
        </w:rPr>
        <w:t>s</w:t>
      </w:r>
      <w:r w:rsidRPr="00DF150C">
        <w:rPr>
          <w:rFonts w:ascii="Arial" w:hAnsi="Arial" w:cs="Arial"/>
          <w:sz w:val="20"/>
        </w:rPr>
        <w:t xml:space="preserve">mluvním stranám při plnění nebo v souvislosti s plněním </w:t>
      </w:r>
      <w:r w:rsidR="004606DA">
        <w:rPr>
          <w:rFonts w:ascii="Arial" w:hAnsi="Arial" w:cs="Arial"/>
          <w:sz w:val="20"/>
        </w:rPr>
        <w:t>této Smlouvy</w:t>
      </w:r>
      <w:r>
        <w:rPr>
          <w:rFonts w:ascii="Arial" w:hAnsi="Arial" w:cs="Arial"/>
          <w:sz w:val="20"/>
        </w:rPr>
        <w:t xml:space="preserve"> </w:t>
      </w:r>
      <w:r w:rsidRPr="00DF150C">
        <w:rPr>
          <w:rFonts w:ascii="Arial" w:hAnsi="Arial" w:cs="Arial"/>
          <w:sz w:val="20"/>
        </w:rPr>
        <w:t xml:space="preserve">nepřesáhne v úhrnu pro každou </w:t>
      </w:r>
      <w:r w:rsidR="00FA65DF">
        <w:rPr>
          <w:rFonts w:ascii="Arial" w:hAnsi="Arial" w:cs="Arial"/>
          <w:sz w:val="20"/>
        </w:rPr>
        <w:t>s</w:t>
      </w:r>
      <w:r w:rsidRPr="00DF150C">
        <w:rPr>
          <w:rFonts w:ascii="Arial" w:hAnsi="Arial" w:cs="Arial"/>
          <w:sz w:val="20"/>
        </w:rPr>
        <w:t xml:space="preserve">mluvní stranu částku </w:t>
      </w:r>
      <w:r w:rsidRPr="00E47040">
        <w:rPr>
          <w:rFonts w:ascii="Arial" w:hAnsi="Arial" w:cs="Arial"/>
          <w:sz w:val="20"/>
        </w:rPr>
        <w:t>2 000 000</w:t>
      </w:r>
      <w:r w:rsidRPr="000222D5">
        <w:rPr>
          <w:rFonts w:ascii="Arial" w:hAnsi="Arial" w:cs="Arial"/>
          <w:sz w:val="20"/>
        </w:rPr>
        <w:t>,-</w:t>
      </w:r>
      <w:r w:rsidRPr="00DF150C">
        <w:rPr>
          <w:rFonts w:ascii="Arial" w:hAnsi="Arial" w:cs="Arial"/>
          <w:sz w:val="20"/>
        </w:rPr>
        <w:t xml:space="preserve"> Kč. Uvedené omezení se netýká škod způsobených úmyslně</w:t>
      </w:r>
      <w:r>
        <w:rPr>
          <w:rFonts w:ascii="Arial" w:hAnsi="Arial" w:cs="Arial"/>
          <w:sz w:val="20"/>
        </w:rPr>
        <w:t xml:space="preserve"> a v případech stanovených </w:t>
      </w:r>
      <w:r w:rsidR="004606DA">
        <w:rPr>
          <w:rFonts w:ascii="Arial" w:hAnsi="Arial" w:cs="Arial"/>
          <w:sz w:val="20"/>
        </w:rPr>
        <w:t>touto Smlouvou</w:t>
      </w:r>
      <w:r>
        <w:rPr>
          <w:rFonts w:ascii="Arial" w:hAnsi="Arial" w:cs="Arial"/>
          <w:sz w:val="20"/>
        </w:rPr>
        <w:t xml:space="preserve"> jinak.</w:t>
      </w:r>
    </w:p>
    <w:p w14:paraId="6FB70D6B" w14:textId="42E6F8E8" w:rsidR="006B2391" w:rsidRPr="005C0F91" w:rsidRDefault="006B2391" w:rsidP="00723AF5">
      <w:pPr>
        <w:pStyle w:val="Zkladntext"/>
        <w:widowControl w:val="0"/>
        <w:numPr>
          <w:ilvl w:val="0"/>
          <w:numId w:val="11"/>
        </w:numPr>
        <w:spacing w:before="240" w:line="276" w:lineRule="auto"/>
        <w:rPr>
          <w:rFonts w:ascii="Arial" w:hAnsi="Arial" w:cs="Arial"/>
          <w:sz w:val="20"/>
        </w:rPr>
      </w:pPr>
      <w:r w:rsidRPr="005C0F91">
        <w:rPr>
          <w:rFonts w:ascii="Arial" w:hAnsi="Arial" w:cs="Arial"/>
          <w:sz w:val="20"/>
        </w:rPr>
        <w:t xml:space="preserve">Poskytovatel se zavazuje mít po celou dobu trvání </w:t>
      </w:r>
      <w:r w:rsidR="004606DA">
        <w:rPr>
          <w:rFonts w:ascii="Arial" w:hAnsi="Arial" w:cs="Arial"/>
          <w:sz w:val="20"/>
        </w:rPr>
        <w:t>této Smlouvy</w:t>
      </w:r>
      <w:r w:rsidR="00024D36" w:rsidRPr="005C0F91">
        <w:rPr>
          <w:rFonts w:ascii="Arial" w:hAnsi="Arial" w:cs="Arial"/>
          <w:sz w:val="20"/>
        </w:rPr>
        <w:t xml:space="preserve"> </w:t>
      </w:r>
      <w:r w:rsidRPr="005C0F91">
        <w:rPr>
          <w:rFonts w:ascii="Arial" w:hAnsi="Arial" w:cs="Arial"/>
          <w:sz w:val="20"/>
        </w:rPr>
        <w:t xml:space="preserve">sjednáno pojištění odpovědnosti Poskytovatele za škodu, která může vzniknout Objednateli nebo třetí osobě při plnění závazků Poskytovatele dle </w:t>
      </w:r>
      <w:r w:rsidR="004606DA">
        <w:rPr>
          <w:rFonts w:ascii="Arial" w:hAnsi="Arial" w:cs="Arial"/>
          <w:sz w:val="20"/>
        </w:rPr>
        <w:t>této Smlouvy</w:t>
      </w:r>
      <w:r w:rsidR="00024D36" w:rsidRPr="005C0F91">
        <w:rPr>
          <w:rFonts w:ascii="Arial" w:hAnsi="Arial" w:cs="Arial"/>
          <w:sz w:val="20"/>
        </w:rPr>
        <w:t xml:space="preserve"> </w:t>
      </w:r>
      <w:r w:rsidRPr="005C0F91">
        <w:rPr>
          <w:rFonts w:ascii="Arial" w:hAnsi="Arial" w:cs="Arial"/>
          <w:sz w:val="20"/>
        </w:rPr>
        <w:t>nebo v souvislosti s tímto plněním. Pojištění musí být sjednáno zejména jako pojištění odpovědnosti za škod</w:t>
      </w:r>
      <w:r w:rsidR="0094408D">
        <w:rPr>
          <w:rFonts w:ascii="Arial" w:hAnsi="Arial" w:cs="Arial"/>
          <w:sz w:val="20"/>
        </w:rPr>
        <w:t>u</w:t>
      </w:r>
      <w:r w:rsidRPr="005C0F91">
        <w:rPr>
          <w:rFonts w:ascii="Arial" w:hAnsi="Arial" w:cs="Arial"/>
          <w:sz w:val="20"/>
        </w:rPr>
        <w:t xml:space="preserve"> s pojistnou částkou ne nižší než 2 000 000,- Kč (slovy: dva miliony korun českých), (v této Smlouvě též jen „</w:t>
      </w:r>
      <w:r w:rsidRPr="005C0F91">
        <w:rPr>
          <w:rFonts w:ascii="Arial" w:hAnsi="Arial" w:cs="Arial"/>
          <w:b/>
          <w:bCs/>
          <w:sz w:val="20"/>
        </w:rPr>
        <w:t>pojištění</w:t>
      </w:r>
      <w:r w:rsidRPr="005C0F91">
        <w:rPr>
          <w:rFonts w:ascii="Arial" w:hAnsi="Arial" w:cs="Arial"/>
          <w:sz w:val="20"/>
        </w:rPr>
        <w:t>“).</w:t>
      </w:r>
    </w:p>
    <w:p w14:paraId="5C8AA5AD" w14:textId="77777777" w:rsidR="006B2391" w:rsidRPr="00E23142" w:rsidRDefault="006B2391" w:rsidP="006B2391">
      <w:pPr>
        <w:pStyle w:val="Odstavecseseznamem"/>
        <w:ind w:left="283"/>
        <w:rPr>
          <w:rFonts w:ascii="Arial" w:hAnsi="Arial" w:cs="Arial"/>
          <w:sz w:val="20"/>
        </w:rPr>
      </w:pPr>
    </w:p>
    <w:p w14:paraId="38B9FEF6" w14:textId="201A8242" w:rsidR="004971F3" w:rsidRPr="0094408D" w:rsidRDefault="006B2391" w:rsidP="0053598C">
      <w:pPr>
        <w:pStyle w:val="Odstavecseseznamem"/>
        <w:numPr>
          <w:ilvl w:val="0"/>
          <w:numId w:val="11"/>
        </w:numPr>
        <w:spacing w:after="120" w:line="276" w:lineRule="auto"/>
        <w:contextualSpacing w:val="0"/>
        <w:outlineLvl w:val="0"/>
      </w:pPr>
      <w:r w:rsidRPr="005C0F91">
        <w:rPr>
          <w:rFonts w:ascii="Arial" w:hAnsi="Arial" w:cs="Arial"/>
          <w:sz w:val="20"/>
        </w:rPr>
        <w:t>Tuto skutečnost je Poskytovatel povinen VZP ČR doložit předložením dokladu o pojištění pro předmětné období, a to vždy do 10 pracovních dnů ode dne, kdy mu bude příslušná písemná výzva VZP ČR doručena, např. do jeho datové schránky, či jiným způsobem.</w:t>
      </w:r>
      <w:r w:rsidR="00566B3D">
        <w:rPr>
          <w:rFonts w:ascii="Arial" w:hAnsi="Arial" w:cs="Arial"/>
          <w:sz w:val="20"/>
        </w:rPr>
        <w:t xml:space="preserve"> Dokladem</w:t>
      </w:r>
      <w:r w:rsidR="00BB72C3">
        <w:rPr>
          <w:rFonts w:ascii="Arial" w:hAnsi="Arial" w:cs="Arial"/>
          <w:sz w:val="20"/>
        </w:rPr>
        <w:t xml:space="preserve"> o pojištění se rozumí </w:t>
      </w:r>
      <w:r w:rsidR="00343FA3">
        <w:rPr>
          <w:rFonts w:ascii="Arial" w:hAnsi="Arial" w:cs="Arial"/>
          <w:sz w:val="20"/>
        </w:rPr>
        <w:t>pojistn</w:t>
      </w:r>
      <w:r w:rsidR="00BB72C3">
        <w:rPr>
          <w:rFonts w:ascii="Arial" w:hAnsi="Arial" w:cs="Arial"/>
          <w:sz w:val="20"/>
        </w:rPr>
        <w:t>á smlouva</w:t>
      </w:r>
      <w:r w:rsidR="0094408D">
        <w:rPr>
          <w:rFonts w:ascii="Arial" w:hAnsi="Arial" w:cs="Arial"/>
          <w:sz w:val="20"/>
        </w:rPr>
        <w:t>, pojistka</w:t>
      </w:r>
      <w:r w:rsidR="00BB72C3" w:rsidRPr="00FD27AF">
        <w:rPr>
          <w:rFonts w:ascii="Arial" w:hAnsi="Arial" w:cs="Arial"/>
          <w:sz w:val="20"/>
        </w:rPr>
        <w:t xml:space="preserve"> či pojistný certifikát, v originále či úředně ověřené kopii, prokazující pojištění </w:t>
      </w:r>
      <w:r w:rsidR="00BB72C3">
        <w:rPr>
          <w:rFonts w:ascii="Arial" w:hAnsi="Arial" w:cs="Arial"/>
          <w:sz w:val="20"/>
        </w:rPr>
        <w:t>p</w:t>
      </w:r>
      <w:r w:rsidR="00343FA3">
        <w:rPr>
          <w:rFonts w:ascii="Arial" w:hAnsi="Arial" w:cs="Arial"/>
          <w:sz w:val="20"/>
        </w:rPr>
        <w:t>odle odst. 9. tohoto článku.</w:t>
      </w:r>
    </w:p>
    <w:p w14:paraId="295DB342" w14:textId="77777777" w:rsidR="000115CB" w:rsidRPr="0053598C" w:rsidRDefault="000115CB" w:rsidP="0053598C">
      <w:pPr>
        <w:pStyle w:val="Odstavecseseznamem"/>
        <w:numPr>
          <w:ilvl w:val="0"/>
          <w:numId w:val="21"/>
        </w:numPr>
        <w:suppressAutoHyphens/>
        <w:spacing w:before="240" w:after="240" w:line="276" w:lineRule="auto"/>
        <w:contextualSpacing w:val="0"/>
        <w:jc w:val="center"/>
      </w:pPr>
      <w:r w:rsidRPr="0053598C">
        <w:rPr>
          <w:rFonts w:ascii="Arial" w:hAnsi="Arial" w:cs="Arial"/>
          <w:b/>
          <w:sz w:val="20"/>
        </w:rPr>
        <w:t>Sankční ujednání</w:t>
      </w:r>
    </w:p>
    <w:p w14:paraId="1F4DDB40" w14:textId="2E085C67" w:rsidR="000115CB" w:rsidRPr="005C6E18" w:rsidRDefault="000115CB" w:rsidP="005C6E18">
      <w:pPr>
        <w:pStyle w:val="Odstavecseseznamem"/>
        <w:numPr>
          <w:ilvl w:val="0"/>
          <w:numId w:val="12"/>
        </w:numPr>
        <w:spacing w:before="240" w:after="120" w:line="276" w:lineRule="auto"/>
        <w:contextualSpacing w:val="0"/>
        <w:rPr>
          <w:rFonts w:ascii="Arial" w:hAnsi="Arial" w:cs="Arial"/>
          <w:sz w:val="20"/>
        </w:rPr>
      </w:pPr>
      <w:r w:rsidRPr="00637AB9">
        <w:rPr>
          <w:rFonts w:ascii="Arial" w:hAnsi="Arial" w:cs="Arial"/>
          <w:sz w:val="20"/>
        </w:rPr>
        <w:t xml:space="preserve">Pokud Poskytovatel </w:t>
      </w:r>
      <w:r w:rsidRPr="005C6E18">
        <w:rPr>
          <w:rFonts w:ascii="Arial" w:hAnsi="Arial" w:cs="Arial"/>
          <w:sz w:val="20"/>
        </w:rPr>
        <w:t xml:space="preserve">nedodrží termín </w:t>
      </w:r>
      <w:r w:rsidR="00912CDE" w:rsidRPr="005C6E18">
        <w:rPr>
          <w:rFonts w:ascii="Arial" w:hAnsi="Arial" w:cs="Arial"/>
          <w:sz w:val="20"/>
        </w:rPr>
        <w:t>provedení Díla</w:t>
      </w:r>
      <w:r w:rsidR="008658E6" w:rsidRPr="005C6E18">
        <w:rPr>
          <w:rFonts w:ascii="Arial" w:hAnsi="Arial" w:cs="Arial"/>
          <w:sz w:val="20"/>
        </w:rPr>
        <w:t xml:space="preserve"> </w:t>
      </w:r>
      <w:r w:rsidR="009F0919" w:rsidRPr="005C6E18">
        <w:rPr>
          <w:rFonts w:ascii="Arial" w:hAnsi="Arial" w:cs="Arial"/>
          <w:sz w:val="20"/>
        </w:rPr>
        <w:t xml:space="preserve">jako celku </w:t>
      </w:r>
      <w:r w:rsidRPr="005C6E18">
        <w:rPr>
          <w:rFonts w:ascii="Arial" w:hAnsi="Arial" w:cs="Arial"/>
          <w:sz w:val="20"/>
        </w:rPr>
        <w:t xml:space="preserve">stanovený v čl. II., odst. 1. </w:t>
      </w:r>
      <w:r w:rsidR="00B04166" w:rsidRPr="005C6E18">
        <w:rPr>
          <w:rFonts w:ascii="Arial" w:hAnsi="Arial" w:cs="Arial"/>
          <w:sz w:val="20"/>
        </w:rPr>
        <w:t>t</w:t>
      </w:r>
      <w:r w:rsidR="008658E6" w:rsidRPr="005C6E18">
        <w:rPr>
          <w:rFonts w:ascii="Arial" w:hAnsi="Arial" w:cs="Arial"/>
          <w:sz w:val="20"/>
        </w:rPr>
        <w:t>éto Smlouvy</w:t>
      </w:r>
      <w:r w:rsidR="005C6E18" w:rsidRPr="005C6E18">
        <w:rPr>
          <w:rFonts w:ascii="Arial" w:hAnsi="Arial" w:cs="Arial"/>
          <w:sz w:val="20"/>
        </w:rPr>
        <w:t xml:space="preserve">, </w:t>
      </w:r>
      <w:r w:rsidRPr="005C6E18">
        <w:rPr>
          <w:rFonts w:ascii="Arial" w:hAnsi="Arial" w:cs="Arial"/>
          <w:sz w:val="20"/>
        </w:rPr>
        <w:t xml:space="preserve">je VZP ČR oprávněna vyúčtovat mu smluvní pokutu ve výši 500,- Kč, a to za každý i započatý den prodlení nebo za každý započatý den, v němž porušení </w:t>
      </w:r>
      <w:r w:rsidR="004D5A5A" w:rsidRPr="005C6E18">
        <w:rPr>
          <w:rFonts w:ascii="Arial" w:hAnsi="Arial" w:cs="Arial"/>
          <w:sz w:val="20"/>
        </w:rPr>
        <w:t xml:space="preserve">povinnosti </w:t>
      </w:r>
      <w:r w:rsidRPr="005C6E18">
        <w:rPr>
          <w:rFonts w:ascii="Arial" w:hAnsi="Arial" w:cs="Arial"/>
          <w:sz w:val="20"/>
        </w:rPr>
        <w:t xml:space="preserve">trvá Poskytovatel je povinen vyúčtovanou smluvní pokutu uhradit. </w:t>
      </w:r>
    </w:p>
    <w:p w14:paraId="08E0D815" w14:textId="77777777" w:rsidR="000115CB" w:rsidRPr="005C0F91" w:rsidRDefault="000115CB" w:rsidP="00723AF5">
      <w:pPr>
        <w:pStyle w:val="Odstavecseseznamem"/>
        <w:numPr>
          <w:ilvl w:val="0"/>
          <w:numId w:val="12"/>
        </w:numPr>
        <w:spacing w:before="240" w:after="120" w:line="276" w:lineRule="auto"/>
        <w:contextualSpacing w:val="0"/>
        <w:rPr>
          <w:rFonts w:ascii="Arial" w:hAnsi="Arial" w:cs="Arial"/>
          <w:sz w:val="20"/>
        </w:rPr>
      </w:pPr>
      <w:r w:rsidRPr="005C0F91">
        <w:rPr>
          <w:rFonts w:ascii="Arial" w:hAnsi="Arial" w:cs="Arial"/>
          <w:sz w:val="20"/>
        </w:rPr>
        <w:t>V případě prodlení VZP ČR se zaplacením oprávněně vystavené faktury může Poskytovatel vyúčtovat VZP ČR úrok z prodlení ve výši 0,02 % z nezaplacené částky za každý i jen započatý kalendářní den prodlení. VZP ČR je povinna právem vyúčtovaný úrok z prodlení uhradit.</w:t>
      </w:r>
    </w:p>
    <w:p w14:paraId="34CE4917" w14:textId="7CB37668" w:rsidR="000115CB" w:rsidRPr="005C0F91" w:rsidRDefault="000115CB" w:rsidP="00723AF5">
      <w:pPr>
        <w:widowControl w:val="0"/>
        <w:numPr>
          <w:ilvl w:val="0"/>
          <w:numId w:val="12"/>
        </w:numPr>
        <w:pBdr>
          <w:top w:val="nil"/>
          <w:left w:val="nil"/>
          <w:bottom w:val="nil"/>
          <w:right w:val="nil"/>
          <w:between w:val="nil"/>
          <w:bar w:val="nil"/>
        </w:pBdr>
        <w:spacing w:after="120" w:line="276" w:lineRule="auto"/>
        <w:outlineLvl w:val="0"/>
        <w:rPr>
          <w:rFonts w:ascii="Arial" w:hAnsi="Arial" w:cs="Arial"/>
          <w:sz w:val="20"/>
        </w:rPr>
      </w:pPr>
      <w:r w:rsidRPr="005C0F91">
        <w:rPr>
          <w:rFonts w:ascii="Arial" w:hAnsi="Arial" w:cs="Arial"/>
          <w:sz w:val="20"/>
        </w:rPr>
        <w:t xml:space="preserve">V případě porušení povinnosti </w:t>
      </w:r>
      <w:r w:rsidR="00E17240">
        <w:rPr>
          <w:rFonts w:ascii="Arial" w:hAnsi="Arial" w:cs="Arial"/>
          <w:sz w:val="20"/>
        </w:rPr>
        <w:t xml:space="preserve">Poskytovatele </w:t>
      </w:r>
      <w:r w:rsidRPr="005C0F91">
        <w:rPr>
          <w:rFonts w:ascii="Arial" w:hAnsi="Arial" w:cs="Arial"/>
          <w:sz w:val="20"/>
        </w:rPr>
        <w:t xml:space="preserve">dle článku </w:t>
      </w:r>
      <w:r w:rsidR="00787A2B">
        <w:rPr>
          <w:rFonts w:ascii="Arial" w:hAnsi="Arial" w:cs="Arial"/>
          <w:sz w:val="20"/>
        </w:rPr>
        <w:t>VII</w:t>
      </w:r>
      <w:r w:rsidRPr="005C0F91">
        <w:rPr>
          <w:rFonts w:ascii="Arial" w:hAnsi="Arial" w:cs="Arial"/>
          <w:sz w:val="20"/>
        </w:rPr>
        <w:t xml:space="preserve">., odst. 9. této Smlouvy mít po celou dobu trvání této Smlouvy sjednáno pojištění odpovědnosti za škodu, je VZP ČR oprávněna vyúčtovat </w:t>
      </w:r>
      <w:r w:rsidR="00E17240">
        <w:rPr>
          <w:rFonts w:ascii="Arial" w:hAnsi="Arial" w:cs="Arial"/>
          <w:sz w:val="20"/>
        </w:rPr>
        <w:t>Poskytovateli</w:t>
      </w:r>
      <w:r w:rsidR="00E17240" w:rsidRPr="005C0F91" w:rsidDel="00E17240">
        <w:rPr>
          <w:rFonts w:ascii="Arial" w:hAnsi="Arial" w:cs="Arial"/>
          <w:sz w:val="20"/>
        </w:rPr>
        <w:t xml:space="preserve"> </w:t>
      </w:r>
      <w:r w:rsidRPr="005C0F91">
        <w:rPr>
          <w:rFonts w:ascii="Arial" w:hAnsi="Arial" w:cs="Arial"/>
          <w:sz w:val="20"/>
        </w:rPr>
        <w:t>smluvní pokutu ve výši 5.000,- Kč za každý den porušení této povinnosti, tj. za každý den, kdy pojištění není sjednáno.</w:t>
      </w:r>
    </w:p>
    <w:p w14:paraId="68D6B851" w14:textId="780AA9FA" w:rsidR="000115CB" w:rsidRPr="005C0F91" w:rsidRDefault="000115CB" w:rsidP="00723AF5">
      <w:pPr>
        <w:widowControl w:val="0"/>
        <w:numPr>
          <w:ilvl w:val="0"/>
          <w:numId w:val="12"/>
        </w:numPr>
        <w:pBdr>
          <w:top w:val="nil"/>
          <w:left w:val="nil"/>
          <w:bottom w:val="nil"/>
          <w:right w:val="nil"/>
          <w:between w:val="nil"/>
          <w:bar w:val="nil"/>
        </w:pBdr>
        <w:spacing w:after="120" w:line="276" w:lineRule="auto"/>
        <w:outlineLvl w:val="0"/>
        <w:rPr>
          <w:rFonts w:ascii="Arial" w:hAnsi="Arial" w:cs="Arial"/>
          <w:sz w:val="20"/>
        </w:rPr>
      </w:pPr>
      <w:r w:rsidRPr="005C0F91">
        <w:rPr>
          <w:rFonts w:ascii="Arial" w:hAnsi="Arial" w:cs="Arial"/>
          <w:sz w:val="20"/>
        </w:rPr>
        <w:lastRenderedPageBreak/>
        <w:t xml:space="preserve">V případě porušení povinnosti </w:t>
      </w:r>
      <w:r w:rsidR="00E17240">
        <w:rPr>
          <w:rFonts w:ascii="Arial" w:hAnsi="Arial" w:cs="Arial"/>
          <w:sz w:val="20"/>
        </w:rPr>
        <w:t>Poskytovatele</w:t>
      </w:r>
      <w:r w:rsidR="00E17240" w:rsidRPr="005C0F91" w:rsidDel="00E17240">
        <w:rPr>
          <w:rFonts w:ascii="Arial" w:hAnsi="Arial" w:cs="Arial"/>
          <w:sz w:val="20"/>
        </w:rPr>
        <w:t xml:space="preserve"> </w:t>
      </w:r>
      <w:r w:rsidRPr="005C0F91">
        <w:rPr>
          <w:rFonts w:ascii="Arial" w:hAnsi="Arial" w:cs="Arial"/>
          <w:sz w:val="20"/>
        </w:rPr>
        <w:t xml:space="preserve">dle článku </w:t>
      </w:r>
      <w:r w:rsidR="005732FE">
        <w:rPr>
          <w:rFonts w:ascii="Arial" w:hAnsi="Arial" w:cs="Arial"/>
          <w:sz w:val="20"/>
        </w:rPr>
        <w:t>VII</w:t>
      </w:r>
      <w:r w:rsidRPr="005C0F91">
        <w:rPr>
          <w:rFonts w:ascii="Arial" w:hAnsi="Arial" w:cs="Arial"/>
          <w:sz w:val="20"/>
        </w:rPr>
        <w:t xml:space="preserve">., odst. 10. této Smlouvy předložit ve stanovené době platný doklad o pojištění pro předmětné období, je VZP ČR oprávněna vyúčtovat </w:t>
      </w:r>
      <w:r w:rsidR="004971F3">
        <w:rPr>
          <w:rFonts w:ascii="Arial" w:hAnsi="Arial" w:cs="Arial"/>
          <w:sz w:val="20"/>
        </w:rPr>
        <w:t xml:space="preserve">Poskytovateli </w:t>
      </w:r>
      <w:r w:rsidRPr="005C0F91">
        <w:rPr>
          <w:rFonts w:ascii="Arial" w:hAnsi="Arial" w:cs="Arial"/>
          <w:sz w:val="20"/>
        </w:rPr>
        <w:t xml:space="preserve">smluvní pokutu ve výši 5.000,- Kč za každý den prodlení </w:t>
      </w:r>
      <w:r w:rsidR="00E17240">
        <w:rPr>
          <w:rFonts w:ascii="Arial" w:hAnsi="Arial" w:cs="Arial"/>
          <w:sz w:val="20"/>
        </w:rPr>
        <w:t>Poskytovatele</w:t>
      </w:r>
      <w:r w:rsidR="00E17240" w:rsidRPr="005C0F91" w:rsidDel="00E17240">
        <w:rPr>
          <w:rFonts w:ascii="Arial" w:hAnsi="Arial" w:cs="Arial"/>
          <w:sz w:val="20"/>
        </w:rPr>
        <w:t xml:space="preserve"> </w:t>
      </w:r>
      <w:r w:rsidRPr="005C0F91">
        <w:rPr>
          <w:rFonts w:ascii="Arial" w:hAnsi="Arial" w:cs="Arial"/>
          <w:sz w:val="20"/>
        </w:rPr>
        <w:t>s předložením příslušného platného dokladu o pojištění.</w:t>
      </w:r>
    </w:p>
    <w:p w14:paraId="1069E7C6" w14:textId="77777777" w:rsidR="000115CB" w:rsidRPr="005C0F91" w:rsidRDefault="000115CB" w:rsidP="004971F3">
      <w:pPr>
        <w:pStyle w:val="Odstavecseseznamem"/>
        <w:numPr>
          <w:ilvl w:val="0"/>
          <w:numId w:val="12"/>
        </w:numPr>
        <w:contextualSpacing w:val="0"/>
      </w:pPr>
      <w:r w:rsidRPr="005C0F91">
        <w:rPr>
          <w:rFonts w:ascii="Arial" w:hAnsi="Arial" w:cs="Arial"/>
          <w:sz w:val="20"/>
        </w:rPr>
        <w:t>Právo na zaplacení smluvní pokuty dle odstavce 3. tohoto článku a právo na zaplacení smluvní pokuty dle odstavce 4. tohoto článku je VZP ČR oprávněna uplatnit souběžně.</w:t>
      </w:r>
    </w:p>
    <w:p w14:paraId="49ED636E" w14:textId="77777777" w:rsidR="000115CB" w:rsidRPr="00E23142" w:rsidRDefault="000115CB" w:rsidP="004971F3">
      <w:pPr>
        <w:pStyle w:val="Odstavecseseznamem"/>
        <w:ind w:left="360"/>
      </w:pPr>
    </w:p>
    <w:p w14:paraId="330C5E42" w14:textId="77777777" w:rsidR="000115CB" w:rsidRPr="00B61184" w:rsidRDefault="000115CB" w:rsidP="004971F3">
      <w:pPr>
        <w:pStyle w:val="Odstavecseseznamem"/>
        <w:numPr>
          <w:ilvl w:val="0"/>
          <w:numId w:val="12"/>
        </w:numPr>
        <w:spacing w:before="240" w:after="120" w:line="276" w:lineRule="auto"/>
        <w:rPr>
          <w:rFonts w:ascii="Arial" w:hAnsi="Arial" w:cs="Arial"/>
          <w:sz w:val="20"/>
        </w:rPr>
      </w:pPr>
      <w:r w:rsidRPr="00B61184">
        <w:rPr>
          <w:rFonts w:ascii="Arial" w:hAnsi="Arial" w:cs="Arial"/>
          <w:sz w:val="20"/>
        </w:rPr>
        <w:t>Ujednáním o smluvní pokutě ani zaplacením smluvní pokuty Poskytovatelem není dotčeno právo VZP ČR na náhradu škody vzniklé v důsledku porušení povinnosti zajištěné smluvní pokutou ani povinnost splnit zajištěnou povinnost, a to v celém rozsahu.</w:t>
      </w:r>
    </w:p>
    <w:p w14:paraId="24F85692" w14:textId="2987FA63" w:rsidR="00D71F32" w:rsidRDefault="000115CB" w:rsidP="001C17F1">
      <w:pPr>
        <w:pStyle w:val="Zkladntext"/>
        <w:widowControl w:val="0"/>
        <w:numPr>
          <w:ilvl w:val="0"/>
          <w:numId w:val="12"/>
        </w:numPr>
        <w:spacing w:before="240" w:line="276" w:lineRule="auto"/>
        <w:rPr>
          <w:rFonts w:ascii="Arial" w:hAnsi="Arial" w:cs="Arial"/>
          <w:sz w:val="20"/>
        </w:rPr>
      </w:pPr>
      <w:r w:rsidRPr="002F44E5">
        <w:rPr>
          <w:rFonts w:ascii="Arial" w:hAnsi="Arial" w:cs="Arial"/>
          <w:sz w:val="20"/>
        </w:rPr>
        <w:t xml:space="preserve">Smluvní strany se dohodly, že celková výše smluvních pokut vyúčtovaných jednou </w:t>
      </w:r>
      <w:r w:rsidR="0097307D">
        <w:rPr>
          <w:rFonts w:ascii="Arial" w:hAnsi="Arial" w:cs="Arial"/>
          <w:sz w:val="20"/>
        </w:rPr>
        <w:t>s</w:t>
      </w:r>
      <w:r w:rsidRPr="002F44E5">
        <w:rPr>
          <w:rFonts w:ascii="Arial" w:hAnsi="Arial" w:cs="Arial"/>
          <w:sz w:val="20"/>
        </w:rPr>
        <w:t xml:space="preserve">mluvní stranou druhé </w:t>
      </w:r>
      <w:r w:rsidR="0097307D">
        <w:rPr>
          <w:rFonts w:ascii="Arial" w:hAnsi="Arial" w:cs="Arial"/>
          <w:sz w:val="20"/>
        </w:rPr>
        <w:t>s</w:t>
      </w:r>
      <w:r w:rsidRPr="002F44E5">
        <w:rPr>
          <w:rFonts w:ascii="Arial" w:hAnsi="Arial" w:cs="Arial"/>
          <w:sz w:val="20"/>
        </w:rPr>
        <w:t xml:space="preserve">mluvní straně při plnění nebo v souvislosti s plněním podle této Smlouvy je limitována částkou </w:t>
      </w:r>
      <w:r w:rsidRPr="00E47040">
        <w:rPr>
          <w:rFonts w:ascii="Arial" w:hAnsi="Arial" w:cs="Arial"/>
          <w:sz w:val="20"/>
        </w:rPr>
        <w:t>2 000 000,-</w:t>
      </w:r>
      <w:r w:rsidRPr="000222D5">
        <w:rPr>
          <w:rFonts w:ascii="Arial" w:hAnsi="Arial" w:cs="Arial"/>
          <w:sz w:val="20"/>
        </w:rPr>
        <w:t xml:space="preserve"> Kč</w:t>
      </w:r>
      <w:r w:rsidR="000222D5" w:rsidRPr="000B12C4">
        <w:rPr>
          <w:rFonts w:ascii="Arial" w:hAnsi="Arial" w:cs="Arial"/>
          <w:sz w:val="20"/>
        </w:rPr>
        <w:t>.</w:t>
      </w:r>
      <w:r>
        <w:rPr>
          <w:rFonts w:ascii="Arial" w:hAnsi="Arial" w:cs="Arial"/>
          <w:sz w:val="20"/>
        </w:rPr>
        <w:t xml:space="preserve"> Toto ujednání se nepoužije v případech, pokud je touto Smlouvou stanoveno jinak.</w:t>
      </w:r>
    </w:p>
    <w:p w14:paraId="609D7238" w14:textId="77777777" w:rsidR="001C17F1" w:rsidRPr="001C17F1" w:rsidRDefault="001C17F1" w:rsidP="001C17F1">
      <w:pPr>
        <w:pStyle w:val="Zkladntext"/>
        <w:widowControl w:val="0"/>
        <w:spacing w:before="240" w:line="276" w:lineRule="auto"/>
        <w:ind w:left="360"/>
        <w:rPr>
          <w:rFonts w:ascii="Arial" w:hAnsi="Arial" w:cs="Arial"/>
          <w:sz w:val="20"/>
        </w:rPr>
      </w:pPr>
    </w:p>
    <w:p w14:paraId="30A7CF46" w14:textId="191C92AB" w:rsidR="000115CB" w:rsidRPr="0053598C" w:rsidRDefault="000115CB" w:rsidP="0053598C">
      <w:pPr>
        <w:pStyle w:val="Odstavecseseznamem"/>
        <w:numPr>
          <w:ilvl w:val="0"/>
          <w:numId w:val="21"/>
        </w:numPr>
        <w:suppressAutoHyphens/>
        <w:spacing w:after="200" w:line="276" w:lineRule="auto"/>
        <w:jc w:val="center"/>
      </w:pPr>
      <w:r w:rsidRPr="0053598C">
        <w:rPr>
          <w:rFonts w:ascii="Arial" w:hAnsi="Arial" w:cs="Arial"/>
          <w:b/>
          <w:sz w:val="20"/>
        </w:rPr>
        <w:t xml:space="preserve">Ochrana informací, </w:t>
      </w:r>
      <w:r w:rsidR="00AD4BA8" w:rsidRPr="0053598C">
        <w:rPr>
          <w:rFonts w:ascii="Arial" w:hAnsi="Arial" w:cs="Arial"/>
          <w:b/>
          <w:sz w:val="20"/>
        </w:rPr>
        <w:t xml:space="preserve">osobních </w:t>
      </w:r>
      <w:r w:rsidRPr="0053598C">
        <w:rPr>
          <w:rFonts w:ascii="Arial" w:hAnsi="Arial" w:cs="Arial"/>
          <w:b/>
          <w:sz w:val="20"/>
        </w:rPr>
        <w:t>údajů a dat</w:t>
      </w:r>
    </w:p>
    <w:p w14:paraId="30C76C26" w14:textId="01F3F3C4" w:rsidR="000115CB" w:rsidRPr="00770778" w:rsidRDefault="000115CB" w:rsidP="00723AF5">
      <w:pPr>
        <w:widowControl w:val="0"/>
        <w:numPr>
          <w:ilvl w:val="0"/>
          <w:numId w:val="13"/>
        </w:numPr>
        <w:tabs>
          <w:tab w:val="clear" w:pos="0"/>
        </w:tabs>
        <w:spacing w:before="240" w:after="120" w:line="276" w:lineRule="auto"/>
        <w:ind w:left="360" w:hanging="360"/>
        <w:rPr>
          <w:rFonts w:ascii="Arial" w:eastAsia="Calibri" w:hAnsi="Arial" w:cs="Arial"/>
          <w:sz w:val="20"/>
          <w:lang w:eastAsia="en-US"/>
        </w:rPr>
      </w:pPr>
      <w:r w:rsidRPr="00770778">
        <w:rPr>
          <w:rFonts w:ascii="Arial" w:eastAsia="Calibri" w:hAnsi="Arial" w:cs="Arial"/>
          <w:sz w:val="20"/>
          <w:lang w:eastAsia="en-US"/>
        </w:rPr>
        <w:t xml:space="preserve">Smluvní strany se zavazují uchovat v tajnosti veškeré skutečnosti, informace a údaje týkající se druhé </w:t>
      </w:r>
      <w:r w:rsidR="0097307D">
        <w:rPr>
          <w:rFonts w:ascii="Arial" w:eastAsia="Calibri" w:hAnsi="Arial" w:cs="Arial"/>
          <w:sz w:val="20"/>
          <w:lang w:eastAsia="en-US"/>
        </w:rPr>
        <w:t>s</w:t>
      </w:r>
      <w:r w:rsidRPr="00770778">
        <w:rPr>
          <w:rFonts w:ascii="Arial" w:eastAsia="Calibri" w:hAnsi="Arial" w:cs="Arial"/>
          <w:sz w:val="20"/>
          <w:lang w:eastAsia="en-US"/>
        </w:rPr>
        <w:t xml:space="preserve">mluvní strany, předmětu </w:t>
      </w:r>
      <w:r w:rsidR="004606DA">
        <w:rPr>
          <w:rFonts w:ascii="Arial" w:eastAsia="Calibri" w:hAnsi="Arial" w:cs="Arial"/>
          <w:sz w:val="20"/>
          <w:lang w:eastAsia="en-US"/>
        </w:rPr>
        <w:t>této Smlouvy</w:t>
      </w:r>
      <w:r>
        <w:rPr>
          <w:rFonts w:ascii="Arial" w:eastAsia="Calibri" w:hAnsi="Arial" w:cs="Arial"/>
          <w:sz w:val="20"/>
          <w:lang w:eastAsia="en-US"/>
        </w:rPr>
        <w:t xml:space="preserve"> </w:t>
      </w:r>
      <w:r w:rsidRPr="00770778">
        <w:rPr>
          <w:rFonts w:ascii="Arial" w:eastAsia="Calibri" w:hAnsi="Arial" w:cs="Arial"/>
          <w:sz w:val="20"/>
          <w:lang w:eastAsia="en-US"/>
        </w:rPr>
        <w:t xml:space="preserve">nebo s předmětem plnění související, které naplňují všechny znaky obchodního tajemství uvedené v § 504 občanského zákoníku a příslušná smluvní strana je výslovně označí jako „obchodní tajemství“. Veškeré takové skutečnosti jsou pak podle cit. ustanovení považovány za zákonem chráněné obchodní tajemství. </w:t>
      </w:r>
    </w:p>
    <w:p w14:paraId="6D8CBEBA" w14:textId="77777777" w:rsidR="000115CB" w:rsidRDefault="000115CB" w:rsidP="00723AF5">
      <w:pPr>
        <w:widowControl w:val="0"/>
        <w:numPr>
          <w:ilvl w:val="0"/>
          <w:numId w:val="13"/>
        </w:numPr>
        <w:tabs>
          <w:tab w:val="clear" w:pos="0"/>
        </w:tabs>
        <w:spacing w:before="240" w:after="120" w:line="276" w:lineRule="auto"/>
        <w:ind w:left="360" w:hanging="360"/>
        <w:rPr>
          <w:rFonts w:ascii="Arial" w:eastAsia="Calibri" w:hAnsi="Arial" w:cs="Arial"/>
          <w:sz w:val="20"/>
          <w:lang w:eastAsia="en-US"/>
        </w:rPr>
      </w:pPr>
      <w:r w:rsidRPr="00770778">
        <w:rPr>
          <w:rFonts w:ascii="Arial" w:eastAsia="Calibri" w:hAnsi="Arial" w:cs="Arial"/>
          <w:sz w:val="20"/>
          <w:lang w:eastAsia="en-US"/>
        </w:rPr>
        <w:t>S odkazem na § 24a zákona č. 551/1991 Sb., o Všeobecné zdravotní pojišťovně České republiky, ve znění pozdějších předpisů, zákon č. 101/2000 Sb., o ochraně osobních údajů a o změně některých zákonů, ve znění pozdějších předpisů, a od 25. 5. 2018 též na Nařízení Evropského parlamentu a Rady (EU) 2016/679, obecné nařízení o ochraně osobních údajů, a dále na zákon č. 181/2014 Sb. o kybernetické bezpečnosti a o změně souvisejících zákonů (zákon o kybernetické bezpečnosti), ve znění pozdějších předpisů, se Poskytovatel zavazuje učinit taková opatření, aby veškeré osoby, které se podílejí na realizaci jeho závazků z této Smlouvy, zachovávaly mlčenlivost o veškerých skutečnostech, údajích a datech (osobních či jiných), o nichž se dozvěděly při výkonu své práce, včetně těch, které VZP ČR eviduje pomocí výpočetní techniky, či jinak. Za porušení tohoto závazku se považuje i využití těchto skutečností, údajů a dat, jakož i dalších vědomostí pro vlastní prospěch Poskytovatele, prospěch třetí osoby nebo pro jiné důvody. Toto ujednání platí i v případě nahrazení uvedených právních předpisů předpisy jinými.</w:t>
      </w:r>
    </w:p>
    <w:p w14:paraId="4B7DC601" w14:textId="26C76880" w:rsidR="000115CB" w:rsidRPr="00770778" w:rsidRDefault="000115CB" w:rsidP="00723AF5">
      <w:pPr>
        <w:widowControl w:val="0"/>
        <w:numPr>
          <w:ilvl w:val="0"/>
          <w:numId w:val="13"/>
        </w:numPr>
        <w:tabs>
          <w:tab w:val="clear" w:pos="0"/>
        </w:tabs>
        <w:spacing w:before="240" w:after="120" w:line="276" w:lineRule="auto"/>
        <w:ind w:left="360" w:hanging="360"/>
        <w:rPr>
          <w:rFonts w:ascii="Arial" w:eastAsia="Calibri" w:hAnsi="Arial" w:cs="Arial"/>
          <w:sz w:val="20"/>
          <w:lang w:eastAsia="en-US"/>
        </w:rPr>
      </w:pPr>
      <w:r w:rsidRPr="00770778">
        <w:rPr>
          <w:rFonts w:ascii="Arial" w:eastAsia="Calibri" w:hAnsi="Arial" w:cs="Arial"/>
          <w:sz w:val="20"/>
          <w:lang w:eastAsia="en-US"/>
        </w:rPr>
        <w:t xml:space="preserve">Poskytnutí informací na základě povinností stanovených </w:t>
      </w:r>
      <w:r w:rsidR="0097307D">
        <w:rPr>
          <w:rFonts w:ascii="Arial" w:eastAsia="Calibri" w:hAnsi="Arial" w:cs="Arial"/>
          <w:sz w:val="20"/>
          <w:lang w:eastAsia="en-US"/>
        </w:rPr>
        <w:t>s</w:t>
      </w:r>
      <w:r w:rsidRPr="00770778">
        <w:rPr>
          <w:rFonts w:ascii="Arial" w:eastAsia="Calibri" w:hAnsi="Arial" w:cs="Arial"/>
          <w:sz w:val="20"/>
          <w:lang w:eastAsia="en-US"/>
        </w:rPr>
        <w:t xml:space="preserve">mluvním stranám obecně závaznými právními předpisy včetně předpisů EU není považováno za porušení povinností </w:t>
      </w:r>
      <w:r w:rsidR="0097307D">
        <w:rPr>
          <w:rFonts w:ascii="Arial" w:eastAsia="Calibri" w:hAnsi="Arial" w:cs="Arial"/>
          <w:sz w:val="20"/>
          <w:lang w:eastAsia="en-US"/>
        </w:rPr>
        <w:t>s</w:t>
      </w:r>
      <w:r w:rsidRPr="00770778">
        <w:rPr>
          <w:rFonts w:ascii="Arial" w:eastAsia="Calibri" w:hAnsi="Arial" w:cs="Arial"/>
          <w:sz w:val="20"/>
          <w:lang w:eastAsia="en-US"/>
        </w:rPr>
        <w:t>mluvních stran sjednaných v tomto článku.</w:t>
      </w:r>
    </w:p>
    <w:p w14:paraId="3321E583" w14:textId="1F28CF1D" w:rsidR="000115CB" w:rsidRPr="00770778" w:rsidRDefault="000115CB" w:rsidP="00723AF5">
      <w:pPr>
        <w:widowControl w:val="0"/>
        <w:numPr>
          <w:ilvl w:val="0"/>
          <w:numId w:val="13"/>
        </w:numPr>
        <w:tabs>
          <w:tab w:val="clear" w:pos="0"/>
        </w:tabs>
        <w:spacing w:before="240" w:after="120" w:line="276" w:lineRule="auto"/>
        <w:ind w:left="360" w:hanging="360"/>
        <w:rPr>
          <w:rFonts w:ascii="Arial" w:eastAsia="Calibri" w:hAnsi="Arial" w:cs="Arial"/>
          <w:sz w:val="20"/>
          <w:lang w:eastAsia="en-US"/>
        </w:rPr>
      </w:pPr>
      <w:r w:rsidRPr="00770778">
        <w:rPr>
          <w:rFonts w:ascii="Arial" w:eastAsia="Calibri" w:hAnsi="Arial" w:cs="Arial"/>
          <w:sz w:val="20"/>
          <w:lang w:eastAsia="en-US"/>
        </w:rPr>
        <w:t>Za porušení závazku uvedeného v odstavci 2. tohoto článku je Poskytovatel povinen zaplatit VZP ČR v každém jednotlivém případě smluvní pokutu ve výši 1 000</w:t>
      </w:r>
      <w:r w:rsidR="00532486">
        <w:rPr>
          <w:rFonts w:ascii="Arial" w:eastAsia="Calibri" w:hAnsi="Arial" w:cs="Arial"/>
          <w:sz w:val="20"/>
          <w:lang w:eastAsia="en-US"/>
        </w:rPr>
        <w:t> </w:t>
      </w:r>
      <w:r w:rsidRPr="00770778">
        <w:rPr>
          <w:rFonts w:ascii="Arial" w:eastAsia="Calibri" w:hAnsi="Arial" w:cs="Arial"/>
          <w:sz w:val="20"/>
          <w:lang w:eastAsia="en-US"/>
        </w:rPr>
        <w:t>000</w:t>
      </w:r>
      <w:r w:rsidR="00532486">
        <w:rPr>
          <w:rFonts w:ascii="Arial" w:eastAsia="Calibri" w:hAnsi="Arial" w:cs="Arial"/>
          <w:sz w:val="20"/>
          <w:lang w:eastAsia="en-US"/>
        </w:rPr>
        <w:t>,-</w:t>
      </w:r>
      <w:r w:rsidRPr="00770778">
        <w:rPr>
          <w:rFonts w:ascii="Arial" w:eastAsia="Calibri" w:hAnsi="Arial" w:cs="Arial"/>
          <w:sz w:val="20"/>
          <w:lang w:eastAsia="en-US"/>
        </w:rPr>
        <w:t xml:space="preserve"> Kč (slovy: milion korun českých). Ujednáním o smluvní pokutě ani zaplacením smluvní pokuty není dotčeno právo VZP ČR na náhradu škody</w:t>
      </w:r>
      <w:r>
        <w:rPr>
          <w:rFonts w:ascii="Arial" w:eastAsia="Calibri" w:hAnsi="Arial" w:cs="Arial"/>
          <w:sz w:val="20"/>
          <w:lang w:eastAsia="en-US"/>
        </w:rPr>
        <w:t xml:space="preserve"> v celém rozsahu</w:t>
      </w:r>
      <w:r w:rsidRPr="00770778">
        <w:rPr>
          <w:rFonts w:ascii="Arial" w:eastAsia="Calibri" w:hAnsi="Arial" w:cs="Arial"/>
          <w:sz w:val="20"/>
          <w:lang w:eastAsia="en-US"/>
        </w:rPr>
        <w:t>.</w:t>
      </w:r>
    </w:p>
    <w:p w14:paraId="62965139" w14:textId="16D500BF" w:rsidR="009F4D0D" w:rsidRDefault="000115CB" w:rsidP="0053598C">
      <w:pPr>
        <w:pStyle w:val="Odstavecseseznamem"/>
        <w:widowControl w:val="0"/>
        <w:numPr>
          <w:ilvl w:val="0"/>
          <w:numId w:val="13"/>
        </w:numPr>
        <w:tabs>
          <w:tab w:val="clear" w:pos="0"/>
        </w:tabs>
        <w:spacing w:before="240" w:after="120" w:line="276" w:lineRule="auto"/>
        <w:ind w:left="360" w:hanging="360"/>
        <w:rPr>
          <w:rFonts w:ascii="Arial" w:eastAsia="Calibri" w:hAnsi="Arial" w:cs="Arial"/>
          <w:sz w:val="20"/>
          <w:lang w:eastAsia="en-US"/>
        </w:rPr>
      </w:pPr>
      <w:r w:rsidRPr="00F90E41">
        <w:rPr>
          <w:rFonts w:ascii="Arial" w:eastAsia="Calibri" w:hAnsi="Arial" w:cs="Arial"/>
          <w:sz w:val="20"/>
          <w:lang w:eastAsia="en-US"/>
        </w:rPr>
        <w:t xml:space="preserve">Závazky </w:t>
      </w:r>
      <w:r w:rsidR="0097307D">
        <w:rPr>
          <w:rFonts w:ascii="Arial" w:eastAsia="Calibri" w:hAnsi="Arial" w:cs="Arial"/>
          <w:sz w:val="20"/>
          <w:lang w:eastAsia="en-US"/>
        </w:rPr>
        <w:t>s</w:t>
      </w:r>
      <w:r w:rsidRPr="00F90E41">
        <w:rPr>
          <w:rFonts w:ascii="Arial" w:eastAsia="Calibri" w:hAnsi="Arial" w:cs="Arial"/>
          <w:sz w:val="20"/>
          <w:lang w:eastAsia="en-US"/>
        </w:rPr>
        <w:t>mluvních stran uvedené v tomto článku trvají i po skončení smluvního vztahu.</w:t>
      </w:r>
    </w:p>
    <w:p w14:paraId="1333A869" w14:textId="77777777" w:rsidR="001C17F1" w:rsidRPr="0053598C" w:rsidRDefault="001C17F1" w:rsidP="001C17F1">
      <w:pPr>
        <w:pStyle w:val="Odstavecseseznamem"/>
        <w:widowControl w:val="0"/>
        <w:spacing w:before="240" w:after="120" w:line="276" w:lineRule="auto"/>
        <w:ind w:left="360"/>
        <w:rPr>
          <w:rFonts w:ascii="Arial" w:eastAsia="Calibri" w:hAnsi="Arial" w:cs="Arial"/>
          <w:sz w:val="20"/>
          <w:lang w:eastAsia="en-US"/>
        </w:rPr>
      </w:pPr>
    </w:p>
    <w:p w14:paraId="67DD75BF" w14:textId="3D4FB295" w:rsidR="004833AC" w:rsidRPr="0053598C" w:rsidRDefault="00853892" w:rsidP="0053598C">
      <w:pPr>
        <w:pStyle w:val="Odstavecseseznamem"/>
        <w:numPr>
          <w:ilvl w:val="0"/>
          <w:numId w:val="21"/>
        </w:numPr>
        <w:suppressAutoHyphens/>
        <w:spacing w:before="240" w:after="240" w:line="276" w:lineRule="auto"/>
        <w:contextualSpacing w:val="0"/>
        <w:jc w:val="center"/>
        <w:rPr>
          <w:rFonts w:ascii="Arial" w:hAnsi="Arial" w:cs="Arial"/>
          <w:sz w:val="20"/>
        </w:rPr>
      </w:pPr>
      <w:r>
        <w:rPr>
          <w:rFonts w:ascii="Arial" w:hAnsi="Arial" w:cs="Arial"/>
          <w:b/>
          <w:sz w:val="20"/>
        </w:rPr>
        <w:t>Licenční ujednání</w:t>
      </w:r>
    </w:p>
    <w:p w14:paraId="35FAFD73" w14:textId="1B9D0942" w:rsidR="004833AC" w:rsidRDefault="004833AC" w:rsidP="00723AF5">
      <w:pPr>
        <w:pStyle w:val="Odstavecseseznamem"/>
        <w:widowControl w:val="0"/>
        <w:numPr>
          <w:ilvl w:val="6"/>
          <w:numId w:val="22"/>
        </w:numPr>
        <w:spacing w:after="120" w:line="276" w:lineRule="auto"/>
        <w:ind w:left="426" w:hanging="426"/>
        <w:contextualSpacing w:val="0"/>
        <w:rPr>
          <w:rFonts w:ascii="Arial" w:hAnsi="Arial" w:cs="Arial"/>
          <w:sz w:val="20"/>
        </w:rPr>
      </w:pPr>
      <w:r>
        <w:rPr>
          <w:rFonts w:ascii="Arial" w:hAnsi="Arial" w:cs="Arial"/>
          <w:sz w:val="20"/>
        </w:rPr>
        <w:t xml:space="preserve">Pokud výsledek plnění provedeného (poskytnutého) </w:t>
      </w:r>
      <w:r w:rsidRPr="00DE7DB0">
        <w:rPr>
          <w:rFonts w:ascii="Arial" w:hAnsi="Arial" w:cs="Arial"/>
          <w:sz w:val="20"/>
        </w:rPr>
        <w:t>v rámci Podpory</w:t>
      </w:r>
      <w:r>
        <w:rPr>
          <w:rFonts w:ascii="Arial" w:hAnsi="Arial" w:cs="Arial"/>
          <w:sz w:val="20"/>
        </w:rPr>
        <w:t xml:space="preserve"> poskytované podle této </w:t>
      </w:r>
      <w:r>
        <w:rPr>
          <w:rFonts w:ascii="Arial" w:hAnsi="Arial" w:cs="Arial"/>
          <w:sz w:val="20"/>
        </w:rPr>
        <w:lastRenderedPageBreak/>
        <w:t xml:space="preserve">Smlouvy </w:t>
      </w:r>
      <w:r w:rsidRPr="00DE7DB0">
        <w:rPr>
          <w:rFonts w:ascii="Arial" w:hAnsi="Arial" w:cs="Arial"/>
          <w:sz w:val="20"/>
        </w:rPr>
        <w:t>podléhá ochraně podle autorského zákona</w:t>
      </w:r>
      <w:r>
        <w:rPr>
          <w:rFonts w:ascii="Arial" w:hAnsi="Arial" w:cs="Arial"/>
          <w:sz w:val="20"/>
        </w:rPr>
        <w:t>, je Objednateli touto Smlouvou poskytováno oprávnění k užití příslušného díla, tj. licence</w:t>
      </w:r>
      <w:r w:rsidRPr="00DE7DB0">
        <w:rPr>
          <w:rFonts w:ascii="Arial" w:hAnsi="Arial" w:cs="Arial"/>
          <w:sz w:val="20"/>
        </w:rPr>
        <w:t xml:space="preserve">. Tato licence je poskytována ode dne instalace </w:t>
      </w:r>
      <w:r>
        <w:rPr>
          <w:rFonts w:ascii="Arial" w:hAnsi="Arial" w:cs="Arial"/>
          <w:sz w:val="20"/>
        </w:rPr>
        <w:t xml:space="preserve">příslušného </w:t>
      </w:r>
      <w:r w:rsidR="00762BBE">
        <w:rPr>
          <w:rFonts w:ascii="Arial" w:hAnsi="Arial" w:cs="Arial"/>
          <w:sz w:val="20"/>
        </w:rPr>
        <w:t xml:space="preserve">software </w:t>
      </w:r>
      <w:r w:rsidRPr="00DE7DB0">
        <w:rPr>
          <w:rFonts w:ascii="Arial" w:hAnsi="Arial" w:cs="Arial"/>
          <w:sz w:val="20"/>
        </w:rPr>
        <w:t xml:space="preserve">v IS VZP ČR na dobu trvání majetkových práv autora, a to jako nevýhradní, nepřevoditelná a ke způsobu užití v rámci VZP ČR podle jejích potřeb. Objednatel je tedy i po skončení této Smlouvy oprávněn v rozsahu licence poskytnuté podle tohoto odstavce užít </w:t>
      </w:r>
      <w:r>
        <w:rPr>
          <w:rFonts w:ascii="Arial" w:hAnsi="Arial" w:cs="Arial"/>
          <w:sz w:val="20"/>
        </w:rPr>
        <w:t xml:space="preserve">příslušný </w:t>
      </w:r>
      <w:r w:rsidRPr="00DE7DB0">
        <w:rPr>
          <w:rFonts w:ascii="Arial" w:hAnsi="Arial" w:cs="Arial"/>
          <w:sz w:val="20"/>
        </w:rPr>
        <w:t>SW ve všech verzích</w:t>
      </w:r>
      <w:r>
        <w:rPr>
          <w:rFonts w:ascii="Arial" w:hAnsi="Arial" w:cs="Arial"/>
          <w:sz w:val="20"/>
        </w:rPr>
        <w:t xml:space="preserve"> /úpravách </w:t>
      </w:r>
      <w:r w:rsidR="00A27353">
        <w:rPr>
          <w:rFonts w:ascii="Arial" w:hAnsi="Arial" w:cs="Arial"/>
          <w:sz w:val="20"/>
        </w:rPr>
        <w:t xml:space="preserve">/změnách </w:t>
      </w:r>
      <w:r>
        <w:rPr>
          <w:rFonts w:ascii="Arial" w:hAnsi="Arial" w:cs="Arial"/>
          <w:sz w:val="20"/>
        </w:rPr>
        <w:t>/ opravách</w:t>
      </w:r>
      <w:r w:rsidRPr="00DE7DB0">
        <w:rPr>
          <w:rFonts w:ascii="Arial" w:hAnsi="Arial" w:cs="Arial"/>
          <w:sz w:val="20"/>
        </w:rPr>
        <w:t xml:space="preserve"> získaných za trvání této Smlouvy</w:t>
      </w:r>
      <w:r w:rsidR="00532486">
        <w:rPr>
          <w:rFonts w:ascii="Arial" w:hAnsi="Arial" w:cs="Arial"/>
          <w:sz w:val="20"/>
        </w:rPr>
        <w:t>.</w:t>
      </w:r>
      <w:r>
        <w:rPr>
          <w:rFonts w:ascii="Arial" w:hAnsi="Arial" w:cs="Arial"/>
          <w:sz w:val="20"/>
        </w:rPr>
        <w:t xml:space="preserve"> </w:t>
      </w:r>
    </w:p>
    <w:p w14:paraId="5BB99FB6" w14:textId="77777777" w:rsidR="004833AC" w:rsidRDefault="004833AC" w:rsidP="00723AF5">
      <w:pPr>
        <w:pStyle w:val="Odstavecseseznamem"/>
        <w:widowControl w:val="0"/>
        <w:numPr>
          <w:ilvl w:val="6"/>
          <w:numId w:val="22"/>
        </w:numPr>
        <w:spacing w:after="120" w:line="276" w:lineRule="auto"/>
        <w:ind w:left="426" w:hanging="426"/>
        <w:contextualSpacing w:val="0"/>
        <w:rPr>
          <w:rFonts w:ascii="Arial" w:hAnsi="Arial" w:cs="Arial"/>
          <w:sz w:val="20"/>
        </w:rPr>
      </w:pPr>
      <w:r w:rsidRPr="00D22BD2">
        <w:rPr>
          <w:rFonts w:ascii="Arial" w:hAnsi="Arial" w:cs="Arial"/>
          <w:sz w:val="20"/>
        </w:rPr>
        <w:t xml:space="preserve">V případě, že </w:t>
      </w:r>
      <w:r>
        <w:rPr>
          <w:rFonts w:ascii="Arial" w:hAnsi="Arial" w:cs="Arial"/>
          <w:sz w:val="20"/>
        </w:rPr>
        <w:t xml:space="preserve">Poskytovatel </w:t>
      </w:r>
      <w:r w:rsidRPr="00D22BD2">
        <w:rPr>
          <w:rFonts w:ascii="Arial" w:hAnsi="Arial" w:cs="Arial"/>
          <w:sz w:val="20"/>
        </w:rPr>
        <w:t xml:space="preserve">pro předmět plnění dle této Smlouvy použil autorská díla jiných subjektů, prohlašuje, že k tomu měl plné oprávnění a že softwarový produkt, poskytnutý Objednateli podle této Smlouvy, je zcela bez právních vad a Objednatel je oprávněn jej užít tak, jak je uvedeno v odst. 1. tohoto článku; jinak odpovídá za způsobenou škodu. </w:t>
      </w:r>
    </w:p>
    <w:p w14:paraId="7B30E773" w14:textId="77777777" w:rsidR="004833AC" w:rsidRDefault="004833AC" w:rsidP="00723AF5">
      <w:pPr>
        <w:pStyle w:val="Odstavecseseznamem"/>
        <w:widowControl w:val="0"/>
        <w:numPr>
          <w:ilvl w:val="6"/>
          <w:numId w:val="22"/>
        </w:numPr>
        <w:spacing w:after="120" w:line="276" w:lineRule="auto"/>
        <w:ind w:left="426" w:hanging="426"/>
        <w:contextualSpacing w:val="0"/>
        <w:rPr>
          <w:rFonts w:ascii="Arial" w:hAnsi="Arial" w:cs="Arial"/>
          <w:sz w:val="20"/>
        </w:rPr>
      </w:pPr>
      <w:r w:rsidRPr="00DE7DB0">
        <w:rPr>
          <w:rFonts w:ascii="Arial" w:hAnsi="Arial" w:cs="Arial"/>
          <w:sz w:val="20"/>
        </w:rPr>
        <w:t>Pro účely tohoto licenčního ujednání se nepoužije ustanovení § 2370 občanského zákoníku.</w:t>
      </w:r>
    </w:p>
    <w:p w14:paraId="1E2C1AEB" w14:textId="77777777" w:rsidR="004833AC" w:rsidRDefault="004833AC" w:rsidP="00723AF5">
      <w:pPr>
        <w:pStyle w:val="Odstavecseseznamem"/>
        <w:widowControl w:val="0"/>
        <w:numPr>
          <w:ilvl w:val="6"/>
          <w:numId w:val="22"/>
        </w:numPr>
        <w:spacing w:after="120" w:line="276" w:lineRule="auto"/>
        <w:ind w:left="426" w:hanging="426"/>
        <w:contextualSpacing w:val="0"/>
        <w:rPr>
          <w:rFonts w:ascii="Arial" w:hAnsi="Arial" w:cs="Arial"/>
          <w:sz w:val="20"/>
        </w:rPr>
      </w:pPr>
      <w:r w:rsidRPr="00DE7DB0">
        <w:rPr>
          <w:rFonts w:ascii="Arial" w:hAnsi="Arial" w:cs="Arial"/>
          <w:sz w:val="20"/>
        </w:rPr>
        <w:t>V případě přechodu práv a závazků z Objednatele na 3. osobu na základě zákona je tato 3. osoba oprávněna užívat předmětné dílo nebo jeho části obdobně jako Objednatel.</w:t>
      </w:r>
    </w:p>
    <w:p w14:paraId="1D1171AE" w14:textId="3582C8AF" w:rsidR="004833AC" w:rsidRPr="00214842" w:rsidRDefault="004833AC" w:rsidP="00723AF5">
      <w:pPr>
        <w:pStyle w:val="Odstavecseseznamem"/>
        <w:widowControl w:val="0"/>
        <w:numPr>
          <w:ilvl w:val="6"/>
          <w:numId w:val="22"/>
        </w:numPr>
        <w:spacing w:after="120" w:line="276" w:lineRule="auto"/>
        <w:ind w:left="426" w:hanging="426"/>
        <w:contextualSpacing w:val="0"/>
        <w:rPr>
          <w:rFonts w:ascii="Arial" w:hAnsi="Arial" w:cs="Arial"/>
          <w:sz w:val="20"/>
        </w:rPr>
      </w:pPr>
      <w:r w:rsidRPr="00214842">
        <w:rPr>
          <w:rFonts w:ascii="Arial" w:hAnsi="Arial" w:cs="Arial"/>
          <w:sz w:val="20"/>
        </w:rPr>
        <w:t xml:space="preserve">Výsledek činnosti, jež je předmětem </w:t>
      </w:r>
      <w:r w:rsidR="000A1C8C">
        <w:rPr>
          <w:rFonts w:ascii="Arial" w:hAnsi="Arial" w:cs="Arial"/>
          <w:sz w:val="20"/>
        </w:rPr>
        <w:t xml:space="preserve">plnění podle této Smlouvy </w:t>
      </w:r>
      <w:r w:rsidRPr="00214842">
        <w:rPr>
          <w:rFonts w:ascii="Arial" w:hAnsi="Arial" w:cs="Arial"/>
          <w:sz w:val="20"/>
        </w:rPr>
        <w:t xml:space="preserve">není Poskytovatel oprávněn poskytnout jiným osobám než Objednateli. </w:t>
      </w:r>
    </w:p>
    <w:p w14:paraId="4142DE8D" w14:textId="77777777" w:rsidR="004833AC" w:rsidRDefault="004833AC" w:rsidP="00723AF5">
      <w:pPr>
        <w:pStyle w:val="Odstavecseseznamem"/>
        <w:widowControl w:val="0"/>
        <w:numPr>
          <w:ilvl w:val="6"/>
          <w:numId w:val="22"/>
        </w:numPr>
        <w:spacing w:after="120" w:line="276" w:lineRule="auto"/>
        <w:ind w:left="426" w:hanging="426"/>
        <w:contextualSpacing w:val="0"/>
        <w:rPr>
          <w:rFonts w:ascii="Arial" w:hAnsi="Arial" w:cs="Arial"/>
          <w:sz w:val="20"/>
        </w:rPr>
      </w:pPr>
      <w:r>
        <w:rPr>
          <w:rFonts w:ascii="Arial" w:hAnsi="Arial" w:cs="Arial"/>
          <w:sz w:val="20"/>
        </w:rPr>
        <w:t xml:space="preserve">Poskytovatel </w:t>
      </w:r>
      <w:r w:rsidRPr="00DE7DB0">
        <w:rPr>
          <w:rFonts w:ascii="Arial" w:hAnsi="Arial" w:cs="Arial"/>
          <w:sz w:val="20"/>
        </w:rPr>
        <w:t>prohlašuje, že je oprávněn poskytnout licenci (podlicenci) tak, jak je uvedeno v této Smlouvě.</w:t>
      </w:r>
    </w:p>
    <w:p w14:paraId="17DC8B0D" w14:textId="0CEDD4E7" w:rsidR="005034E0" w:rsidRPr="0053598C" w:rsidRDefault="005034E0" w:rsidP="0053598C">
      <w:pPr>
        <w:pStyle w:val="Odstavecseseznamem"/>
        <w:numPr>
          <w:ilvl w:val="0"/>
          <w:numId w:val="21"/>
        </w:numPr>
        <w:suppressAutoHyphens/>
        <w:spacing w:before="240" w:after="240" w:line="276" w:lineRule="auto"/>
        <w:contextualSpacing w:val="0"/>
        <w:jc w:val="center"/>
        <w:rPr>
          <w:rFonts w:ascii="Arial" w:hAnsi="Arial" w:cs="Arial"/>
          <w:b/>
          <w:sz w:val="20"/>
        </w:rPr>
      </w:pPr>
      <w:r w:rsidRPr="009A35E5">
        <w:rPr>
          <w:rFonts w:ascii="Arial" w:hAnsi="Arial" w:cs="Arial"/>
          <w:b/>
          <w:sz w:val="20"/>
        </w:rPr>
        <w:t xml:space="preserve"> Uveřejnění </w:t>
      </w:r>
      <w:r w:rsidR="00927C4A">
        <w:rPr>
          <w:rFonts w:ascii="Arial" w:hAnsi="Arial" w:cs="Arial"/>
          <w:b/>
          <w:sz w:val="20"/>
        </w:rPr>
        <w:t>S</w:t>
      </w:r>
      <w:r w:rsidRPr="009A35E5">
        <w:rPr>
          <w:rFonts w:ascii="Arial" w:hAnsi="Arial" w:cs="Arial"/>
          <w:b/>
          <w:sz w:val="20"/>
        </w:rPr>
        <w:t>mlouvy</w:t>
      </w:r>
    </w:p>
    <w:p w14:paraId="15A02944" w14:textId="102BB658" w:rsidR="005034E0" w:rsidRDefault="005034E0" w:rsidP="0053598C">
      <w:pPr>
        <w:pStyle w:val="Odstavecseseznamem"/>
        <w:numPr>
          <w:ilvl w:val="0"/>
          <w:numId w:val="29"/>
        </w:numPr>
        <w:spacing w:before="120" w:after="120" w:line="276" w:lineRule="auto"/>
        <w:ind w:left="357" w:hanging="357"/>
        <w:contextualSpacing w:val="0"/>
        <w:rPr>
          <w:rFonts w:ascii="Arial" w:hAnsi="Arial" w:cs="Arial"/>
          <w:sz w:val="20"/>
        </w:rPr>
      </w:pPr>
      <w:r w:rsidRPr="009A35E5">
        <w:rPr>
          <w:rFonts w:ascii="Arial" w:hAnsi="Arial" w:cs="Arial"/>
          <w:sz w:val="20"/>
        </w:rPr>
        <w:t xml:space="preserve">Smluvní strany jsou si plně vědomy zákonné povinnosti smluvních stran uveřejnit dle zákona č. 340/2015 Sb., o zvláštních podmínkách účinnosti některých smluv, uveřejňování těchto smluv a o registru smluv (zákon o registru smluv) v platném znění  tuto </w:t>
      </w:r>
      <w:r w:rsidR="00927C4A">
        <w:rPr>
          <w:rFonts w:ascii="Arial" w:hAnsi="Arial" w:cs="Arial"/>
          <w:sz w:val="20"/>
        </w:rPr>
        <w:t>S</w:t>
      </w:r>
      <w:r w:rsidRPr="009A35E5">
        <w:rPr>
          <w:rFonts w:ascii="Arial" w:hAnsi="Arial" w:cs="Arial"/>
          <w:sz w:val="20"/>
        </w:rPr>
        <w:t xml:space="preserve">mlouvu, včetně všech případných dohod, kterými se tato </w:t>
      </w:r>
      <w:r w:rsidR="007B2EA2">
        <w:rPr>
          <w:rFonts w:ascii="Arial" w:hAnsi="Arial" w:cs="Arial"/>
          <w:sz w:val="20"/>
        </w:rPr>
        <w:t>S</w:t>
      </w:r>
      <w:r w:rsidRPr="009A35E5">
        <w:rPr>
          <w:rFonts w:ascii="Arial" w:hAnsi="Arial" w:cs="Arial"/>
          <w:sz w:val="20"/>
        </w:rPr>
        <w:t>mlouva doplňuje, mění, nahrazuje nebo ruší, prostřednictvím registru smluv.</w:t>
      </w:r>
    </w:p>
    <w:p w14:paraId="522DE5C2" w14:textId="77FF087C" w:rsidR="001919DD" w:rsidRDefault="005034E0" w:rsidP="0053598C">
      <w:pPr>
        <w:pStyle w:val="Odstavecseseznamem"/>
        <w:numPr>
          <w:ilvl w:val="0"/>
          <w:numId w:val="29"/>
        </w:numPr>
        <w:spacing w:before="120" w:after="120" w:line="276" w:lineRule="auto"/>
        <w:ind w:left="357" w:hanging="357"/>
        <w:contextualSpacing w:val="0"/>
        <w:rPr>
          <w:rFonts w:ascii="Arial" w:hAnsi="Arial" w:cs="Arial"/>
          <w:sz w:val="20"/>
        </w:rPr>
      </w:pPr>
      <w:r w:rsidRPr="009A35E5">
        <w:rPr>
          <w:rFonts w:ascii="Arial" w:hAnsi="Arial" w:cs="Arial"/>
          <w:sz w:val="20"/>
        </w:rPr>
        <w:t xml:space="preserve">Uveřejněním </w:t>
      </w:r>
      <w:r w:rsidR="007B2EA2">
        <w:rPr>
          <w:rFonts w:ascii="Arial" w:hAnsi="Arial" w:cs="Arial"/>
          <w:sz w:val="20"/>
        </w:rPr>
        <w:t>s</w:t>
      </w:r>
      <w:r w:rsidRPr="009A35E5">
        <w:rPr>
          <w:rFonts w:ascii="Arial" w:hAnsi="Arial" w:cs="Arial"/>
          <w:sz w:val="20"/>
        </w:rPr>
        <w:t>mlouvy dle</w:t>
      </w:r>
      <w:r w:rsidR="007B2EA2">
        <w:rPr>
          <w:rFonts w:ascii="Arial" w:hAnsi="Arial" w:cs="Arial"/>
          <w:sz w:val="20"/>
        </w:rPr>
        <w:t xml:space="preserve"> zákona citovaného v</w:t>
      </w:r>
      <w:r w:rsidRPr="009A35E5">
        <w:rPr>
          <w:rFonts w:ascii="Arial" w:hAnsi="Arial" w:cs="Arial"/>
          <w:sz w:val="20"/>
        </w:rPr>
        <w:t xml:space="preserve"> odst. 1. tohoto článku se rozumí uveřejnění elektronického obrazu textového obsahu smlouvy v otevřeném a strojově čitelném formátu a rovněž metadat, podle § 5 odst. 1 zákona o registru smluv, prostřednictvím registru smluv.</w:t>
      </w:r>
    </w:p>
    <w:p w14:paraId="1F820057" w14:textId="602E1016" w:rsidR="001919DD" w:rsidRDefault="005034E0" w:rsidP="0053598C">
      <w:pPr>
        <w:pStyle w:val="Odstavecseseznamem"/>
        <w:numPr>
          <w:ilvl w:val="0"/>
          <w:numId w:val="29"/>
        </w:numPr>
        <w:spacing w:before="120" w:after="120" w:line="276" w:lineRule="auto"/>
        <w:ind w:left="357" w:hanging="357"/>
        <w:contextualSpacing w:val="0"/>
        <w:rPr>
          <w:rFonts w:ascii="Arial" w:hAnsi="Arial" w:cs="Arial"/>
          <w:sz w:val="20"/>
        </w:rPr>
      </w:pPr>
      <w:r w:rsidRPr="009A35E5">
        <w:rPr>
          <w:rFonts w:ascii="Arial" w:hAnsi="Arial" w:cs="Arial"/>
          <w:sz w:val="20"/>
        </w:rPr>
        <w:t xml:space="preserve">Smluvní strany se dohodly, že tuto </w:t>
      </w:r>
      <w:r w:rsidR="001919DD">
        <w:rPr>
          <w:rFonts w:ascii="Arial" w:hAnsi="Arial" w:cs="Arial"/>
          <w:sz w:val="20"/>
        </w:rPr>
        <w:t>S</w:t>
      </w:r>
      <w:r w:rsidRPr="009A35E5">
        <w:rPr>
          <w:rFonts w:ascii="Arial" w:hAnsi="Arial" w:cs="Arial"/>
          <w:sz w:val="20"/>
        </w:rPr>
        <w:t xml:space="preserve">mlouvu zašle správci registru smluv k uveřejnění prostřednictvím registru smluv Objednatel. </w:t>
      </w:r>
      <w:r w:rsidR="001919DD">
        <w:rPr>
          <w:rFonts w:ascii="Arial" w:hAnsi="Arial" w:cs="Arial"/>
          <w:sz w:val="20"/>
        </w:rPr>
        <w:t xml:space="preserve">Poskytovatel </w:t>
      </w:r>
      <w:r w:rsidRPr="009A35E5">
        <w:rPr>
          <w:rFonts w:ascii="Arial" w:hAnsi="Arial" w:cs="Arial"/>
          <w:sz w:val="20"/>
        </w:rPr>
        <w:t xml:space="preserve">je povinen zkontrolovat, že </w:t>
      </w:r>
      <w:r w:rsidR="001919DD">
        <w:rPr>
          <w:rFonts w:ascii="Arial" w:hAnsi="Arial" w:cs="Arial"/>
          <w:sz w:val="20"/>
        </w:rPr>
        <w:t>tato S</w:t>
      </w:r>
      <w:r w:rsidRPr="009A35E5">
        <w:rPr>
          <w:rFonts w:ascii="Arial" w:hAnsi="Arial" w:cs="Arial"/>
          <w:sz w:val="20"/>
        </w:rPr>
        <w:t xml:space="preserve">mlouva včetně všech příloh a metadat byla řádně prostřednictvím registru smluv uveřejněna. V případě, že </w:t>
      </w:r>
      <w:r w:rsidR="001919DD">
        <w:rPr>
          <w:rFonts w:ascii="Arial" w:hAnsi="Arial" w:cs="Arial"/>
          <w:sz w:val="20"/>
        </w:rPr>
        <w:t xml:space="preserve">Poskytovatel </w:t>
      </w:r>
      <w:r w:rsidRPr="009A35E5">
        <w:rPr>
          <w:rFonts w:ascii="Arial" w:hAnsi="Arial" w:cs="Arial"/>
          <w:sz w:val="20"/>
        </w:rPr>
        <w:t xml:space="preserve">zjistí jakékoliv nepřesnosti či nedostatky, je povinen o nich VZP ČR informovat. </w:t>
      </w:r>
    </w:p>
    <w:p w14:paraId="6BAE44E5" w14:textId="1D06BB1B" w:rsidR="001919DD" w:rsidRDefault="005034E0" w:rsidP="0053598C">
      <w:pPr>
        <w:pStyle w:val="Odstavecseseznamem"/>
        <w:numPr>
          <w:ilvl w:val="0"/>
          <w:numId w:val="29"/>
        </w:numPr>
        <w:spacing w:before="120" w:after="120" w:line="276" w:lineRule="auto"/>
        <w:ind w:left="357" w:hanging="357"/>
        <w:contextualSpacing w:val="0"/>
        <w:rPr>
          <w:rFonts w:ascii="Arial" w:hAnsi="Arial" w:cs="Arial"/>
          <w:sz w:val="20"/>
        </w:rPr>
      </w:pPr>
      <w:r w:rsidRPr="009A35E5">
        <w:rPr>
          <w:rFonts w:ascii="Arial" w:hAnsi="Arial" w:cs="Arial"/>
          <w:sz w:val="20"/>
        </w:rPr>
        <w:t xml:space="preserve">Postup uvedený v odst. 3. tohoto článku se smluvní strany zavazují dodržovat i v případě uzavření dodatků k této </w:t>
      </w:r>
      <w:r w:rsidR="007E6187">
        <w:rPr>
          <w:rFonts w:ascii="Arial" w:hAnsi="Arial" w:cs="Arial"/>
          <w:sz w:val="20"/>
        </w:rPr>
        <w:t>S</w:t>
      </w:r>
      <w:r w:rsidRPr="009A35E5">
        <w:rPr>
          <w:rFonts w:ascii="Arial" w:hAnsi="Arial" w:cs="Arial"/>
          <w:sz w:val="20"/>
        </w:rPr>
        <w:t xml:space="preserve">mlouvě, jakož i v případě jakýchkoli dalších dohod, kterými se tato </w:t>
      </w:r>
      <w:r w:rsidR="007E6187">
        <w:rPr>
          <w:rFonts w:ascii="Arial" w:hAnsi="Arial" w:cs="Arial"/>
          <w:sz w:val="20"/>
        </w:rPr>
        <w:t>S</w:t>
      </w:r>
      <w:r w:rsidRPr="009A35E5">
        <w:rPr>
          <w:rFonts w:ascii="Arial" w:hAnsi="Arial" w:cs="Arial"/>
          <w:sz w:val="20"/>
        </w:rPr>
        <w:t>mlouva bude případně doplňovat, měnit, nahrazovat nebo rušit.</w:t>
      </w:r>
    </w:p>
    <w:p w14:paraId="297340A3" w14:textId="2644C5E3" w:rsidR="005034E0" w:rsidRPr="009A35E5" w:rsidRDefault="001919DD" w:rsidP="0053598C">
      <w:pPr>
        <w:pStyle w:val="Odstavecseseznamem"/>
        <w:numPr>
          <w:ilvl w:val="0"/>
          <w:numId w:val="29"/>
        </w:numPr>
        <w:spacing w:before="120" w:after="120" w:line="276" w:lineRule="auto"/>
        <w:contextualSpacing w:val="0"/>
        <w:rPr>
          <w:rFonts w:ascii="Arial" w:hAnsi="Arial" w:cs="Arial"/>
          <w:sz w:val="20"/>
        </w:rPr>
      </w:pPr>
      <w:r>
        <w:rPr>
          <w:rFonts w:ascii="Arial" w:hAnsi="Arial" w:cs="Arial"/>
          <w:sz w:val="20"/>
        </w:rPr>
        <w:t xml:space="preserve">Poskytovatel </w:t>
      </w:r>
      <w:r w:rsidR="005034E0" w:rsidRPr="009A35E5">
        <w:rPr>
          <w:rFonts w:ascii="Arial" w:hAnsi="Arial" w:cs="Arial"/>
          <w:sz w:val="20"/>
        </w:rPr>
        <w:t xml:space="preserve">bere na vědomí a souhlasí s tím, že Objednatel rovněž uveřejní tuto </w:t>
      </w:r>
      <w:r w:rsidR="007E6187">
        <w:rPr>
          <w:rFonts w:ascii="Arial" w:hAnsi="Arial" w:cs="Arial"/>
          <w:sz w:val="20"/>
        </w:rPr>
        <w:t>S</w:t>
      </w:r>
      <w:r w:rsidR="005034E0" w:rsidRPr="009A35E5">
        <w:rPr>
          <w:rFonts w:ascii="Arial" w:hAnsi="Arial" w:cs="Arial"/>
          <w:sz w:val="20"/>
        </w:rPr>
        <w:t>mlouvu (tj. celé znění včetně všech příloh), včetně všech jejích případných dodatků, na svém profilu zadavatele; ustanovení odst. 6. a 7. tohoto článku se vztahuje i na tento postup.</w:t>
      </w:r>
    </w:p>
    <w:p w14:paraId="4583675C" w14:textId="37686F74" w:rsidR="005034E0" w:rsidRPr="00723AF5" w:rsidRDefault="001919DD" w:rsidP="0053598C">
      <w:pPr>
        <w:pStyle w:val="Odstavecseseznamem"/>
        <w:numPr>
          <w:ilvl w:val="0"/>
          <w:numId w:val="29"/>
        </w:numPr>
        <w:spacing w:before="120" w:after="120" w:line="276" w:lineRule="auto"/>
        <w:contextualSpacing w:val="0"/>
        <w:rPr>
          <w:rFonts w:ascii="Arial" w:hAnsi="Arial" w:cs="Arial"/>
          <w:sz w:val="20"/>
        </w:rPr>
      </w:pPr>
      <w:r w:rsidRPr="00723AF5">
        <w:rPr>
          <w:rFonts w:ascii="Arial" w:hAnsi="Arial" w:cs="Arial"/>
          <w:sz w:val="20"/>
        </w:rPr>
        <w:t xml:space="preserve">Poskytovatel </w:t>
      </w:r>
      <w:r w:rsidR="005034E0" w:rsidRPr="00723AF5">
        <w:rPr>
          <w:rFonts w:ascii="Arial" w:hAnsi="Arial" w:cs="Arial"/>
          <w:sz w:val="20"/>
        </w:rPr>
        <w:t xml:space="preserve">výslovně souhlasí s tím, že s výjimkou ustanovení znečitelněných v souladu se zákonem o registru smluv bude uveřejněno úplné znění této </w:t>
      </w:r>
      <w:r w:rsidR="007E6187">
        <w:rPr>
          <w:rFonts w:ascii="Arial" w:hAnsi="Arial" w:cs="Arial"/>
          <w:sz w:val="20"/>
        </w:rPr>
        <w:t>S</w:t>
      </w:r>
      <w:r w:rsidR="005034E0" w:rsidRPr="00723AF5">
        <w:rPr>
          <w:rFonts w:ascii="Arial" w:hAnsi="Arial" w:cs="Arial"/>
          <w:sz w:val="20"/>
        </w:rPr>
        <w:t xml:space="preserve">mlouvy. </w:t>
      </w:r>
    </w:p>
    <w:p w14:paraId="7846CD84" w14:textId="22316319" w:rsidR="006B3C93" w:rsidRPr="001C17F1" w:rsidRDefault="005034E0" w:rsidP="001C17F1">
      <w:pPr>
        <w:pStyle w:val="Odstavecseseznamem"/>
        <w:numPr>
          <w:ilvl w:val="0"/>
          <w:numId w:val="29"/>
        </w:numPr>
        <w:spacing w:before="120" w:after="120" w:line="276" w:lineRule="auto"/>
        <w:contextualSpacing w:val="0"/>
        <w:rPr>
          <w:rFonts w:ascii="Arial" w:hAnsi="Arial" w:cs="Arial"/>
          <w:sz w:val="20"/>
        </w:rPr>
      </w:pPr>
      <w:r w:rsidRPr="00723AF5">
        <w:rPr>
          <w:rFonts w:ascii="Arial" w:hAnsi="Arial" w:cs="Arial"/>
          <w:sz w:val="20"/>
        </w:rPr>
        <w:t xml:space="preserve">VZP ČR výslovně souhlasí s tím, že s výjimkou ustanovení znečitelněných v souladu se zákonem o registru smluv bude uveřejněno úplné znění této </w:t>
      </w:r>
      <w:r w:rsidR="007E6187">
        <w:rPr>
          <w:rFonts w:ascii="Arial" w:hAnsi="Arial" w:cs="Arial"/>
          <w:sz w:val="20"/>
        </w:rPr>
        <w:t>S</w:t>
      </w:r>
      <w:r w:rsidRPr="00723AF5">
        <w:rPr>
          <w:rFonts w:ascii="Arial" w:hAnsi="Arial" w:cs="Arial"/>
          <w:sz w:val="20"/>
        </w:rPr>
        <w:t xml:space="preserve">mlouvy. </w:t>
      </w:r>
    </w:p>
    <w:p w14:paraId="7486ECC7" w14:textId="77777777" w:rsidR="002B201C" w:rsidRDefault="002B201C" w:rsidP="002B201C">
      <w:pPr>
        <w:pStyle w:val="Odstavecseseznamem"/>
        <w:widowControl w:val="0"/>
        <w:spacing w:before="240" w:after="120" w:line="276" w:lineRule="auto"/>
        <w:ind w:left="360"/>
        <w:rPr>
          <w:rFonts w:ascii="Arial" w:eastAsia="Calibri" w:hAnsi="Arial" w:cs="Arial"/>
          <w:sz w:val="20"/>
          <w:lang w:eastAsia="en-US"/>
        </w:rPr>
      </w:pPr>
    </w:p>
    <w:p w14:paraId="10157C55" w14:textId="77777777" w:rsidR="004E07C2" w:rsidRPr="002B201C" w:rsidRDefault="004E07C2" w:rsidP="002B201C">
      <w:pPr>
        <w:pStyle w:val="Odstavecseseznamem"/>
        <w:widowControl w:val="0"/>
        <w:spacing w:before="240" w:after="120" w:line="276" w:lineRule="auto"/>
        <w:ind w:left="360"/>
        <w:rPr>
          <w:rFonts w:ascii="Arial" w:eastAsia="Calibri" w:hAnsi="Arial" w:cs="Arial"/>
          <w:sz w:val="20"/>
          <w:lang w:eastAsia="en-US"/>
        </w:rPr>
      </w:pPr>
    </w:p>
    <w:p w14:paraId="5F4BA61E" w14:textId="0E183B3F" w:rsidR="00046680" w:rsidRPr="0053598C" w:rsidRDefault="00046680" w:rsidP="0053598C">
      <w:pPr>
        <w:pStyle w:val="Odstavecseseznamem"/>
        <w:numPr>
          <w:ilvl w:val="0"/>
          <w:numId w:val="21"/>
        </w:numPr>
        <w:suppressAutoHyphens/>
        <w:spacing w:after="200" w:line="276" w:lineRule="auto"/>
        <w:jc w:val="center"/>
        <w:rPr>
          <w:rFonts w:ascii="Arial" w:hAnsi="Arial" w:cs="Arial"/>
          <w:b/>
          <w:sz w:val="20"/>
        </w:rPr>
      </w:pPr>
      <w:r w:rsidRPr="0094408D">
        <w:rPr>
          <w:rFonts w:ascii="Arial" w:hAnsi="Arial" w:cs="Arial"/>
          <w:b/>
          <w:sz w:val="20"/>
        </w:rPr>
        <w:t>Závěrečná</w:t>
      </w:r>
      <w:r w:rsidRPr="0053598C">
        <w:rPr>
          <w:rFonts w:ascii="Arial" w:hAnsi="Arial" w:cs="Arial"/>
          <w:b/>
          <w:sz w:val="20"/>
        </w:rPr>
        <w:t xml:space="preserve"> ujednání</w:t>
      </w:r>
    </w:p>
    <w:p w14:paraId="104167D0" w14:textId="09F13818" w:rsidR="0092612D" w:rsidRDefault="00AD3436" w:rsidP="0053598C">
      <w:pPr>
        <w:pStyle w:val="Odstavecseseznamem"/>
        <w:numPr>
          <w:ilvl w:val="0"/>
          <w:numId w:val="15"/>
        </w:numPr>
        <w:spacing w:before="120" w:after="120" w:line="276" w:lineRule="auto"/>
        <w:ind w:left="357" w:hanging="357"/>
        <w:contextualSpacing w:val="0"/>
        <w:rPr>
          <w:rFonts w:ascii="Arial" w:eastAsiaTheme="minorHAnsi" w:hAnsi="Arial" w:cs="Arial"/>
          <w:sz w:val="20"/>
          <w:lang w:eastAsia="en-US"/>
        </w:rPr>
      </w:pPr>
      <w:r w:rsidRPr="003E2236">
        <w:rPr>
          <w:rFonts w:ascii="Arial" w:eastAsiaTheme="minorHAnsi" w:hAnsi="Arial" w:cs="Arial"/>
          <w:sz w:val="20"/>
          <w:lang w:eastAsia="en-US"/>
        </w:rPr>
        <w:t xml:space="preserve">Tato Smlouva nabývá platnosti dnem jejího podpisu </w:t>
      </w:r>
      <w:r w:rsidR="001653A7">
        <w:rPr>
          <w:rFonts w:ascii="Arial" w:eastAsiaTheme="minorHAnsi" w:hAnsi="Arial" w:cs="Arial"/>
          <w:sz w:val="20"/>
          <w:lang w:eastAsia="en-US"/>
        </w:rPr>
        <w:t>s</w:t>
      </w:r>
      <w:r w:rsidRPr="003E2236">
        <w:rPr>
          <w:rFonts w:ascii="Arial" w:eastAsiaTheme="minorHAnsi" w:hAnsi="Arial" w:cs="Arial"/>
          <w:sz w:val="20"/>
          <w:lang w:eastAsia="en-US"/>
        </w:rPr>
        <w:t>mluvními stranami</w:t>
      </w:r>
      <w:r w:rsidR="00244039" w:rsidRPr="003E2236">
        <w:rPr>
          <w:rFonts w:ascii="Arial" w:eastAsiaTheme="minorHAnsi" w:hAnsi="Arial" w:cs="Arial"/>
          <w:sz w:val="20"/>
          <w:lang w:eastAsia="en-US"/>
        </w:rPr>
        <w:t xml:space="preserve"> a účinnosti </w:t>
      </w:r>
      <w:r w:rsidR="005034E0">
        <w:rPr>
          <w:rFonts w:ascii="Arial" w:eastAsiaTheme="minorHAnsi" w:hAnsi="Arial" w:cs="Arial"/>
          <w:sz w:val="20"/>
          <w:lang w:eastAsia="en-US"/>
        </w:rPr>
        <w:t>dnem jejího uveřejnění prostřednictvím registru smluv.</w:t>
      </w:r>
    </w:p>
    <w:p w14:paraId="5F4BA61F" w14:textId="4679B0BC" w:rsidR="00046680" w:rsidRPr="0092612D" w:rsidRDefault="00244039" w:rsidP="0053598C">
      <w:pPr>
        <w:pStyle w:val="Odstavecseseznamem"/>
        <w:numPr>
          <w:ilvl w:val="0"/>
          <w:numId w:val="15"/>
        </w:numPr>
        <w:spacing w:before="120" w:after="120" w:line="276" w:lineRule="auto"/>
        <w:ind w:left="357" w:hanging="357"/>
        <w:contextualSpacing w:val="0"/>
        <w:rPr>
          <w:rFonts w:ascii="Arial" w:hAnsi="Arial" w:cs="Arial"/>
          <w:sz w:val="20"/>
        </w:rPr>
      </w:pPr>
      <w:r w:rsidRPr="004748CD">
        <w:rPr>
          <w:rFonts w:ascii="Arial" w:hAnsi="Arial" w:cs="Arial"/>
          <w:sz w:val="20"/>
        </w:rPr>
        <w:lastRenderedPageBreak/>
        <w:t xml:space="preserve">Tato Smlouva </w:t>
      </w:r>
      <w:r w:rsidR="00832C95" w:rsidRPr="004748CD">
        <w:rPr>
          <w:rFonts w:ascii="Arial" w:hAnsi="Arial" w:cs="Arial"/>
          <w:sz w:val="20"/>
        </w:rPr>
        <w:t>je podepisován</w:t>
      </w:r>
      <w:r w:rsidRPr="004748CD">
        <w:rPr>
          <w:rFonts w:ascii="Arial" w:hAnsi="Arial" w:cs="Arial"/>
          <w:sz w:val="20"/>
        </w:rPr>
        <w:t>a</w:t>
      </w:r>
      <w:r w:rsidR="00832C95" w:rsidRPr="004748CD">
        <w:rPr>
          <w:rFonts w:ascii="Arial" w:hAnsi="Arial" w:cs="Arial"/>
          <w:sz w:val="20"/>
        </w:rPr>
        <w:t xml:space="preserve"> elektronickým podpisem dle zákona č. 297/2016 Sb., o službách vytvářejících důvěru pro elektronické transakce, ve znění pozdějších předpisů (dále jen „ZSVD“). </w:t>
      </w:r>
      <w:r w:rsidR="0013335C" w:rsidRPr="004748CD">
        <w:rPr>
          <w:rFonts w:ascii="Arial" w:hAnsi="Arial" w:cs="Arial"/>
          <w:sz w:val="20"/>
        </w:rPr>
        <w:t>Poskytovatel podepisuje Smlouvu uznávaným elektronickým podpisem ve smyslu § 6 odst. 2 ZSVD; Objednatel podepisuje Smlouvu v souladu s § 5 ZSVD kvalifikovaným elektronickým podpisem.</w:t>
      </w:r>
    </w:p>
    <w:p w14:paraId="689C5B82" w14:textId="1AE70247" w:rsidR="00832C95" w:rsidRPr="00047267" w:rsidRDefault="00832C95" w:rsidP="0053598C">
      <w:pPr>
        <w:pStyle w:val="Odstavecseseznamem"/>
        <w:numPr>
          <w:ilvl w:val="0"/>
          <w:numId w:val="15"/>
        </w:numPr>
        <w:spacing w:before="120" w:after="120" w:line="276" w:lineRule="auto"/>
        <w:ind w:left="357" w:hanging="357"/>
        <w:contextualSpacing w:val="0"/>
        <w:rPr>
          <w:rFonts w:ascii="Arial" w:hAnsi="Arial" w:cs="Arial"/>
          <w:sz w:val="20"/>
        </w:rPr>
      </w:pPr>
      <w:r>
        <w:rPr>
          <w:rFonts w:ascii="Arial" w:hAnsi="Arial" w:cs="Arial"/>
          <w:sz w:val="20"/>
        </w:rPr>
        <w:t xml:space="preserve">Ostatní práva a povinnosti </w:t>
      </w:r>
      <w:r w:rsidR="0097307D">
        <w:rPr>
          <w:rFonts w:ascii="Arial" w:hAnsi="Arial" w:cs="Arial"/>
          <w:sz w:val="20"/>
        </w:rPr>
        <w:t>s</w:t>
      </w:r>
      <w:r w:rsidRPr="00047267">
        <w:rPr>
          <w:rFonts w:ascii="Arial" w:hAnsi="Arial" w:cs="Arial"/>
          <w:sz w:val="20"/>
        </w:rPr>
        <w:t>mluvních stran výslovně neupravené v</w:t>
      </w:r>
      <w:r w:rsidR="00244039">
        <w:rPr>
          <w:rFonts w:ascii="Arial" w:hAnsi="Arial" w:cs="Arial"/>
          <w:sz w:val="20"/>
        </w:rPr>
        <w:t> této Smlouvě</w:t>
      </w:r>
      <w:r w:rsidRPr="00047267">
        <w:rPr>
          <w:rFonts w:ascii="Arial" w:hAnsi="Arial" w:cs="Arial"/>
          <w:sz w:val="20"/>
        </w:rPr>
        <w:t xml:space="preserve"> se řídí příslušnými ustanoveními Občanského zákoníku a Autorského zákona.</w:t>
      </w:r>
    </w:p>
    <w:p w14:paraId="516F881B" w14:textId="1B0D4A28" w:rsidR="00832C95" w:rsidRDefault="00832C95" w:rsidP="0053598C">
      <w:pPr>
        <w:pStyle w:val="Odstavecseseznamem"/>
        <w:numPr>
          <w:ilvl w:val="0"/>
          <w:numId w:val="15"/>
        </w:numPr>
        <w:spacing w:before="120" w:after="120" w:line="276" w:lineRule="auto"/>
        <w:ind w:left="357" w:hanging="357"/>
        <w:contextualSpacing w:val="0"/>
        <w:rPr>
          <w:rFonts w:ascii="Arial" w:hAnsi="Arial" w:cs="Arial"/>
          <w:sz w:val="20"/>
        </w:rPr>
      </w:pPr>
      <w:r w:rsidRPr="00912CDE">
        <w:rPr>
          <w:rFonts w:ascii="Arial" w:hAnsi="Arial" w:cs="Arial"/>
          <w:b/>
          <w:sz w:val="20"/>
        </w:rPr>
        <w:t>Oprávněnými osobami</w:t>
      </w:r>
      <w:r>
        <w:rPr>
          <w:rFonts w:ascii="Arial" w:hAnsi="Arial" w:cs="Arial"/>
          <w:sz w:val="20"/>
        </w:rPr>
        <w:t xml:space="preserve"> </w:t>
      </w:r>
      <w:r w:rsidR="009A35E5">
        <w:rPr>
          <w:rFonts w:ascii="Arial" w:hAnsi="Arial" w:cs="Arial"/>
          <w:sz w:val="20"/>
        </w:rPr>
        <w:t>s</w:t>
      </w:r>
      <w:r w:rsidRPr="00047267">
        <w:rPr>
          <w:rFonts w:ascii="Arial" w:hAnsi="Arial" w:cs="Arial"/>
          <w:sz w:val="20"/>
        </w:rPr>
        <w:t>mluvních stran</w:t>
      </w:r>
      <w:r>
        <w:rPr>
          <w:rFonts w:ascii="Arial" w:hAnsi="Arial" w:cs="Arial"/>
          <w:sz w:val="20"/>
        </w:rPr>
        <w:t xml:space="preserve"> </w:t>
      </w:r>
      <w:r w:rsidR="00472513">
        <w:rPr>
          <w:rFonts w:ascii="Arial" w:hAnsi="Arial" w:cs="Arial"/>
          <w:sz w:val="20"/>
        </w:rPr>
        <w:t xml:space="preserve">ve věci plnění </w:t>
      </w:r>
      <w:r w:rsidR="00244039">
        <w:rPr>
          <w:rFonts w:ascii="Arial" w:hAnsi="Arial" w:cs="Arial"/>
          <w:sz w:val="20"/>
        </w:rPr>
        <w:t xml:space="preserve">této Smlouvy </w:t>
      </w:r>
      <w:r w:rsidRPr="00047267">
        <w:rPr>
          <w:rFonts w:ascii="Arial" w:hAnsi="Arial" w:cs="Arial"/>
          <w:sz w:val="20"/>
        </w:rPr>
        <w:t>jsou:</w:t>
      </w:r>
    </w:p>
    <w:p w14:paraId="3EC553A4" w14:textId="77777777" w:rsidR="00832C95" w:rsidRPr="00047267" w:rsidRDefault="00832C95" w:rsidP="00832C95">
      <w:pPr>
        <w:spacing w:after="120" w:line="280" w:lineRule="atLeast"/>
        <w:ind w:left="283"/>
        <w:rPr>
          <w:rFonts w:ascii="Arial" w:hAnsi="Arial" w:cs="Arial"/>
          <w:sz w:val="20"/>
        </w:rPr>
      </w:pPr>
      <w:r w:rsidRPr="00047267">
        <w:rPr>
          <w:rFonts w:ascii="Arial" w:hAnsi="Arial" w:cs="Arial"/>
          <w:sz w:val="20"/>
        </w:rPr>
        <w:t xml:space="preserve"> Za Poskytovatele:</w:t>
      </w:r>
      <w:r w:rsidRPr="00047267">
        <w:rPr>
          <w:rFonts w:ascii="Arial" w:hAnsi="Arial" w:cs="Arial"/>
          <w:sz w:val="20"/>
        </w:rPr>
        <w:tab/>
      </w:r>
    </w:p>
    <w:tbl>
      <w:tblPr>
        <w:tblW w:w="0" w:type="auto"/>
        <w:tblInd w:w="534" w:type="dxa"/>
        <w:tblLook w:val="04A0" w:firstRow="1" w:lastRow="0" w:firstColumn="1" w:lastColumn="0" w:noHBand="0" w:noVBand="1"/>
      </w:tblPr>
      <w:tblGrid>
        <w:gridCol w:w="2126"/>
        <w:gridCol w:w="6628"/>
      </w:tblGrid>
      <w:tr w:rsidR="00832C95" w:rsidRPr="00101351" w14:paraId="045C8011" w14:textId="77777777" w:rsidTr="009046AF">
        <w:trPr>
          <w:trHeight w:hRule="exact" w:val="284"/>
        </w:trPr>
        <w:tc>
          <w:tcPr>
            <w:tcW w:w="2126" w:type="dxa"/>
            <w:shd w:val="clear" w:color="auto" w:fill="auto"/>
          </w:tcPr>
          <w:p w14:paraId="3326A0A2" w14:textId="77777777" w:rsidR="00832C95" w:rsidRPr="00101351" w:rsidRDefault="00832C95" w:rsidP="009046AF">
            <w:pPr>
              <w:spacing w:after="120"/>
              <w:rPr>
                <w:rFonts w:ascii="Arial" w:hAnsi="Arial" w:cs="Arial"/>
                <w:sz w:val="20"/>
              </w:rPr>
            </w:pPr>
            <w:r w:rsidRPr="00101351">
              <w:rPr>
                <w:rFonts w:ascii="Arial" w:hAnsi="Arial" w:cs="Arial"/>
                <w:sz w:val="20"/>
              </w:rPr>
              <w:t>Jméno a příjmení:</w:t>
            </w:r>
          </w:p>
        </w:tc>
        <w:tc>
          <w:tcPr>
            <w:tcW w:w="6628" w:type="dxa"/>
            <w:shd w:val="clear" w:color="auto" w:fill="auto"/>
          </w:tcPr>
          <w:p w14:paraId="6BED2976" w14:textId="67D52C01" w:rsidR="00832C95" w:rsidRPr="00101351" w:rsidRDefault="00747665" w:rsidP="009046AF">
            <w:pPr>
              <w:spacing w:after="120"/>
              <w:rPr>
                <w:rFonts w:ascii="Arial" w:hAnsi="Arial" w:cs="Arial"/>
                <w:sz w:val="20"/>
              </w:rPr>
            </w:pPr>
            <w:r>
              <w:rPr>
                <w:rFonts w:ascii="Arial" w:eastAsia="Calibri" w:hAnsi="Arial" w:cs="Arial"/>
                <w:sz w:val="20"/>
                <w:lang w:eastAsia="en-US"/>
              </w:rPr>
              <w:t>xxxxxxxxxxx</w:t>
            </w:r>
          </w:p>
        </w:tc>
      </w:tr>
      <w:tr w:rsidR="00832C95" w:rsidRPr="00101351" w14:paraId="31E889D0" w14:textId="77777777" w:rsidTr="009046AF">
        <w:trPr>
          <w:trHeight w:hRule="exact" w:val="284"/>
        </w:trPr>
        <w:tc>
          <w:tcPr>
            <w:tcW w:w="2126" w:type="dxa"/>
            <w:shd w:val="clear" w:color="auto" w:fill="auto"/>
          </w:tcPr>
          <w:p w14:paraId="6BA9CABD" w14:textId="77777777" w:rsidR="00832C95" w:rsidRPr="00101351" w:rsidRDefault="00832C95" w:rsidP="009046AF">
            <w:pPr>
              <w:spacing w:after="120"/>
              <w:rPr>
                <w:rFonts w:ascii="Arial" w:hAnsi="Arial" w:cs="Arial"/>
                <w:sz w:val="20"/>
              </w:rPr>
            </w:pPr>
            <w:r w:rsidRPr="00101351">
              <w:rPr>
                <w:rFonts w:ascii="Arial" w:hAnsi="Arial" w:cs="Arial"/>
                <w:sz w:val="20"/>
              </w:rPr>
              <w:t>Funkce:</w:t>
            </w:r>
          </w:p>
        </w:tc>
        <w:tc>
          <w:tcPr>
            <w:tcW w:w="6628" w:type="dxa"/>
            <w:shd w:val="clear" w:color="auto" w:fill="auto"/>
          </w:tcPr>
          <w:p w14:paraId="6BD3A832" w14:textId="2429950E" w:rsidR="00832C95" w:rsidRPr="00101351" w:rsidRDefault="00747665" w:rsidP="009046AF">
            <w:pPr>
              <w:spacing w:after="120"/>
              <w:rPr>
                <w:rFonts w:ascii="Arial" w:hAnsi="Arial" w:cs="Arial"/>
                <w:sz w:val="20"/>
              </w:rPr>
            </w:pPr>
            <w:r>
              <w:rPr>
                <w:rFonts w:ascii="Arial" w:eastAsia="Calibri" w:hAnsi="Arial" w:cs="Arial"/>
                <w:sz w:val="20"/>
                <w:lang w:eastAsia="en-US"/>
              </w:rPr>
              <w:t>xxxxxxxxxxx</w:t>
            </w:r>
          </w:p>
        </w:tc>
      </w:tr>
      <w:tr w:rsidR="00832C95" w:rsidRPr="00101351" w14:paraId="26281EA8" w14:textId="77777777" w:rsidTr="009046AF">
        <w:trPr>
          <w:trHeight w:hRule="exact" w:val="284"/>
        </w:trPr>
        <w:tc>
          <w:tcPr>
            <w:tcW w:w="2126" w:type="dxa"/>
            <w:shd w:val="clear" w:color="auto" w:fill="auto"/>
          </w:tcPr>
          <w:p w14:paraId="40FBCFF2" w14:textId="77777777" w:rsidR="00832C95" w:rsidRPr="00101351" w:rsidRDefault="00832C95" w:rsidP="009046AF">
            <w:pPr>
              <w:spacing w:after="120"/>
              <w:rPr>
                <w:rFonts w:ascii="Arial" w:hAnsi="Arial" w:cs="Arial"/>
                <w:sz w:val="20"/>
              </w:rPr>
            </w:pPr>
            <w:r w:rsidRPr="00101351">
              <w:rPr>
                <w:rFonts w:ascii="Arial" w:hAnsi="Arial" w:cs="Arial"/>
                <w:sz w:val="20"/>
              </w:rPr>
              <w:t>E-mail:</w:t>
            </w:r>
          </w:p>
        </w:tc>
        <w:tc>
          <w:tcPr>
            <w:tcW w:w="6628" w:type="dxa"/>
            <w:shd w:val="clear" w:color="auto" w:fill="auto"/>
          </w:tcPr>
          <w:p w14:paraId="17655986" w14:textId="6175AB7D" w:rsidR="00832C95" w:rsidRPr="00101351" w:rsidRDefault="00747665" w:rsidP="009046AF">
            <w:pPr>
              <w:spacing w:after="120"/>
              <w:rPr>
                <w:rFonts w:ascii="Arial" w:hAnsi="Arial" w:cs="Arial"/>
                <w:sz w:val="20"/>
              </w:rPr>
            </w:pPr>
            <w:r>
              <w:rPr>
                <w:rFonts w:ascii="Arial" w:eastAsia="Calibri" w:hAnsi="Arial" w:cs="Arial"/>
                <w:sz w:val="20"/>
                <w:lang w:eastAsia="en-US"/>
              </w:rPr>
              <w:t>xxxxxxxxxxx</w:t>
            </w:r>
          </w:p>
        </w:tc>
      </w:tr>
      <w:tr w:rsidR="00832C95" w:rsidRPr="00101351" w14:paraId="15AB5184" w14:textId="77777777" w:rsidTr="009046AF">
        <w:trPr>
          <w:trHeight w:hRule="exact" w:val="284"/>
        </w:trPr>
        <w:tc>
          <w:tcPr>
            <w:tcW w:w="2126" w:type="dxa"/>
            <w:shd w:val="clear" w:color="auto" w:fill="auto"/>
          </w:tcPr>
          <w:p w14:paraId="6C2CD69D" w14:textId="77777777" w:rsidR="00832C95" w:rsidRPr="00101351" w:rsidRDefault="00832C95" w:rsidP="009046AF">
            <w:pPr>
              <w:spacing w:after="120"/>
              <w:rPr>
                <w:rFonts w:ascii="Arial" w:hAnsi="Arial" w:cs="Arial"/>
                <w:sz w:val="20"/>
              </w:rPr>
            </w:pPr>
            <w:r w:rsidRPr="00101351">
              <w:rPr>
                <w:rFonts w:ascii="Arial" w:hAnsi="Arial" w:cs="Arial"/>
                <w:sz w:val="20"/>
              </w:rPr>
              <w:t>Mobilní telefon:</w:t>
            </w:r>
          </w:p>
        </w:tc>
        <w:tc>
          <w:tcPr>
            <w:tcW w:w="6628" w:type="dxa"/>
            <w:shd w:val="clear" w:color="auto" w:fill="auto"/>
          </w:tcPr>
          <w:p w14:paraId="0F323F19" w14:textId="1A979252" w:rsidR="00832C95" w:rsidRPr="00101351" w:rsidRDefault="00747665" w:rsidP="009046AF">
            <w:pPr>
              <w:spacing w:after="120"/>
              <w:rPr>
                <w:rFonts w:ascii="Arial" w:hAnsi="Arial" w:cs="Arial"/>
                <w:sz w:val="20"/>
              </w:rPr>
            </w:pPr>
            <w:r>
              <w:rPr>
                <w:rFonts w:ascii="Arial" w:eastAsia="Calibri" w:hAnsi="Arial" w:cs="Arial"/>
                <w:sz w:val="20"/>
                <w:lang w:eastAsia="en-US"/>
              </w:rPr>
              <w:t>xxxxxxxxxxx</w:t>
            </w:r>
          </w:p>
        </w:tc>
      </w:tr>
    </w:tbl>
    <w:p w14:paraId="6862E79A" w14:textId="77777777" w:rsidR="00832C95" w:rsidRPr="00832C95" w:rsidRDefault="00832C95" w:rsidP="00832C95">
      <w:pPr>
        <w:pStyle w:val="SSOdstavec"/>
        <w:widowControl w:val="0"/>
        <w:numPr>
          <w:ilvl w:val="0"/>
          <w:numId w:val="0"/>
        </w:numPr>
        <w:spacing w:before="0" w:after="120" w:line="276" w:lineRule="auto"/>
        <w:ind w:left="1152"/>
        <w:rPr>
          <w:rFonts w:ascii="Arial" w:eastAsia="Times New Roman" w:hAnsi="Arial" w:cs="Arial"/>
          <w:b/>
        </w:rPr>
      </w:pPr>
      <w:r w:rsidRPr="00832C95">
        <w:rPr>
          <w:rFonts w:ascii="Arial" w:eastAsia="Times New Roman" w:hAnsi="Arial" w:cs="Arial"/>
          <w:b/>
        </w:rPr>
        <w:tab/>
      </w:r>
      <w:r w:rsidRPr="00832C95">
        <w:rPr>
          <w:rFonts w:ascii="Arial" w:eastAsia="Times New Roman" w:hAnsi="Arial" w:cs="Arial"/>
          <w:b/>
        </w:rPr>
        <w:tab/>
      </w:r>
    </w:p>
    <w:p w14:paraId="355BF70E" w14:textId="511577BA" w:rsidR="00832C95" w:rsidRPr="00832C95" w:rsidRDefault="00832C95" w:rsidP="00832C95">
      <w:pPr>
        <w:spacing w:before="240" w:after="120" w:line="276" w:lineRule="auto"/>
        <w:rPr>
          <w:rFonts w:ascii="Arial" w:hAnsi="Arial" w:cs="Arial"/>
          <w:sz w:val="20"/>
        </w:rPr>
      </w:pPr>
      <w:r>
        <w:rPr>
          <w:rFonts w:ascii="Arial" w:hAnsi="Arial" w:cs="Arial"/>
          <w:b/>
          <w:sz w:val="20"/>
        </w:rPr>
        <w:t xml:space="preserve">    </w:t>
      </w:r>
      <w:r w:rsidRPr="00832C95">
        <w:rPr>
          <w:rFonts w:ascii="Arial" w:hAnsi="Arial" w:cs="Arial"/>
          <w:sz w:val="20"/>
        </w:rPr>
        <w:t>Za Objednatele:</w:t>
      </w:r>
    </w:p>
    <w:tbl>
      <w:tblPr>
        <w:tblW w:w="8752" w:type="dxa"/>
        <w:tblInd w:w="534" w:type="dxa"/>
        <w:tblLook w:val="04A0" w:firstRow="1" w:lastRow="0" w:firstColumn="1" w:lastColumn="0" w:noHBand="0" w:noVBand="1"/>
      </w:tblPr>
      <w:tblGrid>
        <w:gridCol w:w="2126"/>
        <w:gridCol w:w="6626"/>
      </w:tblGrid>
      <w:tr w:rsidR="00832C95" w:rsidRPr="00101351" w14:paraId="706F1171" w14:textId="77777777" w:rsidTr="009046AF">
        <w:trPr>
          <w:trHeight w:hRule="exact" w:val="284"/>
        </w:trPr>
        <w:tc>
          <w:tcPr>
            <w:tcW w:w="2126" w:type="dxa"/>
            <w:shd w:val="clear" w:color="auto" w:fill="auto"/>
          </w:tcPr>
          <w:p w14:paraId="2421B472" w14:textId="77777777" w:rsidR="00832C95" w:rsidRPr="00101351" w:rsidRDefault="00832C95" w:rsidP="009046AF">
            <w:pPr>
              <w:spacing w:after="120"/>
              <w:rPr>
                <w:rFonts w:ascii="Arial" w:hAnsi="Arial" w:cs="Arial"/>
                <w:sz w:val="20"/>
              </w:rPr>
            </w:pPr>
            <w:r w:rsidRPr="00101351">
              <w:rPr>
                <w:rFonts w:ascii="Arial" w:hAnsi="Arial" w:cs="Arial"/>
                <w:sz w:val="20"/>
              </w:rPr>
              <w:t>Jméno a příjmení:</w:t>
            </w:r>
          </w:p>
        </w:tc>
        <w:tc>
          <w:tcPr>
            <w:tcW w:w="6626" w:type="dxa"/>
          </w:tcPr>
          <w:p w14:paraId="3C144385" w14:textId="66A80C60" w:rsidR="00832C95" w:rsidRPr="00D317A9" w:rsidRDefault="00747665" w:rsidP="009046AF">
            <w:pPr>
              <w:spacing w:after="120"/>
              <w:rPr>
                <w:rFonts w:ascii="Arial" w:hAnsi="Arial" w:cs="Arial"/>
                <w:sz w:val="20"/>
              </w:rPr>
            </w:pPr>
            <w:r>
              <w:rPr>
                <w:rFonts w:ascii="Arial" w:eastAsia="Calibri" w:hAnsi="Arial" w:cs="Arial"/>
                <w:sz w:val="20"/>
                <w:lang w:eastAsia="en-US"/>
              </w:rPr>
              <w:t>xxxxxxxxxxx</w:t>
            </w:r>
          </w:p>
        </w:tc>
      </w:tr>
      <w:tr w:rsidR="00832C95" w:rsidRPr="00101351" w14:paraId="0B1DA239" w14:textId="77777777" w:rsidTr="009046AF">
        <w:trPr>
          <w:trHeight w:hRule="exact" w:val="284"/>
        </w:trPr>
        <w:tc>
          <w:tcPr>
            <w:tcW w:w="2126" w:type="dxa"/>
            <w:shd w:val="clear" w:color="auto" w:fill="auto"/>
          </w:tcPr>
          <w:p w14:paraId="6FFD0ADE" w14:textId="77777777" w:rsidR="00832C95" w:rsidRPr="00D317A9" w:rsidRDefault="00832C95" w:rsidP="009046AF">
            <w:pPr>
              <w:spacing w:after="120"/>
              <w:rPr>
                <w:rFonts w:ascii="Arial" w:hAnsi="Arial" w:cs="Arial"/>
                <w:sz w:val="20"/>
              </w:rPr>
            </w:pPr>
            <w:r w:rsidRPr="00D317A9">
              <w:rPr>
                <w:rFonts w:ascii="Arial" w:hAnsi="Arial" w:cs="Arial"/>
                <w:sz w:val="20"/>
              </w:rPr>
              <w:t>E-mail:</w:t>
            </w:r>
          </w:p>
        </w:tc>
        <w:tc>
          <w:tcPr>
            <w:tcW w:w="6626" w:type="dxa"/>
          </w:tcPr>
          <w:p w14:paraId="5996D95D" w14:textId="4CF13C4F" w:rsidR="00832C95" w:rsidRPr="00D317A9" w:rsidRDefault="00747665" w:rsidP="00DD3FAA">
            <w:pPr>
              <w:spacing w:after="120"/>
              <w:rPr>
                <w:rFonts w:ascii="Arial" w:hAnsi="Arial" w:cs="Arial"/>
                <w:sz w:val="20"/>
              </w:rPr>
            </w:pPr>
            <w:r>
              <w:rPr>
                <w:rFonts w:ascii="Arial" w:eastAsia="Calibri" w:hAnsi="Arial" w:cs="Arial"/>
                <w:sz w:val="20"/>
                <w:lang w:eastAsia="en-US"/>
              </w:rPr>
              <w:t>xxxxxxxxxxx</w:t>
            </w:r>
          </w:p>
        </w:tc>
      </w:tr>
      <w:tr w:rsidR="00832C95" w:rsidRPr="00101351" w14:paraId="0DDD5E76" w14:textId="77777777" w:rsidTr="009046AF">
        <w:trPr>
          <w:trHeight w:hRule="exact" w:val="284"/>
        </w:trPr>
        <w:tc>
          <w:tcPr>
            <w:tcW w:w="2126" w:type="dxa"/>
            <w:shd w:val="clear" w:color="auto" w:fill="auto"/>
          </w:tcPr>
          <w:p w14:paraId="0AE52B98" w14:textId="77777777" w:rsidR="00832C95" w:rsidRPr="00101351" w:rsidRDefault="00832C95" w:rsidP="009046AF">
            <w:pPr>
              <w:spacing w:after="120"/>
              <w:rPr>
                <w:rFonts w:ascii="Arial" w:hAnsi="Arial" w:cs="Arial"/>
                <w:sz w:val="20"/>
              </w:rPr>
            </w:pPr>
            <w:r w:rsidRPr="00101351">
              <w:rPr>
                <w:rFonts w:ascii="Arial" w:hAnsi="Arial" w:cs="Arial"/>
                <w:sz w:val="20"/>
              </w:rPr>
              <w:t>Telefon:</w:t>
            </w:r>
          </w:p>
        </w:tc>
        <w:tc>
          <w:tcPr>
            <w:tcW w:w="6626" w:type="dxa"/>
          </w:tcPr>
          <w:p w14:paraId="14C61341" w14:textId="43552D49" w:rsidR="00832C95" w:rsidRPr="00D317A9" w:rsidRDefault="00747665" w:rsidP="009046AF">
            <w:pPr>
              <w:spacing w:after="120"/>
              <w:rPr>
                <w:rFonts w:ascii="Arial" w:hAnsi="Arial" w:cs="Arial"/>
                <w:sz w:val="20"/>
              </w:rPr>
            </w:pPr>
            <w:r>
              <w:rPr>
                <w:rFonts w:ascii="Arial" w:eastAsia="Calibri" w:hAnsi="Arial" w:cs="Arial"/>
                <w:sz w:val="20"/>
                <w:lang w:eastAsia="en-US"/>
              </w:rPr>
              <w:t>xxxxxxxxxxx</w:t>
            </w:r>
          </w:p>
        </w:tc>
      </w:tr>
    </w:tbl>
    <w:p w14:paraId="007D910A" w14:textId="77777777" w:rsidR="00832C95" w:rsidRPr="00101351" w:rsidRDefault="00832C95" w:rsidP="00832C95">
      <w:pPr>
        <w:pStyle w:val="Odstavecseseznamem"/>
        <w:spacing w:after="120"/>
        <w:ind w:left="1429"/>
        <w:rPr>
          <w:rFonts w:ascii="Arial" w:hAnsi="Arial" w:cs="Arial"/>
          <w:sz w:val="20"/>
        </w:rPr>
      </w:pPr>
      <w:r w:rsidRPr="00101351">
        <w:rPr>
          <w:rFonts w:ascii="Arial" w:hAnsi="Arial" w:cs="Arial"/>
          <w:sz w:val="20"/>
        </w:rPr>
        <w:t>nebo</w:t>
      </w:r>
    </w:p>
    <w:tbl>
      <w:tblPr>
        <w:tblW w:w="8752" w:type="dxa"/>
        <w:tblInd w:w="534" w:type="dxa"/>
        <w:tblLook w:val="04A0" w:firstRow="1" w:lastRow="0" w:firstColumn="1" w:lastColumn="0" w:noHBand="0" w:noVBand="1"/>
      </w:tblPr>
      <w:tblGrid>
        <w:gridCol w:w="2126"/>
        <w:gridCol w:w="6626"/>
      </w:tblGrid>
      <w:tr w:rsidR="00832C95" w:rsidRPr="00101351" w14:paraId="6A42084D" w14:textId="77777777" w:rsidTr="009046AF">
        <w:trPr>
          <w:trHeight w:hRule="exact" w:val="284"/>
        </w:trPr>
        <w:tc>
          <w:tcPr>
            <w:tcW w:w="2126" w:type="dxa"/>
            <w:shd w:val="clear" w:color="auto" w:fill="auto"/>
          </w:tcPr>
          <w:p w14:paraId="6C31DAA3" w14:textId="77777777" w:rsidR="00832C95" w:rsidRPr="00101351" w:rsidRDefault="00832C95" w:rsidP="009046AF">
            <w:pPr>
              <w:spacing w:after="120"/>
              <w:rPr>
                <w:rFonts w:ascii="Arial" w:hAnsi="Arial" w:cs="Arial"/>
                <w:sz w:val="20"/>
              </w:rPr>
            </w:pPr>
            <w:r w:rsidRPr="00101351">
              <w:rPr>
                <w:rFonts w:ascii="Arial" w:hAnsi="Arial" w:cs="Arial"/>
                <w:sz w:val="20"/>
              </w:rPr>
              <w:t>Jméno a příjmení:</w:t>
            </w:r>
          </w:p>
        </w:tc>
        <w:tc>
          <w:tcPr>
            <w:tcW w:w="6626" w:type="dxa"/>
          </w:tcPr>
          <w:p w14:paraId="4F9D8D49" w14:textId="7CE49CBA" w:rsidR="00832C95" w:rsidRPr="00D317A9" w:rsidRDefault="00747665" w:rsidP="00BE1975">
            <w:pPr>
              <w:spacing w:after="120"/>
              <w:rPr>
                <w:rFonts w:ascii="Arial" w:hAnsi="Arial" w:cs="Arial"/>
                <w:sz w:val="20"/>
              </w:rPr>
            </w:pPr>
            <w:r>
              <w:rPr>
                <w:rFonts w:ascii="Arial" w:eastAsia="Calibri" w:hAnsi="Arial" w:cs="Arial"/>
                <w:sz w:val="20"/>
                <w:lang w:eastAsia="en-US"/>
              </w:rPr>
              <w:t>xxxxxxxxxxx</w:t>
            </w:r>
          </w:p>
        </w:tc>
      </w:tr>
      <w:tr w:rsidR="00832C95" w:rsidRPr="00101351" w14:paraId="6A97D9C8" w14:textId="77777777" w:rsidTr="009046AF">
        <w:trPr>
          <w:trHeight w:hRule="exact" w:val="284"/>
        </w:trPr>
        <w:tc>
          <w:tcPr>
            <w:tcW w:w="2126" w:type="dxa"/>
            <w:shd w:val="clear" w:color="auto" w:fill="auto"/>
          </w:tcPr>
          <w:p w14:paraId="02456990" w14:textId="77777777" w:rsidR="00832C95" w:rsidRPr="00101351" w:rsidRDefault="00832C95" w:rsidP="009046AF">
            <w:pPr>
              <w:spacing w:after="120"/>
              <w:rPr>
                <w:rFonts w:ascii="Arial" w:hAnsi="Arial" w:cs="Arial"/>
                <w:sz w:val="20"/>
              </w:rPr>
            </w:pPr>
            <w:r w:rsidRPr="00101351">
              <w:rPr>
                <w:rFonts w:ascii="Arial" w:hAnsi="Arial" w:cs="Arial"/>
                <w:sz w:val="20"/>
              </w:rPr>
              <w:t>E-mail:</w:t>
            </w:r>
          </w:p>
        </w:tc>
        <w:tc>
          <w:tcPr>
            <w:tcW w:w="6626" w:type="dxa"/>
          </w:tcPr>
          <w:p w14:paraId="3BEF68E4" w14:textId="7565CF95" w:rsidR="00832C95" w:rsidRPr="00D317A9" w:rsidRDefault="00747665" w:rsidP="009046AF">
            <w:pPr>
              <w:spacing w:after="120"/>
              <w:rPr>
                <w:rFonts w:ascii="Arial" w:hAnsi="Arial" w:cs="Arial"/>
                <w:sz w:val="20"/>
              </w:rPr>
            </w:pPr>
            <w:r>
              <w:rPr>
                <w:rFonts w:ascii="Arial" w:eastAsia="Calibri" w:hAnsi="Arial" w:cs="Arial"/>
                <w:sz w:val="20"/>
                <w:lang w:eastAsia="en-US"/>
              </w:rPr>
              <w:t>xxxxxxxxxxx</w:t>
            </w:r>
          </w:p>
        </w:tc>
      </w:tr>
      <w:tr w:rsidR="00832C95" w:rsidRPr="00101351" w14:paraId="3796A2DC" w14:textId="77777777" w:rsidTr="009046AF">
        <w:trPr>
          <w:trHeight w:hRule="exact" w:val="284"/>
        </w:trPr>
        <w:tc>
          <w:tcPr>
            <w:tcW w:w="2126" w:type="dxa"/>
            <w:shd w:val="clear" w:color="auto" w:fill="auto"/>
          </w:tcPr>
          <w:p w14:paraId="5E8AAE2A" w14:textId="77777777" w:rsidR="00832C95" w:rsidRPr="00101351" w:rsidRDefault="00832C95" w:rsidP="009046AF">
            <w:pPr>
              <w:spacing w:after="120"/>
              <w:rPr>
                <w:rFonts w:ascii="Arial" w:hAnsi="Arial" w:cs="Arial"/>
                <w:sz w:val="20"/>
              </w:rPr>
            </w:pPr>
            <w:r w:rsidRPr="00101351">
              <w:rPr>
                <w:rFonts w:ascii="Arial" w:hAnsi="Arial" w:cs="Arial"/>
                <w:sz w:val="20"/>
              </w:rPr>
              <w:t>Telefon:</w:t>
            </w:r>
          </w:p>
        </w:tc>
        <w:tc>
          <w:tcPr>
            <w:tcW w:w="6626" w:type="dxa"/>
          </w:tcPr>
          <w:p w14:paraId="0948594D" w14:textId="6AABCF31" w:rsidR="00832C95" w:rsidRPr="00D317A9" w:rsidRDefault="00747665" w:rsidP="009046AF">
            <w:pPr>
              <w:spacing w:after="120"/>
              <w:rPr>
                <w:rFonts w:ascii="Arial" w:hAnsi="Arial" w:cs="Arial"/>
                <w:sz w:val="20"/>
              </w:rPr>
            </w:pPr>
            <w:r>
              <w:rPr>
                <w:rFonts w:ascii="Arial" w:eastAsia="Calibri" w:hAnsi="Arial" w:cs="Arial"/>
                <w:sz w:val="20"/>
                <w:lang w:eastAsia="en-US"/>
              </w:rPr>
              <w:t>xxxxxxxxxxx</w:t>
            </w:r>
          </w:p>
        </w:tc>
      </w:tr>
    </w:tbl>
    <w:p w14:paraId="28F29B21" w14:textId="77777777" w:rsidR="00832C95" w:rsidRPr="00101351" w:rsidRDefault="00832C95" w:rsidP="00832C95">
      <w:pPr>
        <w:pStyle w:val="Odstavecseseznamem"/>
        <w:spacing w:after="120"/>
        <w:ind w:left="1429"/>
        <w:rPr>
          <w:rFonts w:ascii="Arial" w:hAnsi="Arial" w:cs="Arial"/>
          <w:sz w:val="20"/>
        </w:rPr>
      </w:pPr>
      <w:r w:rsidRPr="00101351">
        <w:rPr>
          <w:rFonts w:ascii="Arial" w:hAnsi="Arial" w:cs="Arial"/>
          <w:sz w:val="20"/>
        </w:rPr>
        <w:t>nebo</w:t>
      </w:r>
    </w:p>
    <w:tbl>
      <w:tblPr>
        <w:tblW w:w="8752" w:type="dxa"/>
        <w:tblInd w:w="534" w:type="dxa"/>
        <w:tblLook w:val="04A0" w:firstRow="1" w:lastRow="0" w:firstColumn="1" w:lastColumn="0" w:noHBand="0" w:noVBand="1"/>
      </w:tblPr>
      <w:tblGrid>
        <w:gridCol w:w="2126"/>
        <w:gridCol w:w="6626"/>
      </w:tblGrid>
      <w:tr w:rsidR="00832C95" w:rsidRPr="00101351" w14:paraId="12A66179" w14:textId="77777777" w:rsidTr="009046AF">
        <w:trPr>
          <w:trHeight w:hRule="exact" w:val="284"/>
        </w:trPr>
        <w:tc>
          <w:tcPr>
            <w:tcW w:w="2126" w:type="dxa"/>
            <w:shd w:val="clear" w:color="auto" w:fill="auto"/>
          </w:tcPr>
          <w:p w14:paraId="7E360638" w14:textId="77777777" w:rsidR="00832C95" w:rsidRPr="00101351" w:rsidRDefault="00832C95" w:rsidP="009046AF">
            <w:pPr>
              <w:spacing w:after="120"/>
              <w:rPr>
                <w:rFonts w:ascii="Arial" w:hAnsi="Arial" w:cs="Arial"/>
                <w:sz w:val="20"/>
              </w:rPr>
            </w:pPr>
            <w:r w:rsidRPr="00101351">
              <w:rPr>
                <w:rFonts w:ascii="Arial" w:hAnsi="Arial" w:cs="Arial"/>
                <w:sz w:val="20"/>
              </w:rPr>
              <w:t>Jméno a příjmení:</w:t>
            </w:r>
          </w:p>
        </w:tc>
        <w:tc>
          <w:tcPr>
            <w:tcW w:w="6626" w:type="dxa"/>
          </w:tcPr>
          <w:p w14:paraId="79998C40" w14:textId="63528582" w:rsidR="00832C95" w:rsidRPr="004A2038" w:rsidRDefault="00747665" w:rsidP="009046AF">
            <w:pPr>
              <w:spacing w:after="120"/>
              <w:rPr>
                <w:rFonts w:ascii="Arial" w:hAnsi="Arial" w:cs="Arial"/>
                <w:sz w:val="20"/>
              </w:rPr>
            </w:pPr>
            <w:r>
              <w:rPr>
                <w:rFonts w:ascii="Arial" w:eastAsia="Calibri" w:hAnsi="Arial" w:cs="Arial"/>
                <w:sz w:val="20"/>
                <w:lang w:eastAsia="en-US"/>
              </w:rPr>
              <w:t>xxxxxxxxxxx</w:t>
            </w:r>
          </w:p>
        </w:tc>
      </w:tr>
      <w:tr w:rsidR="00832C95" w:rsidRPr="00101351" w14:paraId="2CF75618" w14:textId="77777777" w:rsidTr="009046AF">
        <w:trPr>
          <w:trHeight w:hRule="exact" w:val="284"/>
        </w:trPr>
        <w:tc>
          <w:tcPr>
            <w:tcW w:w="2126" w:type="dxa"/>
            <w:shd w:val="clear" w:color="auto" w:fill="auto"/>
          </w:tcPr>
          <w:p w14:paraId="13F619EE" w14:textId="77777777" w:rsidR="00832C95" w:rsidRPr="00101351" w:rsidRDefault="00832C95" w:rsidP="009046AF">
            <w:pPr>
              <w:spacing w:after="120"/>
              <w:rPr>
                <w:rFonts w:ascii="Arial" w:hAnsi="Arial" w:cs="Arial"/>
                <w:sz w:val="20"/>
              </w:rPr>
            </w:pPr>
            <w:r w:rsidRPr="00101351">
              <w:rPr>
                <w:rFonts w:ascii="Arial" w:hAnsi="Arial" w:cs="Arial"/>
                <w:sz w:val="20"/>
              </w:rPr>
              <w:t>E-mail:</w:t>
            </w:r>
          </w:p>
        </w:tc>
        <w:tc>
          <w:tcPr>
            <w:tcW w:w="6626" w:type="dxa"/>
          </w:tcPr>
          <w:p w14:paraId="634D7110" w14:textId="7FB2BBD5" w:rsidR="00832C95" w:rsidRPr="004A2038" w:rsidRDefault="00747665" w:rsidP="009046AF">
            <w:pPr>
              <w:spacing w:after="120"/>
              <w:rPr>
                <w:rFonts w:ascii="Arial" w:hAnsi="Arial" w:cs="Arial"/>
                <w:sz w:val="20"/>
              </w:rPr>
            </w:pPr>
            <w:r>
              <w:rPr>
                <w:rFonts w:ascii="Arial" w:eastAsia="Calibri" w:hAnsi="Arial" w:cs="Arial"/>
                <w:sz w:val="20"/>
                <w:lang w:eastAsia="en-US"/>
              </w:rPr>
              <w:t>xxxxxxxxxxx</w:t>
            </w:r>
          </w:p>
        </w:tc>
      </w:tr>
      <w:tr w:rsidR="00832C95" w:rsidRPr="00101351" w14:paraId="0C18AC6A" w14:textId="77777777" w:rsidTr="009046AF">
        <w:trPr>
          <w:trHeight w:hRule="exact" w:val="284"/>
        </w:trPr>
        <w:tc>
          <w:tcPr>
            <w:tcW w:w="2126" w:type="dxa"/>
            <w:shd w:val="clear" w:color="auto" w:fill="auto"/>
          </w:tcPr>
          <w:p w14:paraId="27AEA40C" w14:textId="77777777" w:rsidR="00832C95" w:rsidRPr="00101351" w:rsidRDefault="00832C95" w:rsidP="009046AF">
            <w:pPr>
              <w:spacing w:after="120"/>
              <w:rPr>
                <w:rFonts w:ascii="Arial" w:hAnsi="Arial" w:cs="Arial"/>
                <w:sz w:val="20"/>
              </w:rPr>
            </w:pPr>
            <w:r w:rsidRPr="00101351">
              <w:rPr>
                <w:rFonts w:ascii="Arial" w:hAnsi="Arial" w:cs="Arial"/>
                <w:sz w:val="20"/>
              </w:rPr>
              <w:t>Telefon:</w:t>
            </w:r>
          </w:p>
        </w:tc>
        <w:tc>
          <w:tcPr>
            <w:tcW w:w="6626" w:type="dxa"/>
          </w:tcPr>
          <w:p w14:paraId="71D82537" w14:textId="67CA1871" w:rsidR="00832C95" w:rsidRPr="004A2038" w:rsidRDefault="00747665" w:rsidP="009046AF">
            <w:pPr>
              <w:spacing w:after="120"/>
              <w:rPr>
                <w:rFonts w:ascii="Arial" w:hAnsi="Arial" w:cs="Arial"/>
                <w:sz w:val="20"/>
              </w:rPr>
            </w:pPr>
            <w:r>
              <w:rPr>
                <w:rFonts w:ascii="Arial" w:eastAsia="Calibri" w:hAnsi="Arial" w:cs="Arial"/>
                <w:sz w:val="20"/>
                <w:lang w:eastAsia="en-US"/>
              </w:rPr>
              <w:t>xxxxxxxxxxx</w:t>
            </w:r>
          </w:p>
        </w:tc>
      </w:tr>
    </w:tbl>
    <w:p w14:paraId="3D6F7DD2" w14:textId="4A2940B6" w:rsidR="00832C95" w:rsidRDefault="00832C95" w:rsidP="004A2038">
      <w:pPr>
        <w:spacing w:after="120" w:line="280" w:lineRule="atLeast"/>
        <w:rPr>
          <w:rFonts w:ascii="Arial" w:hAnsi="Arial" w:cs="Arial"/>
          <w:sz w:val="20"/>
        </w:rPr>
      </w:pPr>
    </w:p>
    <w:p w14:paraId="3B06FBFB" w14:textId="4B31814F" w:rsidR="00832C95" w:rsidRPr="00047267" w:rsidRDefault="00832C95" w:rsidP="004A2038">
      <w:pPr>
        <w:suppressAutoHyphens/>
        <w:spacing w:after="120" w:line="280" w:lineRule="atLeast"/>
        <w:ind w:left="340"/>
        <w:rPr>
          <w:rFonts w:ascii="Arial" w:hAnsi="Arial" w:cs="Arial"/>
          <w:sz w:val="20"/>
        </w:rPr>
      </w:pPr>
      <w:r w:rsidRPr="00617F50">
        <w:rPr>
          <w:rFonts w:ascii="Arial" w:hAnsi="Arial" w:cs="Arial"/>
          <w:sz w:val="20"/>
        </w:rPr>
        <w:t xml:space="preserve">Je-li </w:t>
      </w:r>
      <w:r>
        <w:rPr>
          <w:rFonts w:ascii="Arial" w:hAnsi="Arial" w:cs="Arial"/>
          <w:sz w:val="20"/>
        </w:rPr>
        <w:t xml:space="preserve">Oprávněných </w:t>
      </w:r>
      <w:r w:rsidRPr="00617F50">
        <w:rPr>
          <w:rFonts w:ascii="Arial" w:hAnsi="Arial" w:cs="Arial"/>
          <w:sz w:val="20"/>
        </w:rPr>
        <w:t xml:space="preserve">osob určeno více, může každá z nich jednat samostatně, neurčuje-li tato Smlouva v konkrétním případě jinak. </w:t>
      </w:r>
      <w:r>
        <w:rPr>
          <w:rFonts w:ascii="Arial" w:hAnsi="Arial" w:cs="Arial"/>
          <w:sz w:val="20"/>
        </w:rPr>
        <w:t xml:space="preserve"> Oprávněné </w:t>
      </w:r>
      <w:r w:rsidRPr="00617F50">
        <w:rPr>
          <w:rFonts w:ascii="Arial" w:hAnsi="Arial" w:cs="Arial"/>
          <w:sz w:val="20"/>
        </w:rPr>
        <w:t>osoby nejsou oprávněn</w:t>
      </w:r>
      <w:r w:rsidR="0043018D">
        <w:rPr>
          <w:rFonts w:ascii="Arial" w:hAnsi="Arial" w:cs="Arial"/>
          <w:sz w:val="20"/>
        </w:rPr>
        <w:t>y</w:t>
      </w:r>
      <w:r w:rsidRPr="00617F50">
        <w:rPr>
          <w:rFonts w:ascii="Arial" w:hAnsi="Arial" w:cs="Arial"/>
          <w:sz w:val="20"/>
        </w:rPr>
        <w:t xml:space="preserve"> tuto Smlouvu měnit, neurčuje-li tato Smlou</w:t>
      </w:r>
      <w:r w:rsidR="004A2038">
        <w:rPr>
          <w:rFonts w:ascii="Arial" w:hAnsi="Arial" w:cs="Arial"/>
          <w:sz w:val="20"/>
        </w:rPr>
        <w:t xml:space="preserve">va v konkrétním případě jinak. </w:t>
      </w:r>
    </w:p>
    <w:p w14:paraId="15FD8E20" w14:textId="4F613E1D" w:rsidR="00832C95" w:rsidRPr="00101351" w:rsidRDefault="00832C95" w:rsidP="00723AF5">
      <w:pPr>
        <w:pStyle w:val="Odstavecseseznamem"/>
        <w:numPr>
          <w:ilvl w:val="0"/>
          <w:numId w:val="15"/>
        </w:numPr>
        <w:spacing w:before="240" w:after="120" w:line="276" w:lineRule="auto"/>
        <w:contextualSpacing w:val="0"/>
        <w:rPr>
          <w:rFonts w:ascii="Arial" w:hAnsi="Arial" w:cs="Arial"/>
          <w:sz w:val="20"/>
        </w:rPr>
      </w:pPr>
      <w:r w:rsidRPr="00101351">
        <w:rPr>
          <w:rFonts w:ascii="Arial" w:hAnsi="Arial" w:cs="Arial"/>
          <w:sz w:val="20"/>
        </w:rPr>
        <w:t>Změnu</w:t>
      </w:r>
      <w:r>
        <w:rPr>
          <w:rFonts w:ascii="Arial" w:hAnsi="Arial" w:cs="Arial"/>
          <w:sz w:val="20"/>
        </w:rPr>
        <w:t xml:space="preserve"> Oprávněných </w:t>
      </w:r>
      <w:r w:rsidRPr="00101351">
        <w:rPr>
          <w:rFonts w:ascii="Arial" w:hAnsi="Arial" w:cs="Arial"/>
          <w:sz w:val="20"/>
        </w:rPr>
        <w:t xml:space="preserve">osob nebo jejich kontaktních údajů je každá </w:t>
      </w:r>
      <w:r w:rsidR="00FA65DF">
        <w:rPr>
          <w:rFonts w:ascii="Arial" w:hAnsi="Arial" w:cs="Arial"/>
          <w:sz w:val="20"/>
        </w:rPr>
        <w:t>s</w:t>
      </w:r>
      <w:r w:rsidRPr="00101351">
        <w:rPr>
          <w:rFonts w:ascii="Arial" w:hAnsi="Arial" w:cs="Arial"/>
          <w:sz w:val="20"/>
        </w:rPr>
        <w:t xml:space="preserve">mluvní strana povinna bez zbytečného odkladu písemně oznámit druhé </w:t>
      </w:r>
      <w:r w:rsidR="0097307D">
        <w:rPr>
          <w:rFonts w:ascii="Arial" w:hAnsi="Arial" w:cs="Arial"/>
          <w:sz w:val="20"/>
        </w:rPr>
        <w:t>s</w:t>
      </w:r>
      <w:r w:rsidRPr="00101351">
        <w:rPr>
          <w:rFonts w:ascii="Arial" w:hAnsi="Arial" w:cs="Arial"/>
          <w:sz w:val="20"/>
        </w:rPr>
        <w:t>mluvní straně, a to:</w:t>
      </w:r>
    </w:p>
    <w:p w14:paraId="3B420F1B" w14:textId="47029725" w:rsidR="00832C95" w:rsidRPr="00101351" w:rsidRDefault="00832C95" w:rsidP="00723AF5">
      <w:pPr>
        <w:pStyle w:val="Odstavecseseznamem"/>
        <w:numPr>
          <w:ilvl w:val="0"/>
          <w:numId w:val="14"/>
        </w:numPr>
        <w:spacing w:after="120" w:line="280" w:lineRule="atLeast"/>
        <w:rPr>
          <w:rFonts w:ascii="Arial" w:hAnsi="Arial" w:cs="Arial"/>
          <w:sz w:val="20"/>
        </w:rPr>
      </w:pPr>
      <w:r w:rsidRPr="00101351">
        <w:rPr>
          <w:rFonts w:ascii="Arial" w:hAnsi="Arial" w:cs="Arial"/>
          <w:sz w:val="20"/>
        </w:rPr>
        <w:t xml:space="preserve">e-mailem zaslaným </w:t>
      </w:r>
      <w:r>
        <w:rPr>
          <w:rFonts w:ascii="Arial" w:hAnsi="Arial" w:cs="Arial"/>
          <w:sz w:val="20"/>
        </w:rPr>
        <w:t>Oprávněnou</w:t>
      </w:r>
      <w:r w:rsidRPr="00101351">
        <w:rPr>
          <w:rFonts w:ascii="Arial" w:hAnsi="Arial" w:cs="Arial"/>
          <w:sz w:val="20"/>
        </w:rPr>
        <w:t xml:space="preserve"> osobou jedné </w:t>
      </w:r>
      <w:r w:rsidR="0097307D">
        <w:rPr>
          <w:rFonts w:ascii="Arial" w:hAnsi="Arial" w:cs="Arial"/>
          <w:sz w:val="20"/>
        </w:rPr>
        <w:t>s</w:t>
      </w:r>
      <w:r w:rsidRPr="00101351">
        <w:rPr>
          <w:rFonts w:ascii="Arial" w:hAnsi="Arial" w:cs="Arial"/>
          <w:sz w:val="20"/>
        </w:rPr>
        <w:t xml:space="preserve">mluvní strany </w:t>
      </w:r>
      <w:r>
        <w:rPr>
          <w:rFonts w:ascii="Arial" w:hAnsi="Arial" w:cs="Arial"/>
          <w:sz w:val="20"/>
        </w:rPr>
        <w:t xml:space="preserve">Oprávněné </w:t>
      </w:r>
      <w:r w:rsidRPr="00101351">
        <w:rPr>
          <w:rFonts w:ascii="Arial" w:hAnsi="Arial" w:cs="Arial"/>
          <w:sz w:val="20"/>
        </w:rPr>
        <w:t xml:space="preserve">osobě druhé </w:t>
      </w:r>
      <w:r w:rsidR="0097307D">
        <w:rPr>
          <w:rFonts w:ascii="Arial" w:hAnsi="Arial" w:cs="Arial"/>
          <w:sz w:val="20"/>
        </w:rPr>
        <w:t>s</w:t>
      </w:r>
      <w:r w:rsidRPr="00101351">
        <w:rPr>
          <w:rFonts w:ascii="Arial" w:hAnsi="Arial" w:cs="Arial"/>
          <w:sz w:val="20"/>
        </w:rPr>
        <w:t>mluvní strany, ve kterém bude změna oznámena; nebo</w:t>
      </w:r>
    </w:p>
    <w:p w14:paraId="6063920D" w14:textId="496D502A" w:rsidR="009B0509" w:rsidRDefault="00832C95" w:rsidP="00723AF5">
      <w:pPr>
        <w:pStyle w:val="Odstavecseseznamem"/>
        <w:numPr>
          <w:ilvl w:val="0"/>
          <w:numId w:val="14"/>
        </w:numPr>
        <w:spacing w:after="120" w:line="280" w:lineRule="atLeast"/>
        <w:rPr>
          <w:rFonts w:ascii="Arial" w:hAnsi="Arial" w:cs="Arial"/>
          <w:sz w:val="20"/>
        </w:rPr>
      </w:pPr>
      <w:r w:rsidRPr="00101351">
        <w:rPr>
          <w:rFonts w:ascii="Arial" w:hAnsi="Arial" w:cs="Arial"/>
          <w:sz w:val="20"/>
        </w:rPr>
        <w:t xml:space="preserve">oznámením zaslaným druhé </w:t>
      </w:r>
      <w:r w:rsidR="0097307D">
        <w:rPr>
          <w:rFonts w:ascii="Arial" w:hAnsi="Arial" w:cs="Arial"/>
          <w:sz w:val="20"/>
        </w:rPr>
        <w:t>s</w:t>
      </w:r>
      <w:r w:rsidRPr="00101351">
        <w:rPr>
          <w:rFonts w:ascii="Arial" w:hAnsi="Arial" w:cs="Arial"/>
          <w:sz w:val="20"/>
        </w:rPr>
        <w:t xml:space="preserve">mluvní straně do její datové schránky. </w:t>
      </w:r>
    </w:p>
    <w:p w14:paraId="2BA47576" w14:textId="77777777" w:rsidR="004A2038" w:rsidRDefault="004A2038" w:rsidP="004A2038">
      <w:pPr>
        <w:pStyle w:val="Odstavecseseznamem"/>
        <w:spacing w:after="120" w:line="280" w:lineRule="atLeast"/>
        <w:ind w:left="786"/>
        <w:rPr>
          <w:rFonts w:ascii="Arial" w:hAnsi="Arial" w:cs="Arial"/>
          <w:sz w:val="20"/>
        </w:rPr>
      </w:pPr>
    </w:p>
    <w:p w14:paraId="6124AC4A" w14:textId="02C6AEED" w:rsidR="009B0509" w:rsidRPr="009B0509" w:rsidRDefault="009B0509" w:rsidP="00723AF5">
      <w:pPr>
        <w:pStyle w:val="Odstavecseseznamem"/>
        <w:numPr>
          <w:ilvl w:val="0"/>
          <w:numId w:val="15"/>
        </w:numPr>
        <w:spacing w:after="120" w:line="280" w:lineRule="atLeast"/>
        <w:rPr>
          <w:rFonts w:ascii="Arial" w:hAnsi="Arial" w:cs="Arial"/>
          <w:sz w:val="20"/>
        </w:rPr>
      </w:pPr>
      <w:r w:rsidRPr="009B0509">
        <w:rPr>
          <w:rFonts w:ascii="Arial" w:hAnsi="Arial" w:cs="Arial"/>
          <w:sz w:val="20"/>
        </w:rPr>
        <w:t>Nedílnou součástí této Smlouvy jsou její přílohy:</w:t>
      </w:r>
      <w:r w:rsidRPr="009B0509">
        <w:rPr>
          <w:rFonts w:ascii="Arial" w:eastAsiaTheme="minorHAnsi" w:hAnsi="Arial" w:cs="Arial"/>
          <w:sz w:val="20"/>
          <w:lang w:eastAsia="en-US"/>
        </w:rPr>
        <w:t xml:space="preserve"> </w:t>
      </w:r>
    </w:p>
    <w:p w14:paraId="3E4D19CF" w14:textId="56F2897E" w:rsidR="009B0509" w:rsidRDefault="009B0509" w:rsidP="009B0509">
      <w:pPr>
        <w:pStyle w:val="Odstavecseseznamem"/>
        <w:spacing w:after="200" w:line="276" w:lineRule="auto"/>
        <w:jc w:val="left"/>
        <w:rPr>
          <w:rFonts w:ascii="Arial" w:eastAsiaTheme="minorHAnsi" w:hAnsi="Arial" w:cs="Arial"/>
          <w:sz w:val="20"/>
          <w:lang w:eastAsia="en-US"/>
        </w:rPr>
      </w:pPr>
      <w:r>
        <w:rPr>
          <w:rFonts w:ascii="Arial" w:eastAsiaTheme="minorHAnsi" w:hAnsi="Arial" w:cs="Arial"/>
          <w:sz w:val="20"/>
          <w:lang w:eastAsia="en-US"/>
        </w:rPr>
        <w:t>Příloha č. 1 – Technická specifikace úprav a změn aplikací PIS</w:t>
      </w:r>
    </w:p>
    <w:p w14:paraId="4ACF6904" w14:textId="3827F2F3" w:rsidR="009B0509" w:rsidRPr="00723AF5" w:rsidRDefault="009B0509" w:rsidP="00723AF5">
      <w:pPr>
        <w:pStyle w:val="Odstavecseseznamem"/>
        <w:spacing w:after="200" w:line="276" w:lineRule="auto"/>
        <w:jc w:val="left"/>
        <w:rPr>
          <w:rFonts w:ascii="Arial" w:eastAsiaTheme="minorHAnsi" w:hAnsi="Arial" w:cs="Arial"/>
          <w:sz w:val="20"/>
          <w:lang w:eastAsia="en-US"/>
        </w:rPr>
      </w:pPr>
      <w:r>
        <w:rPr>
          <w:rFonts w:ascii="Arial" w:eastAsiaTheme="minorHAnsi" w:hAnsi="Arial" w:cs="Arial"/>
          <w:sz w:val="20"/>
          <w:lang w:eastAsia="en-US"/>
        </w:rPr>
        <w:t>Příloha č. 2  -  Věcný a časový harmon</w:t>
      </w:r>
      <w:r w:rsidR="00723AF5">
        <w:rPr>
          <w:rFonts w:ascii="Arial" w:eastAsiaTheme="minorHAnsi" w:hAnsi="Arial" w:cs="Arial"/>
          <w:sz w:val="20"/>
          <w:lang w:eastAsia="en-US"/>
        </w:rPr>
        <w:t>ogram úprav a změn aplikací PIS</w:t>
      </w:r>
    </w:p>
    <w:p w14:paraId="5F4BA629" w14:textId="7931E77A" w:rsidR="00E0799C" w:rsidRPr="004A2038" w:rsidRDefault="00046680" w:rsidP="004A2038">
      <w:pPr>
        <w:pStyle w:val="Odstavecseseznamem"/>
        <w:numPr>
          <w:ilvl w:val="0"/>
          <w:numId w:val="15"/>
        </w:numPr>
        <w:spacing w:before="240" w:after="120" w:line="276" w:lineRule="auto"/>
        <w:contextualSpacing w:val="0"/>
        <w:rPr>
          <w:rFonts w:ascii="Arial" w:eastAsiaTheme="minorHAnsi" w:hAnsi="Arial" w:cs="Arial"/>
          <w:sz w:val="20"/>
          <w:lang w:eastAsia="en-US"/>
        </w:rPr>
      </w:pPr>
      <w:r w:rsidRPr="00832C95">
        <w:rPr>
          <w:rFonts w:ascii="Arial" w:hAnsi="Arial" w:cs="Arial"/>
          <w:sz w:val="20"/>
        </w:rPr>
        <w:t>Smluvní</w:t>
      </w:r>
      <w:r w:rsidRPr="00134B86">
        <w:rPr>
          <w:rFonts w:ascii="Arial" w:eastAsiaTheme="minorHAnsi" w:hAnsi="Arial" w:cs="Arial"/>
          <w:sz w:val="20"/>
          <w:lang w:eastAsia="en-US"/>
        </w:rPr>
        <w:t xml:space="preserve"> strany prohlašují, že si </w:t>
      </w:r>
      <w:r w:rsidR="00244039">
        <w:rPr>
          <w:rFonts w:ascii="Arial" w:eastAsiaTheme="minorHAnsi" w:hAnsi="Arial" w:cs="Arial"/>
          <w:sz w:val="20"/>
          <w:lang w:eastAsia="en-US"/>
        </w:rPr>
        <w:t xml:space="preserve">tuto Smlouvu </w:t>
      </w:r>
      <w:r w:rsidRPr="00134B86">
        <w:rPr>
          <w:rFonts w:ascii="Arial" w:eastAsiaTheme="minorHAnsi" w:hAnsi="Arial" w:cs="Arial"/>
          <w:sz w:val="20"/>
          <w:lang w:eastAsia="en-US"/>
        </w:rPr>
        <w:t>řádně přečetly, s jeho zněním souhlasí a na důkaz toho připojují své podpisy.</w:t>
      </w:r>
    </w:p>
    <w:tbl>
      <w:tblPr>
        <w:tblW w:w="5000" w:type="pct"/>
        <w:tblLook w:val="0000" w:firstRow="0" w:lastRow="0" w:firstColumn="0" w:lastColumn="0" w:noHBand="0" w:noVBand="0"/>
      </w:tblPr>
      <w:tblGrid>
        <w:gridCol w:w="3656"/>
        <w:gridCol w:w="2409"/>
        <w:gridCol w:w="3223"/>
      </w:tblGrid>
      <w:tr w:rsidR="00046680" w:rsidRPr="00046680" w14:paraId="5F4BA62F" w14:textId="77777777" w:rsidTr="000578E3">
        <w:tc>
          <w:tcPr>
            <w:tcW w:w="1968" w:type="pct"/>
            <w:vAlign w:val="bottom"/>
          </w:tcPr>
          <w:p w14:paraId="5F4BA62C" w14:textId="6098CE1A" w:rsidR="00046680" w:rsidRPr="00046680" w:rsidRDefault="00046680" w:rsidP="00046680">
            <w:pPr>
              <w:spacing w:after="200" w:line="276" w:lineRule="auto"/>
              <w:jc w:val="left"/>
              <w:rPr>
                <w:rFonts w:ascii="Arial" w:eastAsiaTheme="minorHAnsi" w:hAnsi="Arial" w:cs="Arial"/>
                <w:b/>
                <w:sz w:val="20"/>
                <w:lang w:eastAsia="en-US"/>
              </w:rPr>
            </w:pPr>
          </w:p>
        </w:tc>
        <w:tc>
          <w:tcPr>
            <w:tcW w:w="1297" w:type="pct"/>
            <w:vAlign w:val="bottom"/>
          </w:tcPr>
          <w:p w14:paraId="5F4BA62D" w14:textId="77777777" w:rsidR="00046680" w:rsidRPr="00046680" w:rsidRDefault="00046680" w:rsidP="00046680">
            <w:pPr>
              <w:spacing w:after="200" w:line="276" w:lineRule="auto"/>
              <w:jc w:val="left"/>
              <w:rPr>
                <w:rFonts w:ascii="Arial" w:eastAsiaTheme="minorHAnsi" w:hAnsi="Arial" w:cs="Arial"/>
                <w:sz w:val="20"/>
                <w:lang w:eastAsia="en-US"/>
              </w:rPr>
            </w:pPr>
          </w:p>
        </w:tc>
        <w:tc>
          <w:tcPr>
            <w:tcW w:w="1736" w:type="pct"/>
            <w:vAlign w:val="bottom"/>
          </w:tcPr>
          <w:p w14:paraId="5F4BA62E" w14:textId="2D656E15" w:rsidR="00046680" w:rsidRPr="00046680" w:rsidRDefault="00046680" w:rsidP="00E3522A">
            <w:pPr>
              <w:spacing w:after="200" w:line="276" w:lineRule="auto"/>
              <w:jc w:val="left"/>
              <w:rPr>
                <w:rFonts w:ascii="Arial" w:eastAsiaTheme="minorHAnsi" w:hAnsi="Arial" w:cs="Arial"/>
                <w:b/>
                <w:sz w:val="20"/>
                <w:lang w:eastAsia="en-US"/>
              </w:rPr>
            </w:pPr>
          </w:p>
        </w:tc>
      </w:tr>
      <w:tr w:rsidR="00046680" w:rsidRPr="00046680" w14:paraId="5F4BA634" w14:textId="77777777" w:rsidTr="000578E3">
        <w:tc>
          <w:tcPr>
            <w:tcW w:w="1968" w:type="pct"/>
          </w:tcPr>
          <w:p w14:paraId="5F4BA630" w14:textId="77777777" w:rsidR="00046680" w:rsidRPr="00046680" w:rsidRDefault="00046680" w:rsidP="00046680">
            <w:pPr>
              <w:spacing w:after="200" w:line="276" w:lineRule="auto"/>
              <w:jc w:val="left"/>
              <w:rPr>
                <w:rFonts w:ascii="Arial" w:eastAsiaTheme="minorHAnsi" w:hAnsi="Arial" w:cs="Arial"/>
                <w:sz w:val="20"/>
                <w:lang w:eastAsia="en-US"/>
              </w:rPr>
            </w:pPr>
            <w:r w:rsidRPr="00046680">
              <w:rPr>
                <w:rFonts w:ascii="Arial" w:eastAsiaTheme="minorHAnsi" w:hAnsi="Arial" w:cs="Arial"/>
                <w:b/>
                <w:sz w:val="20"/>
                <w:lang w:eastAsia="en-US"/>
              </w:rPr>
              <w:t>Všeobecná zdravotní pojišťovna</w:t>
            </w:r>
            <w:r w:rsidRPr="00046680">
              <w:rPr>
                <w:rFonts w:ascii="Arial" w:eastAsiaTheme="minorHAnsi" w:hAnsi="Arial" w:cs="Arial"/>
                <w:b/>
                <w:sz w:val="20"/>
                <w:lang w:eastAsia="en-US"/>
              </w:rPr>
              <w:br/>
            </w:r>
            <w:r w:rsidRPr="00046680">
              <w:rPr>
                <w:rFonts w:ascii="Arial" w:eastAsiaTheme="minorHAnsi" w:hAnsi="Arial" w:cs="Arial"/>
                <w:b/>
                <w:sz w:val="20"/>
                <w:lang w:eastAsia="en-US"/>
              </w:rPr>
              <w:lastRenderedPageBreak/>
              <w:t>České republiky</w:t>
            </w:r>
          </w:p>
        </w:tc>
        <w:tc>
          <w:tcPr>
            <w:tcW w:w="1297" w:type="pct"/>
          </w:tcPr>
          <w:p w14:paraId="5F4BA631" w14:textId="77777777" w:rsidR="00046680" w:rsidRPr="00046680" w:rsidRDefault="00046680" w:rsidP="00046680">
            <w:pPr>
              <w:spacing w:after="200" w:line="276" w:lineRule="auto"/>
              <w:jc w:val="center"/>
              <w:rPr>
                <w:rFonts w:ascii="Arial" w:eastAsiaTheme="minorHAnsi" w:hAnsi="Arial" w:cs="Arial"/>
                <w:sz w:val="20"/>
                <w:lang w:eastAsia="en-US"/>
              </w:rPr>
            </w:pPr>
          </w:p>
        </w:tc>
        <w:tc>
          <w:tcPr>
            <w:tcW w:w="1736" w:type="pct"/>
          </w:tcPr>
          <w:p w14:paraId="5F4BA632" w14:textId="27698EC5" w:rsidR="00E3522A" w:rsidRPr="00046680" w:rsidRDefault="00E0799C" w:rsidP="00E3522A">
            <w:pPr>
              <w:spacing w:after="120" w:line="276" w:lineRule="auto"/>
              <w:contextualSpacing/>
              <w:jc w:val="left"/>
              <w:rPr>
                <w:rFonts w:ascii="Arial" w:eastAsia="Calibri" w:hAnsi="Arial" w:cs="Arial"/>
                <w:b/>
                <w:sz w:val="20"/>
                <w:lang w:eastAsia="en-US"/>
              </w:rPr>
            </w:pPr>
            <w:r>
              <w:rPr>
                <w:rFonts w:ascii="Arial" w:eastAsia="Calibri" w:hAnsi="Arial" w:cs="Arial"/>
                <w:b/>
                <w:sz w:val="20"/>
                <w:lang w:eastAsia="en-US"/>
              </w:rPr>
              <w:t>Vema</w:t>
            </w:r>
            <w:r w:rsidR="004971F3">
              <w:rPr>
                <w:rFonts w:ascii="Arial" w:eastAsia="Calibri" w:hAnsi="Arial" w:cs="Arial"/>
                <w:b/>
                <w:sz w:val="20"/>
                <w:lang w:eastAsia="en-US"/>
              </w:rPr>
              <w:t>,</w:t>
            </w:r>
            <w:r>
              <w:rPr>
                <w:rFonts w:ascii="Arial" w:eastAsia="Calibri" w:hAnsi="Arial" w:cs="Arial"/>
                <w:b/>
                <w:sz w:val="20"/>
                <w:lang w:eastAsia="en-US"/>
              </w:rPr>
              <w:t>a.</w:t>
            </w:r>
            <w:r w:rsidR="002B201C">
              <w:rPr>
                <w:rFonts w:ascii="Arial" w:eastAsia="Calibri" w:hAnsi="Arial" w:cs="Arial"/>
                <w:b/>
                <w:sz w:val="20"/>
                <w:lang w:eastAsia="en-US"/>
              </w:rPr>
              <w:t xml:space="preserve"> </w:t>
            </w:r>
            <w:r>
              <w:rPr>
                <w:rFonts w:ascii="Arial" w:eastAsia="Calibri" w:hAnsi="Arial" w:cs="Arial"/>
                <w:b/>
                <w:sz w:val="20"/>
                <w:lang w:eastAsia="en-US"/>
              </w:rPr>
              <w:t>s</w:t>
            </w:r>
            <w:r w:rsidR="002B201C">
              <w:rPr>
                <w:rFonts w:ascii="Arial" w:eastAsia="Calibri" w:hAnsi="Arial" w:cs="Arial"/>
                <w:b/>
                <w:sz w:val="20"/>
                <w:lang w:eastAsia="en-US"/>
              </w:rPr>
              <w:t>.</w:t>
            </w:r>
          </w:p>
          <w:p w14:paraId="5F4BA633" w14:textId="77777777" w:rsidR="00046680" w:rsidRPr="00046680" w:rsidRDefault="00046680" w:rsidP="00046680">
            <w:pPr>
              <w:spacing w:after="200" w:line="276" w:lineRule="auto"/>
              <w:jc w:val="left"/>
              <w:rPr>
                <w:rFonts w:ascii="Arial" w:eastAsiaTheme="minorHAnsi" w:hAnsi="Arial" w:cs="Arial"/>
                <w:b/>
                <w:sz w:val="20"/>
                <w:lang w:eastAsia="en-US"/>
              </w:rPr>
            </w:pPr>
          </w:p>
        </w:tc>
      </w:tr>
      <w:tr w:rsidR="00046680" w:rsidRPr="00046680" w14:paraId="5F4BA638" w14:textId="77777777" w:rsidTr="000578E3">
        <w:tc>
          <w:tcPr>
            <w:tcW w:w="1968" w:type="pct"/>
            <w:vAlign w:val="bottom"/>
          </w:tcPr>
          <w:p w14:paraId="5F4BA635" w14:textId="77777777" w:rsidR="00046680" w:rsidRPr="00046680" w:rsidRDefault="00046680" w:rsidP="00046680">
            <w:pPr>
              <w:spacing w:after="200" w:line="276" w:lineRule="auto"/>
              <w:jc w:val="center"/>
              <w:rPr>
                <w:rFonts w:ascii="Arial" w:eastAsiaTheme="minorHAnsi" w:hAnsi="Arial" w:cs="Arial"/>
                <w:sz w:val="20"/>
                <w:lang w:eastAsia="en-US"/>
              </w:rPr>
            </w:pPr>
          </w:p>
        </w:tc>
        <w:tc>
          <w:tcPr>
            <w:tcW w:w="1297" w:type="pct"/>
            <w:vAlign w:val="bottom"/>
          </w:tcPr>
          <w:p w14:paraId="5F4BA636" w14:textId="77777777" w:rsidR="00046680" w:rsidRPr="00046680" w:rsidRDefault="00046680" w:rsidP="00046680">
            <w:pPr>
              <w:spacing w:after="200" w:line="276" w:lineRule="auto"/>
              <w:jc w:val="center"/>
              <w:rPr>
                <w:rFonts w:ascii="Arial" w:eastAsiaTheme="minorHAnsi" w:hAnsi="Arial" w:cs="Arial"/>
                <w:sz w:val="20"/>
                <w:lang w:eastAsia="en-US"/>
              </w:rPr>
            </w:pPr>
          </w:p>
        </w:tc>
        <w:tc>
          <w:tcPr>
            <w:tcW w:w="1736" w:type="pct"/>
            <w:vAlign w:val="bottom"/>
          </w:tcPr>
          <w:p w14:paraId="5F4BA637" w14:textId="77777777" w:rsidR="00046680" w:rsidRPr="00046680" w:rsidRDefault="00046680" w:rsidP="00046680">
            <w:pPr>
              <w:spacing w:after="200" w:line="276" w:lineRule="auto"/>
              <w:jc w:val="center"/>
              <w:rPr>
                <w:rFonts w:ascii="Arial" w:eastAsiaTheme="minorHAnsi" w:hAnsi="Arial" w:cs="Arial"/>
                <w:sz w:val="20"/>
                <w:lang w:eastAsia="en-US"/>
              </w:rPr>
            </w:pPr>
          </w:p>
        </w:tc>
      </w:tr>
      <w:tr w:rsidR="00046680" w:rsidRPr="00046680" w14:paraId="5F4BA63E" w14:textId="77777777" w:rsidTr="000578E3">
        <w:tc>
          <w:tcPr>
            <w:tcW w:w="1968" w:type="pct"/>
          </w:tcPr>
          <w:p w14:paraId="5F4BA639" w14:textId="77777777" w:rsidR="00046680" w:rsidRPr="00046680" w:rsidRDefault="00046680" w:rsidP="00046680">
            <w:pPr>
              <w:spacing w:after="200" w:line="276" w:lineRule="auto"/>
              <w:contextualSpacing/>
              <w:jc w:val="left"/>
              <w:rPr>
                <w:rFonts w:ascii="Arial" w:eastAsiaTheme="minorHAnsi" w:hAnsi="Arial" w:cs="Arial"/>
                <w:sz w:val="20"/>
                <w:lang w:eastAsia="en-US"/>
              </w:rPr>
            </w:pPr>
            <w:r w:rsidRPr="00046680">
              <w:rPr>
                <w:rFonts w:ascii="Arial" w:eastAsiaTheme="minorHAnsi" w:hAnsi="Arial" w:cs="Arial"/>
                <w:sz w:val="20"/>
                <w:lang w:eastAsia="en-US"/>
              </w:rPr>
              <w:t>Ing. Zdeněk Kabátek</w:t>
            </w:r>
          </w:p>
          <w:p w14:paraId="5F4BA63A" w14:textId="77777777" w:rsidR="00046680" w:rsidRPr="00046680" w:rsidRDefault="00046680" w:rsidP="00046680">
            <w:pPr>
              <w:spacing w:after="200" w:line="276" w:lineRule="auto"/>
              <w:contextualSpacing/>
              <w:jc w:val="left"/>
              <w:rPr>
                <w:rFonts w:ascii="Arial" w:eastAsiaTheme="minorHAnsi" w:hAnsi="Arial" w:cs="Arial"/>
                <w:sz w:val="20"/>
                <w:lang w:eastAsia="en-US"/>
              </w:rPr>
            </w:pPr>
            <w:r w:rsidRPr="00046680">
              <w:rPr>
                <w:rFonts w:ascii="Arial" w:eastAsiaTheme="minorHAnsi" w:hAnsi="Arial" w:cs="Arial"/>
                <w:sz w:val="20"/>
                <w:lang w:eastAsia="en-US"/>
              </w:rPr>
              <w:t>ředitel VZP ČR</w:t>
            </w:r>
          </w:p>
        </w:tc>
        <w:tc>
          <w:tcPr>
            <w:tcW w:w="1297" w:type="pct"/>
          </w:tcPr>
          <w:p w14:paraId="5F4BA63B" w14:textId="77777777" w:rsidR="00046680" w:rsidRPr="00046680" w:rsidRDefault="00046680" w:rsidP="00046680">
            <w:pPr>
              <w:spacing w:after="200" w:line="276" w:lineRule="auto"/>
              <w:jc w:val="center"/>
              <w:rPr>
                <w:rFonts w:ascii="Arial" w:eastAsiaTheme="minorHAnsi" w:hAnsi="Arial" w:cs="Arial"/>
                <w:sz w:val="20"/>
                <w:lang w:eastAsia="en-US"/>
              </w:rPr>
            </w:pPr>
          </w:p>
        </w:tc>
        <w:tc>
          <w:tcPr>
            <w:tcW w:w="1736" w:type="pct"/>
          </w:tcPr>
          <w:p w14:paraId="1A9D1185" w14:textId="74239F33" w:rsidR="003C0280" w:rsidRPr="004A2038" w:rsidRDefault="004A2038" w:rsidP="00046680">
            <w:pPr>
              <w:spacing w:after="200" w:line="276" w:lineRule="auto"/>
              <w:contextualSpacing/>
              <w:jc w:val="left"/>
              <w:rPr>
                <w:rFonts w:ascii="Arial" w:hAnsi="Arial" w:cs="Arial"/>
                <w:sz w:val="20"/>
              </w:rPr>
            </w:pPr>
            <w:r w:rsidRPr="004A2038">
              <w:rPr>
                <w:rFonts w:ascii="Arial" w:hAnsi="Arial" w:cs="Arial"/>
                <w:sz w:val="20"/>
              </w:rPr>
              <w:t>Ing. Bc. Jan Tomíšek</w:t>
            </w:r>
          </w:p>
          <w:p w14:paraId="5F4BA63D" w14:textId="457E09C4" w:rsidR="008F1FD0" w:rsidRPr="001D56B3" w:rsidRDefault="0043018D" w:rsidP="00046680">
            <w:pPr>
              <w:spacing w:after="200" w:line="276" w:lineRule="auto"/>
              <w:contextualSpacing/>
              <w:jc w:val="left"/>
              <w:rPr>
                <w:rFonts w:ascii="Arial" w:eastAsiaTheme="minorHAnsi" w:hAnsi="Arial" w:cs="Arial"/>
                <w:sz w:val="20"/>
                <w:highlight w:val="yellow"/>
                <w:lang w:eastAsia="en-US"/>
              </w:rPr>
            </w:pPr>
            <w:r>
              <w:rPr>
                <w:rFonts w:ascii="Arial" w:hAnsi="Arial" w:cs="Arial"/>
                <w:sz w:val="20"/>
              </w:rPr>
              <w:t>p</w:t>
            </w:r>
            <w:r w:rsidR="004A2038" w:rsidRPr="004A2038">
              <w:rPr>
                <w:rFonts w:ascii="Arial" w:hAnsi="Arial" w:cs="Arial"/>
                <w:sz w:val="20"/>
              </w:rPr>
              <w:t>ředseda představenstva</w:t>
            </w:r>
          </w:p>
        </w:tc>
      </w:tr>
    </w:tbl>
    <w:p w14:paraId="5F4BA63F" w14:textId="77777777" w:rsidR="006C518D" w:rsidRDefault="006C518D" w:rsidP="00046680">
      <w:pPr>
        <w:spacing w:after="200" w:line="276" w:lineRule="auto"/>
        <w:jc w:val="left"/>
        <w:rPr>
          <w:rFonts w:ascii="Calibri" w:hAnsi="Calibri"/>
        </w:rPr>
      </w:pPr>
    </w:p>
    <w:p w14:paraId="32EE0E86" w14:textId="77777777" w:rsidR="00031828" w:rsidRDefault="00031828" w:rsidP="003E3B31">
      <w:pPr>
        <w:spacing w:after="200" w:line="276" w:lineRule="auto"/>
        <w:ind w:right="-284"/>
        <w:jc w:val="left"/>
        <w:rPr>
          <w:rFonts w:ascii="Arial" w:eastAsiaTheme="minorHAnsi" w:hAnsi="Arial" w:cs="Arial"/>
          <w:b/>
          <w:sz w:val="22"/>
          <w:szCs w:val="22"/>
          <w:lang w:eastAsia="en-US"/>
        </w:rPr>
      </w:pPr>
    </w:p>
    <w:p w14:paraId="661DDB48" w14:textId="77777777" w:rsidR="00D71F32" w:rsidRDefault="00D71F32" w:rsidP="003E3B31">
      <w:pPr>
        <w:spacing w:after="200" w:line="276" w:lineRule="auto"/>
        <w:ind w:right="-284"/>
        <w:jc w:val="left"/>
        <w:rPr>
          <w:rFonts w:ascii="Arial" w:eastAsiaTheme="minorHAnsi" w:hAnsi="Arial" w:cs="Arial"/>
          <w:b/>
          <w:sz w:val="22"/>
          <w:szCs w:val="22"/>
          <w:lang w:eastAsia="en-US"/>
        </w:rPr>
      </w:pPr>
    </w:p>
    <w:p w14:paraId="576E69B0" w14:textId="77777777" w:rsidR="0094408D" w:rsidRDefault="0094408D" w:rsidP="003E3B31">
      <w:pPr>
        <w:spacing w:after="200" w:line="276" w:lineRule="auto"/>
        <w:ind w:right="-284"/>
        <w:jc w:val="left"/>
        <w:rPr>
          <w:rFonts w:ascii="Arial" w:eastAsiaTheme="minorHAnsi" w:hAnsi="Arial" w:cs="Arial"/>
          <w:b/>
          <w:sz w:val="22"/>
          <w:szCs w:val="22"/>
          <w:lang w:eastAsia="en-US"/>
        </w:rPr>
      </w:pPr>
    </w:p>
    <w:p w14:paraId="41D95722" w14:textId="77777777" w:rsidR="0094408D" w:rsidRDefault="0094408D" w:rsidP="003E3B31">
      <w:pPr>
        <w:spacing w:after="200" w:line="276" w:lineRule="auto"/>
        <w:ind w:right="-284"/>
        <w:jc w:val="left"/>
        <w:rPr>
          <w:rFonts w:ascii="Arial" w:eastAsiaTheme="minorHAnsi" w:hAnsi="Arial" w:cs="Arial"/>
          <w:b/>
          <w:sz w:val="22"/>
          <w:szCs w:val="22"/>
          <w:lang w:eastAsia="en-US"/>
        </w:rPr>
      </w:pPr>
    </w:p>
    <w:p w14:paraId="49F09728" w14:textId="77777777" w:rsidR="0094408D" w:rsidRDefault="0094408D" w:rsidP="003E3B31">
      <w:pPr>
        <w:spacing w:after="200" w:line="276" w:lineRule="auto"/>
        <w:ind w:right="-284"/>
        <w:jc w:val="left"/>
        <w:rPr>
          <w:rFonts w:ascii="Arial" w:eastAsiaTheme="minorHAnsi" w:hAnsi="Arial" w:cs="Arial"/>
          <w:b/>
          <w:sz w:val="22"/>
          <w:szCs w:val="22"/>
          <w:lang w:eastAsia="en-US"/>
        </w:rPr>
      </w:pPr>
    </w:p>
    <w:p w14:paraId="2DE3B146" w14:textId="77777777" w:rsidR="0094408D" w:rsidRDefault="0094408D" w:rsidP="003E3B31">
      <w:pPr>
        <w:spacing w:after="200" w:line="276" w:lineRule="auto"/>
        <w:ind w:right="-284"/>
        <w:jc w:val="left"/>
        <w:rPr>
          <w:rFonts w:ascii="Arial" w:eastAsiaTheme="minorHAnsi" w:hAnsi="Arial" w:cs="Arial"/>
          <w:b/>
          <w:sz w:val="22"/>
          <w:szCs w:val="22"/>
          <w:lang w:eastAsia="en-US"/>
        </w:rPr>
      </w:pPr>
    </w:p>
    <w:p w14:paraId="131498CF" w14:textId="77777777" w:rsidR="0094408D" w:rsidRDefault="0094408D" w:rsidP="003E3B31">
      <w:pPr>
        <w:spacing w:after="200" w:line="276" w:lineRule="auto"/>
        <w:ind w:right="-284"/>
        <w:jc w:val="left"/>
        <w:rPr>
          <w:rFonts w:ascii="Arial" w:eastAsiaTheme="minorHAnsi" w:hAnsi="Arial" w:cs="Arial"/>
          <w:b/>
          <w:sz w:val="22"/>
          <w:szCs w:val="22"/>
          <w:lang w:eastAsia="en-US"/>
        </w:rPr>
      </w:pPr>
    </w:p>
    <w:p w14:paraId="1836F087" w14:textId="77777777" w:rsidR="0094408D" w:rsidRDefault="0094408D" w:rsidP="003E3B31">
      <w:pPr>
        <w:spacing w:after="200" w:line="276" w:lineRule="auto"/>
        <w:ind w:right="-284"/>
        <w:jc w:val="left"/>
        <w:rPr>
          <w:rFonts w:ascii="Arial" w:eastAsiaTheme="minorHAnsi" w:hAnsi="Arial" w:cs="Arial"/>
          <w:b/>
          <w:sz w:val="22"/>
          <w:szCs w:val="22"/>
          <w:lang w:eastAsia="en-US"/>
        </w:rPr>
      </w:pPr>
    </w:p>
    <w:p w14:paraId="0EB62EC8" w14:textId="77777777" w:rsidR="0094408D" w:rsidRDefault="0094408D" w:rsidP="003E3B31">
      <w:pPr>
        <w:spacing w:after="200" w:line="276" w:lineRule="auto"/>
        <w:ind w:right="-284"/>
        <w:jc w:val="left"/>
        <w:rPr>
          <w:rFonts w:ascii="Arial" w:eastAsiaTheme="minorHAnsi" w:hAnsi="Arial" w:cs="Arial"/>
          <w:b/>
          <w:sz w:val="22"/>
          <w:szCs w:val="22"/>
          <w:lang w:eastAsia="en-US"/>
        </w:rPr>
      </w:pPr>
    </w:p>
    <w:p w14:paraId="7E2D69EC" w14:textId="77777777" w:rsidR="0094408D" w:rsidRDefault="0094408D" w:rsidP="003E3B31">
      <w:pPr>
        <w:spacing w:after="200" w:line="276" w:lineRule="auto"/>
        <w:ind w:right="-284"/>
        <w:jc w:val="left"/>
        <w:rPr>
          <w:rFonts w:ascii="Arial" w:eastAsiaTheme="minorHAnsi" w:hAnsi="Arial" w:cs="Arial"/>
          <w:b/>
          <w:sz w:val="22"/>
          <w:szCs w:val="22"/>
          <w:lang w:eastAsia="en-US"/>
        </w:rPr>
      </w:pPr>
    </w:p>
    <w:p w14:paraId="2F457693" w14:textId="77777777" w:rsidR="0094408D" w:rsidRDefault="0094408D" w:rsidP="003E3B31">
      <w:pPr>
        <w:spacing w:after="200" w:line="276" w:lineRule="auto"/>
        <w:ind w:right="-284"/>
        <w:jc w:val="left"/>
        <w:rPr>
          <w:rFonts w:ascii="Arial" w:eastAsiaTheme="minorHAnsi" w:hAnsi="Arial" w:cs="Arial"/>
          <w:b/>
          <w:sz w:val="22"/>
          <w:szCs w:val="22"/>
          <w:lang w:eastAsia="en-US"/>
        </w:rPr>
      </w:pPr>
    </w:p>
    <w:p w14:paraId="16E2B85A" w14:textId="77777777" w:rsidR="0094408D" w:rsidRDefault="0094408D" w:rsidP="003E3B31">
      <w:pPr>
        <w:spacing w:after="200" w:line="276" w:lineRule="auto"/>
        <w:ind w:right="-284"/>
        <w:jc w:val="left"/>
        <w:rPr>
          <w:rFonts w:ascii="Arial" w:eastAsiaTheme="minorHAnsi" w:hAnsi="Arial" w:cs="Arial"/>
          <w:b/>
          <w:sz w:val="22"/>
          <w:szCs w:val="22"/>
          <w:lang w:eastAsia="en-US"/>
        </w:rPr>
      </w:pPr>
    </w:p>
    <w:p w14:paraId="12C70B19" w14:textId="77777777" w:rsidR="0094408D" w:rsidRDefault="0094408D" w:rsidP="003E3B31">
      <w:pPr>
        <w:spacing w:after="200" w:line="276" w:lineRule="auto"/>
        <w:ind w:right="-284"/>
        <w:jc w:val="left"/>
        <w:rPr>
          <w:rFonts w:ascii="Arial" w:eastAsiaTheme="minorHAnsi" w:hAnsi="Arial" w:cs="Arial"/>
          <w:b/>
          <w:sz w:val="22"/>
          <w:szCs w:val="22"/>
          <w:lang w:eastAsia="en-US"/>
        </w:rPr>
      </w:pPr>
    </w:p>
    <w:p w14:paraId="5B06B7BE" w14:textId="77777777" w:rsidR="0053598C" w:rsidRDefault="0053598C" w:rsidP="003E3B31">
      <w:pPr>
        <w:spacing w:after="200" w:line="276" w:lineRule="auto"/>
        <w:ind w:right="-284"/>
        <w:jc w:val="left"/>
        <w:rPr>
          <w:rFonts w:ascii="Arial" w:eastAsiaTheme="minorHAnsi" w:hAnsi="Arial" w:cs="Arial"/>
          <w:b/>
          <w:sz w:val="22"/>
          <w:szCs w:val="22"/>
          <w:lang w:eastAsia="en-US"/>
        </w:rPr>
      </w:pPr>
    </w:p>
    <w:p w14:paraId="2BC3DC2D" w14:textId="77777777" w:rsidR="0053598C" w:rsidRDefault="0053598C" w:rsidP="003E3B31">
      <w:pPr>
        <w:spacing w:after="200" w:line="276" w:lineRule="auto"/>
        <w:ind w:right="-284"/>
        <w:jc w:val="left"/>
        <w:rPr>
          <w:rFonts w:ascii="Arial" w:eastAsiaTheme="minorHAnsi" w:hAnsi="Arial" w:cs="Arial"/>
          <w:b/>
          <w:sz w:val="22"/>
          <w:szCs w:val="22"/>
          <w:lang w:eastAsia="en-US"/>
        </w:rPr>
      </w:pPr>
    </w:p>
    <w:p w14:paraId="13E27042" w14:textId="77777777" w:rsidR="0053598C" w:rsidRDefault="0053598C" w:rsidP="003E3B31">
      <w:pPr>
        <w:spacing w:after="200" w:line="276" w:lineRule="auto"/>
        <w:ind w:right="-284"/>
        <w:jc w:val="left"/>
        <w:rPr>
          <w:rFonts w:ascii="Arial" w:eastAsiaTheme="minorHAnsi" w:hAnsi="Arial" w:cs="Arial"/>
          <w:b/>
          <w:sz w:val="22"/>
          <w:szCs w:val="22"/>
          <w:lang w:eastAsia="en-US"/>
        </w:rPr>
      </w:pPr>
    </w:p>
    <w:p w14:paraId="5200AEF7" w14:textId="77777777" w:rsidR="004A2038" w:rsidRDefault="004A2038" w:rsidP="003E3B31">
      <w:pPr>
        <w:spacing w:after="200" w:line="276" w:lineRule="auto"/>
        <w:ind w:right="-284"/>
        <w:jc w:val="left"/>
        <w:rPr>
          <w:rFonts w:ascii="Arial" w:eastAsiaTheme="minorHAnsi" w:hAnsi="Arial" w:cs="Arial"/>
          <w:b/>
          <w:sz w:val="22"/>
          <w:szCs w:val="22"/>
          <w:lang w:eastAsia="en-US"/>
        </w:rPr>
      </w:pPr>
    </w:p>
    <w:p w14:paraId="7F451045" w14:textId="77777777" w:rsidR="004A2038" w:rsidRDefault="004A2038" w:rsidP="003E3B31">
      <w:pPr>
        <w:spacing w:after="200" w:line="276" w:lineRule="auto"/>
        <w:ind w:right="-284"/>
        <w:jc w:val="left"/>
        <w:rPr>
          <w:rFonts w:ascii="Arial" w:eastAsiaTheme="minorHAnsi" w:hAnsi="Arial" w:cs="Arial"/>
          <w:b/>
          <w:sz w:val="22"/>
          <w:szCs w:val="22"/>
          <w:lang w:eastAsia="en-US"/>
        </w:rPr>
      </w:pPr>
    </w:p>
    <w:p w14:paraId="178E1F67" w14:textId="77777777" w:rsidR="004A2038" w:rsidRDefault="004A2038" w:rsidP="003E3B31">
      <w:pPr>
        <w:spacing w:after="200" w:line="276" w:lineRule="auto"/>
        <w:ind w:right="-284"/>
        <w:jc w:val="left"/>
        <w:rPr>
          <w:rFonts w:ascii="Arial" w:eastAsiaTheme="minorHAnsi" w:hAnsi="Arial" w:cs="Arial"/>
          <w:b/>
          <w:sz w:val="22"/>
          <w:szCs w:val="22"/>
          <w:lang w:eastAsia="en-US"/>
        </w:rPr>
      </w:pPr>
    </w:p>
    <w:p w14:paraId="42578178" w14:textId="77777777" w:rsidR="004A2038" w:rsidRDefault="004A2038" w:rsidP="003E3B31">
      <w:pPr>
        <w:spacing w:after="200" w:line="276" w:lineRule="auto"/>
        <w:ind w:right="-284"/>
        <w:jc w:val="left"/>
        <w:rPr>
          <w:rFonts w:ascii="Arial" w:eastAsiaTheme="minorHAnsi" w:hAnsi="Arial" w:cs="Arial"/>
          <w:b/>
          <w:sz w:val="22"/>
          <w:szCs w:val="22"/>
          <w:lang w:eastAsia="en-US"/>
        </w:rPr>
      </w:pPr>
    </w:p>
    <w:p w14:paraId="320EA446" w14:textId="77777777" w:rsidR="004A2038" w:rsidRDefault="004A2038" w:rsidP="003E3B31">
      <w:pPr>
        <w:spacing w:after="200" w:line="276" w:lineRule="auto"/>
        <w:ind w:right="-284"/>
        <w:jc w:val="left"/>
        <w:rPr>
          <w:rFonts w:ascii="Arial" w:eastAsiaTheme="minorHAnsi" w:hAnsi="Arial" w:cs="Arial"/>
          <w:b/>
          <w:sz w:val="22"/>
          <w:szCs w:val="22"/>
          <w:lang w:eastAsia="en-US"/>
        </w:rPr>
      </w:pPr>
    </w:p>
    <w:p w14:paraId="76C0D670" w14:textId="77777777" w:rsidR="004A2038" w:rsidRDefault="004A2038" w:rsidP="003E3B31">
      <w:pPr>
        <w:spacing w:after="200" w:line="276" w:lineRule="auto"/>
        <w:ind w:right="-284"/>
        <w:jc w:val="left"/>
        <w:rPr>
          <w:rFonts w:ascii="Arial" w:eastAsiaTheme="minorHAnsi" w:hAnsi="Arial" w:cs="Arial"/>
          <w:b/>
          <w:sz w:val="22"/>
          <w:szCs w:val="22"/>
          <w:lang w:eastAsia="en-US"/>
        </w:rPr>
      </w:pPr>
    </w:p>
    <w:p w14:paraId="5EEF6BB0" w14:textId="77777777" w:rsidR="004A2038" w:rsidRDefault="004A2038" w:rsidP="003E3B31">
      <w:pPr>
        <w:spacing w:after="200" w:line="276" w:lineRule="auto"/>
        <w:ind w:right="-284"/>
        <w:jc w:val="left"/>
        <w:rPr>
          <w:rFonts w:ascii="Arial" w:eastAsiaTheme="minorHAnsi" w:hAnsi="Arial" w:cs="Arial"/>
          <w:b/>
          <w:sz w:val="22"/>
          <w:szCs w:val="22"/>
          <w:lang w:eastAsia="en-US"/>
        </w:rPr>
      </w:pPr>
    </w:p>
    <w:p w14:paraId="7278E285" w14:textId="77777777" w:rsidR="00532486" w:rsidRDefault="00532486" w:rsidP="003E3B31">
      <w:pPr>
        <w:spacing w:after="200" w:line="276" w:lineRule="auto"/>
        <w:ind w:right="-284"/>
        <w:jc w:val="left"/>
        <w:rPr>
          <w:rFonts w:ascii="Arial" w:eastAsiaTheme="minorHAnsi" w:hAnsi="Arial" w:cs="Arial"/>
          <w:b/>
          <w:sz w:val="22"/>
          <w:szCs w:val="22"/>
          <w:lang w:eastAsia="en-US"/>
        </w:rPr>
      </w:pPr>
    </w:p>
    <w:p w14:paraId="36AAD501" w14:textId="088B0A15" w:rsidR="009F4D0D" w:rsidRDefault="00C30D2E" w:rsidP="003E3B31">
      <w:pPr>
        <w:spacing w:after="200" w:line="276" w:lineRule="auto"/>
        <w:ind w:right="-284"/>
        <w:jc w:val="left"/>
        <w:rPr>
          <w:rFonts w:ascii="Arial" w:eastAsiaTheme="minorHAnsi" w:hAnsi="Arial" w:cs="Arial"/>
          <w:b/>
          <w:sz w:val="22"/>
          <w:szCs w:val="22"/>
          <w:lang w:eastAsia="en-US"/>
        </w:rPr>
      </w:pPr>
      <w:r w:rsidRPr="0096770F">
        <w:rPr>
          <w:rFonts w:ascii="Arial" w:eastAsiaTheme="minorHAnsi" w:hAnsi="Arial" w:cs="Arial"/>
          <w:b/>
          <w:sz w:val="22"/>
          <w:szCs w:val="22"/>
          <w:lang w:eastAsia="en-US"/>
        </w:rPr>
        <w:lastRenderedPageBreak/>
        <w:t>Příloha č.</w:t>
      </w:r>
      <w:r w:rsidR="00C75568" w:rsidRPr="0096770F">
        <w:rPr>
          <w:rFonts w:ascii="Arial" w:eastAsiaTheme="minorHAnsi" w:hAnsi="Arial" w:cs="Arial"/>
          <w:b/>
          <w:sz w:val="22"/>
          <w:szCs w:val="22"/>
          <w:lang w:eastAsia="en-US"/>
        </w:rPr>
        <w:t xml:space="preserve"> </w:t>
      </w:r>
      <w:r w:rsidR="006540BD" w:rsidRPr="0096770F">
        <w:rPr>
          <w:rFonts w:ascii="Arial" w:eastAsiaTheme="minorHAnsi" w:hAnsi="Arial" w:cs="Arial"/>
          <w:b/>
          <w:sz w:val="22"/>
          <w:szCs w:val="22"/>
          <w:lang w:eastAsia="en-US"/>
        </w:rPr>
        <w:t>1</w:t>
      </w:r>
      <w:r w:rsidRPr="0096770F">
        <w:rPr>
          <w:rFonts w:ascii="Arial" w:eastAsiaTheme="minorHAnsi" w:hAnsi="Arial" w:cs="Arial"/>
          <w:b/>
          <w:sz w:val="22"/>
          <w:szCs w:val="22"/>
          <w:lang w:eastAsia="en-US"/>
        </w:rPr>
        <w:t xml:space="preserve"> </w:t>
      </w:r>
      <w:r w:rsidR="005B72C6">
        <w:rPr>
          <w:rFonts w:ascii="Arial" w:eastAsiaTheme="minorHAnsi" w:hAnsi="Arial" w:cs="Arial"/>
          <w:b/>
          <w:sz w:val="22"/>
          <w:szCs w:val="22"/>
          <w:lang w:eastAsia="en-US"/>
        </w:rPr>
        <w:t>-</w:t>
      </w:r>
      <w:r w:rsidR="007D092D">
        <w:rPr>
          <w:rFonts w:ascii="Arial" w:eastAsiaTheme="minorHAnsi" w:hAnsi="Arial" w:cs="Arial"/>
          <w:b/>
          <w:sz w:val="22"/>
          <w:szCs w:val="22"/>
          <w:lang w:eastAsia="en-US"/>
        </w:rPr>
        <w:t xml:space="preserve"> </w:t>
      </w:r>
      <w:r w:rsidR="00C75568" w:rsidRPr="0096770F">
        <w:rPr>
          <w:rFonts w:ascii="Arial" w:eastAsiaTheme="minorHAnsi" w:hAnsi="Arial" w:cs="Arial"/>
          <w:b/>
          <w:sz w:val="22"/>
          <w:szCs w:val="22"/>
          <w:lang w:eastAsia="en-US"/>
        </w:rPr>
        <w:t xml:space="preserve"> </w:t>
      </w:r>
      <w:r w:rsidR="009F4D0D" w:rsidRPr="0096770F">
        <w:rPr>
          <w:rFonts w:ascii="Arial" w:eastAsiaTheme="minorHAnsi" w:hAnsi="Arial" w:cs="Arial"/>
          <w:b/>
          <w:sz w:val="22"/>
          <w:szCs w:val="22"/>
          <w:lang w:eastAsia="en-US"/>
        </w:rPr>
        <w:t>Technická specifikace úprav a změn aplikací</w:t>
      </w:r>
      <w:r w:rsidR="008F744F">
        <w:rPr>
          <w:rFonts w:ascii="Arial" w:eastAsiaTheme="minorHAnsi" w:hAnsi="Arial" w:cs="Arial"/>
          <w:b/>
          <w:sz w:val="22"/>
          <w:szCs w:val="22"/>
          <w:lang w:eastAsia="en-US"/>
        </w:rPr>
        <w:t xml:space="preserve"> PIS</w:t>
      </w:r>
    </w:p>
    <w:p w14:paraId="03069F0F" w14:textId="77777777" w:rsidR="004971F3" w:rsidRPr="006E6D97" w:rsidRDefault="004971F3" w:rsidP="004971F3">
      <w:pPr>
        <w:spacing w:after="200" w:line="276" w:lineRule="auto"/>
        <w:ind w:right="-284"/>
        <w:jc w:val="left"/>
        <w:rPr>
          <w:rFonts w:ascii="Arial" w:eastAsiaTheme="minorHAnsi" w:hAnsi="Arial" w:cs="Arial"/>
          <w:b/>
          <w:szCs w:val="24"/>
          <w:lang w:eastAsia="en-US"/>
        </w:rPr>
      </w:pPr>
      <w:r w:rsidRPr="006E6D97">
        <w:rPr>
          <w:rFonts w:ascii="Arial" w:eastAsiaTheme="minorHAnsi" w:hAnsi="Arial" w:cs="Arial"/>
          <w:b/>
          <w:szCs w:val="24"/>
          <w:lang w:eastAsia="en-US"/>
        </w:rPr>
        <w:t>A. Obsah Díla</w:t>
      </w:r>
      <w:r>
        <w:rPr>
          <w:rFonts w:ascii="Arial" w:eastAsiaTheme="minorHAnsi" w:hAnsi="Arial" w:cs="Arial"/>
          <w:b/>
          <w:szCs w:val="24"/>
          <w:lang w:eastAsia="en-US"/>
        </w:rPr>
        <w:t>:</w:t>
      </w:r>
    </w:p>
    <w:p w14:paraId="3010BF38" w14:textId="70BFA393" w:rsidR="004971F3" w:rsidRDefault="004971F3" w:rsidP="004971F3">
      <w:pPr>
        <w:spacing w:after="200" w:line="276" w:lineRule="auto"/>
        <w:ind w:right="-284"/>
        <w:jc w:val="left"/>
        <w:rPr>
          <w:rFonts w:ascii="Arial" w:eastAsiaTheme="minorHAnsi" w:hAnsi="Arial" w:cs="Arial"/>
          <w:sz w:val="20"/>
          <w:lang w:eastAsia="en-US"/>
        </w:rPr>
      </w:pPr>
      <w:r>
        <w:rPr>
          <w:rFonts w:ascii="Arial" w:eastAsiaTheme="minorHAnsi" w:hAnsi="Arial" w:cs="Arial"/>
          <w:b/>
          <w:sz w:val="22"/>
          <w:szCs w:val="22"/>
          <w:lang w:eastAsia="en-US"/>
        </w:rPr>
        <w:t xml:space="preserve">Dílo </w:t>
      </w:r>
      <w:r w:rsidRPr="006E6D97">
        <w:rPr>
          <w:rFonts w:ascii="Arial" w:eastAsiaTheme="minorHAnsi" w:hAnsi="Arial" w:cs="Arial"/>
          <w:sz w:val="20"/>
          <w:lang w:eastAsia="en-US"/>
        </w:rPr>
        <w:t xml:space="preserve">bude provedeno </w:t>
      </w:r>
      <w:r w:rsidR="004A2038">
        <w:rPr>
          <w:rFonts w:ascii="Arial" w:eastAsiaTheme="minorHAnsi" w:hAnsi="Arial" w:cs="Arial"/>
          <w:sz w:val="20"/>
          <w:lang w:eastAsia="en-US"/>
        </w:rPr>
        <w:t>ve 4</w:t>
      </w:r>
      <w:r>
        <w:rPr>
          <w:rFonts w:ascii="Arial" w:eastAsiaTheme="minorHAnsi" w:hAnsi="Arial" w:cs="Arial"/>
          <w:sz w:val="20"/>
          <w:lang w:eastAsia="en-US"/>
        </w:rPr>
        <w:t xml:space="preserve"> Etapách</w:t>
      </w:r>
    </w:p>
    <w:p w14:paraId="0D8486BD" w14:textId="35B2731C" w:rsidR="004971F3" w:rsidRDefault="004971F3" w:rsidP="004971F3">
      <w:pPr>
        <w:spacing w:after="200" w:line="276" w:lineRule="auto"/>
        <w:ind w:right="-284" w:firstLine="284"/>
        <w:jc w:val="left"/>
        <w:rPr>
          <w:rFonts w:ascii="Arial" w:hAnsi="Arial" w:cs="Arial"/>
          <w:b/>
          <w:sz w:val="20"/>
        </w:rPr>
      </w:pPr>
      <w:r>
        <w:rPr>
          <w:rFonts w:ascii="Arial" w:hAnsi="Arial" w:cs="Arial"/>
          <w:sz w:val="20"/>
        </w:rPr>
        <w:t>1)</w:t>
      </w:r>
      <w:r>
        <w:rPr>
          <w:rFonts w:ascii="Arial" w:hAnsi="Arial" w:cs="Arial"/>
          <w:sz w:val="20"/>
        </w:rPr>
        <w:tab/>
        <w:t xml:space="preserve"> </w:t>
      </w:r>
      <w:r>
        <w:rPr>
          <w:rFonts w:ascii="Arial" w:hAnsi="Arial" w:cs="Arial"/>
          <w:b/>
          <w:sz w:val="20"/>
        </w:rPr>
        <w:t xml:space="preserve">Etapa 1. </w:t>
      </w:r>
      <w:r w:rsidRPr="006E6D97">
        <w:rPr>
          <w:rFonts w:ascii="Arial" w:hAnsi="Arial" w:cs="Arial"/>
          <w:b/>
          <w:sz w:val="20"/>
        </w:rPr>
        <w:t>–</w:t>
      </w:r>
      <w:r>
        <w:rPr>
          <w:rFonts w:ascii="Arial" w:hAnsi="Arial" w:cs="Arial"/>
          <w:b/>
          <w:sz w:val="20"/>
        </w:rPr>
        <w:t xml:space="preserve"> </w:t>
      </w:r>
      <w:r w:rsidRPr="006E6D97">
        <w:rPr>
          <w:rFonts w:ascii="Arial" w:hAnsi="Arial" w:cs="Arial"/>
          <w:b/>
          <w:sz w:val="20"/>
        </w:rPr>
        <w:t xml:space="preserve"> Analytická</w:t>
      </w:r>
      <w:r>
        <w:rPr>
          <w:rFonts w:ascii="Arial" w:hAnsi="Arial" w:cs="Arial"/>
          <w:b/>
          <w:sz w:val="20"/>
        </w:rPr>
        <w:t xml:space="preserve"> ( E1)</w:t>
      </w:r>
    </w:p>
    <w:p w14:paraId="3031BE67" w14:textId="4995C7F8" w:rsidR="004971F3" w:rsidRDefault="004971F3" w:rsidP="004971F3">
      <w:pPr>
        <w:spacing w:after="200" w:line="276" w:lineRule="auto"/>
        <w:ind w:left="284" w:right="-284"/>
        <w:rPr>
          <w:rFonts w:ascii="Arial" w:hAnsi="Arial" w:cs="Arial"/>
          <w:sz w:val="20"/>
        </w:rPr>
      </w:pPr>
      <w:r w:rsidRPr="006E6D97">
        <w:rPr>
          <w:rFonts w:ascii="Arial" w:hAnsi="Arial" w:cs="Arial"/>
          <w:sz w:val="20"/>
        </w:rPr>
        <w:t>V</w:t>
      </w:r>
      <w:r>
        <w:rPr>
          <w:rFonts w:ascii="Arial" w:hAnsi="Arial" w:cs="Arial"/>
          <w:sz w:val="20"/>
        </w:rPr>
        <w:t xml:space="preserve"> této etapě bude Poskytovatelem vypracován Analytický projekt </w:t>
      </w:r>
      <w:r w:rsidR="00F65BF5">
        <w:rPr>
          <w:rFonts w:ascii="Arial" w:hAnsi="Arial" w:cs="Arial"/>
          <w:sz w:val="20"/>
        </w:rPr>
        <w:t>(dále jen“ AP“)</w:t>
      </w:r>
      <w:r w:rsidR="0074775B">
        <w:rPr>
          <w:rFonts w:ascii="Arial" w:hAnsi="Arial" w:cs="Arial"/>
          <w:sz w:val="20"/>
        </w:rPr>
        <w:t>,</w:t>
      </w:r>
      <w:r w:rsidR="00F65BF5" w:rsidDel="009D5CC8">
        <w:rPr>
          <w:rFonts w:ascii="Arial" w:hAnsi="Arial" w:cs="Arial"/>
          <w:sz w:val="20"/>
        </w:rPr>
        <w:t xml:space="preserve"> </w:t>
      </w:r>
      <w:r>
        <w:rPr>
          <w:rFonts w:ascii="Arial" w:hAnsi="Arial" w:cs="Arial"/>
          <w:sz w:val="20"/>
        </w:rPr>
        <w:t xml:space="preserve">který bude obsahovat návrh a zpřesnění technického řešení </w:t>
      </w:r>
      <w:r w:rsidR="00C708DF">
        <w:rPr>
          <w:rFonts w:ascii="Arial" w:hAnsi="Arial" w:cs="Arial"/>
          <w:sz w:val="20"/>
        </w:rPr>
        <w:t xml:space="preserve">změn a </w:t>
      </w:r>
      <w:r w:rsidR="00582F28">
        <w:rPr>
          <w:rFonts w:ascii="Arial" w:hAnsi="Arial" w:cs="Arial"/>
          <w:sz w:val="20"/>
        </w:rPr>
        <w:t xml:space="preserve">úprav jednotlivých aplikací </w:t>
      </w:r>
      <w:r w:rsidR="00F65BF5">
        <w:rPr>
          <w:rFonts w:ascii="Arial" w:hAnsi="Arial" w:cs="Arial"/>
          <w:sz w:val="20"/>
        </w:rPr>
        <w:t xml:space="preserve">PIS </w:t>
      </w:r>
      <w:r w:rsidR="000340DF">
        <w:rPr>
          <w:rFonts w:ascii="Arial" w:hAnsi="Arial" w:cs="Arial"/>
          <w:sz w:val="20"/>
        </w:rPr>
        <w:t xml:space="preserve">požadovaných Objednatelem </w:t>
      </w:r>
      <w:r w:rsidR="00582F28">
        <w:rPr>
          <w:rFonts w:ascii="Arial" w:hAnsi="Arial" w:cs="Arial"/>
          <w:sz w:val="20"/>
        </w:rPr>
        <w:t xml:space="preserve">podle </w:t>
      </w:r>
      <w:r w:rsidR="004A2038">
        <w:rPr>
          <w:rFonts w:ascii="Arial" w:hAnsi="Arial" w:cs="Arial"/>
          <w:sz w:val="20"/>
        </w:rPr>
        <w:t>části B této Přílohy č.1 (</w:t>
      </w:r>
      <w:r w:rsidR="00F65BF5">
        <w:rPr>
          <w:rFonts w:ascii="Arial" w:hAnsi="Arial" w:cs="Arial"/>
          <w:sz w:val="20"/>
        </w:rPr>
        <w:t>dále jen „návrh řešení“).</w:t>
      </w:r>
    </w:p>
    <w:p w14:paraId="7F6242AA" w14:textId="77777777" w:rsidR="004971F3" w:rsidRDefault="004971F3" w:rsidP="004971F3">
      <w:pPr>
        <w:spacing w:after="200" w:line="276" w:lineRule="auto"/>
        <w:ind w:right="-284"/>
        <w:jc w:val="left"/>
        <w:rPr>
          <w:rFonts w:ascii="Arial" w:hAnsi="Arial" w:cs="Arial"/>
          <w:sz w:val="20"/>
        </w:rPr>
      </w:pPr>
    </w:p>
    <w:p w14:paraId="77A47E5F" w14:textId="3B1E7D56" w:rsidR="004971F3" w:rsidRDefault="004971F3" w:rsidP="004971F3">
      <w:pPr>
        <w:spacing w:after="200" w:line="276" w:lineRule="auto"/>
        <w:ind w:left="284" w:right="-284"/>
        <w:rPr>
          <w:rFonts w:ascii="Arial" w:hAnsi="Arial" w:cs="Arial"/>
          <w:sz w:val="20"/>
        </w:rPr>
      </w:pPr>
      <w:r w:rsidRPr="006E6D97">
        <w:rPr>
          <w:rFonts w:ascii="Arial" w:hAnsi="Arial" w:cs="Arial"/>
          <w:sz w:val="20"/>
          <w:u w:val="single"/>
        </w:rPr>
        <w:t>Akceptačním krit</w:t>
      </w:r>
      <w:r>
        <w:rPr>
          <w:rFonts w:ascii="Arial" w:hAnsi="Arial" w:cs="Arial"/>
          <w:sz w:val="20"/>
          <w:u w:val="single"/>
        </w:rPr>
        <w:t>é</w:t>
      </w:r>
      <w:r w:rsidRPr="006E6D97">
        <w:rPr>
          <w:rFonts w:ascii="Arial" w:hAnsi="Arial" w:cs="Arial"/>
          <w:sz w:val="20"/>
          <w:u w:val="single"/>
        </w:rPr>
        <w:t>riem</w:t>
      </w:r>
      <w:r w:rsidR="004A2038">
        <w:rPr>
          <w:rFonts w:ascii="Arial" w:hAnsi="Arial" w:cs="Arial"/>
          <w:sz w:val="20"/>
        </w:rPr>
        <w:t xml:space="preserve"> pro akceptaci E1 (tj. AP) </w:t>
      </w:r>
      <w:r>
        <w:rPr>
          <w:rFonts w:ascii="Arial" w:hAnsi="Arial" w:cs="Arial"/>
          <w:sz w:val="20"/>
        </w:rPr>
        <w:t xml:space="preserve">se rozumí soulad </w:t>
      </w:r>
      <w:r w:rsidR="00F65BF5">
        <w:rPr>
          <w:rFonts w:ascii="Arial" w:hAnsi="Arial" w:cs="Arial"/>
          <w:sz w:val="20"/>
        </w:rPr>
        <w:t xml:space="preserve">návrhu řešení </w:t>
      </w:r>
      <w:r w:rsidR="009D5CC8">
        <w:rPr>
          <w:rFonts w:ascii="Arial" w:hAnsi="Arial" w:cs="Arial"/>
          <w:sz w:val="20"/>
        </w:rPr>
        <w:t xml:space="preserve">s </w:t>
      </w:r>
      <w:r w:rsidR="006C34CF">
        <w:rPr>
          <w:rFonts w:ascii="Arial" w:hAnsi="Arial" w:cs="Arial"/>
          <w:sz w:val="20"/>
        </w:rPr>
        <w:t>požadavk</w:t>
      </w:r>
      <w:r w:rsidR="009D5CC8">
        <w:rPr>
          <w:rFonts w:ascii="Arial" w:hAnsi="Arial" w:cs="Arial"/>
          <w:sz w:val="20"/>
        </w:rPr>
        <w:t>y</w:t>
      </w:r>
      <w:r w:rsidR="006C34CF">
        <w:rPr>
          <w:rFonts w:ascii="Arial" w:hAnsi="Arial" w:cs="Arial"/>
          <w:sz w:val="20"/>
        </w:rPr>
        <w:t xml:space="preserve"> </w:t>
      </w:r>
      <w:r w:rsidR="0045654E">
        <w:rPr>
          <w:rFonts w:ascii="Arial" w:hAnsi="Arial" w:cs="Arial"/>
          <w:sz w:val="20"/>
        </w:rPr>
        <w:t xml:space="preserve">Objednatele </w:t>
      </w:r>
      <w:r w:rsidR="006C34CF">
        <w:rPr>
          <w:rFonts w:ascii="Arial" w:hAnsi="Arial" w:cs="Arial"/>
          <w:sz w:val="20"/>
        </w:rPr>
        <w:t xml:space="preserve">na </w:t>
      </w:r>
      <w:r w:rsidR="00C708DF">
        <w:rPr>
          <w:rFonts w:ascii="Arial" w:hAnsi="Arial" w:cs="Arial"/>
          <w:sz w:val="20"/>
        </w:rPr>
        <w:t xml:space="preserve"> změny a úpravy</w:t>
      </w:r>
      <w:r w:rsidR="006C34CF">
        <w:rPr>
          <w:rFonts w:ascii="Arial" w:hAnsi="Arial" w:cs="Arial"/>
          <w:sz w:val="20"/>
        </w:rPr>
        <w:t xml:space="preserve"> </w:t>
      </w:r>
      <w:r w:rsidR="00F65BF5">
        <w:rPr>
          <w:rFonts w:ascii="Arial" w:hAnsi="Arial" w:cs="Arial"/>
          <w:sz w:val="20"/>
        </w:rPr>
        <w:t xml:space="preserve">jednotlivých </w:t>
      </w:r>
      <w:r w:rsidR="0045654E">
        <w:rPr>
          <w:rFonts w:ascii="Arial" w:hAnsi="Arial" w:cs="Arial"/>
          <w:sz w:val="20"/>
        </w:rPr>
        <w:t xml:space="preserve">aplikací </w:t>
      </w:r>
      <w:r w:rsidR="00F65BF5">
        <w:rPr>
          <w:rFonts w:ascii="Arial" w:hAnsi="Arial" w:cs="Arial"/>
          <w:sz w:val="20"/>
        </w:rPr>
        <w:t xml:space="preserve">PIS </w:t>
      </w:r>
      <w:r w:rsidR="009D5CC8">
        <w:rPr>
          <w:rFonts w:ascii="Arial" w:hAnsi="Arial" w:cs="Arial"/>
          <w:sz w:val="20"/>
        </w:rPr>
        <w:t>uvedených v</w:t>
      </w:r>
      <w:r w:rsidR="004F0B17">
        <w:rPr>
          <w:rFonts w:ascii="Arial" w:hAnsi="Arial" w:cs="Arial"/>
          <w:sz w:val="20"/>
        </w:rPr>
        <w:t xml:space="preserve"> části </w:t>
      </w:r>
      <w:r>
        <w:rPr>
          <w:rFonts w:ascii="Arial" w:hAnsi="Arial" w:cs="Arial"/>
          <w:sz w:val="20"/>
        </w:rPr>
        <w:t>B)</w:t>
      </w:r>
      <w:r w:rsidR="004F0B17">
        <w:rPr>
          <w:rFonts w:ascii="Arial" w:hAnsi="Arial" w:cs="Arial"/>
          <w:sz w:val="20"/>
        </w:rPr>
        <w:t xml:space="preserve"> této P</w:t>
      </w:r>
      <w:r w:rsidR="009D5CC8">
        <w:rPr>
          <w:rFonts w:ascii="Arial" w:hAnsi="Arial" w:cs="Arial"/>
          <w:sz w:val="20"/>
        </w:rPr>
        <w:t>řílohy</w:t>
      </w:r>
      <w:r w:rsidR="004F0B17">
        <w:rPr>
          <w:rFonts w:ascii="Arial" w:hAnsi="Arial" w:cs="Arial"/>
          <w:sz w:val="20"/>
        </w:rPr>
        <w:t xml:space="preserve"> č.1.</w:t>
      </w:r>
      <w:r w:rsidR="009D5CC8">
        <w:rPr>
          <w:rFonts w:ascii="Arial" w:hAnsi="Arial" w:cs="Arial"/>
          <w:sz w:val="20"/>
        </w:rPr>
        <w:t>.</w:t>
      </w:r>
      <w:r>
        <w:rPr>
          <w:rFonts w:ascii="Arial" w:hAnsi="Arial" w:cs="Arial"/>
          <w:sz w:val="20"/>
        </w:rPr>
        <w:t xml:space="preserve">. </w:t>
      </w:r>
    </w:p>
    <w:p w14:paraId="7C91040F" w14:textId="77777777" w:rsidR="004971F3" w:rsidRDefault="004971F3" w:rsidP="004971F3">
      <w:pPr>
        <w:spacing w:after="200" w:line="276" w:lineRule="auto"/>
        <w:ind w:right="-284"/>
        <w:rPr>
          <w:rFonts w:ascii="Arial" w:hAnsi="Arial" w:cs="Arial"/>
          <w:sz w:val="20"/>
        </w:rPr>
      </w:pPr>
    </w:p>
    <w:p w14:paraId="6255B5E6" w14:textId="4D96E70E" w:rsidR="004971F3" w:rsidRDefault="004971F3" w:rsidP="004971F3">
      <w:pPr>
        <w:pStyle w:val="Bezmezer"/>
        <w:spacing w:before="240" w:after="120" w:line="276" w:lineRule="auto"/>
        <w:ind w:left="709" w:hanging="425"/>
        <w:jc w:val="both"/>
        <w:rPr>
          <w:rFonts w:ascii="Arial" w:hAnsi="Arial" w:cs="Arial"/>
          <w:b/>
          <w:sz w:val="20"/>
          <w:szCs w:val="20"/>
        </w:rPr>
      </w:pPr>
      <w:r>
        <w:rPr>
          <w:rFonts w:ascii="Arial" w:hAnsi="Arial" w:cs="Arial"/>
          <w:sz w:val="20"/>
          <w:szCs w:val="20"/>
        </w:rPr>
        <w:t>2)</w:t>
      </w:r>
      <w:r>
        <w:rPr>
          <w:rFonts w:ascii="Arial" w:hAnsi="Arial" w:cs="Arial"/>
          <w:sz w:val="20"/>
          <w:szCs w:val="20"/>
        </w:rPr>
        <w:tab/>
      </w:r>
      <w:r>
        <w:rPr>
          <w:rFonts w:ascii="Arial" w:hAnsi="Arial" w:cs="Arial"/>
          <w:b/>
          <w:sz w:val="20"/>
          <w:szCs w:val="20"/>
        </w:rPr>
        <w:t xml:space="preserve">Etapa  2. </w:t>
      </w:r>
      <w:r w:rsidRPr="006E6D97">
        <w:rPr>
          <w:rFonts w:ascii="Arial" w:hAnsi="Arial" w:cs="Arial"/>
          <w:b/>
          <w:sz w:val="20"/>
          <w:szCs w:val="20"/>
        </w:rPr>
        <w:t>– Implementační</w:t>
      </w:r>
      <w:r>
        <w:rPr>
          <w:rFonts w:ascii="Arial" w:hAnsi="Arial" w:cs="Arial"/>
          <w:b/>
          <w:sz w:val="20"/>
          <w:szCs w:val="20"/>
        </w:rPr>
        <w:t xml:space="preserve"> (E2)</w:t>
      </w:r>
    </w:p>
    <w:p w14:paraId="0D301B8A" w14:textId="51346CF6" w:rsidR="004971F3" w:rsidRPr="004971F3" w:rsidRDefault="004971F3" w:rsidP="004971F3">
      <w:pPr>
        <w:spacing w:after="200" w:line="276" w:lineRule="auto"/>
        <w:ind w:left="284" w:right="-284"/>
        <w:rPr>
          <w:rFonts w:ascii="Arial" w:hAnsi="Arial" w:cs="Arial"/>
          <w:sz w:val="20"/>
        </w:rPr>
      </w:pPr>
      <w:r w:rsidRPr="004971F3">
        <w:rPr>
          <w:rFonts w:ascii="Arial" w:hAnsi="Arial" w:cs="Arial"/>
          <w:sz w:val="20"/>
        </w:rPr>
        <w:t xml:space="preserve">V této etapě bude Objednateli předáno vlastní řešení, tedy </w:t>
      </w:r>
      <w:r w:rsidR="000222D5" w:rsidRPr="004971F3">
        <w:rPr>
          <w:rFonts w:ascii="Arial" w:hAnsi="Arial" w:cs="Arial"/>
          <w:sz w:val="20"/>
        </w:rPr>
        <w:t xml:space="preserve">úpravy a </w:t>
      </w:r>
      <w:r w:rsidRPr="004971F3">
        <w:rPr>
          <w:rFonts w:ascii="Arial" w:hAnsi="Arial" w:cs="Arial"/>
          <w:sz w:val="20"/>
        </w:rPr>
        <w:t>změny aplikací PIS provedené</w:t>
      </w:r>
      <w:r>
        <w:rPr>
          <w:rFonts w:ascii="Arial" w:hAnsi="Arial" w:cs="Arial"/>
          <w:sz w:val="20"/>
        </w:rPr>
        <w:t xml:space="preserve"> </w:t>
      </w:r>
      <w:r w:rsidRPr="004971F3">
        <w:rPr>
          <w:rFonts w:ascii="Arial" w:hAnsi="Arial" w:cs="Arial"/>
          <w:sz w:val="20"/>
        </w:rPr>
        <w:t>Poskytovatelem podle Smlouvy a AP, a to k provedení testování v testovacím provozu Objednatele.</w:t>
      </w:r>
    </w:p>
    <w:p w14:paraId="099D2E97" w14:textId="73453E67" w:rsidR="004971F3" w:rsidRDefault="004971F3" w:rsidP="004971F3">
      <w:pPr>
        <w:pStyle w:val="Bezmezer"/>
        <w:spacing w:before="240" w:after="120" w:line="276" w:lineRule="auto"/>
        <w:ind w:left="284"/>
        <w:jc w:val="both"/>
        <w:rPr>
          <w:rFonts w:ascii="Arial" w:hAnsi="Arial" w:cs="Arial"/>
          <w:sz w:val="20"/>
          <w:szCs w:val="20"/>
        </w:rPr>
      </w:pPr>
      <w:r w:rsidRPr="004971F3">
        <w:rPr>
          <w:rFonts w:ascii="Arial" w:hAnsi="Arial" w:cs="Arial"/>
          <w:sz w:val="20"/>
          <w:szCs w:val="20"/>
          <w:u w:val="single"/>
        </w:rPr>
        <w:t>Akceptačním kritériem</w:t>
      </w:r>
      <w:r>
        <w:rPr>
          <w:rFonts w:ascii="Arial" w:hAnsi="Arial" w:cs="Arial"/>
          <w:sz w:val="20"/>
          <w:szCs w:val="20"/>
        </w:rPr>
        <w:t xml:space="preserve"> pro akceptaci E2 je soulad </w:t>
      </w:r>
      <w:r w:rsidR="004F0B17">
        <w:rPr>
          <w:rFonts w:ascii="Arial" w:hAnsi="Arial" w:cs="Arial"/>
          <w:sz w:val="20"/>
          <w:szCs w:val="20"/>
        </w:rPr>
        <w:t xml:space="preserve">řešení </w:t>
      </w:r>
      <w:r>
        <w:rPr>
          <w:rFonts w:ascii="Arial" w:hAnsi="Arial" w:cs="Arial"/>
          <w:sz w:val="20"/>
          <w:szCs w:val="20"/>
        </w:rPr>
        <w:t xml:space="preserve">s analytickým projektem (AP) a úspěšné provedení funkčních a uživatelských testů. </w:t>
      </w:r>
    </w:p>
    <w:p w14:paraId="6E1105D5" w14:textId="77777777" w:rsidR="004971F3" w:rsidRDefault="004971F3" w:rsidP="004971F3">
      <w:pPr>
        <w:pStyle w:val="Bezmezer"/>
        <w:spacing w:before="240" w:after="120" w:line="276" w:lineRule="auto"/>
        <w:ind w:left="709" w:hanging="425"/>
        <w:jc w:val="both"/>
        <w:rPr>
          <w:rFonts w:ascii="Arial" w:hAnsi="Arial" w:cs="Arial"/>
          <w:sz w:val="20"/>
          <w:szCs w:val="20"/>
        </w:rPr>
      </w:pPr>
    </w:p>
    <w:p w14:paraId="1E19B850" w14:textId="0F301DB1" w:rsidR="004971F3" w:rsidRDefault="004971F3" w:rsidP="004971F3">
      <w:pPr>
        <w:pStyle w:val="Bezmezer"/>
        <w:spacing w:before="240" w:after="120" w:line="276" w:lineRule="auto"/>
        <w:ind w:left="709" w:hanging="425"/>
        <w:jc w:val="both"/>
        <w:rPr>
          <w:rFonts w:ascii="Arial" w:hAnsi="Arial" w:cs="Arial"/>
          <w:b/>
          <w:sz w:val="20"/>
          <w:szCs w:val="20"/>
        </w:rPr>
      </w:pPr>
      <w:r>
        <w:rPr>
          <w:rFonts w:ascii="Arial" w:hAnsi="Arial" w:cs="Arial"/>
          <w:sz w:val="20"/>
          <w:szCs w:val="20"/>
        </w:rPr>
        <w:t>3)</w:t>
      </w:r>
      <w:r>
        <w:rPr>
          <w:rFonts w:ascii="Arial" w:hAnsi="Arial" w:cs="Arial"/>
          <w:sz w:val="20"/>
          <w:szCs w:val="20"/>
        </w:rPr>
        <w:tab/>
      </w:r>
      <w:r>
        <w:rPr>
          <w:rFonts w:ascii="Arial" w:hAnsi="Arial" w:cs="Arial"/>
          <w:b/>
          <w:sz w:val="20"/>
          <w:szCs w:val="20"/>
        </w:rPr>
        <w:t xml:space="preserve">Etapa  3. </w:t>
      </w:r>
      <w:r w:rsidRPr="006E6D97">
        <w:rPr>
          <w:rFonts w:ascii="Arial" w:hAnsi="Arial" w:cs="Arial"/>
          <w:b/>
          <w:sz w:val="20"/>
          <w:szCs w:val="20"/>
        </w:rPr>
        <w:t>- Pilotní provoz</w:t>
      </w:r>
      <w:r>
        <w:rPr>
          <w:rFonts w:ascii="Arial" w:hAnsi="Arial" w:cs="Arial"/>
          <w:b/>
          <w:sz w:val="20"/>
          <w:szCs w:val="20"/>
        </w:rPr>
        <w:t xml:space="preserve"> (E3)</w:t>
      </w:r>
    </w:p>
    <w:p w14:paraId="36D376F4" w14:textId="61F3083C" w:rsidR="004971F3" w:rsidRDefault="004971F3" w:rsidP="004971F3">
      <w:pPr>
        <w:ind w:left="284"/>
        <w:rPr>
          <w:rFonts w:ascii="Arial" w:hAnsi="Arial" w:cs="Arial"/>
          <w:sz w:val="20"/>
        </w:rPr>
      </w:pPr>
      <w:r>
        <w:rPr>
          <w:rFonts w:ascii="Arial" w:hAnsi="Arial" w:cs="Arial"/>
          <w:sz w:val="20"/>
        </w:rPr>
        <w:t>V této etapě bude probíhat p</w:t>
      </w:r>
      <w:r w:rsidRPr="00C71672">
        <w:rPr>
          <w:rFonts w:ascii="Arial" w:hAnsi="Arial" w:cs="Arial"/>
          <w:sz w:val="20"/>
        </w:rPr>
        <w:t>rovedení instalace Objednatelem v produkčním prostředí s podporou Poskytovatele.</w:t>
      </w:r>
      <w:r>
        <w:rPr>
          <w:rFonts w:ascii="Arial" w:hAnsi="Arial" w:cs="Arial"/>
          <w:sz w:val="20"/>
        </w:rPr>
        <w:t xml:space="preserve"> Dále podpora pilotního provozu a řešení chyb Poskytovatelem. </w:t>
      </w:r>
      <w:r w:rsidRPr="00C71672">
        <w:rPr>
          <w:rFonts w:ascii="Arial" w:hAnsi="Arial" w:cs="Arial"/>
          <w:sz w:val="20"/>
        </w:rPr>
        <w:t xml:space="preserve"> </w:t>
      </w:r>
    </w:p>
    <w:p w14:paraId="6987434F" w14:textId="1E4CE838" w:rsidR="004971F3" w:rsidRPr="004971F3" w:rsidRDefault="004971F3" w:rsidP="004971F3">
      <w:pPr>
        <w:pStyle w:val="Bezmezer"/>
        <w:spacing w:before="240" w:after="120" w:line="276" w:lineRule="auto"/>
        <w:ind w:left="284"/>
        <w:jc w:val="both"/>
        <w:rPr>
          <w:rFonts w:ascii="Arial" w:hAnsi="Arial" w:cs="Arial"/>
          <w:sz w:val="20"/>
          <w:szCs w:val="20"/>
          <w:u w:val="single"/>
        </w:rPr>
      </w:pPr>
      <w:r w:rsidRPr="006E6D97">
        <w:rPr>
          <w:rFonts w:ascii="Arial" w:hAnsi="Arial" w:cs="Arial"/>
          <w:sz w:val="20"/>
          <w:szCs w:val="20"/>
          <w:u w:val="single"/>
        </w:rPr>
        <w:t>Akceptačním krit</w:t>
      </w:r>
      <w:r>
        <w:rPr>
          <w:rFonts w:ascii="Arial" w:hAnsi="Arial" w:cs="Arial"/>
          <w:sz w:val="20"/>
          <w:szCs w:val="20"/>
          <w:u w:val="single"/>
        </w:rPr>
        <w:t>é</w:t>
      </w:r>
      <w:r w:rsidRPr="006E6D97">
        <w:rPr>
          <w:rFonts w:ascii="Arial" w:hAnsi="Arial" w:cs="Arial"/>
          <w:sz w:val="20"/>
          <w:szCs w:val="20"/>
          <w:u w:val="single"/>
        </w:rPr>
        <w:t>riem</w:t>
      </w:r>
      <w:r w:rsidRPr="004971F3">
        <w:rPr>
          <w:rFonts w:ascii="Arial" w:hAnsi="Arial" w:cs="Arial"/>
          <w:sz w:val="20"/>
          <w:szCs w:val="20"/>
          <w:u w:val="single"/>
        </w:rPr>
        <w:t xml:space="preserve"> pro akceptaci E3 je vypořádání připomínek z pilotního provozu Poskytovatelem. </w:t>
      </w:r>
    </w:p>
    <w:p w14:paraId="052E1148" w14:textId="77777777" w:rsidR="004971F3" w:rsidRDefault="004971F3" w:rsidP="004971F3">
      <w:pPr>
        <w:pStyle w:val="Bezmezer"/>
        <w:spacing w:before="240" w:after="120" w:line="276" w:lineRule="auto"/>
        <w:ind w:left="284"/>
        <w:jc w:val="both"/>
        <w:rPr>
          <w:rFonts w:ascii="Arial" w:hAnsi="Arial" w:cs="Arial"/>
          <w:sz w:val="20"/>
          <w:szCs w:val="20"/>
        </w:rPr>
      </w:pPr>
    </w:p>
    <w:p w14:paraId="5359B9FE" w14:textId="43EFCF5D" w:rsidR="004971F3" w:rsidRDefault="004971F3" w:rsidP="004971F3">
      <w:pPr>
        <w:pStyle w:val="Bezmezer"/>
        <w:spacing w:before="240" w:after="120" w:line="276" w:lineRule="auto"/>
        <w:ind w:left="1064" w:hanging="780"/>
        <w:jc w:val="both"/>
        <w:rPr>
          <w:rFonts w:ascii="Arial" w:hAnsi="Arial" w:cs="Arial"/>
          <w:b/>
          <w:sz w:val="20"/>
          <w:szCs w:val="20"/>
        </w:rPr>
      </w:pPr>
      <w:r w:rsidRPr="006E6D97">
        <w:rPr>
          <w:rFonts w:ascii="Arial" w:hAnsi="Arial" w:cs="Arial"/>
          <w:sz w:val="20"/>
          <w:szCs w:val="20"/>
        </w:rPr>
        <w:t>4)</w:t>
      </w:r>
      <w:r>
        <w:rPr>
          <w:rFonts w:ascii="Arial" w:hAnsi="Arial" w:cs="Arial"/>
          <w:b/>
          <w:sz w:val="20"/>
          <w:szCs w:val="20"/>
        </w:rPr>
        <w:t xml:space="preserve">   </w:t>
      </w:r>
      <w:r w:rsidRPr="006E6D97">
        <w:rPr>
          <w:rFonts w:ascii="Arial" w:hAnsi="Arial" w:cs="Arial"/>
          <w:b/>
          <w:sz w:val="20"/>
          <w:szCs w:val="20"/>
        </w:rPr>
        <w:t>Etapa 4.</w:t>
      </w:r>
      <w:r w:rsidRPr="006E6D97">
        <w:rPr>
          <w:rFonts w:ascii="Arial" w:hAnsi="Arial" w:cs="Arial"/>
          <w:b/>
          <w:sz w:val="20"/>
          <w:szCs w:val="20"/>
        </w:rPr>
        <w:tab/>
        <w:t xml:space="preserve"> </w:t>
      </w:r>
      <w:r>
        <w:rPr>
          <w:rFonts w:ascii="Arial" w:hAnsi="Arial" w:cs="Arial"/>
          <w:b/>
          <w:sz w:val="20"/>
          <w:szCs w:val="20"/>
        </w:rPr>
        <w:t xml:space="preserve">- </w:t>
      </w:r>
      <w:r w:rsidRPr="006E6D97">
        <w:rPr>
          <w:rFonts w:ascii="Arial" w:hAnsi="Arial" w:cs="Arial"/>
          <w:b/>
          <w:sz w:val="20"/>
          <w:szCs w:val="20"/>
        </w:rPr>
        <w:t xml:space="preserve">Akceptace Díla jako celku </w:t>
      </w:r>
      <w:r>
        <w:rPr>
          <w:rFonts w:ascii="Arial" w:hAnsi="Arial" w:cs="Arial"/>
          <w:b/>
          <w:sz w:val="20"/>
          <w:szCs w:val="20"/>
        </w:rPr>
        <w:t>(E4)</w:t>
      </w:r>
    </w:p>
    <w:p w14:paraId="34412003" w14:textId="77777777" w:rsidR="004971F3" w:rsidRDefault="004971F3" w:rsidP="004971F3">
      <w:pPr>
        <w:pStyle w:val="Bezmezer"/>
        <w:spacing w:before="240" w:after="120" w:line="276" w:lineRule="auto"/>
        <w:ind w:left="1064" w:hanging="780"/>
        <w:jc w:val="both"/>
        <w:rPr>
          <w:rFonts w:ascii="Arial" w:hAnsi="Arial" w:cs="Arial"/>
          <w:sz w:val="20"/>
          <w:szCs w:val="20"/>
        </w:rPr>
      </w:pPr>
      <w:r>
        <w:rPr>
          <w:rFonts w:ascii="Arial" w:hAnsi="Arial" w:cs="Arial"/>
          <w:sz w:val="20"/>
          <w:szCs w:val="20"/>
        </w:rPr>
        <w:t>V této etapě bude probíhat akceptace Díla jako celku.</w:t>
      </w:r>
    </w:p>
    <w:p w14:paraId="4175EBA8" w14:textId="7D430552" w:rsidR="004971F3" w:rsidRPr="004971F3" w:rsidRDefault="004971F3" w:rsidP="004971F3">
      <w:pPr>
        <w:pStyle w:val="Bezmezer"/>
        <w:spacing w:before="240" w:after="120" w:line="276" w:lineRule="auto"/>
        <w:ind w:left="284"/>
        <w:jc w:val="both"/>
        <w:rPr>
          <w:rFonts w:ascii="Arial" w:hAnsi="Arial" w:cs="Arial"/>
          <w:sz w:val="20"/>
          <w:szCs w:val="20"/>
          <w:u w:val="single"/>
        </w:rPr>
      </w:pPr>
      <w:r w:rsidRPr="006E6D97">
        <w:rPr>
          <w:rFonts w:ascii="Arial" w:hAnsi="Arial" w:cs="Arial"/>
          <w:sz w:val="20"/>
          <w:szCs w:val="20"/>
          <w:u w:val="single"/>
        </w:rPr>
        <w:t>Akceptačním krit</w:t>
      </w:r>
      <w:r>
        <w:rPr>
          <w:rFonts w:ascii="Arial" w:hAnsi="Arial" w:cs="Arial"/>
          <w:sz w:val="20"/>
          <w:szCs w:val="20"/>
          <w:u w:val="single"/>
        </w:rPr>
        <w:t>é</w:t>
      </w:r>
      <w:r w:rsidRPr="006E6D97">
        <w:rPr>
          <w:rFonts w:ascii="Arial" w:hAnsi="Arial" w:cs="Arial"/>
          <w:sz w:val="20"/>
          <w:szCs w:val="20"/>
          <w:u w:val="single"/>
        </w:rPr>
        <w:t>riem</w:t>
      </w:r>
      <w:r>
        <w:rPr>
          <w:rFonts w:ascii="Arial" w:hAnsi="Arial" w:cs="Arial"/>
          <w:sz w:val="20"/>
          <w:szCs w:val="20"/>
          <w:u w:val="single"/>
        </w:rPr>
        <w:t xml:space="preserve"> pro akceptaci </w:t>
      </w:r>
      <w:r w:rsidRPr="004971F3">
        <w:rPr>
          <w:rFonts w:ascii="Arial" w:hAnsi="Arial" w:cs="Arial"/>
          <w:sz w:val="20"/>
          <w:szCs w:val="20"/>
          <w:u w:val="single"/>
        </w:rPr>
        <w:t>Díla jako celku je vypořádání všech připomínek případně předaných Poskytovateli v předchozích etapách.</w:t>
      </w:r>
    </w:p>
    <w:p w14:paraId="2AE18D01" w14:textId="77777777" w:rsidR="00397AD4" w:rsidRDefault="00397AD4" w:rsidP="004971F3">
      <w:pPr>
        <w:spacing w:after="200" w:line="276" w:lineRule="auto"/>
        <w:ind w:right="-284"/>
        <w:rPr>
          <w:rFonts w:ascii="Arial" w:eastAsiaTheme="minorHAnsi" w:hAnsi="Arial" w:cs="Arial"/>
          <w:sz w:val="20"/>
          <w:lang w:eastAsia="en-US"/>
        </w:rPr>
      </w:pPr>
    </w:p>
    <w:p w14:paraId="23CACCD9" w14:textId="77777777" w:rsidR="004971F3" w:rsidRDefault="004971F3" w:rsidP="004971F3">
      <w:pPr>
        <w:spacing w:after="200" w:line="276" w:lineRule="auto"/>
        <w:ind w:right="-284"/>
        <w:rPr>
          <w:rFonts w:ascii="Arial" w:eastAsiaTheme="minorHAnsi" w:hAnsi="Arial" w:cs="Arial"/>
          <w:sz w:val="20"/>
          <w:lang w:eastAsia="en-US"/>
        </w:rPr>
      </w:pPr>
    </w:p>
    <w:p w14:paraId="7E5964CD" w14:textId="77777777" w:rsidR="004971F3" w:rsidRDefault="004971F3" w:rsidP="00397AD4">
      <w:pPr>
        <w:spacing w:after="200" w:line="276" w:lineRule="auto"/>
        <w:ind w:right="-284"/>
        <w:jc w:val="left"/>
        <w:rPr>
          <w:rFonts w:ascii="Arial" w:eastAsiaTheme="minorHAnsi" w:hAnsi="Arial" w:cs="Arial"/>
          <w:sz w:val="20"/>
          <w:lang w:eastAsia="en-US"/>
        </w:rPr>
      </w:pPr>
    </w:p>
    <w:p w14:paraId="27A435FF" w14:textId="2C2ABAB5" w:rsidR="00397AD4" w:rsidRPr="004971F3" w:rsidRDefault="00397AD4" w:rsidP="003E3B31">
      <w:pPr>
        <w:spacing w:after="200" w:line="276" w:lineRule="auto"/>
        <w:ind w:right="-284"/>
        <w:jc w:val="left"/>
        <w:rPr>
          <w:rFonts w:ascii="Arial" w:eastAsiaTheme="minorHAnsi" w:hAnsi="Arial" w:cs="Arial"/>
          <w:b/>
          <w:szCs w:val="24"/>
          <w:lang w:eastAsia="en-US"/>
        </w:rPr>
      </w:pPr>
      <w:r w:rsidRPr="0033782D">
        <w:rPr>
          <w:rFonts w:ascii="Arial" w:eastAsiaTheme="minorHAnsi" w:hAnsi="Arial" w:cs="Arial"/>
          <w:b/>
          <w:szCs w:val="24"/>
          <w:lang w:eastAsia="en-US"/>
        </w:rPr>
        <w:t>B) Úpravy a změny v aplikacích PIS</w:t>
      </w:r>
      <w:r w:rsidR="0045654E">
        <w:rPr>
          <w:rFonts w:ascii="Arial" w:eastAsiaTheme="minorHAnsi" w:hAnsi="Arial" w:cs="Arial"/>
          <w:b/>
          <w:szCs w:val="24"/>
          <w:lang w:eastAsia="en-US"/>
        </w:rPr>
        <w:t xml:space="preserve"> (podle požadavků Objednatele) </w:t>
      </w:r>
      <w:r w:rsidRPr="0033782D">
        <w:rPr>
          <w:rFonts w:ascii="Arial" w:eastAsiaTheme="minorHAnsi" w:hAnsi="Arial" w:cs="Arial"/>
          <w:b/>
          <w:szCs w:val="24"/>
          <w:lang w:eastAsia="en-US"/>
        </w:rPr>
        <w:t xml:space="preserve">: </w:t>
      </w:r>
    </w:p>
    <w:p w14:paraId="5F4BA641" w14:textId="4D098F9B" w:rsidR="006540BD" w:rsidRPr="0096770F" w:rsidRDefault="009F4D0D" w:rsidP="00723AF5">
      <w:pPr>
        <w:numPr>
          <w:ilvl w:val="0"/>
          <w:numId w:val="4"/>
        </w:numPr>
        <w:spacing w:before="100" w:beforeAutospacing="1" w:after="100" w:afterAutospacing="1" w:line="300" w:lineRule="atLeast"/>
        <w:contextualSpacing/>
        <w:rPr>
          <w:rFonts w:ascii="Arial" w:hAnsi="Arial" w:cs="Arial"/>
          <w:sz w:val="22"/>
          <w:szCs w:val="22"/>
        </w:rPr>
      </w:pPr>
      <w:r w:rsidRPr="0096770F">
        <w:rPr>
          <w:rFonts w:ascii="Arial" w:hAnsi="Arial" w:cs="Arial"/>
          <w:b/>
          <w:sz w:val="22"/>
          <w:szCs w:val="22"/>
          <w:u w:val="single"/>
        </w:rPr>
        <w:t xml:space="preserve">Úprava a změna v aplikaci </w:t>
      </w:r>
      <w:r w:rsidR="007A3319" w:rsidRPr="00C128A0">
        <w:rPr>
          <w:rFonts w:ascii="Arial" w:hAnsi="Arial"/>
          <w:b/>
          <w:sz w:val="22"/>
          <w:szCs w:val="22"/>
        </w:rPr>
        <w:t>Portál PER VZP (HN0013)</w:t>
      </w:r>
      <w:r w:rsidR="007A3319">
        <w:rPr>
          <w:rFonts w:ascii="Arial" w:hAnsi="Arial"/>
          <w:b/>
          <w:sz w:val="22"/>
          <w:szCs w:val="22"/>
        </w:rPr>
        <w:t xml:space="preserve"> </w:t>
      </w:r>
      <w:r w:rsidRPr="007A3319">
        <w:rPr>
          <w:rFonts w:ascii="Arial" w:hAnsi="Arial" w:cs="Arial"/>
          <w:b/>
          <w:sz w:val="22"/>
          <w:szCs w:val="22"/>
          <w:u w:val="single"/>
        </w:rPr>
        <w:t>-</w:t>
      </w:r>
      <w:r w:rsidRPr="0096770F">
        <w:rPr>
          <w:rFonts w:ascii="Arial" w:hAnsi="Arial" w:cs="Arial"/>
          <w:b/>
          <w:sz w:val="22"/>
          <w:szCs w:val="22"/>
          <w:u w:val="single"/>
        </w:rPr>
        <w:t xml:space="preserve"> </w:t>
      </w:r>
      <w:r w:rsidR="006540BD" w:rsidRPr="0096770F">
        <w:rPr>
          <w:rFonts w:ascii="Arial" w:hAnsi="Arial" w:cs="Arial"/>
          <w:b/>
          <w:sz w:val="22"/>
          <w:szCs w:val="22"/>
          <w:u w:val="single"/>
        </w:rPr>
        <w:t>Hlášení změny systemizovaného místa systémem personálních událostí</w:t>
      </w:r>
      <w:r w:rsidR="006540BD" w:rsidRPr="0096770F">
        <w:rPr>
          <w:rFonts w:ascii="Arial" w:hAnsi="Arial" w:cs="Arial"/>
          <w:sz w:val="22"/>
          <w:szCs w:val="22"/>
        </w:rPr>
        <w:t xml:space="preserve"> </w:t>
      </w:r>
    </w:p>
    <w:p w14:paraId="5F4BA643" w14:textId="77777777" w:rsidR="006540BD" w:rsidRPr="006540BD" w:rsidRDefault="006540BD" w:rsidP="006540BD">
      <w:pPr>
        <w:spacing w:before="100" w:beforeAutospacing="1" w:after="100" w:afterAutospacing="1" w:line="300" w:lineRule="atLeast"/>
        <w:ind w:left="720"/>
        <w:contextualSpacing/>
        <w:rPr>
          <w:rFonts w:ascii="Arial" w:hAnsi="Arial" w:cs="Arial"/>
          <w:sz w:val="20"/>
        </w:rPr>
      </w:pPr>
    </w:p>
    <w:p w14:paraId="5F4BA644"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lastRenderedPageBreak/>
        <w:t>Vznikne nová událost "Aktualizace systemizovaného místa zaměstnance". Hlášení bude obsahovat výběr z položek Systemizovaného místa (vč. podsouborů) využívaných ve VZP.</w:t>
      </w:r>
    </w:p>
    <w:p w14:paraId="5F4BA645" w14:textId="1BBB2F86" w:rsidR="006540BD" w:rsidRPr="006540BD" w:rsidRDefault="006540BD" w:rsidP="00447E2C">
      <w:pPr>
        <w:spacing w:before="100" w:beforeAutospacing="1" w:after="100" w:afterAutospacing="1" w:line="300" w:lineRule="atLeast"/>
        <w:contextualSpacing/>
        <w:rPr>
          <w:rFonts w:ascii="Arial" w:hAnsi="Arial" w:cs="Arial"/>
          <w:sz w:val="20"/>
        </w:rPr>
      </w:pPr>
      <w:r w:rsidRPr="006540BD">
        <w:rPr>
          <w:rFonts w:ascii="Arial" w:hAnsi="Arial" w:cs="Arial"/>
          <w:sz w:val="20"/>
        </w:rPr>
        <w:t xml:space="preserve">Tedy přidání jedné události do </w:t>
      </w:r>
      <w:r w:rsidRPr="00C71672">
        <w:rPr>
          <w:rFonts w:ascii="Arial" w:hAnsi="Arial" w:cs="Arial"/>
          <w:sz w:val="20"/>
        </w:rPr>
        <w:t>modulu HN0013</w:t>
      </w:r>
      <w:r w:rsidR="00432D39" w:rsidRPr="00C71672">
        <w:rPr>
          <w:rFonts w:ascii="Arial" w:hAnsi="Arial" w:cs="Arial"/>
          <w:sz w:val="20"/>
        </w:rPr>
        <w:t xml:space="preserve"> </w:t>
      </w:r>
      <w:r w:rsidR="00C71672">
        <w:rPr>
          <w:rFonts w:ascii="Arial" w:hAnsi="Arial" w:cs="Arial"/>
          <w:sz w:val="20"/>
        </w:rPr>
        <w:t>(</w:t>
      </w:r>
      <w:r w:rsidR="00432D39" w:rsidRPr="00C71672">
        <w:rPr>
          <w:rFonts w:ascii="Arial" w:hAnsi="Arial" w:cs="Arial"/>
          <w:sz w:val="20"/>
        </w:rPr>
        <w:t>Personální</w:t>
      </w:r>
      <w:r w:rsidR="00432D39">
        <w:rPr>
          <w:rFonts w:ascii="Arial" w:hAnsi="Arial" w:cs="Arial"/>
          <w:sz w:val="20"/>
        </w:rPr>
        <w:t xml:space="preserve"> portál – konfigurace personálních událostí)</w:t>
      </w:r>
      <w:r w:rsidR="004A2038">
        <w:rPr>
          <w:rFonts w:ascii="Arial" w:hAnsi="Arial" w:cs="Arial"/>
          <w:sz w:val="20"/>
        </w:rPr>
        <w:t>.</w:t>
      </w:r>
    </w:p>
    <w:p w14:paraId="5F4BA646" w14:textId="77777777" w:rsidR="006540BD" w:rsidRPr="006540BD" w:rsidRDefault="006540BD" w:rsidP="00C75568">
      <w:pPr>
        <w:spacing w:before="100" w:beforeAutospacing="1" w:after="100" w:afterAutospacing="1" w:line="300" w:lineRule="atLeast"/>
        <w:ind w:left="720"/>
        <w:contextualSpacing/>
        <w:rPr>
          <w:rFonts w:ascii="Arial" w:hAnsi="Arial" w:cs="Arial"/>
          <w:sz w:val="20"/>
        </w:rPr>
      </w:pPr>
    </w:p>
    <w:p w14:paraId="5F4BA647" w14:textId="590E6EF7" w:rsidR="006540BD" w:rsidRPr="0096770F" w:rsidRDefault="009F4D0D" w:rsidP="00723AF5">
      <w:pPr>
        <w:numPr>
          <w:ilvl w:val="0"/>
          <w:numId w:val="4"/>
        </w:numPr>
        <w:spacing w:before="100" w:beforeAutospacing="1" w:after="100" w:afterAutospacing="1" w:line="300" w:lineRule="atLeast"/>
        <w:contextualSpacing/>
        <w:rPr>
          <w:rFonts w:ascii="Arial" w:hAnsi="Arial" w:cs="Arial"/>
          <w:b/>
          <w:sz w:val="22"/>
          <w:szCs w:val="22"/>
          <w:u w:val="single"/>
        </w:rPr>
      </w:pPr>
      <w:r w:rsidRPr="0096770F">
        <w:rPr>
          <w:rFonts w:ascii="Arial" w:hAnsi="Arial" w:cs="Arial"/>
          <w:b/>
          <w:sz w:val="22"/>
          <w:szCs w:val="22"/>
          <w:u w:val="single"/>
        </w:rPr>
        <w:t xml:space="preserve">Úprava a změna v aplikacích </w:t>
      </w:r>
      <w:r w:rsidR="00C128A0" w:rsidRPr="00C128A0">
        <w:rPr>
          <w:rFonts w:ascii="Arial" w:hAnsi="Arial"/>
          <w:b/>
          <w:sz w:val="22"/>
          <w:szCs w:val="22"/>
        </w:rPr>
        <w:t>Personalistika PER, Portál PAM VZP</w:t>
      </w:r>
      <w:r w:rsidR="0053598C">
        <w:rPr>
          <w:rFonts w:ascii="Arial" w:hAnsi="Arial"/>
          <w:b/>
          <w:sz w:val="22"/>
          <w:szCs w:val="22"/>
        </w:rPr>
        <w:t xml:space="preserve"> </w:t>
      </w:r>
      <w:r w:rsidR="00C128A0" w:rsidRPr="00C128A0">
        <w:rPr>
          <w:rFonts w:ascii="Arial" w:hAnsi="Arial"/>
          <w:b/>
          <w:sz w:val="22"/>
          <w:szCs w:val="22"/>
        </w:rPr>
        <w:t>(HP0032), Portál PER VZP (HP0043) a Personální reporting (HS0056)</w:t>
      </w:r>
      <w:r w:rsidRPr="0096770F">
        <w:rPr>
          <w:rFonts w:ascii="Arial" w:hAnsi="Arial" w:cs="Arial"/>
          <w:b/>
          <w:sz w:val="22"/>
          <w:szCs w:val="22"/>
          <w:u w:val="single"/>
        </w:rPr>
        <w:t xml:space="preserve">- </w:t>
      </w:r>
      <w:r w:rsidR="006540BD" w:rsidRPr="0096770F">
        <w:rPr>
          <w:rFonts w:ascii="Arial" w:hAnsi="Arial" w:cs="Arial"/>
          <w:b/>
          <w:sz w:val="22"/>
          <w:szCs w:val="22"/>
          <w:u w:val="single"/>
        </w:rPr>
        <w:t xml:space="preserve">Tabulky programu trainee a handicap </w:t>
      </w:r>
    </w:p>
    <w:p w14:paraId="5F4BA649" w14:textId="77777777" w:rsidR="006540BD" w:rsidRPr="006540BD" w:rsidRDefault="006540BD" w:rsidP="00C75568">
      <w:pPr>
        <w:spacing w:before="100" w:beforeAutospacing="1" w:after="100" w:afterAutospacing="1" w:line="300" w:lineRule="atLeast"/>
        <w:ind w:left="720"/>
        <w:contextualSpacing/>
        <w:rPr>
          <w:rFonts w:ascii="Arial" w:hAnsi="Arial" w:cs="Arial"/>
          <w:sz w:val="20"/>
        </w:rPr>
      </w:pPr>
    </w:p>
    <w:p w14:paraId="5F4BA64A" w14:textId="0D79FDD7" w:rsidR="006540BD" w:rsidRPr="0096770F" w:rsidRDefault="00D50FCF" w:rsidP="00C75568">
      <w:pPr>
        <w:spacing w:before="100" w:beforeAutospacing="1" w:after="100" w:afterAutospacing="1" w:line="300" w:lineRule="atLeast"/>
        <w:contextualSpacing/>
        <w:rPr>
          <w:rFonts w:ascii="Arial" w:hAnsi="Arial" w:cs="Arial"/>
          <w:b/>
          <w:i/>
          <w:sz w:val="20"/>
        </w:rPr>
      </w:pPr>
      <w:r w:rsidRPr="0096770F">
        <w:rPr>
          <w:rFonts w:ascii="Arial" w:hAnsi="Arial" w:cs="Arial"/>
          <w:b/>
          <w:i/>
          <w:sz w:val="20"/>
        </w:rPr>
        <w:t>2.1</w:t>
      </w:r>
      <w:r w:rsidR="006540BD" w:rsidRPr="0096770F">
        <w:rPr>
          <w:rFonts w:ascii="Arial" w:hAnsi="Arial" w:cs="Arial"/>
          <w:b/>
          <w:i/>
          <w:sz w:val="20"/>
        </w:rPr>
        <w:t xml:space="preserve"> Úpravu struktur v aplikaci PERSONALISTIKA (PER)</w:t>
      </w:r>
    </w:p>
    <w:p w14:paraId="5F4BA64B"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xml:space="preserve"> - rozšíření PER o nový soubor pro evidenci, popis pracovní náplně, hodnocení účastníka a rozsah hodin zaměstnanců zařazených v programu (trainee, handicap, atd..)</w:t>
      </w:r>
    </w:p>
    <w:p w14:paraId="5F4BA64C"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xml:space="preserve"> - řídícím souborem určujícím členství v příslušném programu bude soubor Pracovní zařazení (PZARAZ) podle příslušné Funkce (FUNKC), </w:t>
      </w:r>
    </w:p>
    <w:p w14:paraId="5F4BA64D" w14:textId="2D8FB831" w:rsidR="006540BD" w:rsidRPr="006540BD" w:rsidRDefault="006540BD" w:rsidP="00C75568">
      <w:pPr>
        <w:spacing w:before="100" w:beforeAutospacing="1" w:after="100" w:afterAutospacing="1" w:line="300" w:lineRule="atLeast"/>
        <w:contextualSpacing/>
        <w:rPr>
          <w:rFonts w:ascii="Arial" w:hAnsi="Arial" w:cs="Arial"/>
          <w:sz w:val="20"/>
        </w:rPr>
      </w:pPr>
      <w:r>
        <w:rPr>
          <w:rFonts w:ascii="Arial" w:hAnsi="Arial" w:cs="Arial"/>
          <w:sz w:val="20"/>
        </w:rPr>
        <w:t xml:space="preserve"> </w:t>
      </w:r>
      <w:r w:rsidR="002B201C">
        <w:rPr>
          <w:rFonts w:ascii="Arial" w:hAnsi="Arial" w:cs="Arial"/>
          <w:sz w:val="20"/>
        </w:rPr>
        <w:t>- rozšíření stávajícího soubo</w:t>
      </w:r>
      <w:r w:rsidRPr="006540BD">
        <w:rPr>
          <w:rFonts w:ascii="Arial" w:hAnsi="Arial" w:cs="Arial"/>
          <w:sz w:val="20"/>
        </w:rPr>
        <w:t xml:space="preserve">ru TRELIM pro možnost zadání ročního rozpočtu v Kč na program </w:t>
      </w:r>
      <w:r w:rsidR="00432D39">
        <w:rPr>
          <w:rFonts w:ascii="Arial" w:hAnsi="Arial" w:cs="Arial"/>
          <w:sz w:val="20"/>
        </w:rPr>
        <w:t xml:space="preserve">trainee a handicap </w:t>
      </w:r>
      <w:r w:rsidRPr="006540BD">
        <w:rPr>
          <w:rFonts w:ascii="Arial" w:hAnsi="Arial" w:cs="Arial"/>
          <w:sz w:val="20"/>
        </w:rPr>
        <w:t xml:space="preserve">dle regionu a funkce </w:t>
      </w:r>
    </w:p>
    <w:p w14:paraId="5F4BA64E" w14:textId="563BAF5A"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ošetření modulu HS0056</w:t>
      </w:r>
      <w:r w:rsidR="009F42F7">
        <w:rPr>
          <w:rFonts w:ascii="Arial" w:hAnsi="Arial" w:cs="Arial"/>
          <w:sz w:val="20"/>
        </w:rPr>
        <w:t xml:space="preserve"> (viz. Příloha č. 1 Smlouvy Oblast Personální portál)</w:t>
      </w:r>
      <w:r w:rsidRPr="006540BD">
        <w:rPr>
          <w:rFonts w:ascii="Arial" w:hAnsi="Arial" w:cs="Arial"/>
          <w:sz w:val="20"/>
        </w:rPr>
        <w:t xml:space="preserve"> na úpravu souboru TRELIM  </w:t>
      </w:r>
    </w:p>
    <w:p w14:paraId="5F4BA64F" w14:textId="77777777" w:rsidR="006540BD" w:rsidRPr="006540BD" w:rsidRDefault="006540BD" w:rsidP="00C75568">
      <w:pPr>
        <w:spacing w:before="100" w:beforeAutospacing="1" w:after="100" w:afterAutospacing="1" w:line="300" w:lineRule="atLeast"/>
        <w:ind w:left="720"/>
        <w:contextualSpacing/>
        <w:rPr>
          <w:rFonts w:ascii="Arial" w:hAnsi="Arial" w:cs="Arial"/>
          <w:sz w:val="20"/>
        </w:rPr>
      </w:pPr>
    </w:p>
    <w:p w14:paraId="5F4BA650" w14:textId="1C0BD94E" w:rsidR="006540BD" w:rsidRPr="0096770F" w:rsidRDefault="00D50FCF" w:rsidP="00C75568">
      <w:pPr>
        <w:spacing w:before="100" w:beforeAutospacing="1" w:after="100" w:afterAutospacing="1" w:line="300" w:lineRule="atLeast"/>
        <w:contextualSpacing/>
        <w:rPr>
          <w:rFonts w:ascii="Arial" w:hAnsi="Arial" w:cs="Arial"/>
          <w:b/>
          <w:i/>
          <w:sz w:val="20"/>
        </w:rPr>
      </w:pPr>
      <w:r w:rsidRPr="0096770F">
        <w:rPr>
          <w:rFonts w:ascii="Arial" w:hAnsi="Arial" w:cs="Arial"/>
          <w:b/>
          <w:i/>
          <w:sz w:val="20"/>
        </w:rPr>
        <w:t>2.2</w:t>
      </w:r>
      <w:r w:rsidR="006540BD" w:rsidRPr="0096770F">
        <w:rPr>
          <w:rFonts w:ascii="Arial" w:hAnsi="Arial" w:cs="Arial"/>
          <w:b/>
          <w:i/>
          <w:sz w:val="20"/>
        </w:rPr>
        <w:t xml:space="preserve"> Vytvoření dynamického dokumentu (DD) Trainee a Handicap</w:t>
      </w:r>
    </w:p>
    <w:p w14:paraId="5F4BA651" w14:textId="77777777" w:rsidR="006540BD" w:rsidRPr="006540BD" w:rsidRDefault="006540BD" w:rsidP="00C75568">
      <w:pPr>
        <w:spacing w:before="100" w:beforeAutospacing="1" w:after="100" w:afterAutospacing="1" w:line="300" w:lineRule="atLeast"/>
        <w:contextualSpacing/>
        <w:rPr>
          <w:rFonts w:ascii="Arial" w:hAnsi="Arial" w:cs="Arial"/>
          <w:sz w:val="20"/>
          <w:u w:val="single"/>
        </w:rPr>
      </w:pPr>
      <w:r>
        <w:rPr>
          <w:rFonts w:ascii="Arial" w:hAnsi="Arial" w:cs="Arial"/>
          <w:sz w:val="20"/>
        </w:rPr>
        <w:t xml:space="preserve">- </w:t>
      </w:r>
      <w:r w:rsidRPr="006540BD">
        <w:rPr>
          <w:rFonts w:ascii="Arial" w:hAnsi="Arial" w:cs="Arial"/>
          <w:sz w:val="20"/>
        </w:rPr>
        <w:t>nový portálový DD s možností exportu do excelu</w:t>
      </w:r>
    </w:p>
    <w:p w14:paraId="5F4BA652"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DD obsahující položky:</w:t>
      </w:r>
    </w:p>
    <w:p w14:paraId="5F4BA653" w14:textId="77777777" w:rsid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Osobní číslo</w:t>
      </w:r>
    </w:p>
    <w:p w14:paraId="5F4BA654" w14:textId="77777777" w:rsid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Jméno, příjmení</w:t>
      </w:r>
    </w:p>
    <w:p w14:paraId="5F4BA655" w14:textId="77777777" w:rsid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Druh programu</w:t>
      </w:r>
    </w:p>
    <w:p w14:paraId="5F4BA656"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Druh PPV</w:t>
      </w:r>
    </w:p>
    <w:p w14:paraId="5F4BA657"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Doba trvání</w:t>
      </w:r>
    </w:p>
    <w:p w14:paraId="5F4BA658" w14:textId="77777777" w:rsidR="006540BD" w:rsidRDefault="006540BD" w:rsidP="00C75568">
      <w:pPr>
        <w:spacing w:before="100" w:beforeAutospacing="1" w:after="100" w:afterAutospacing="1" w:line="300" w:lineRule="atLeast"/>
        <w:contextualSpacing/>
        <w:rPr>
          <w:rFonts w:ascii="Arial" w:hAnsi="Arial" w:cs="Arial"/>
          <w:sz w:val="20"/>
        </w:rPr>
      </w:pPr>
      <w:r>
        <w:rPr>
          <w:rFonts w:ascii="Arial" w:hAnsi="Arial" w:cs="Arial"/>
          <w:sz w:val="20"/>
        </w:rPr>
        <w:t xml:space="preserve">Rozsah hodin </w:t>
      </w:r>
    </w:p>
    <w:p w14:paraId="5F4BA659"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Náplň pracovní činnosti</w:t>
      </w:r>
    </w:p>
    <w:p w14:paraId="5F4BA65A" w14:textId="77777777" w:rsid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Hodinová/měsíční sazba</w:t>
      </w:r>
    </w:p>
    <w:p w14:paraId="5F4BA65B"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Hodnocení účastníka programu</w:t>
      </w:r>
    </w:p>
    <w:p w14:paraId="5F4BA65C" w14:textId="77777777" w:rsid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Nástup do pracovního poměru</w:t>
      </w:r>
    </w:p>
    <w:p w14:paraId="5F4BA65D" w14:textId="3792D268" w:rsid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Navázání spolupráce</w:t>
      </w:r>
      <w:r w:rsidR="00472513">
        <w:rPr>
          <w:rFonts w:ascii="Arial" w:hAnsi="Arial" w:cs="Arial"/>
          <w:sz w:val="20"/>
        </w:rPr>
        <w:t xml:space="preserve"> </w:t>
      </w:r>
      <w:r w:rsidRPr="006540BD">
        <w:rPr>
          <w:rFonts w:ascii="Arial" w:hAnsi="Arial" w:cs="Arial"/>
          <w:sz w:val="20"/>
        </w:rPr>
        <w:t>Region, Odbor</w:t>
      </w:r>
      <w:r w:rsidR="00472513">
        <w:rPr>
          <w:rFonts w:ascii="Arial" w:hAnsi="Arial" w:cs="Arial"/>
          <w:sz w:val="20"/>
        </w:rPr>
        <w:t xml:space="preserve"> </w:t>
      </w:r>
      <w:r w:rsidRPr="006540BD">
        <w:rPr>
          <w:rFonts w:ascii="Arial" w:hAnsi="Arial" w:cs="Arial"/>
          <w:sz w:val="20"/>
        </w:rPr>
        <w:t>Poznámka</w:t>
      </w:r>
    </w:p>
    <w:p w14:paraId="5F4BA65E" w14:textId="77777777" w:rsid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Finanční plnění v Kč za leden-prosinec (oon/hm)</w:t>
      </w:r>
    </w:p>
    <w:p w14:paraId="5F4BA65F" w14:textId="77777777" w:rsid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xml:space="preserve">Čerpání </w:t>
      </w:r>
    </w:p>
    <w:p w14:paraId="5F4BA660"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v DD možnost výběru období (od-do) měsíce v rámci sledovaného roku, filtr dle FUNKC s nabídkou pouze trainee programů, filtr na regiony, útvary, upljmeno</w:t>
      </w:r>
    </w:p>
    <w:p w14:paraId="5F4BA661"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DD bude dostupný pro role Admin, Personalista KP, Mzdový účetní KP, Personalista náhled, Personalista vše</w:t>
      </w:r>
    </w:p>
    <w:p w14:paraId="5F4BA662" w14:textId="77777777" w:rsidR="006540BD" w:rsidRPr="006540BD" w:rsidRDefault="006540BD" w:rsidP="00C75568">
      <w:pPr>
        <w:spacing w:before="100" w:beforeAutospacing="1" w:after="100" w:afterAutospacing="1" w:line="300" w:lineRule="atLeast"/>
        <w:ind w:left="720"/>
        <w:contextualSpacing/>
        <w:rPr>
          <w:rFonts w:ascii="Arial" w:hAnsi="Arial" w:cs="Arial"/>
          <w:sz w:val="20"/>
        </w:rPr>
      </w:pPr>
    </w:p>
    <w:p w14:paraId="5F4BA663" w14:textId="0D9C41A8" w:rsidR="006540BD" w:rsidRPr="0096770F" w:rsidRDefault="00D50FCF" w:rsidP="00C75568">
      <w:pPr>
        <w:spacing w:before="100" w:beforeAutospacing="1" w:after="100" w:afterAutospacing="1" w:line="300" w:lineRule="atLeast"/>
        <w:contextualSpacing/>
        <w:rPr>
          <w:rFonts w:ascii="Arial" w:hAnsi="Arial" w:cs="Arial"/>
          <w:b/>
          <w:i/>
          <w:sz w:val="20"/>
          <w:u w:val="single"/>
        </w:rPr>
      </w:pPr>
      <w:r w:rsidRPr="0096770F">
        <w:rPr>
          <w:rFonts w:ascii="Arial" w:hAnsi="Arial" w:cs="Arial"/>
          <w:b/>
          <w:i/>
          <w:sz w:val="20"/>
          <w:u w:val="single"/>
        </w:rPr>
        <w:t>2.3</w:t>
      </w:r>
      <w:r w:rsidR="006540BD" w:rsidRPr="0096770F">
        <w:rPr>
          <w:rFonts w:ascii="Arial" w:hAnsi="Arial" w:cs="Arial"/>
          <w:b/>
          <w:i/>
          <w:sz w:val="20"/>
          <w:u w:val="single"/>
        </w:rPr>
        <w:t xml:space="preserve"> Vytvoření nového dynamického dokumentu (DD) Čerpání rozpočtu na programy TaH</w:t>
      </w:r>
    </w:p>
    <w:p w14:paraId="5F4BA664" w14:textId="77777777" w:rsidR="006540BD" w:rsidRPr="006540BD" w:rsidRDefault="006540BD" w:rsidP="00C75568">
      <w:pPr>
        <w:spacing w:before="100" w:beforeAutospacing="1" w:after="100" w:afterAutospacing="1" w:line="300" w:lineRule="atLeast"/>
        <w:contextualSpacing/>
        <w:rPr>
          <w:rFonts w:ascii="Arial" w:hAnsi="Arial" w:cs="Arial"/>
          <w:sz w:val="20"/>
          <w:u w:val="single"/>
        </w:rPr>
      </w:pPr>
      <w:r w:rsidRPr="006540BD">
        <w:rPr>
          <w:rFonts w:ascii="Arial" w:hAnsi="Arial" w:cs="Arial"/>
          <w:sz w:val="20"/>
        </w:rPr>
        <w:t>- vstup z DD Trainee a handicap, případně z ikonového portálu</w:t>
      </w:r>
    </w:p>
    <w:p w14:paraId="5F4BA665"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xml:space="preserve"> - pohled na roční plán, čerpání a rozdíl rozpočtu na TaH podle jednotlivých programů, funkcí a regionů</w:t>
      </w:r>
    </w:p>
    <w:p w14:paraId="5F4BA666"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DD bude dostupný pro role Admin, Personalista KP, Mzdový účetní KP, Personalista náhled, Personalista vše</w:t>
      </w:r>
    </w:p>
    <w:p w14:paraId="5F4BA667" w14:textId="77777777" w:rsidR="006540BD" w:rsidRPr="006540BD" w:rsidRDefault="006540BD" w:rsidP="00C75568">
      <w:pPr>
        <w:rPr>
          <w:rFonts w:ascii="Arial" w:hAnsi="Arial" w:cs="Arial"/>
          <w:b/>
          <w:sz w:val="20"/>
          <w:u w:val="single"/>
        </w:rPr>
      </w:pPr>
    </w:p>
    <w:p w14:paraId="5F4BA668" w14:textId="77B29E8C" w:rsidR="006540BD" w:rsidRPr="00D50FCF" w:rsidRDefault="009F4D0D" w:rsidP="00723AF5">
      <w:pPr>
        <w:numPr>
          <w:ilvl w:val="0"/>
          <w:numId w:val="4"/>
        </w:numPr>
        <w:spacing w:before="100" w:beforeAutospacing="1" w:after="100" w:afterAutospacing="1" w:line="300" w:lineRule="atLeast"/>
        <w:contextualSpacing/>
        <w:rPr>
          <w:rFonts w:ascii="Arial" w:hAnsi="Arial" w:cs="Arial"/>
          <w:b/>
          <w:sz w:val="22"/>
          <w:szCs w:val="22"/>
          <w:u w:val="single"/>
        </w:rPr>
      </w:pPr>
      <w:r w:rsidRPr="00D50FCF">
        <w:rPr>
          <w:rFonts w:ascii="Arial" w:hAnsi="Arial" w:cs="Arial"/>
          <w:b/>
          <w:sz w:val="22"/>
          <w:szCs w:val="22"/>
          <w:u w:val="single"/>
        </w:rPr>
        <w:t>Úprava a změna v aplikaci</w:t>
      </w:r>
      <w:r w:rsidRPr="00D50FCF">
        <w:rPr>
          <w:rFonts w:ascii="Arial" w:hAnsi="Arial"/>
          <w:b/>
          <w:sz w:val="22"/>
          <w:szCs w:val="22"/>
        </w:rPr>
        <w:t xml:space="preserve"> Mzdy PAM</w:t>
      </w:r>
      <w:r w:rsidRPr="00D50FCF">
        <w:rPr>
          <w:rFonts w:ascii="Arial" w:hAnsi="Arial" w:cs="Arial"/>
          <w:b/>
          <w:sz w:val="22"/>
          <w:szCs w:val="22"/>
          <w:u w:val="single"/>
        </w:rPr>
        <w:t xml:space="preserve">  - </w:t>
      </w:r>
      <w:r w:rsidR="006540BD" w:rsidRPr="00D50FCF">
        <w:rPr>
          <w:rFonts w:ascii="Arial" w:hAnsi="Arial" w:cs="Arial"/>
          <w:b/>
          <w:sz w:val="22"/>
          <w:szCs w:val="22"/>
          <w:u w:val="single"/>
        </w:rPr>
        <w:t>Celkový přehled odměn a benefitů</w:t>
      </w:r>
    </w:p>
    <w:p w14:paraId="5F4BA669"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Odměny a benefity pro VZP - celkové řešení zahrnuje:</w:t>
      </w:r>
    </w:p>
    <w:p w14:paraId="5F4BA66A" w14:textId="77777777" w:rsidR="006540BD" w:rsidRPr="006540BD" w:rsidRDefault="006540BD" w:rsidP="00C75568">
      <w:pPr>
        <w:spacing w:before="100" w:beforeAutospacing="1" w:after="100" w:afterAutospacing="1" w:line="300" w:lineRule="atLeast"/>
        <w:ind w:left="720"/>
        <w:contextualSpacing/>
        <w:rPr>
          <w:rFonts w:ascii="Arial" w:hAnsi="Arial" w:cs="Arial"/>
          <w:sz w:val="20"/>
        </w:rPr>
      </w:pPr>
    </w:p>
    <w:p w14:paraId="5F4BA66B" w14:textId="166BB328" w:rsidR="006540BD" w:rsidRPr="006540BD" w:rsidRDefault="00D50FCF" w:rsidP="00C75568">
      <w:pPr>
        <w:spacing w:before="100" w:beforeAutospacing="1" w:after="100" w:afterAutospacing="1" w:line="300" w:lineRule="atLeast"/>
        <w:contextualSpacing/>
        <w:rPr>
          <w:rFonts w:ascii="Arial" w:hAnsi="Arial" w:cs="Arial"/>
          <w:b/>
          <w:i/>
          <w:sz w:val="20"/>
        </w:rPr>
      </w:pPr>
      <w:r>
        <w:rPr>
          <w:rFonts w:ascii="Arial" w:hAnsi="Arial" w:cs="Arial"/>
          <w:b/>
          <w:i/>
          <w:sz w:val="20"/>
        </w:rPr>
        <w:t>3.</w:t>
      </w:r>
      <w:r w:rsidR="006540BD" w:rsidRPr="006540BD">
        <w:rPr>
          <w:rFonts w:ascii="Arial" w:hAnsi="Arial" w:cs="Arial"/>
          <w:b/>
          <w:i/>
          <w:sz w:val="20"/>
        </w:rPr>
        <w:t>1. Všeobecně platná pravidla určená pro Odměny a benefity VZP</w:t>
      </w:r>
    </w:p>
    <w:p w14:paraId="5F4BA66C" w14:textId="77777777" w:rsidR="006540BD" w:rsidRPr="006540BD" w:rsidRDefault="006540BD" w:rsidP="00C75568">
      <w:pPr>
        <w:spacing w:before="100" w:beforeAutospacing="1" w:after="100" w:afterAutospacing="1" w:line="300" w:lineRule="atLeast"/>
        <w:ind w:left="720"/>
        <w:contextualSpacing/>
        <w:rPr>
          <w:rFonts w:ascii="Arial" w:hAnsi="Arial" w:cs="Arial"/>
          <w:sz w:val="20"/>
        </w:rPr>
      </w:pPr>
    </w:p>
    <w:p w14:paraId="5F4BA66D" w14:textId="3CC4CB84" w:rsidR="006540BD" w:rsidRPr="006540BD" w:rsidRDefault="00D50FCF" w:rsidP="00C75568">
      <w:pPr>
        <w:spacing w:before="100" w:beforeAutospacing="1" w:after="100" w:afterAutospacing="1" w:line="300" w:lineRule="atLeast"/>
        <w:contextualSpacing/>
        <w:rPr>
          <w:rFonts w:ascii="Arial" w:hAnsi="Arial" w:cs="Arial"/>
          <w:i/>
          <w:sz w:val="20"/>
        </w:rPr>
      </w:pPr>
      <w:r>
        <w:rPr>
          <w:rFonts w:ascii="Arial" w:hAnsi="Arial" w:cs="Arial"/>
          <w:i/>
          <w:sz w:val="20"/>
        </w:rPr>
        <w:t>3.</w:t>
      </w:r>
      <w:r w:rsidR="006540BD" w:rsidRPr="006540BD">
        <w:rPr>
          <w:rFonts w:ascii="Arial" w:hAnsi="Arial" w:cs="Arial"/>
          <w:i/>
          <w:sz w:val="20"/>
        </w:rPr>
        <w:t>1.1 - Náhrady mzdy - odpracovaná doba, plus plnění za neodpracovanou proplácenou dobu náhrad.</w:t>
      </w:r>
    </w:p>
    <w:p w14:paraId="5F4BA66E" w14:textId="77777777" w:rsidR="006540BD" w:rsidRPr="006540BD" w:rsidRDefault="006540BD" w:rsidP="00C75568">
      <w:pPr>
        <w:spacing w:before="100" w:beforeAutospacing="1" w:after="100" w:afterAutospacing="1" w:line="300" w:lineRule="atLeast"/>
        <w:ind w:left="720"/>
        <w:contextualSpacing/>
        <w:rPr>
          <w:rFonts w:ascii="Arial" w:hAnsi="Arial" w:cs="Arial"/>
          <w:sz w:val="20"/>
        </w:rPr>
      </w:pPr>
    </w:p>
    <w:p w14:paraId="5F4BA66F" w14:textId="79D5CAB8" w:rsidR="006540BD" w:rsidRPr="00D50FCF" w:rsidRDefault="00D50FCF" w:rsidP="00C75568">
      <w:pPr>
        <w:spacing w:before="100" w:beforeAutospacing="1" w:after="100" w:afterAutospacing="1" w:line="300" w:lineRule="atLeast"/>
        <w:contextualSpacing/>
        <w:rPr>
          <w:rFonts w:ascii="Arial" w:hAnsi="Arial" w:cs="Arial"/>
          <w:i/>
          <w:sz w:val="20"/>
        </w:rPr>
      </w:pPr>
      <w:r>
        <w:rPr>
          <w:rFonts w:ascii="Arial" w:hAnsi="Arial" w:cs="Arial"/>
          <w:i/>
          <w:sz w:val="20"/>
        </w:rPr>
        <w:t>3.</w:t>
      </w:r>
      <w:r w:rsidR="006540BD" w:rsidRPr="006540BD">
        <w:rPr>
          <w:rFonts w:ascii="Arial" w:hAnsi="Arial" w:cs="Arial"/>
          <w:i/>
          <w:sz w:val="20"/>
        </w:rPr>
        <w:t xml:space="preserve">1.2 - Náhrady za dovolenou se budou započítávat do průměrné vyplacené mzdy. </w:t>
      </w:r>
      <w:r w:rsidR="006540BD" w:rsidRPr="00D50FCF">
        <w:rPr>
          <w:rFonts w:ascii="Arial" w:hAnsi="Arial" w:cs="Arial"/>
          <w:i/>
          <w:sz w:val="20"/>
        </w:rPr>
        <w:t>Dovolená nad rámec Zákoníku práce bude prezentována jako benefit.</w:t>
      </w:r>
    </w:p>
    <w:p w14:paraId="5F4BA670" w14:textId="77777777" w:rsidR="006540BD" w:rsidRPr="006540BD" w:rsidRDefault="006540BD" w:rsidP="00C75568">
      <w:pPr>
        <w:spacing w:before="100" w:beforeAutospacing="1" w:after="100" w:afterAutospacing="1" w:line="300" w:lineRule="atLeast"/>
        <w:ind w:left="720"/>
        <w:contextualSpacing/>
        <w:rPr>
          <w:rFonts w:ascii="Arial" w:hAnsi="Arial" w:cs="Arial"/>
          <w:sz w:val="20"/>
        </w:rPr>
      </w:pPr>
    </w:p>
    <w:p w14:paraId="5F4BA671" w14:textId="19CEF37A" w:rsidR="006540BD" w:rsidRPr="006540BD" w:rsidRDefault="00D50FCF" w:rsidP="00C75568">
      <w:pPr>
        <w:spacing w:before="100" w:beforeAutospacing="1" w:after="100" w:afterAutospacing="1" w:line="300" w:lineRule="atLeast"/>
        <w:contextualSpacing/>
        <w:rPr>
          <w:rFonts w:ascii="Arial" w:hAnsi="Arial" w:cs="Arial"/>
          <w:i/>
          <w:sz w:val="20"/>
        </w:rPr>
      </w:pPr>
      <w:r>
        <w:rPr>
          <w:rFonts w:ascii="Arial" w:hAnsi="Arial" w:cs="Arial"/>
          <w:i/>
          <w:sz w:val="20"/>
        </w:rPr>
        <w:t>3.</w:t>
      </w:r>
      <w:r w:rsidR="006540BD" w:rsidRPr="006540BD">
        <w:rPr>
          <w:rFonts w:ascii="Arial" w:hAnsi="Arial" w:cs="Arial"/>
          <w:i/>
          <w:sz w:val="20"/>
        </w:rPr>
        <w:t>1.3 - Benefity</w:t>
      </w:r>
    </w:p>
    <w:p w14:paraId="5F4BA672"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xml:space="preserve">- Stravenky: bude nastaven algoritmus pro výpočet příspěvku na stravenky v jednotlivých letech podle srážek v PAM dle vzorce: "Celková sražená částka za zaměstnance / částka za jednu stravenku sraženou zaměstnanci * příspěvek na jednu stravenku od VZP". </w:t>
      </w:r>
    </w:p>
    <w:p w14:paraId="5F4BA673" w14:textId="77777777" w:rsidR="006540BD" w:rsidRPr="006540BD" w:rsidRDefault="006540BD" w:rsidP="00C75568">
      <w:pPr>
        <w:spacing w:before="100" w:beforeAutospacing="1" w:after="100" w:afterAutospacing="1" w:line="300" w:lineRule="atLeast"/>
        <w:ind w:left="720"/>
        <w:contextualSpacing/>
        <w:rPr>
          <w:rFonts w:ascii="Arial" w:hAnsi="Arial" w:cs="Arial"/>
          <w:sz w:val="20"/>
        </w:rPr>
      </w:pPr>
    </w:p>
    <w:p w14:paraId="5F4BA674" w14:textId="335F41C0" w:rsidR="006540BD" w:rsidRPr="006540BD" w:rsidRDefault="00D50FCF" w:rsidP="00C75568">
      <w:pPr>
        <w:spacing w:before="100" w:beforeAutospacing="1" w:after="100" w:afterAutospacing="1" w:line="300" w:lineRule="atLeast"/>
        <w:contextualSpacing/>
        <w:rPr>
          <w:rFonts w:ascii="Arial" w:hAnsi="Arial" w:cs="Arial"/>
          <w:sz w:val="20"/>
        </w:rPr>
      </w:pPr>
      <w:r>
        <w:rPr>
          <w:rFonts w:ascii="Arial" w:hAnsi="Arial" w:cs="Arial"/>
          <w:i/>
          <w:sz w:val="20"/>
        </w:rPr>
        <w:t>3.</w:t>
      </w:r>
      <w:r w:rsidR="006540BD" w:rsidRPr="006540BD">
        <w:rPr>
          <w:rFonts w:ascii="Arial" w:hAnsi="Arial" w:cs="Arial"/>
          <w:i/>
          <w:sz w:val="20"/>
        </w:rPr>
        <w:t>1.4 - Osobní účet - Penzijní a životní připojištění</w:t>
      </w:r>
      <w:r w:rsidR="006540BD" w:rsidRPr="006540BD">
        <w:rPr>
          <w:rFonts w:ascii="Arial" w:hAnsi="Arial" w:cs="Arial"/>
          <w:sz w:val="20"/>
        </w:rPr>
        <w:t xml:space="preserve"> - plnění dle VZP zadaných kódů u tabulky odměn = 350, 360, 362, 370. V rámci osobního účtu zaměstnance budou započítávány příspěvky od VZP na pojištění (PP+ŽP) - které se také vyhodnotí dle srážek v PAM.</w:t>
      </w:r>
    </w:p>
    <w:p w14:paraId="5F4BA675" w14:textId="77777777" w:rsidR="006540BD" w:rsidRPr="006540BD" w:rsidRDefault="006540BD" w:rsidP="00C75568">
      <w:pPr>
        <w:spacing w:before="100" w:beforeAutospacing="1" w:after="100" w:afterAutospacing="1" w:line="300" w:lineRule="atLeast"/>
        <w:ind w:left="720"/>
        <w:contextualSpacing/>
        <w:rPr>
          <w:rFonts w:ascii="Arial" w:hAnsi="Arial" w:cs="Arial"/>
          <w:sz w:val="20"/>
        </w:rPr>
      </w:pPr>
    </w:p>
    <w:p w14:paraId="5F4BA676" w14:textId="686A1F97" w:rsidR="006540BD" w:rsidRPr="006540BD" w:rsidRDefault="00D50FCF" w:rsidP="00C75568">
      <w:pPr>
        <w:spacing w:before="100" w:beforeAutospacing="1" w:after="100" w:afterAutospacing="1" w:line="300" w:lineRule="atLeast"/>
        <w:contextualSpacing/>
        <w:rPr>
          <w:rFonts w:ascii="Arial" w:hAnsi="Arial" w:cs="Arial"/>
          <w:sz w:val="20"/>
        </w:rPr>
      </w:pPr>
      <w:r>
        <w:rPr>
          <w:rFonts w:ascii="Arial" w:hAnsi="Arial" w:cs="Arial"/>
          <w:i/>
          <w:sz w:val="20"/>
        </w:rPr>
        <w:t>3.</w:t>
      </w:r>
      <w:r w:rsidR="006540BD" w:rsidRPr="006540BD">
        <w:rPr>
          <w:rFonts w:ascii="Arial" w:hAnsi="Arial" w:cs="Arial"/>
          <w:i/>
          <w:sz w:val="20"/>
        </w:rPr>
        <w:t>1.5 - Ostatní složky mzdy:</w:t>
      </w:r>
      <w:r w:rsidR="006540BD" w:rsidRPr="006540BD">
        <w:rPr>
          <w:rFonts w:ascii="Arial" w:hAnsi="Arial" w:cs="Arial"/>
          <w:sz w:val="20"/>
        </w:rPr>
        <w:t xml:space="preserve"> Odměny dle VZP zadaných kódů z tabulky Odměn - odměny z fondu ředitele (95), KPI (96), Další mzda (94), Zdravotní volno (67, 73, 74), Sociální volno (68, 81, 86), Odměny ostatní (zatím kódy nedodány). </w:t>
      </w:r>
    </w:p>
    <w:p w14:paraId="5F4BA677" w14:textId="77777777" w:rsidR="006540BD" w:rsidRPr="006540BD" w:rsidRDefault="006540BD" w:rsidP="00C75568">
      <w:pPr>
        <w:spacing w:before="100" w:beforeAutospacing="1" w:after="100" w:afterAutospacing="1" w:line="300" w:lineRule="atLeast"/>
        <w:ind w:left="720"/>
        <w:contextualSpacing/>
        <w:rPr>
          <w:rFonts w:ascii="Arial" w:hAnsi="Arial" w:cs="Arial"/>
          <w:sz w:val="20"/>
        </w:rPr>
      </w:pPr>
    </w:p>
    <w:p w14:paraId="5F4BA678" w14:textId="4A4AD093" w:rsidR="006540BD" w:rsidRPr="006540BD" w:rsidRDefault="00D50FCF" w:rsidP="00C75568">
      <w:pPr>
        <w:spacing w:before="100" w:beforeAutospacing="1" w:after="100" w:afterAutospacing="1" w:line="300" w:lineRule="atLeast"/>
        <w:contextualSpacing/>
        <w:rPr>
          <w:rFonts w:ascii="Arial" w:hAnsi="Arial" w:cs="Arial"/>
          <w:i/>
          <w:sz w:val="20"/>
        </w:rPr>
      </w:pPr>
      <w:r>
        <w:rPr>
          <w:rFonts w:ascii="Arial" w:hAnsi="Arial" w:cs="Arial"/>
          <w:i/>
          <w:sz w:val="20"/>
        </w:rPr>
        <w:t>3.</w:t>
      </w:r>
      <w:r w:rsidR="006540BD" w:rsidRPr="006540BD">
        <w:rPr>
          <w:rFonts w:ascii="Arial" w:hAnsi="Arial" w:cs="Arial"/>
          <w:i/>
          <w:sz w:val="20"/>
        </w:rPr>
        <w:t>1.6 - U některých osobních čísel bude možnost prostřednictvím bezpečnostního modelu zobrazení a výstup dokumentů zblokovat.</w:t>
      </w:r>
    </w:p>
    <w:p w14:paraId="5F4BA679" w14:textId="77777777" w:rsidR="006540BD" w:rsidRPr="006540BD" w:rsidRDefault="006540BD" w:rsidP="00C75568">
      <w:pPr>
        <w:spacing w:before="100" w:beforeAutospacing="1" w:after="100" w:afterAutospacing="1" w:line="300" w:lineRule="atLeast"/>
        <w:ind w:left="720"/>
        <w:contextualSpacing/>
        <w:rPr>
          <w:rFonts w:ascii="Arial" w:hAnsi="Arial" w:cs="Arial"/>
          <w:sz w:val="20"/>
        </w:rPr>
      </w:pPr>
    </w:p>
    <w:p w14:paraId="5F4BA67A" w14:textId="333086BF" w:rsidR="006540BD" w:rsidRPr="006540BD" w:rsidRDefault="00D50FCF" w:rsidP="00C75568">
      <w:pPr>
        <w:spacing w:before="100" w:beforeAutospacing="1" w:after="100" w:afterAutospacing="1" w:line="300" w:lineRule="atLeast"/>
        <w:contextualSpacing/>
        <w:rPr>
          <w:rFonts w:ascii="Arial" w:hAnsi="Arial" w:cs="Arial"/>
          <w:b/>
          <w:i/>
          <w:sz w:val="20"/>
        </w:rPr>
      </w:pPr>
      <w:r>
        <w:rPr>
          <w:rFonts w:ascii="Arial" w:hAnsi="Arial" w:cs="Arial"/>
          <w:b/>
          <w:i/>
          <w:sz w:val="20"/>
        </w:rPr>
        <w:t>3.</w:t>
      </w:r>
      <w:r w:rsidR="006540BD" w:rsidRPr="006540BD">
        <w:rPr>
          <w:rFonts w:ascii="Arial" w:hAnsi="Arial" w:cs="Arial"/>
          <w:b/>
          <w:i/>
          <w:sz w:val="20"/>
        </w:rPr>
        <w:t>2. Nový datový soubor v PAM</w:t>
      </w:r>
    </w:p>
    <w:p w14:paraId="5F4BA67B" w14:textId="40732AFB" w:rsidR="006540BD" w:rsidRPr="006540BD" w:rsidRDefault="006540BD" w:rsidP="00C75568">
      <w:pPr>
        <w:spacing w:before="100" w:beforeAutospacing="1" w:after="100" w:afterAutospacing="1" w:line="300" w:lineRule="atLeast"/>
        <w:contextualSpacing/>
        <w:rPr>
          <w:rFonts w:ascii="Arial" w:hAnsi="Arial" w:cs="Arial"/>
          <w:bCs/>
          <w:iCs/>
          <w:sz w:val="20"/>
        </w:rPr>
      </w:pPr>
      <w:r w:rsidRPr="006540BD">
        <w:rPr>
          <w:rFonts w:ascii="Arial" w:hAnsi="Arial" w:cs="Arial"/>
          <w:bCs/>
          <w:iCs/>
          <w:sz w:val="20"/>
        </w:rPr>
        <w:t xml:space="preserve">Bude nedílnou součástí stávajícího datového prostředí (databáze). To znamená, že bude podléhat stejnému způsobu zabezpečení jako celá stávající databáze. Důvodem vzniku nového souboru je nutnost agregovat a ukládat údaje v definované struktuře pro co nejefektivnější zpracování požadovaného výstupu. </w:t>
      </w:r>
    </w:p>
    <w:p w14:paraId="5F4BA67C" w14:textId="77777777" w:rsidR="006540BD" w:rsidRPr="006540BD" w:rsidRDefault="006540BD" w:rsidP="00C75568">
      <w:pPr>
        <w:spacing w:before="100" w:beforeAutospacing="1" w:after="100" w:afterAutospacing="1" w:line="300" w:lineRule="atLeast"/>
        <w:contextualSpacing/>
        <w:rPr>
          <w:rFonts w:ascii="Arial" w:hAnsi="Arial" w:cs="Arial"/>
          <w:sz w:val="20"/>
        </w:rPr>
      </w:pPr>
    </w:p>
    <w:p w14:paraId="5F4BA67D" w14:textId="67AE2414" w:rsidR="006540BD" w:rsidRPr="006540BD" w:rsidRDefault="00D50FCF" w:rsidP="00C75568">
      <w:pPr>
        <w:spacing w:before="100" w:beforeAutospacing="1" w:after="100" w:afterAutospacing="1" w:line="300" w:lineRule="atLeast"/>
        <w:contextualSpacing/>
        <w:rPr>
          <w:rFonts w:ascii="Arial" w:hAnsi="Arial" w:cs="Arial"/>
          <w:i/>
          <w:sz w:val="20"/>
        </w:rPr>
      </w:pPr>
      <w:r>
        <w:rPr>
          <w:rFonts w:ascii="Arial" w:hAnsi="Arial" w:cs="Arial"/>
          <w:i/>
          <w:sz w:val="20"/>
        </w:rPr>
        <w:t>3.</w:t>
      </w:r>
      <w:r w:rsidR="006540BD" w:rsidRPr="006540BD">
        <w:rPr>
          <w:rFonts w:ascii="Arial" w:hAnsi="Arial" w:cs="Arial"/>
          <w:i/>
          <w:sz w:val="20"/>
        </w:rPr>
        <w:t>2.1 -  Python skript pro plnění zdrojového souboru</w:t>
      </w:r>
    </w:p>
    <w:p w14:paraId="5F4BA67E"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Skript bude pracovat ve dvou režimech:</w:t>
      </w:r>
    </w:p>
    <w:p w14:paraId="5F4BA67F"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xml:space="preserve">- v jednom bude plnit nový datový soubor za konkrétní (poslední uzavřený) rok, (případný přepočet dotčených údajů bude řešen novým vygenerováním dat za poslední rok, kterého se přepočet dotkne). </w:t>
      </w:r>
    </w:p>
    <w:p w14:paraId="5F4BA680"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v druhém režimu bude plnit historii za parametrem zadaný počet let nazpět.</w:t>
      </w:r>
    </w:p>
    <w:p w14:paraId="5F4BA681"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Konfigurace plnění jednotlivých ukazatelů bude v samostatném skriptu, ve kterém se pouze deklarativně zapíší seznamy atd. kódů jednotlivých složek mzdy dle zadání. Skript bude obsahovat roční generování dat, které se naplní 1x za rok po jeho ukončení. Naplnění datového souboru v aplikaci PAM proběhne ručním spuštěním skriptu odkazem z Centra.</w:t>
      </w:r>
    </w:p>
    <w:p w14:paraId="5F4BA682" w14:textId="77777777" w:rsidR="006540BD" w:rsidRPr="006540BD" w:rsidRDefault="006540BD" w:rsidP="00C75568">
      <w:pPr>
        <w:spacing w:before="100" w:beforeAutospacing="1" w:after="100" w:afterAutospacing="1" w:line="300" w:lineRule="atLeast"/>
        <w:ind w:left="720"/>
        <w:contextualSpacing/>
        <w:rPr>
          <w:rFonts w:ascii="Arial" w:hAnsi="Arial" w:cs="Arial"/>
          <w:i/>
          <w:sz w:val="20"/>
        </w:rPr>
      </w:pPr>
    </w:p>
    <w:p w14:paraId="5F4BA683" w14:textId="1EAAF32D" w:rsidR="006540BD" w:rsidRPr="006540BD" w:rsidRDefault="00D50FCF" w:rsidP="00C75568">
      <w:pPr>
        <w:spacing w:before="100" w:beforeAutospacing="1" w:after="100" w:afterAutospacing="1" w:line="300" w:lineRule="atLeast"/>
        <w:contextualSpacing/>
        <w:rPr>
          <w:rFonts w:ascii="Arial" w:hAnsi="Arial" w:cs="Arial"/>
          <w:i/>
          <w:sz w:val="20"/>
        </w:rPr>
      </w:pPr>
      <w:r>
        <w:rPr>
          <w:rFonts w:ascii="Arial" w:hAnsi="Arial" w:cs="Arial"/>
          <w:i/>
          <w:sz w:val="20"/>
        </w:rPr>
        <w:t>3.</w:t>
      </w:r>
      <w:r w:rsidR="006540BD" w:rsidRPr="006540BD">
        <w:rPr>
          <w:rFonts w:ascii="Arial" w:hAnsi="Arial" w:cs="Arial"/>
          <w:i/>
          <w:sz w:val="20"/>
        </w:rPr>
        <w:t xml:space="preserve">2.2 - Datový soubor </w:t>
      </w:r>
    </w:p>
    <w:p w14:paraId="5F4BA684"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lastRenderedPageBreak/>
        <w:t>Úložištěm dat bude nový datový soubor v PAM, plněný 1x za rok po jeho ukončení - PAM ve stavu C. Údaje nového datového soboru budou max. za 5 let. Prvním rokem bude rok 2014 (tedy příští rok bude max. počet 4 let do historie).</w:t>
      </w:r>
    </w:p>
    <w:p w14:paraId="5F4BA685" w14:textId="3E74690D"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Struktura souboru bude vyrobena na míru požadovanému řešení. Zdrojovým souborem bude z větší části výplatní lístek položkový (VLPOL), kde jsou v datech historicky údaje od roku 2014. Všechny známé ukazatele budou vedeny v rámci jednoho záznamu + rezerva pro případné změny během roku. Klíčem souboru bude rok a osobní číslo</w:t>
      </w:r>
      <w:r w:rsidR="00472513">
        <w:rPr>
          <w:rFonts w:ascii="Arial" w:hAnsi="Arial" w:cs="Arial"/>
          <w:sz w:val="20"/>
        </w:rPr>
        <w:t xml:space="preserve"> </w:t>
      </w:r>
      <w:r w:rsidRPr="006540BD">
        <w:rPr>
          <w:rFonts w:ascii="Arial" w:hAnsi="Arial" w:cs="Arial"/>
          <w:sz w:val="20"/>
        </w:rPr>
        <w:t>(oscis). Do souboru se budou plnit pouze údaje zaměstnanců s platným pracovně právním vztahem (PPV) k 31.</w:t>
      </w:r>
      <w:r w:rsidR="00472513">
        <w:rPr>
          <w:rFonts w:ascii="Arial" w:hAnsi="Arial" w:cs="Arial"/>
          <w:sz w:val="20"/>
        </w:rPr>
        <w:t xml:space="preserve"> 12. a </w:t>
      </w:r>
      <w:r w:rsidRPr="006540BD">
        <w:rPr>
          <w:rFonts w:ascii="Arial" w:hAnsi="Arial" w:cs="Arial"/>
          <w:sz w:val="20"/>
        </w:rPr>
        <w:t xml:space="preserve">druhem PPV=101. Zařazení do organizační struktury nebude uloženo v tomto souboru, ale bude se brát dle zařazení v aktuálním období. </w:t>
      </w:r>
    </w:p>
    <w:p w14:paraId="5F4BA686" w14:textId="77777777" w:rsidR="006540BD" w:rsidRPr="006540BD" w:rsidRDefault="006540BD" w:rsidP="00C75568">
      <w:pPr>
        <w:spacing w:before="100" w:beforeAutospacing="1" w:after="100" w:afterAutospacing="1" w:line="300" w:lineRule="atLeast"/>
        <w:contextualSpacing/>
        <w:rPr>
          <w:rFonts w:ascii="Arial" w:hAnsi="Arial" w:cs="Arial"/>
          <w:sz w:val="20"/>
        </w:rPr>
      </w:pPr>
    </w:p>
    <w:p w14:paraId="5F4BA687" w14:textId="1F3FCC02" w:rsidR="006540BD" w:rsidRPr="006540BD" w:rsidRDefault="00D50FCF" w:rsidP="00C75568">
      <w:pPr>
        <w:spacing w:before="100" w:beforeAutospacing="1" w:after="100" w:afterAutospacing="1" w:line="300" w:lineRule="atLeast"/>
        <w:contextualSpacing/>
        <w:rPr>
          <w:rFonts w:ascii="Arial" w:hAnsi="Arial" w:cs="Arial"/>
          <w:b/>
          <w:i/>
          <w:sz w:val="20"/>
        </w:rPr>
      </w:pPr>
      <w:r>
        <w:rPr>
          <w:rFonts w:ascii="Arial" w:hAnsi="Arial" w:cs="Arial"/>
          <w:b/>
          <w:i/>
          <w:sz w:val="20"/>
        </w:rPr>
        <w:t>3.</w:t>
      </w:r>
      <w:r w:rsidR="006540BD" w:rsidRPr="006540BD">
        <w:rPr>
          <w:rFonts w:ascii="Arial" w:hAnsi="Arial" w:cs="Arial"/>
          <w:b/>
          <w:i/>
          <w:sz w:val="20"/>
        </w:rPr>
        <w:t xml:space="preserve">3. Portálový dynamický dokument (DD) určený pro zaměstnance VZP </w:t>
      </w:r>
    </w:p>
    <w:p w14:paraId="5F4BA688" w14:textId="6D822737" w:rsidR="006540BD" w:rsidRPr="006540BD" w:rsidRDefault="00D50FCF" w:rsidP="00C75568">
      <w:pPr>
        <w:spacing w:before="100" w:beforeAutospacing="1" w:after="100" w:afterAutospacing="1" w:line="300" w:lineRule="atLeast"/>
        <w:contextualSpacing/>
        <w:rPr>
          <w:rFonts w:ascii="Arial" w:hAnsi="Arial" w:cs="Arial"/>
          <w:i/>
          <w:sz w:val="20"/>
        </w:rPr>
      </w:pPr>
      <w:r>
        <w:rPr>
          <w:rFonts w:ascii="Arial" w:hAnsi="Arial" w:cs="Arial"/>
          <w:i/>
          <w:sz w:val="20"/>
        </w:rPr>
        <w:t>3.</w:t>
      </w:r>
      <w:r w:rsidR="006540BD" w:rsidRPr="006540BD">
        <w:rPr>
          <w:rFonts w:ascii="Arial" w:hAnsi="Arial" w:cs="Arial"/>
          <w:i/>
          <w:sz w:val="20"/>
        </w:rPr>
        <w:t>3.1 - Zaměstnanecký dynamický dokument dostupný zaměstnanci z Osobní karty</w:t>
      </w:r>
    </w:p>
    <w:p w14:paraId="5F4BA689" w14:textId="77777777" w:rsidR="006540BD" w:rsidRPr="006540BD" w:rsidRDefault="006540BD" w:rsidP="00C75568">
      <w:pPr>
        <w:spacing w:before="100" w:beforeAutospacing="1" w:after="100" w:afterAutospacing="1" w:line="300" w:lineRule="atLeast"/>
        <w:ind w:left="720"/>
        <w:contextualSpacing/>
        <w:rPr>
          <w:rFonts w:ascii="Arial" w:hAnsi="Arial" w:cs="Arial"/>
          <w:sz w:val="20"/>
        </w:rPr>
      </w:pPr>
    </w:p>
    <w:p w14:paraId="5F4BA68A"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xml:space="preserve">DD pro jedno osobní číslo (oscis) - graf (bez tisku), tabulka s rozpadem jednotlivých složek, implicitně zobrazená za poslední rok. V jejím záhlaví bude možnost volby: </w:t>
      </w:r>
    </w:p>
    <w:p w14:paraId="5F4BA68B"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výběr roku (zobrazení je vždy jen za jeden rok)</w:t>
      </w:r>
    </w:p>
    <w:p w14:paraId="5F4BA68C"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selectbox s výběrem ukazatelů pro výstup příslušného grafu</w:t>
      </w:r>
    </w:p>
    <w:p w14:paraId="5F4BA68D" w14:textId="77777777" w:rsidR="006540BD" w:rsidRPr="006540BD" w:rsidRDefault="006540BD" w:rsidP="00C75568">
      <w:pPr>
        <w:spacing w:before="100" w:beforeAutospacing="1" w:after="100" w:afterAutospacing="1" w:line="300" w:lineRule="atLeast"/>
        <w:ind w:left="720"/>
        <w:contextualSpacing/>
        <w:rPr>
          <w:rFonts w:ascii="Arial" w:hAnsi="Arial" w:cs="Arial"/>
          <w:sz w:val="20"/>
        </w:rPr>
      </w:pPr>
    </w:p>
    <w:p w14:paraId="5F4BA68E" w14:textId="3527558D" w:rsidR="006540BD" w:rsidRPr="006540BD" w:rsidRDefault="00D50FCF" w:rsidP="00C75568">
      <w:pPr>
        <w:spacing w:before="100" w:beforeAutospacing="1" w:after="100" w:afterAutospacing="1" w:line="300" w:lineRule="atLeast"/>
        <w:contextualSpacing/>
        <w:rPr>
          <w:rFonts w:ascii="Arial" w:hAnsi="Arial" w:cs="Arial"/>
          <w:i/>
          <w:sz w:val="20"/>
        </w:rPr>
      </w:pPr>
      <w:r>
        <w:rPr>
          <w:rFonts w:ascii="Arial" w:hAnsi="Arial" w:cs="Arial"/>
          <w:i/>
          <w:sz w:val="20"/>
        </w:rPr>
        <w:t>3.</w:t>
      </w:r>
      <w:r w:rsidR="006540BD" w:rsidRPr="006540BD">
        <w:rPr>
          <w:rFonts w:ascii="Arial" w:hAnsi="Arial" w:cs="Arial"/>
          <w:i/>
          <w:sz w:val="20"/>
        </w:rPr>
        <w:t xml:space="preserve">3.2 -  Graf </w:t>
      </w:r>
    </w:p>
    <w:p w14:paraId="5F4BA68F"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xml:space="preserve">Graf bude vždy s minulostí až 5 let a dle volby ukazatele v záhlaví dokumentu zobrazí graf dle vybraného ukazatele. </w:t>
      </w:r>
    </w:p>
    <w:p w14:paraId="5F4BA690"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Celkový součet vyplacených hrubých mezd.</w:t>
      </w:r>
    </w:p>
    <w:p w14:paraId="5F4BA691"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Průměrná měsíční vyplacená mzda za odpracovanou dobu.</w:t>
      </w:r>
    </w:p>
    <w:p w14:paraId="5F4BA692"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Průměrná měsíční mzda včetně benefitů za odpracovanou dobu.</w:t>
      </w:r>
    </w:p>
    <w:p w14:paraId="5F4BA693"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Počet odpracovaných hodin včetně hodin s náhradou mzdy.</w:t>
      </w:r>
    </w:p>
    <w:p w14:paraId="5F4BA694"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Navrhujeme sloupcový graf, který je očním kontaktem dobře vnímán. Lze se však dohodnout i na jiném typu, např. spojnicový, pruhový, plošný graf.</w:t>
      </w:r>
    </w:p>
    <w:p w14:paraId="5F4BA695" w14:textId="77777777" w:rsidR="006540BD" w:rsidRPr="006540BD" w:rsidRDefault="006540BD" w:rsidP="00C75568">
      <w:pPr>
        <w:spacing w:before="100" w:beforeAutospacing="1" w:after="100" w:afterAutospacing="1" w:line="300" w:lineRule="atLeast"/>
        <w:contextualSpacing/>
        <w:rPr>
          <w:rFonts w:ascii="Arial" w:hAnsi="Arial" w:cs="Arial"/>
          <w:sz w:val="20"/>
        </w:rPr>
      </w:pPr>
    </w:p>
    <w:p w14:paraId="5F4BA696" w14:textId="4109E3B4" w:rsidR="006540BD" w:rsidRPr="0096770F" w:rsidRDefault="00D50FCF" w:rsidP="00C75568">
      <w:pPr>
        <w:spacing w:before="100" w:beforeAutospacing="1" w:after="100" w:afterAutospacing="1" w:line="300" w:lineRule="atLeast"/>
        <w:contextualSpacing/>
        <w:rPr>
          <w:rFonts w:ascii="Arial" w:hAnsi="Arial" w:cs="Arial"/>
          <w:b/>
          <w:i/>
          <w:sz w:val="20"/>
        </w:rPr>
      </w:pPr>
      <w:r w:rsidRPr="0096770F">
        <w:rPr>
          <w:rFonts w:ascii="Arial" w:hAnsi="Arial" w:cs="Arial"/>
          <w:b/>
          <w:i/>
          <w:sz w:val="20"/>
        </w:rPr>
        <w:t>3.</w:t>
      </w:r>
      <w:r w:rsidR="006540BD" w:rsidRPr="0096770F">
        <w:rPr>
          <w:rFonts w:ascii="Arial" w:hAnsi="Arial" w:cs="Arial"/>
          <w:b/>
          <w:i/>
          <w:sz w:val="20"/>
        </w:rPr>
        <w:t>4. Přehledový dynamický dokument (DD) s přístupem skupin Personalisté, Mzdoví účetní a Vedoucí z personálního portálu</w:t>
      </w:r>
    </w:p>
    <w:p w14:paraId="5F4BA697" w14:textId="3371564B" w:rsidR="006540BD" w:rsidRPr="006540BD" w:rsidRDefault="00D50FCF" w:rsidP="00C75568">
      <w:pPr>
        <w:spacing w:before="100" w:beforeAutospacing="1" w:after="100" w:afterAutospacing="1" w:line="300" w:lineRule="atLeast"/>
        <w:contextualSpacing/>
        <w:rPr>
          <w:rFonts w:ascii="Arial" w:hAnsi="Arial" w:cs="Arial"/>
          <w:i/>
          <w:sz w:val="20"/>
        </w:rPr>
      </w:pPr>
      <w:r>
        <w:rPr>
          <w:rFonts w:ascii="Arial" w:hAnsi="Arial" w:cs="Arial"/>
          <w:i/>
          <w:sz w:val="20"/>
        </w:rPr>
        <w:t>3.</w:t>
      </w:r>
      <w:r w:rsidR="006540BD" w:rsidRPr="006540BD">
        <w:rPr>
          <w:rFonts w:ascii="Arial" w:hAnsi="Arial" w:cs="Arial"/>
          <w:i/>
          <w:sz w:val="20"/>
        </w:rPr>
        <w:t>4.1 - Záhlaví přehledového dynamického dokumentu, určené pro export do Excelu, bude obsahovat některé výběrové prvky jako  jsou v kompetenčním modelu</w:t>
      </w:r>
    </w:p>
    <w:p w14:paraId="5F4BA698" w14:textId="77777777" w:rsidR="006540BD" w:rsidRPr="006540BD" w:rsidRDefault="006540BD" w:rsidP="00C75568">
      <w:pPr>
        <w:spacing w:before="100" w:beforeAutospacing="1" w:after="100" w:afterAutospacing="1" w:line="300" w:lineRule="atLeast"/>
        <w:ind w:left="720"/>
        <w:contextualSpacing/>
        <w:rPr>
          <w:rFonts w:ascii="Arial" w:hAnsi="Arial" w:cs="Arial"/>
          <w:i/>
          <w:sz w:val="20"/>
        </w:rPr>
      </w:pPr>
    </w:p>
    <w:p w14:paraId="5F4BA699"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xml:space="preserve">- Combobox:  Organizační struktura  </w:t>
      </w:r>
    </w:p>
    <w:p w14:paraId="5F4BA69A"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Checkbox: vč. Organizačních útvarů</w:t>
      </w:r>
    </w:p>
    <w:p w14:paraId="5F4BA69B"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Textový vyhledávač: Útvar</w:t>
      </w:r>
    </w:p>
    <w:p w14:paraId="5F4BA69C" w14:textId="71B36A22" w:rsidR="006540BD" w:rsidRPr="006540BD" w:rsidRDefault="00472513" w:rsidP="00C75568">
      <w:pPr>
        <w:spacing w:before="100" w:beforeAutospacing="1" w:after="100" w:afterAutospacing="1" w:line="300" w:lineRule="atLeast"/>
        <w:contextualSpacing/>
        <w:rPr>
          <w:rFonts w:ascii="Arial" w:hAnsi="Arial" w:cs="Arial"/>
          <w:sz w:val="20"/>
        </w:rPr>
      </w:pPr>
      <w:r>
        <w:rPr>
          <w:rFonts w:ascii="Arial" w:hAnsi="Arial" w:cs="Arial"/>
          <w:sz w:val="20"/>
        </w:rPr>
        <w:t xml:space="preserve">- Checkbox: </w:t>
      </w:r>
      <w:r w:rsidR="006540BD" w:rsidRPr="006540BD">
        <w:rPr>
          <w:rFonts w:ascii="Arial" w:hAnsi="Arial" w:cs="Arial"/>
          <w:sz w:val="20"/>
        </w:rPr>
        <w:t xml:space="preserve">pro výběr ukazatelů </w:t>
      </w:r>
    </w:p>
    <w:p w14:paraId="5F4BA69D"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Výběr roků</w:t>
      </w:r>
    </w:p>
    <w:p w14:paraId="5F4BA69E"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Tisk pdf sestavy - Děkovný dopis - vždy za poslední (aktuálně vygenerovaný rok) - samostatná konfigurace.</w:t>
      </w:r>
    </w:p>
    <w:p w14:paraId="59D8BEB2" w14:textId="77777777" w:rsidR="006F7C02" w:rsidRPr="006540BD" w:rsidRDefault="006F7C02" w:rsidP="00C75568">
      <w:pPr>
        <w:spacing w:before="100" w:beforeAutospacing="1" w:after="100" w:afterAutospacing="1" w:line="300" w:lineRule="atLeast"/>
        <w:contextualSpacing/>
        <w:rPr>
          <w:rFonts w:ascii="Arial" w:hAnsi="Arial" w:cs="Arial"/>
          <w:sz w:val="20"/>
        </w:rPr>
      </w:pPr>
    </w:p>
    <w:p w14:paraId="5F4BA6A0" w14:textId="1E085649" w:rsidR="006540BD" w:rsidRPr="006540BD" w:rsidRDefault="00D50FCF" w:rsidP="00C75568">
      <w:pPr>
        <w:spacing w:before="100" w:beforeAutospacing="1" w:after="100" w:afterAutospacing="1" w:line="300" w:lineRule="atLeast"/>
        <w:contextualSpacing/>
        <w:rPr>
          <w:rFonts w:ascii="Arial" w:hAnsi="Arial" w:cs="Arial"/>
          <w:i/>
          <w:sz w:val="20"/>
        </w:rPr>
      </w:pPr>
      <w:r>
        <w:rPr>
          <w:rFonts w:ascii="Arial" w:hAnsi="Arial" w:cs="Arial"/>
          <w:i/>
          <w:sz w:val="20"/>
        </w:rPr>
        <w:t>3.</w:t>
      </w:r>
      <w:r w:rsidR="006540BD" w:rsidRPr="006540BD">
        <w:rPr>
          <w:rFonts w:ascii="Arial" w:hAnsi="Arial" w:cs="Arial"/>
          <w:i/>
          <w:sz w:val="20"/>
        </w:rPr>
        <w:t xml:space="preserve">4.2  - Výstup do excelu </w:t>
      </w:r>
    </w:p>
    <w:p w14:paraId="5F4BA6A1"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xml:space="preserve">1 řádek výstupu = 1 oscis. Poslední vedoucí uvidí všechny údaje včetně historie migrujícího zaměstnance v průběhu daných let ve sloupcích. Činnosti a osoby s ukončeným PPV nebudou ve výstupech zohledňovány. Oscis vždy s PPV=101. </w:t>
      </w:r>
    </w:p>
    <w:p w14:paraId="5F4BA6A2" w14:textId="77777777" w:rsidR="006540BD" w:rsidRPr="006540BD" w:rsidRDefault="006540BD" w:rsidP="00C75568">
      <w:pPr>
        <w:spacing w:before="100" w:beforeAutospacing="1" w:after="100" w:afterAutospacing="1" w:line="300" w:lineRule="atLeast"/>
        <w:ind w:left="720"/>
        <w:contextualSpacing/>
        <w:rPr>
          <w:rFonts w:ascii="Arial" w:hAnsi="Arial" w:cs="Arial"/>
          <w:sz w:val="20"/>
        </w:rPr>
      </w:pPr>
    </w:p>
    <w:p w14:paraId="5F4BA6A3"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lastRenderedPageBreak/>
        <w:t xml:space="preserve">Předpokládané položky v excelu: Osobní číslo, Jméno a titul, Útvar, vybrané ukazatele po jednotlivých vybraných rocích za sebou. </w:t>
      </w:r>
    </w:p>
    <w:p w14:paraId="5F4BA6A4"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xml:space="preserve">Agregované průměry budou vážené podle odprac. hodin za každé oscis (tedy údaje za člověka budou mít různou váhu dle odprac. doby). Pro agregované hodnoty VZP stanoví - způsob. </w:t>
      </w:r>
    </w:p>
    <w:p w14:paraId="5F4BA6A5" w14:textId="77777777" w:rsidR="006540BD" w:rsidRPr="006540BD" w:rsidRDefault="006540BD" w:rsidP="00C75568">
      <w:pPr>
        <w:spacing w:before="100" w:beforeAutospacing="1" w:after="100" w:afterAutospacing="1" w:line="300" w:lineRule="atLeast"/>
        <w:contextualSpacing/>
        <w:rPr>
          <w:rFonts w:ascii="Arial" w:hAnsi="Arial" w:cs="Arial"/>
          <w:sz w:val="20"/>
        </w:rPr>
      </w:pPr>
    </w:p>
    <w:p w14:paraId="5F4BA6A6" w14:textId="40E2FC98" w:rsidR="006540BD" w:rsidRPr="006540BD" w:rsidRDefault="00D50FCF" w:rsidP="00C75568">
      <w:pPr>
        <w:spacing w:before="100" w:beforeAutospacing="1" w:after="100" w:afterAutospacing="1" w:line="300" w:lineRule="atLeast"/>
        <w:contextualSpacing/>
        <w:rPr>
          <w:rFonts w:ascii="Arial" w:hAnsi="Arial" w:cs="Arial"/>
          <w:b/>
          <w:i/>
          <w:sz w:val="20"/>
        </w:rPr>
      </w:pPr>
      <w:r>
        <w:rPr>
          <w:rFonts w:ascii="Arial" w:hAnsi="Arial" w:cs="Arial"/>
          <w:b/>
          <w:i/>
          <w:sz w:val="20"/>
        </w:rPr>
        <w:t>3.</w:t>
      </w:r>
      <w:r w:rsidR="006540BD" w:rsidRPr="006540BD">
        <w:rPr>
          <w:rFonts w:ascii="Arial" w:hAnsi="Arial" w:cs="Arial"/>
          <w:b/>
          <w:i/>
          <w:sz w:val="20"/>
        </w:rPr>
        <w:t>5. Sestava - Děkovný dopis</w:t>
      </w:r>
    </w:p>
    <w:p w14:paraId="5F4BA6A7"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Sestava bude realizována grafickou maketou, která se bude tisknout z Portálu, a to z Přehledového DD za více oscis. Předpokládá se více uživatelských maket s odlišným obsahovým textem. Součástí sestavy bude tabulka s přehledem celkových odměn a benefitů za poslední rok dle zaslané přílohy, která je součástí požadavku P1709088.</w:t>
      </w:r>
    </w:p>
    <w:p w14:paraId="5F4BA6A8"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 xml:space="preserve">Děkovný dopis bude podepsán vždy přímým vedoucím za použití funkce Mvedouci. Pokud VZP bude požadovat jiný výčet podpisů jednotlivých zaměstnanců nebo řešit za vybrané útvary, je třeba, aby dodala klíč pro zadání podpisu příslušného manažera děkovného dopisu. </w:t>
      </w:r>
    </w:p>
    <w:p w14:paraId="5F4BA6A9" w14:textId="77777777" w:rsidR="006540BD" w:rsidRPr="006540BD" w:rsidRDefault="006540BD" w:rsidP="00C75568">
      <w:pPr>
        <w:spacing w:before="100" w:beforeAutospacing="1" w:after="100" w:afterAutospacing="1" w:line="300" w:lineRule="atLeast"/>
        <w:ind w:left="720"/>
        <w:contextualSpacing/>
        <w:rPr>
          <w:rFonts w:ascii="Arial" w:hAnsi="Arial" w:cs="Arial"/>
          <w:sz w:val="20"/>
        </w:rPr>
      </w:pPr>
    </w:p>
    <w:p w14:paraId="5F4BA6AA" w14:textId="5B701209" w:rsidR="006540BD" w:rsidRPr="0096770F" w:rsidRDefault="009F4D0D" w:rsidP="00723AF5">
      <w:pPr>
        <w:numPr>
          <w:ilvl w:val="0"/>
          <w:numId w:val="4"/>
        </w:numPr>
        <w:spacing w:before="100" w:beforeAutospacing="1" w:after="100" w:afterAutospacing="1" w:line="300" w:lineRule="atLeast"/>
        <w:contextualSpacing/>
        <w:rPr>
          <w:rFonts w:ascii="Arial" w:hAnsi="Arial" w:cs="Arial"/>
          <w:b/>
          <w:sz w:val="22"/>
          <w:szCs w:val="22"/>
          <w:u w:val="single"/>
        </w:rPr>
      </w:pPr>
      <w:r w:rsidRPr="0096770F">
        <w:rPr>
          <w:rFonts w:ascii="Arial" w:hAnsi="Arial" w:cs="Arial"/>
          <w:b/>
          <w:sz w:val="22"/>
          <w:szCs w:val="22"/>
          <w:u w:val="single"/>
        </w:rPr>
        <w:t>Úprava a změna v aplikacích</w:t>
      </w:r>
      <w:r w:rsidRPr="0096770F">
        <w:rPr>
          <w:rFonts w:ascii="Arial" w:hAnsi="Arial"/>
          <w:b/>
          <w:sz w:val="22"/>
          <w:szCs w:val="22"/>
        </w:rPr>
        <w:t xml:space="preserve"> </w:t>
      </w:r>
      <w:r w:rsidR="00C128A0" w:rsidRPr="00C128A0">
        <w:rPr>
          <w:rFonts w:ascii="Arial" w:hAnsi="Arial"/>
          <w:b/>
          <w:sz w:val="22"/>
          <w:szCs w:val="22"/>
        </w:rPr>
        <w:t>Personalistika PER, Portál Personalistika - ePER a Portál Mzdy -  ePAM</w:t>
      </w:r>
      <w:r w:rsidR="00C128A0">
        <w:rPr>
          <w:rFonts w:ascii="Arial" w:hAnsi="Arial"/>
          <w:sz w:val="20"/>
        </w:rPr>
        <w:t xml:space="preserve"> </w:t>
      </w:r>
      <w:r w:rsidRPr="0096770F">
        <w:rPr>
          <w:rFonts w:ascii="Arial" w:hAnsi="Arial" w:cs="Arial"/>
          <w:b/>
          <w:sz w:val="22"/>
          <w:szCs w:val="22"/>
          <w:u w:val="single"/>
        </w:rPr>
        <w:t xml:space="preserve">- </w:t>
      </w:r>
      <w:r w:rsidR="006540BD" w:rsidRPr="0096770F">
        <w:rPr>
          <w:rFonts w:ascii="Arial" w:hAnsi="Arial" w:cs="Arial"/>
          <w:b/>
          <w:sz w:val="22"/>
          <w:szCs w:val="22"/>
          <w:u w:val="single"/>
        </w:rPr>
        <w:t>Úpravy v evidenci pověření</w:t>
      </w:r>
    </w:p>
    <w:p w14:paraId="5F4BA6AC" w14:textId="77777777" w:rsidR="006540BD" w:rsidRPr="006540BD" w:rsidRDefault="006540BD" w:rsidP="00C75568">
      <w:pPr>
        <w:spacing w:before="100" w:beforeAutospacing="1" w:after="100" w:afterAutospacing="1" w:line="300" w:lineRule="atLeast"/>
        <w:ind w:left="720"/>
        <w:contextualSpacing/>
        <w:rPr>
          <w:rFonts w:ascii="Arial" w:hAnsi="Arial" w:cs="Arial"/>
          <w:sz w:val="20"/>
        </w:rPr>
      </w:pPr>
    </w:p>
    <w:p w14:paraId="5F4BA6AD" w14:textId="3E8F85F9" w:rsidR="006540BD" w:rsidRPr="0096770F" w:rsidRDefault="00D50FCF" w:rsidP="00C75568">
      <w:pPr>
        <w:spacing w:before="100" w:beforeAutospacing="1" w:after="100" w:afterAutospacing="1" w:line="300" w:lineRule="atLeast"/>
        <w:contextualSpacing/>
        <w:rPr>
          <w:rFonts w:ascii="Arial" w:hAnsi="Arial" w:cs="Arial"/>
          <w:b/>
          <w:i/>
          <w:sz w:val="20"/>
        </w:rPr>
      </w:pPr>
      <w:r w:rsidRPr="0096770F">
        <w:rPr>
          <w:rFonts w:ascii="Arial" w:hAnsi="Arial" w:cs="Arial"/>
          <w:b/>
          <w:i/>
          <w:sz w:val="20"/>
        </w:rPr>
        <w:t>4.</w:t>
      </w:r>
      <w:r w:rsidR="006540BD" w:rsidRPr="0096770F">
        <w:rPr>
          <w:rFonts w:ascii="Arial" w:hAnsi="Arial" w:cs="Arial"/>
          <w:b/>
          <w:i/>
          <w:sz w:val="20"/>
        </w:rPr>
        <w:t>1. Personalistika</w:t>
      </w:r>
    </w:p>
    <w:p w14:paraId="5F4BA6AE"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Do souboru POVEREN přidat textovou položku na poznámku k pověření a položky do kterých se bude evidovat, zda zaměstnanec pověření vrátil.</w:t>
      </w:r>
    </w:p>
    <w:p w14:paraId="5F4BA6AF" w14:textId="77777777" w:rsidR="006540BD" w:rsidRPr="006540BD" w:rsidRDefault="006540BD" w:rsidP="00C75568">
      <w:pPr>
        <w:spacing w:before="100" w:beforeAutospacing="1" w:after="100" w:afterAutospacing="1" w:line="300" w:lineRule="atLeast"/>
        <w:ind w:left="720"/>
        <w:contextualSpacing/>
        <w:rPr>
          <w:rFonts w:ascii="Arial" w:hAnsi="Arial" w:cs="Arial"/>
          <w:sz w:val="20"/>
        </w:rPr>
      </w:pPr>
    </w:p>
    <w:p w14:paraId="5F4BA6B0" w14:textId="23138749" w:rsidR="006540BD" w:rsidRPr="00C128A0" w:rsidRDefault="00D50FCF" w:rsidP="00C75568">
      <w:pPr>
        <w:spacing w:before="100" w:beforeAutospacing="1" w:after="100" w:afterAutospacing="1" w:line="300" w:lineRule="atLeast"/>
        <w:contextualSpacing/>
        <w:rPr>
          <w:rFonts w:ascii="Arial" w:hAnsi="Arial" w:cs="Arial"/>
          <w:b/>
          <w:i/>
          <w:sz w:val="20"/>
        </w:rPr>
      </w:pPr>
      <w:r w:rsidRPr="00C128A0">
        <w:rPr>
          <w:rFonts w:ascii="Arial" w:hAnsi="Arial" w:cs="Arial"/>
          <w:b/>
          <w:i/>
          <w:sz w:val="20"/>
        </w:rPr>
        <w:t>4.</w:t>
      </w:r>
      <w:r w:rsidR="006540BD" w:rsidRPr="00C128A0">
        <w:rPr>
          <w:rFonts w:ascii="Arial" w:hAnsi="Arial" w:cs="Arial"/>
          <w:b/>
          <w:i/>
          <w:sz w:val="20"/>
        </w:rPr>
        <w:t>2. Portál</w:t>
      </w:r>
    </w:p>
    <w:p w14:paraId="5F4BA6B1"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Do personálního portálu do dokumentu Pověření zaměstnance (vm2b0047) a Přehled pověření zaměstnanců (vm2b0046) doplnit odkaz na naskenovaný dokument pověření. Provazba přes položku CPOVER v souboru POVEREN.</w:t>
      </w:r>
    </w:p>
    <w:p w14:paraId="5F4BA6B2" w14:textId="77777777" w:rsidR="006540BD" w:rsidRPr="006540BD" w:rsidRDefault="006540BD" w:rsidP="00C75568">
      <w:pPr>
        <w:spacing w:before="100" w:beforeAutospacing="1" w:after="100" w:afterAutospacing="1" w:line="300" w:lineRule="atLeast"/>
        <w:contextualSpacing/>
        <w:rPr>
          <w:rFonts w:ascii="Arial" w:hAnsi="Arial" w:cs="Arial"/>
          <w:sz w:val="20"/>
        </w:rPr>
      </w:pPr>
    </w:p>
    <w:p w14:paraId="5F4BA6B3" w14:textId="3F39CF97" w:rsidR="006540BD" w:rsidRPr="00C128A0" w:rsidRDefault="00D50FCF" w:rsidP="00C75568">
      <w:pPr>
        <w:spacing w:before="100" w:beforeAutospacing="1" w:after="100" w:afterAutospacing="1" w:line="300" w:lineRule="atLeast"/>
        <w:contextualSpacing/>
        <w:rPr>
          <w:rFonts w:ascii="Arial" w:hAnsi="Arial" w:cs="Arial"/>
          <w:b/>
          <w:i/>
          <w:sz w:val="20"/>
        </w:rPr>
      </w:pPr>
      <w:r w:rsidRPr="00C128A0">
        <w:rPr>
          <w:rFonts w:ascii="Arial" w:hAnsi="Arial" w:cs="Arial"/>
          <w:b/>
          <w:i/>
          <w:sz w:val="20"/>
        </w:rPr>
        <w:t>4.</w:t>
      </w:r>
      <w:r w:rsidR="006540BD" w:rsidRPr="00C128A0">
        <w:rPr>
          <w:rFonts w:ascii="Arial" w:hAnsi="Arial" w:cs="Arial"/>
          <w:b/>
          <w:i/>
          <w:sz w:val="20"/>
        </w:rPr>
        <w:t>3. Personální události HN0013</w:t>
      </w:r>
    </w:p>
    <w:p w14:paraId="5F4BA6B4"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Systém hlášení personálních událostí, konkrétně události 2 - Ukončení PPV zaměstnance - zánik posledního PPV, 4 - Konec PPV zaměstnance - zánik dalšího PPV, 11 - Začátek vynětí, 20 - Konec pověření řízením org. Útvaru, 21 - Přesun zaměstnance na jiný organizační útvar, 22 - Změna pracovní pozice zaměstnance, 42 - Změna druhu pracovně právního vztahu doplnit o údaj, že zaměstnanci bylo vystaveno pověření. V konfiguraci personální události je třeba mít možnost upřesnit, které typy pověření TYPOVER se mají v události zobrazovat.</w:t>
      </w:r>
    </w:p>
    <w:p w14:paraId="5F4BA6B5"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Bude doplněn nový parametr pro šablony hlášení (např. v podobě /typover=[1,2,3]), který způsobí, že se v hlášení objeví nový řádek "Platná pověření". Všechna pověření i požadované údaje budou vypsány v jedné buňce. Parametr bude funkční pro všechny šablony hlášení.</w:t>
      </w:r>
    </w:p>
    <w:p w14:paraId="5F4BA6B6" w14:textId="77777777" w:rsidR="006540BD" w:rsidRPr="006540BD" w:rsidRDefault="006540BD" w:rsidP="00C75568">
      <w:pPr>
        <w:spacing w:before="100" w:beforeAutospacing="1" w:after="100" w:afterAutospacing="1" w:line="300" w:lineRule="atLeast"/>
        <w:contextualSpacing/>
        <w:rPr>
          <w:rFonts w:ascii="Arial" w:hAnsi="Arial" w:cs="Arial"/>
          <w:sz w:val="20"/>
        </w:rPr>
      </w:pPr>
      <w:r w:rsidRPr="006540BD">
        <w:rPr>
          <w:rFonts w:ascii="Arial" w:hAnsi="Arial" w:cs="Arial"/>
          <w:sz w:val="20"/>
        </w:rPr>
        <w:t>Nelze ale ovlivnit místo, kde v hlášení bude pověření vypsáno. Realizace je nutná na nejnižší úrovni programového kódu, takže se dá říci, že pověření bude vypsáno za základními údaji a teprve pak budou následovat údaje specifické pro konkrétní událost.</w:t>
      </w:r>
    </w:p>
    <w:p w14:paraId="4B506127" w14:textId="44D22ECE" w:rsidR="00BB2BF0" w:rsidRPr="00A64520" w:rsidRDefault="00BB2BF0" w:rsidP="00723AF5">
      <w:pPr>
        <w:pStyle w:val="Odstavecseseznamem"/>
        <w:numPr>
          <w:ilvl w:val="0"/>
          <w:numId w:val="4"/>
        </w:numPr>
        <w:spacing w:after="200" w:line="276" w:lineRule="auto"/>
        <w:ind w:right="-284"/>
        <w:jc w:val="left"/>
        <w:rPr>
          <w:rFonts w:ascii="Arial" w:eastAsiaTheme="minorHAnsi" w:hAnsi="Arial" w:cs="Arial"/>
          <w:b/>
          <w:sz w:val="20"/>
          <w:lang w:eastAsia="en-US"/>
        </w:rPr>
      </w:pPr>
      <w:r w:rsidRPr="00A64520">
        <w:rPr>
          <w:rFonts w:ascii="Arial" w:eastAsiaTheme="minorHAnsi" w:hAnsi="Arial" w:cs="Arial"/>
          <w:b/>
          <w:sz w:val="20"/>
          <w:lang w:eastAsia="en-US"/>
        </w:rPr>
        <w:t>Dokumentace</w:t>
      </w:r>
    </w:p>
    <w:p w14:paraId="5F4BA6B7" w14:textId="7E496D9E" w:rsidR="00C30D2E" w:rsidRPr="00BB2BF0" w:rsidRDefault="000F59FF" w:rsidP="00BB2BF0">
      <w:pPr>
        <w:spacing w:after="200" w:line="276" w:lineRule="auto"/>
        <w:ind w:right="-284"/>
        <w:rPr>
          <w:rFonts w:ascii="Arial" w:eastAsiaTheme="minorHAnsi" w:hAnsi="Arial" w:cs="Arial"/>
          <w:sz w:val="20"/>
          <w:lang w:eastAsia="en-US"/>
        </w:rPr>
      </w:pPr>
      <w:r>
        <w:rPr>
          <w:rFonts w:ascii="Arial" w:eastAsiaTheme="minorHAnsi" w:hAnsi="Arial" w:cs="Arial"/>
          <w:sz w:val="20"/>
          <w:lang w:eastAsia="en-US"/>
        </w:rPr>
        <w:t xml:space="preserve">Poskytovatel </w:t>
      </w:r>
      <w:r w:rsidR="00BB2BF0" w:rsidRPr="00BB2BF0">
        <w:rPr>
          <w:rFonts w:ascii="Arial" w:eastAsiaTheme="minorHAnsi" w:hAnsi="Arial" w:cs="Arial"/>
          <w:sz w:val="20"/>
          <w:lang w:eastAsia="en-US"/>
        </w:rPr>
        <w:t xml:space="preserve">je povinen </w:t>
      </w:r>
      <w:r w:rsidR="00BB2BF0">
        <w:rPr>
          <w:rFonts w:ascii="Arial" w:eastAsiaTheme="minorHAnsi" w:hAnsi="Arial" w:cs="Arial"/>
          <w:sz w:val="20"/>
          <w:lang w:eastAsia="en-US"/>
        </w:rPr>
        <w:t>poskytnout</w:t>
      </w:r>
      <w:r w:rsidR="00BB2BF0" w:rsidRPr="00BB2BF0">
        <w:rPr>
          <w:rFonts w:ascii="Arial" w:eastAsiaTheme="minorHAnsi" w:hAnsi="Arial" w:cs="Arial"/>
          <w:sz w:val="20"/>
          <w:lang w:eastAsia="en-US"/>
        </w:rPr>
        <w:t xml:space="preserve"> Objednateli dokumentaci </w:t>
      </w:r>
      <w:r w:rsidR="00BB2BF0" w:rsidRPr="00BB2BF0">
        <w:rPr>
          <w:rFonts w:ascii="Arial" w:hAnsi="Arial" w:cs="Arial"/>
          <w:sz w:val="20"/>
        </w:rPr>
        <w:t>k</w:t>
      </w:r>
      <w:r w:rsidR="00BB2BF0">
        <w:rPr>
          <w:rFonts w:ascii="Arial" w:hAnsi="Arial" w:cs="Arial"/>
          <w:sz w:val="20"/>
        </w:rPr>
        <w:t xml:space="preserve"> jednotlivým </w:t>
      </w:r>
      <w:r w:rsidR="00BB2BF0" w:rsidRPr="00BB2BF0">
        <w:rPr>
          <w:rFonts w:ascii="Arial" w:hAnsi="Arial" w:cs="Arial"/>
          <w:sz w:val="20"/>
        </w:rPr>
        <w:t>výše uvedeným úpravám a změnám aplikací PIS</w:t>
      </w:r>
      <w:r w:rsidR="00BB2BF0" w:rsidRPr="00BB2BF0">
        <w:rPr>
          <w:rFonts w:ascii="Arial" w:eastAsiaTheme="minorHAnsi" w:hAnsi="Arial" w:cs="Arial"/>
          <w:sz w:val="20"/>
          <w:lang w:eastAsia="en-US"/>
        </w:rPr>
        <w:t>, která bude obsahovat podrobný popis všech požadovaných</w:t>
      </w:r>
      <w:r>
        <w:rPr>
          <w:rFonts w:ascii="Arial" w:eastAsiaTheme="minorHAnsi" w:hAnsi="Arial" w:cs="Arial"/>
          <w:sz w:val="20"/>
          <w:lang w:eastAsia="en-US"/>
        </w:rPr>
        <w:t xml:space="preserve"> </w:t>
      </w:r>
      <w:r w:rsidR="00BB2BF0" w:rsidRPr="00BB2BF0">
        <w:rPr>
          <w:rFonts w:ascii="Arial" w:eastAsiaTheme="minorHAnsi" w:hAnsi="Arial" w:cs="Arial"/>
          <w:sz w:val="20"/>
          <w:lang w:eastAsia="en-US"/>
        </w:rPr>
        <w:t>úprav a změn</w:t>
      </w:r>
      <w:r w:rsidR="00F3370D">
        <w:rPr>
          <w:rFonts w:ascii="Arial" w:eastAsiaTheme="minorHAnsi" w:hAnsi="Arial" w:cs="Arial"/>
          <w:sz w:val="20"/>
          <w:lang w:eastAsia="en-US"/>
        </w:rPr>
        <w:t xml:space="preserve"> PIS</w:t>
      </w:r>
      <w:r w:rsidR="00BB2BF0" w:rsidRPr="00BB2BF0">
        <w:rPr>
          <w:rFonts w:ascii="Arial" w:eastAsiaTheme="minorHAnsi" w:hAnsi="Arial" w:cs="Arial"/>
          <w:sz w:val="20"/>
          <w:lang w:eastAsia="en-US"/>
        </w:rPr>
        <w:t>, které jsou specifikovány v</w:t>
      </w:r>
      <w:r w:rsidR="00FE0BAC">
        <w:rPr>
          <w:rFonts w:ascii="Arial" w:eastAsiaTheme="minorHAnsi" w:hAnsi="Arial" w:cs="Arial"/>
          <w:sz w:val="20"/>
          <w:lang w:eastAsia="en-US"/>
        </w:rPr>
        <w:t xml:space="preserve"> této Příloze </w:t>
      </w:r>
      <w:r w:rsidR="0053598C">
        <w:rPr>
          <w:rFonts w:ascii="Arial" w:eastAsiaTheme="minorHAnsi" w:hAnsi="Arial" w:cs="Arial"/>
          <w:sz w:val="20"/>
          <w:lang w:eastAsia="en-US"/>
        </w:rPr>
        <w:t>č. 1 a provedených</w:t>
      </w:r>
      <w:r w:rsidR="00FE0BAC">
        <w:rPr>
          <w:rFonts w:ascii="Arial" w:eastAsiaTheme="minorHAnsi" w:hAnsi="Arial" w:cs="Arial"/>
          <w:sz w:val="20"/>
          <w:lang w:eastAsia="en-US"/>
        </w:rPr>
        <w:t xml:space="preserve"> v rámci realizace Díla.</w:t>
      </w:r>
      <w:r w:rsidR="00CF204E" w:rsidRPr="00BB2BF0">
        <w:rPr>
          <w:rFonts w:ascii="Arial" w:eastAsiaTheme="minorHAnsi" w:hAnsi="Arial" w:cs="Arial"/>
          <w:sz w:val="20"/>
          <w:lang w:eastAsia="en-US"/>
        </w:rPr>
        <w:br w:type="page"/>
      </w:r>
    </w:p>
    <w:p w14:paraId="6DA83D74" w14:textId="50355181" w:rsidR="007156E8" w:rsidRPr="0096770F" w:rsidRDefault="007156E8" w:rsidP="007156E8">
      <w:pPr>
        <w:rPr>
          <w:rFonts w:ascii="Arial" w:hAnsi="Arial" w:cs="Arial"/>
          <w:b/>
          <w:sz w:val="22"/>
          <w:szCs w:val="22"/>
        </w:rPr>
      </w:pPr>
      <w:r w:rsidRPr="0096770F">
        <w:rPr>
          <w:rFonts w:ascii="Arial" w:hAnsi="Arial" w:cs="Arial"/>
          <w:b/>
          <w:sz w:val="22"/>
          <w:szCs w:val="22"/>
        </w:rPr>
        <w:lastRenderedPageBreak/>
        <w:t>Příloha č.</w:t>
      </w:r>
      <w:r w:rsidR="00E70F24" w:rsidRPr="0096770F">
        <w:rPr>
          <w:rFonts w:ascii="Arial" w:hAnsi="Arial" w:cs="Arial"/>
          <w:b/>
          <w:sz w:val="22"/>
          <w:szCs w:val="22"/>
        </w:rPr>
        <w:t xml:space="preserve"> </w:t>
      </w:r>
      <w:r w:rsidRPr="0096770F">
        <w:rPr>
          <w:rFonts w:ascii="Arial" w:hAnsi="Arial" w:cs="Arial"/>
          <w:b/>
          <w:sz w:val="22"/>
          <w:szCs w:val="22"/>
        </w:rPr>
        <w:t xml:space="preserve">2  </w:t>
      </w:r>
      <w:r w:rsidR="00E70F24" w:rsidRPr="0096770F">
        <w:rPr>
          <w:rFonts w:ascii="Arial" w:hAnsi="Arial" w:cs="Arial"/>
          <w:b/>
          <w:sz w:val="22"/>
          <w:szCs w:val="22"/>
        </w:rPr>
        <w:t xml:space="preserve">- </w:t>
      </w:r>
      <w:r w:rsidRPr="0096770F">
        <w:rPr>
          <w:rFonts w:ascii="Arial" w:hAnsi="Arial" w:cs="Arial"/>
          <w:b/>
          <w:sz w:val="22"/>
          <w:szCs w:val="22"/>
        </w:rPr>
        <w:t xml:space="preserve">Věcný a časový harmonogram </w:t>
      </w:r>
      <w:r w:rsidR="00E70F24" w:rsidRPr="0096770F">
        <w:rPr>
          <w:rFonts w:ascii="Arial" w:hAnsi="Arial" w:cs="Arial"/>
          <w:b/>
          <w:sz w:val="22"/>
          <w:szCs w:val="22"/>
        </w:rPr>
        <w:t>úprav a změn aplikací PIS</w:t>
      </w:r>
    </w:p>
    <w:p w14:paraId="6A4A7204" w14:textId="77777777" w:rsidR="007156E8" w:rsidRPr="00C71672" w:rsidRDefault="007156E8" w:rsidP="007156E8">
      <w:pPr>
        <w:rPr>
          <w:rFonts w:ascii="Arial" w:hAnsi="Arial" w:cs="Arial"/>
          <w:sz w:val="20"/>
        </w:rPr>
      </w:pPr>
    </w:p>
    <w:tbl>
      <w:tblPr>
        <w:tblStyle w:val="Mkatabulky"/>
        <w:tblW w:w="0" w:type="auto"/>
        <w:tblLook w:val="04A0" w:firstRow="1" w:lastRow="0" w:firstColumn="1" w:lastColumn="0" w:noHBand="0" w:noVBand="1"/>
      </w:tblPr>
      <w:tblGrid>
        <w:gridCol w:w="2087"/>
        <w:gridCol w:w="3124"/>
        <w:gridCol w:w="3573"/>
      </w:tblGrid>
      <w:tr w:rsidR="007156E8" w:rsidRPr="00C71672" w14:paraId="7F306F05" w14:textId="77777777" w:rsidTr="00737864">
        <w:trPr>
          <w:trHeight w:val="659"/>
        </w:trPr>
        <w:tc>
          <w:tcPr>
            <w:tcW w:w="2087" w:type="dxa"/>
            <w:shd w:val="clear" w:color="auto" w:fill="BFBFBF" w:themeFill="background1" w:themeFillShade="BF"/>
          </w:tcPr>
          <w:p w14:paraId="4504EC6D" w14:textId="77777777" w:rsidR="007156E8" w:rsidRPr="00C71672" w:rsidRDefault="007156E8" w:rsidP="009046AF">
            <w:pPr>
              <w:rPr>
                <w:rFonts w:ascii="Arial" w:hAnsi="Arial" w:cs="Arial"/>
                <w:sz w:val="20"/>
              </w:rPr>
            </w:pPr>
            <w:r w:rsidRPr="00C71672">
              <w:rPr>
                <w:rFonts w:ascii="Arial" w:hAnsi="Arial" w:cs="Arial"/>
                <w:sz w:val="20"/>
              </w:rPr>
              <w:t xml:space="preserve">Etapa </w:t>
            </w:r>
          </w:p>
        </w:tc>
        <w:tc>
          <w:tcPr>
            <w:tcW w:w="3124" w:type="dxa"/>
            <w:shd w:val="clear" w:color="auto" w:fill="BFBFBF" w:themeFill="background1" w:themeFillShade="BF"/>
          </w:tcPr>
          <w:p w14:paraId="68EEFDCB" w14:textId="638211A4" w:rsidR="007156E8" w:rsidRPr="00C71672" w:rsidRDefault="00A75533" w:rsidP="009046AF">
            <w:pPr>
              <w:rPr>
                <w:rFonts w:ascii="Arial" w:hAnsi="Arial" w:cs="Arial"/>
                <w:sz w:val="20"/>
              </w:rPr>
            </w:pPr>
            <w:r>
              <w:rPr>
                <w:rFonts w:ascii="Arial" w:hAnsi="Arial" w:cs="Arial"/>
                <w:sz w:val="20"/>
              </w:rPr>
              <w:t>Termín plnění</w:t>
            </w:r>
          </w:p>
        </w:tc>
        <w:tc>
          <w:tcPr>
            <w:tcW w:w="3573" w:type="dxa"/>
            <w:shd w:val="clear" w:color="auto" w:fill="BFBFBF" w:themeFill="background1" w:themeFillShade="BF"/>
          </w:tcPr>
          <w:p w14:paraId="338B39AD" w14:textId="0FEB9E04" w:rsidR="007156E8" w:rsidRPr="00C71672" w:rsidRDefault="00A75533" w:rsidP="009046AF">
            <w:pPr>
              <w:rPr>
                <w:rFonts w:ascii="Arial" w:hAnsi="Arial" w:cs="Arial"/>
                <w:sz w:val="20"/>
              </w:rPr>
            </w:pPr>
            <w:r>
              <w:rPr>
                <w:rFonts w:ascii="Arial" w:hAnsi="Arial" w:cs="Arial"/>
                <w:sz w:val="20"/>
              </w:rPr>
              <w:t>Obsah</w:t>
            </w:r>
          </w:p>
        </w:tc>
      </w:tr>
      <w:tr w:rsidR="007156E8" w:rsidRPr="00C71672" w14:paraId="54783750" w14:textId="77777777" w:rsidTr="00737864">
        <w:trPr>
          <w:trHeight w:val="753"/>
        </w:trPr>
        <w:tc>
          <w:tcPr>
            <w:tcW w:w="2087" w:type="dxa"/>
            <w:vMerge w:val="restart"/>
          </w:tcPr>
          <w:p w14:paraId="00201678" w14:textId="77777777" w:rsidR="007156E8" w:rsidRPr="00C71672" w:rsidRDefault="007156E8" w:rsidP="009046AF">
            <w:pPr>
              <w:rPr>
                <w:rFonts w:ascii="Arial" w:hAnsi="Arial" w:cs="Arial"/>
                <w:sz w:val="20"/>
              </w:rPr>
            </w:pPr>
          </w:p>
          <w:p w14:paraId="6A0AB29D" w14:textId="77777777" w:rsidR="007156E8" w:rsidRPr="00C71672" w:rsidRDefault="007156E8" w:rsidP="009046AF">
            <w:pPr>
              <w:rPr>
                <w:rFonts w:ascii="Arial" w:hAnsi="Arial" w:cs="Arial"/>
                <w:sz w:val="20"/>
              </w:rPr>
            </w:pPr>
          </w:p>
          <w:p w14:paraId="377313A5" w14:textId="77777777" w:rsidR="007156E8" w:rsidRPr="00C71672" w:rsidRDefault="007156E8" w:rsidP="009046AF">
            <w:pPr>
              <w:rPr>
                <w:rFonts w:ascii="Arial" w:hAnsi="Arial" w:cs="Arial"/>
                <w:sz w:val="20"/>
              </w:rPr>
            </w:pPr>
          </w:p>
          <w:p w14:paraId="54C5644D" w14:textId="77777777" w:rsidR="007156E8" w:rsidRPr="00C71672" w:rsidRDefault="007156E8" w:rsidP="009046AF">
            <w:pPr>
              <w:rPr>
                <w:rFonts w:ascii="Arial" w:hAnsi="Arial" w:cs="Arial"/>
                <w:sz w:val="20"/>
              </w:rPr>
            </w:pPr>
          </w:p>
          <w:p w14:paraId="33A5C320" w14:textId="77777777" w:rsidR="007156E8" w:rsidRPr="00C71672" w:rsidRDefault="007156E8" w:rsidP="009046AF">
            <w:pPr>
              <w:rPr>
                <w:rFonts w:ascii="Arial" w:hAnsi="Arial" w:cs="Arial"/>
                <w:sz w:val="20"/>
              </w:rPr>
            </w:pPr>
          </w:p>
          <w:p w14:paraId="2098F87B" w14:textId="77777777" w:rsidR="005F2960" w:rsidRDefault="00345274" w:rsidP="009046AF">
            <w:pPr>
              <w:rPr>
                <w:rFonts w:ascii="Arial" w:hAnsi="Arial" w:cs="Arial"/>
                <w:sz w:val="20"/>
              </w:rPr>
            </w:pPr>
            <w:r>
              <w:rPr>
                <w:rFonts w:ascii="Arial" w:hAnsi="Arial" w:cs="Arial"/>
                <w:sz w:val="20"/>
              </w:rPr>
              <w:t>Etapa 1.</w:t>
            </w:r>
          </w:p>
          <w:p w14:paraId="793B84B4" w14:textId="488FBE66" w:rsidR="007156E8" w:rsidRPr="00E70F24" w:rsidRDefault="007156E8" w:rsidP="009046AF">
            <w:pPr>
              <w:rPr>
                <w:rFonts w:ascii="Arial" w:hAnsi="Arial" w:cs="Arial"/>
                <w:sz w:val="20"/>
              </w:rPr>
            </w:pPr>
            <w:r w:rsidRPr="00E70F24">
              <w:rPr>
                <w:rFonts w:ascii="Arial" w:hAnsi="Arial" w:cs="Arial"/>
                <w:sz w:val="20"/>
              </w:rPr>
              <w:t xml:space="preserve">– </w:t>
            </w:r>
            <w:r w:rsidR="00345274">
              <w:rPr>
                <w:rFonts w:ascii="Arial" w:hAnsi="Arial" w:cs="Arial"/>
                <w:sz w:val="20"/>
              </w:rPr>
              <w:t>A</w:t>
            </w:r>
            <w:r w:rsidRPr="00E70F24">
              <w:rPr>
                <w:rFonts w:ascii="Arial" w:hAnsi="Arial" w:cs="Arial"/>
                <w:sz w:val="20"/>
              </w:rPr>
              <w:t>nalytická</w:t>
            </w:r>
          </w:p>
        </w:tc>
        <w:tc>
          <w:tcPr>
            <w:tcW w:w="3124" w:type="dxa"/>
          </w:tcPr>
          <w:p w14:paraId="06942AB6" w14:textId="73608E86" w:rsidR="00A75533" w:rsidRDefault="00A75533" w:rsidP="00B50277">
            <w:pPr>
              <w:jc w:val="left"/>
              <w:rPr>
                <w:rFonts w:ascii="Arial" w:hAnsi="Arial" w:cs="Arial"/>
                <w:sz w:val="20"/>
              </w:rPr>
            </w:pPr>
            <w:r w:rsidRPr="00C71672">
              <w:rPr>
                <w:rFonts w:ascii="Arial" w:hAnsi="Arial" w:cs="Arial"/>
                <w:sz w:val="20"/>
              </w:rPr>
              <w:t xml:space="preserve">Do 10 PD od </w:t>
            </w:r>
            <w:r w:rsidR="00DC0C8F">
              <w:rPr>
                <w:rFonts w:ascii="Arial" w:hAnsi="Arial" w:cs="Arial"/>
                <w:sz w:val="20"/>
              </w:rPr>
              <w:t>účinnosti S</w:t>
            </w:r>
            <w:r w:rsidRPr="00C71672">
              <w:rPr>
                <w:rFonts w:ascii="Arial" w:hAnsi="Arial" w:cs="Arial"/>
                <w:sz w:val="20"/>
              </w:rPr>
              <w:t xml:space="preserve">mlouvy </w:t>
            </w:r>
          </w:p>
          <w:p w14:paraId="0277A149" w14:textId="53586CCC" w:rsidR="007156E8" w:rsidRPr="00C71672" w:rsidRDefault="007156E8" w:rsidP="00B50277">
            <w:pPr>
              <w:jc w:val="left"/>
              <w:rPr>
                <w:rFonts w:ascii="Arial" w:hAnsi="Arial" w:cs="Arial"/>
                <w:sz w:val="20"/>
              </w:rPr>
            </w:pPr>
          </w:p>
        </w:tc>
        <w:tc>
          <w:tcPr>
            <w:tcW w:w="3573" w:type="dxa"/>
          </w:tcPr>
          <w:p w14:paraId="48738C56" w14:textId="265EB755" w:rsidR="00A75533" w:rsidRPr="00C71672" w:rsidRDefault="00A75533" w:rsidP="00B50277">
            <w:pPr>
              <w:jc w:val="left"/>
              <w:rPr>
                <w:rFonts w:ascii="Arial" w:hAnsi="Arial" w:cs="Arial"/>
                <w:sz w:val="20"/>
              </w:rPr>
            </w:pPr>
            <w:r w:rsidRPr="00C71672">
              <w:rPr>
                <w:rFonts w:ascii="Arial" w:hAnsi="Arial" w:cs="Arial"/>
                <w:sz w:val="20"/>
              </w:rPr>
              <w:t>Předání návrhu Analytického projektu Poskytovatelem</w:t>
            </w:r>
            <w:r w:rsidR="0096770F">
              <w:rPr>
                <w:rFonts w:ascii="Arial" w:hAnsi="Arial" w:cs="Arial"/>
                <w:sz w:val="20"/>
              </w:rPr>
              <w:t xml:space="preserve"> – </w:t>
            </w:r>
            <w:r w:rsidR="0096770F" w:rsidRPr="00737864">
              <w:rPr>
                <w:rFonts w:ascii="Arial" w:hAnsi="Arial" w:cs="Arial"/>
                <w:color w:val="0066FF"/>
                <w:sz w:val="20"/>
              </w:rPr>
              <w:t>emailem na adresu</w:t>
            </w:r>
            <w:r w:rsidR="00C128A0">
              <w:rPr>
                <w:rFonts w:ascii="Arial" w:hAnsi="Arial" w:cs="Arial"/>
                <w:color w:val="0066FF"/>
                <w:sz w:val="20"/>
              </w:rPr>
              <w:t>:</w:t>
            </w:r>
            <w:r w:rsidR="00747665">
              <w:rPr>
                <w:rFonts w:ascii="Arial" w:eastAsia="Calibri" w:hAnsi="Arial" w:cs="Arial"/>
                <w:sz w:val="20"/>
                <w:lang w:eastAsia="en-US"/>
              </w:rPr>
              <w:t xml:space="preserve"> xxxxxxxxxxx</w:t>
            </w:r>
          </w:p>
          <w:p w14:paraId="496959BD" w14:textId="77777777" w:rsidR="00A75533" w:rsidRDefault="00A75533" w:rsidP="00B50277">
            <w:pPr>
              <w:jc w:val="left"/>
              <w:rPr>
                <w:rFonts w:ascii="Arial" w:hAnsi="Arial" w:cs="Arial"/>
                <w:sz w:val="20"/>
              </w:rPr>
            </w:pPr>
          </w:p>
          <w:p w14:paraId="5A20938C" w14:textId="77777777" w:rsidR="00A75533" w:rsidRPr="0053598C" w:rsidRDefault="00A75533" w:rsidP="00B50277">
            <w:pPr>
              <w:jc w:val="left"/>
              <w:rPr>
                <w:rFonts w:ascii="Arial" w:hAnsi="Arial" w:cs="Arial"/>
                <w:b/>
                <w:sz w:val="20"/>
              </w:rPr>
            </w:pPr>
            <w:r w:rsidRPr="0053598C">
              <w:rPr>
                <w:rFonts w:ascii="Arial" w:hAnsi="Arial" w:cs="Arial"/>
                <w:b/>
                <w:sz w:val="20"/>
              </w:rPr>
              <w:t>Předávací protokol</w:t>
            </w:r>
          </w:p>
          <w:p w14:paraId="4273184E" w14:textId="1ED86D02" w:rsidR="0096770F" w:rsidRPr="00C71672" w:rsidRDefault="0096770F" w:rsidP="00B50277">
            <w:pPr>
              <w:jc w:val="left"/>
              <w:rPr>
                <w:rFonts w:ascii="Arial" w:hAnsi="Arial" w:cs="Arial"/>
                <w:sz w:val="20"/>
              </w:rPr>
            </w:pPr>
          </w:p>
        </w:tc>
      </w:tr>
      <w:tr w:rsidR="007156E8" w:rsidRPr="00C71672" w14:paraId="40ACA22E" w14:textId="77777777" w:rsidTr="00737864">
        <w:trPr>
          <w:trHeight w:val="495"/>
        </w:trPr>
        <w:tc>
          <w:tcPr>
            <w:tcW w:w="2087" w:type="dxa"/>
            <w:vMerge/>
          </w:tcPr>
          <w:p w14:paraId="22EED3C7" w14:textId="77777777" w:rsidR="007156E8" w:rsidRPr="00C71672" w:rsidRDefault="007156E8" w:rsidP="009046AF">
            <w:pPr>
              <w:rPr>
                <w:rFonts w:ascii="Arial" w:hAnsi="Arial" w:cs="Arial"/>
                <w:sz w:val="20"/>
              </w:rPr>
            </w:pPr>
          </w:p>
        </w:tc>
        <w:tc>
          <w:tcPr>
            <w:tcW w:w="3124" w:type="dxa"/>
          </w:tcPr>
          <w:p w14:paraId="11BA598A" w14:textId="2D18FC95" w:rsidR="00A75533" w:rsidRDefault="00A75533" w:rsidP="00B50277">
            <w:pPr>
              <w:jc w:val="left"/>
              <w:rPr>
                <w:rFonts w:ascii="Arial" w:hAnsi="Arial" w:cs="Arial"/>
                <w:sz w:val="20"/>
              </w:rPr>
            </w:pPr>
            <w:r w:rsidRPr="00C71672">
              <w:rPr>
                <w:rFonts w:ascii="Arial" w:hAnsi="Arial" w:cs="Arial"/>
                <w:sz w:val="20"/>
              </w:rPr>
              <w:t xml:space="preserve">Do 5 PD od </w:t>
            </w:r>
            <w:r>
              <w:rPr>
                <w:rFonts w:ascii="Arial" w:hAnsi="Arial" w:cs="Arial"/>
                <w:sz w:val="20"/>
              </w:rPr>
              <w:t xml:space="preserve">podpisu </w:t>
            </w:r>
            <w:r w:rsidR="00B50277">
              <w:rPr>
                <w:rFonts w:ascii="Arial" w:hAnsi="Arial" w:cs="Arial"/>
                <w:sz w:val="20"/>
              </w:rPr>
              <w:t xml:space="preserve">Předávacího </w:t>
            </w:r>
            <w:r>
              <w:rPr>
                <w:rFonts w:ascii="Arial" w:hAnsi="Arial" w:cs="Arial"/>
                <w:sz w:val="20"/>
              </w:rPr>
              <w:t>protokolu</w:t>
            </w:r>
            <w:r w:rsidR="00B50277">
              <w:rPr>
                <w:rFonts w:ascii="Arial" w:hAnsi="Arial" w:cs="Arial"/>
                <w:sz w:val="20"/>
              </w:rPr>
              <w:t xml:space="preserve"> k návrhu Analytické</w:t>
            </w:r>
            <w:r w:rsidR="00EE7EAC">
              <w:rPr>
                <w:rFonts w:ascii="Arial" w:hAnsi="Arial" w:cs="Arial"/>
                <w:sz w:val="20"/>
              </w:rPr>
              <w:t>ho</w:t>
            </w:r>
            <w:r w:rsidR="00B50277">
              <w:rPr>
                <w:rFonts w:ascii="Arial" w:hAnsi="Arial" w:cs="Arial"/>
                <w:sz w:val="20"/>
              </w:rPr>
              <w:t xml:space="preserve"> projektu</w:t>
            </w:r>
          </w:p>
          <w:p w14:paraId="3F3F395B" w14:textId="6C9A8DAA" w:rsidR="007156E8" w:rsidRPr="00C71672" w:rsidRDefault="007156E8" w:rsidP="00B50277">
            <w:pPr>
              <w:jc w:val="left"/>
              <w:rPr>
                <w:rFonts w:ascii="Arial" w:hAnsi="Arial" w:cs="Arial"/>
                <w:sz w:val="20"/>
              </w:rPr>
            </w:pPr>
          </w:p>
        </w:tc>
        <w:tc>
          <w:tcPr>
            <w:tcW w:w="3573" w:type="dxa"/>
          </w:tcPr>
          <w:p w14:paraId="77883D82" w14:textId="7DB24811" w:rsidR="00A75533" w:rsidRPr="00C71672" w:rsidRDefault="00A75533" w:rsidP="00C9056F">
            <w:pPr>
              <w:jc w:val="left"/>
              <w:rPr>
                <w:rFonts w:ascii="Arial" w:hAnsi="Arial" w:cs="Arial"/>
                <w:sz w:val="20"/>
              </w:rPr>
            </w:pPr>
            <w:r w:rsidRPr="00C71672">
              <w:rPr>
                <w:rFonts w:ascii="Arial" w:hAnsi="Arial" w:cs="Arial"/>
                <w:sz w:val="20"/>
              </w:rPr>
              <w:t>Připomínkování</w:t>
            </w:r>
            <w:r w:rsidR="00DC0C8F">
              <w:rPr>
                <w:rFonts w:ascii="Arial" w:hAnsi="Arial" w:cs="Arial"/>
                <w:sz w:val="20"/>
              </w:rPr>
              <w:t xml:space="preserve"> </w:t>
            </w:r>
            <w:r w:rsidR="00C9056F">
              <w:rPr>
                <w:rFonts w:ascii="Arial" w:hAnsi="Arial" w:cs="Arial"/>
                <w:sz w:val="20"/>
              </w:rPr>
              <w:t>O</w:t>
            </w:r>
            <w:r w:rsidRPr="00C71672">
              <w:rPr>
                <w:rFonts w:ascii="Arial" w:hAnsi="Arial" w:cs="Arial"/>
                <w:sz w:val="20"/>
              </w:rPr>
              <w:t>bjednatelem</w:t>
            </w:r>
          </w:p>
        </w:tc>
      </w:tr>
      <w:tr w:rsidR="007156E8" w:rsidRPr="00C71672" w14:paraId="34A1E1B6" w14:textId="77777777" w:rsidTr="00737864">
        <w:trPr>
          <w:trHeight w:val="1126"/>
        </w:trPr>
        <w:tc>
          <w:tcPr>
            <w:tcW w:w="2087" w:type="dxa"/>
            <w:vMerge/>
          </w:tcPr>
          <w:p w14:paraId="39D6A597" w14:textId="77777777" w:rsidR="007156E8" w:rsidRPr="00C71672" w:rsidRDefault="007156E8" w:rsidP="009046AF">
            <w:pPr>
              <w:rPr>
                <w:rFonts w:ascii="Arial" w:hAnsi="Arial" w:cs="Arial"/>
                <w:sz w:val="20"/>
              </w:rPr>
            </w:pPr>
          </w:p>
        </w:tc>
        <w:tc>
          <w:tcPr>
            <w:tcW w:w="3124" w:type="dxa"/>
          </w:tcPr>
          <w:p w14:paraId="0BC443C5" w14:textId="77777777" w:rsidR="00A75533" w:rsidRDefault="00A75533" w:rsidP="00B50277">
            <w:pPr>
              <w:jc w:val="left"/>
              <w:rPr>
                <w:rFonts w:ascii="Arial" w:hAnsi="Arial" w:cs="Arial"/>
                <w:sz w:val="20"/>
              </w:rPr>
            </w:pPr>
            <w:r w:rsidRPr="00C71672">
              <w:rPr>
                <w:rFonts w:ascii="Arial" w:hAnsi="Arial" w:cs="Arial"/>
                <w:sz w:val="20"/>
              </w:rPr>
              <w:t>Do 5 PD od předání připomínek</w:t>
            </w:r>
          </w:p>
          <w:p w14:paraId="7A9B5463" w14:textId="0039A939" w:rsidR="007156E8" w:rsidRPr="00C71672" w:rsidRDefault="007156E8" w:rsidP="00B50277">
            <w:pPr>
              <w:jc w:val="left"/>
              <w:rPr>
                <w:rFonts w:ascii="Arial" w:hAnsi="Arial" w:cs="Arial"/>
                <w:sz w:val="20"/>
              </w:rPr>
            </w:pPr>
          </w:p>
        </w:tc>
        <w:tc>
          <w:tcPr>
            <w:tcW w:w="3573" w:type="dxa"/>
          </w:tcPr>
          <w:p w14:paraId="5D9305DB" w14:textId="3B839E33" w:rsidR="00A75533" w:rsidRDefault="00A75533" w:rsidP="00B50277">
            <w:pPr>
              <w:jc w:val="left"/>
              <w:rPr>
                <w:rFonts w:ascii="Arial" w:hAnsi="Arial" w:cs="Arial"/>
                <w:sz w:val="20"/>
              </w:rPr>
            </w:pPr>
            <w:r w:rsidRPr="00C71672">
              <w:rPr>
                <w:rFonts w:ascii="Arial" w:hAnsi="Arial" w:cs="Arial"/>
                <w:sz w:val="20"/>
              </w:rPr>
              <w:t>Zapracování připomínek</w:t>
            </w:r>
            <w:r>
              <w:rPr>
                <w:rFonts w:ascii="Arial" w:hAnsi="Arial" w:cs="Arial"/>
                <w:sz w:val="20"/>
              </w:rPr>
              <w:t xml:space="preserve"> </w:t>
            </w:r>
            <w:r w:rsidR="00DC0C8F">
              <w:rPr>
                <w:rFonts w:ascii="Arial" w:hAnsi="Arial" w:cs="Arial"/>
                <w:sz w:val="20"/>
              </w:rPr>
              <w:t>P</w:t>
            </w:r>
            <w:r>
              <w:rPr>
                <w:rFonts w:ascii="Arial" w:hAnsi="Arial" w:cs="Arial"/>
                <w:sz w:val="20"/>
              </w:rPr>
              <w:t>oskytovatelem</w:t>
            </w:r>
          </w:p>
          <w:p w14:paraId="32DD50ED" w14:textId="22D89B92" w:rsidR="00C128A0" w:rsidRPr="00C71672" w:rsidRDefault="0096770F" w:rsidP="00C128A0">
            <w:pPr>
              <w:jc w:val="left"/>
              <w:rPr>
                <w:rFonts w:ascii="Arial" w:hAnsi="Arial" w:cs="Arial"/>
                <w:sz w:val="20"/>
              </w:rPr>
            </w:pPr>
            <w:r>
              <w:rPr>
                <w:rFonts w:ascii="Arial" w:hAnsi="Arial" w:cs="Arial"/>
                <w:sz w:val="20"/>
              </w:rPr>
              <w:t>P</w:t>
            </w:r>
            <w:r w:rsidRPr="00C71672">
              <w:rPr>
                <w:rFonts w:ascii="Arial" w:hAnsi="Arial" w:cs="Arial"/>
                <w:sz w:val="20"/>
              </w:rPr>
              <w:t xml:space="preserve">ředání </w:t>
            </w:r>
            <w:r w:rsidR="00A75533" w:rsidRPr="00C71672">
              <w:rPr>
                <w:rFonts w:ascii="Arial" w:hAnsi="Arial" w:cs="Arial"/>
                <w:sz w:val="20"/>
              </w:rPr>
              <w:t>finální verze Analytického projektu (dokumentu) Poskytovatelem</w:t>
            </w:r>
            <w:r>
              <w:rPr>
                <w:rFonts w:ascii="Arial" w:hAnsi="Arial" w:cs="Arial"/>
                <w:sz w:val="20"/>
              </w:rPr>
              <w:t xml:space="preserve"> – </w:t>
            </w:r>
            <w:r w:rsidR="00737864" w:rsidRPr="00737864">
              <w:rPr>
                <w:rFonts w:ascii="Arial" w:hAnsi="Arial" w:cs="Arial"/>
                <w:color w:val="0066FF"/>
                <w:sz w:val="20"/>
              </w:rPr>
              <w:t>emailem na adresu</w:t>
            </w:r>
            <w:r w:rsidR="00E63255">
              <w:rPr>
                <w:rFonts w:ascii="Arial" w:hAnsi="Arial" w:cs="Arial"/>
                <w:color w:val="0066FF"/>
                <w:sz w:val="20"/>
              </w:rPr>
              <w:t>:</w:t>
            </w:r>
            <w:r w:rsidR="00C128A0">
              <w:rPr>
                <w:rFonts w:ascii="Arial" w:hAnsi="Arial" w:cs="Arial"/>
                <w:color w:val="0066FF"/>
                <w:sz w:val="20"/>
              </w:rPr>
              <w:t xml:space="preserve"> </w:t>
            </w:r>
            <w:r w:rsidR="00747665">
              <w:rPr>
                <w:rFonts w:ascii="Arial" w:eastAsia="Calibri" w:hAnsi="Arial" w:cs="Arial"/>
                <w:sz w:val="20"/>
                <w:lang w:eastAsia="en-US"/>
              </w:rPr>
              <w:t>xxxxxxxxxxx</w:t>
            </w:r>
          </w:p>
          <w:p w14:paraId="66521BD8" w14:textId="79760AFB" w:rsidR="00A75533" w:rsidRDefault="00A75533" w:rsidP="00B50277">
            <w:pPr>
              <w:jc w:val="left"/>
              <w:rPr>
                <w:rFonts w:ascii="Arial" w:hAnsi="Arial" w:cs="Arial"/>
                <w:sz w:val="20"/>
              </w:rPr>
            </w:pPr>
          </w:p>
          <w:p w14:paraId="77030BE1" w14:textId="77777777" w:rsidR="00A75533" w:rsidRDefault="00A75533" w:rsidP="00B50277">
            <w:pPr>
              <w:jc w:val="left"/>
              <w:rPr>
                <w:rFonts w:ascii="Arial" w:hAnsi="Arial" w:cs="Arial"/>
                <w:sz w:val="20"/>
              </w:rPr>
            </w:pPr>
          </w:p>
          <w:p w14:paraId="3401658F" w14:textId="4AEBA27C" w:rsidR="00A75533" w:rsidRPr="001B7B18" w:rsidRDefault="00A75533" w:rsidP="00B50277">
            <w:pPr>
              <w:jc w:val="left"/>
              <w:rPr>
                <w:rFonts w:ascii="Arial" w:hAnsi="Arial" w:cs="Arial"/>
                <w:b/>
                <w:sz w:val="20"/>
              </w:rPr>
            </w:pPr>
            <w:r w:rsidRPr="0053598C">
              <w:rPr>
                <w:rFonts w:ascii="Arial" w:hAnsi="Arial" w:cs="Arial"/>
                <w:b/>
                <w:sz w:val="20"/>
              </w:rPr>
              <w:t>Předávací protokol</w:t>
            </w:r>
          </w:p>
        </w:tc>
      </w:tr>
      <w:tr w:rsidR="007156E8" w:rsidRPr="00C71672" w14:paraId="0DC62446" w14:textId="77777777" w:rsidTr="00E63255">
        <w:trPr>
          <w:trHeight w:val="1099"/>
        </w:trPr>
        <w:tc>
          <w:tcPr>
            <w:tcW w:w="2087" w:type="dxa"/>
            <w:vMerge/>
          </w:tcPr>
          <w:p w14:paraId="415CD6E3" w14:textId="77777777" w:rsidR="007156E8" w:rsidRPr="00C71672" w:rsidRDefault="007156E8" w:rsidP="009046AF">
            <w:pPr>
              <w:rPr>
                <w:rFonts w:ascii="Arial" w:hAnsi="Arial" w:cs="Arial"/>
                <w:sz w:val="20"/>
              </w:rPr>
            </w:pPr>
          </w:p>
        </w:tc>
        <w:tc>
          <w:tcPr>
            <w:tcW w:w="3124" w:type="dxa"/>
          </w:tcPr>
          <w:p w14:paraId="386693F6" w14:textId="3AA8375E" w:rsidR="007156E8" w:rsidRPr="00C71672" w:rsidRDefault="00A75533" w:rsidP="00B50277">
            <w:pPr>
              <w:jc w:val="left"/>
              <w:rPr>
                <w:rFonts w:ascii="Arial" w:hAnsi="Arial" w:cs="Arial"/>
                <w:sz w:val="20"/>
              </w:rPr>
            </w:pPr>
            <w:r w:rsidRPr="00C71672">
              <w:rPr>
                <w:rFonts w:ascii="Arial" w:hAnsi="Arial" w:cs="Arial"/>
                <w:sz w:val="20"/>
              </w:rPr>
              <w:t xml:space="preserve">Do 5 PD od </w:t>
            </w:r>
            <w:r>
              <w:rPr>
                <w:rFonts w:ascii="Arial" w:hAnsi="Arial" w:cs="Arial"/>
                <w:sz w:val="20"/>
              </w:rPr>
              <w:t xml:space="preserve">podpisu </w:t>
            </w:r>
            <w:r w:rsidR="00B50277">
              <w:rPr>
                <w:rFonts w:ascii="Arial" w:hAnsi="Arial" w:cs="Arial"/>
                <w:sz w:val="20"/>
              </w:rPr>
              <w:t xml:space="preserve">Předávacího </w:t>
            </w:r>
            <w:r>
              <w:rPr>
                <w:rFonts w:ascii="Arial" w:hAnsi="Arial" w:cs="Arial"/>
                <w:sz w:val="20"/>
              </w:rPr>
              <w:t>protokolu</w:t>
            </w:r>
            <w:r w:rsidR="00912CDE">
              <w:rPr>
                <w:rFonts w:ascii="Arial" w:hAnsi="Arial" w:cs="Arial"/>
                <w:sz w:val="20"/>
              </w:rPr>
              <w:t xml:space="preserve"> k</w:t>
            </w:r>
            <w:r>
              <w:rPr>
                <w:rFonts w:ascii="Arial" w:hAnsi="Arial" w:cs="Arial"/>
                <w:sz w:val="20"/>
              </w:rPr>
              <w:t xml:space="preserve"> </w:t>
            </w:r>
            <w:r w:rsidRPr="00C71672">
              <w:rPr>
                <w:rFonts w:ascii="Arial" w:hAnsi="Arial" w:cs="Arial"/>
                <w:sz w:val="20"/>
              </w:rPr>
              <w:t>finální verz</w:t>
            </w:r>
            <w:r w:rsidR="00EE7EAC">
              <w:rPr>
                <w:rFonts w:ascii="Arial" w:hAnsi="Arial" w:cs="Arial"/>
                <w:sz w:val="20"/>
              </w:rPr>
              <w:t>i</w:t>
            </w:r>
            <w:r w:rsidRPr="00C71672">
              <w:rPr>
                <w:rFonts w:ascii="Arial" w:hAnsi="Arial" w:cs="Arial"/>
                <w:sz w:val="20"/>
              </w:rPr>
              <w:t xml:space="preserve"> </w:t>
            </w:r>
            <w:r w:rsidR="00B50277">
              <w:rPr>
                <w:rFonts w:ascii="Arial" w:hAnsi="Arial" w:cs="Arial"/>
                <w:sz w:val="20"/>
              </w:rPr>
              <w:t>Analytického projektu</w:t>
            </w:r>
          </w:p>
        </w:tc>
        <w:tc>
          <w:tcPr>
            <w:tcW w:w="3573" w:type="dxa"/>
          </w:tcPr>
          <w:p w14:paraId="51F53D70" w14:textId="0334F2A9" w:rsidR="00A75533" w:rsidRDefault="00A75533" w:rsidP="00B50277">
            <w:pPr>
              <w:jc w:val="left"/>
              <w:rPr>
                <w:rFonts w:ascii="Arial" w:hAnsi="Arial" w:cs="Arial"/>
                <w:sz w:val="20"/>
              </w:rPr>
            </w:pPr>
            <w:r w:rsidRPr="00C71672">
              <w:rPr>
                <w:rFonts w:ascii="Arial" w:hAnsi="Arial" w:cs="Arial"/>
                <w:sz w:val="20"/>
              </w:rPr>
              <w:t>Akceptace Analytického projektu Objednatelem</w:t>
            </w:r>
          </w:p>
          <w:p w14:paraId="31A7038F" w14:textId="77777777" w:rsidR="00B50277" w:rsidRDefault="00B50277" w:rsidP="00B50277">
            <w:pPr>
              <w:jc w:val="left"/>
              <w:rPr>
                <w:rFonts w:ascii="Arial" w:hAnsi="Arial" w:cs="Arial"/>
                <w:color w:val="FF0000"/>
                <w:sz w:val="20"/>
              </w:rPr>
            </w:pPr>
          </w:p>
          <w:p w14:paraId="524720E7" w14:textId="7E8C88B8" w:rsidR="007156E8" w:rsidRPr="00DC262D" w:rsidRDefault="00A75533" w:rsidP="00345274">
            <w:pPr>
              <w:jc w:val="left"/>
              <w:rPr>
                <w:rFonts w:ascii="Arial" w:hAnsi="Arial" w:cs="Arial"/>
                <w:b/>
                <w:sz w:val="20"/>
              </w:rPr>
            </w:pPr>
            <w:r w:rsidRPr="00DC262D">
              <w:rPr>
                <w:rFonts w:ascii="Arial" w:hAnsi="Arial" w:cs="Arial"/>
                <w:b/>
                <w:sz w:val="20"/>
              </w:rPr>
              <w:t>Akceptační protokol</w:t>
            </w:r>
            <w:r w:rsidR="00B50277" w:rsidRPr="00DC262D">
              <w:rPr>
                <w:rFonts w:ascii="Arial" w:hAnsi="Arial" w:cs="Arial"/>
                <w:b/>
                <w:sz w:val="20"/>
              </w:rPr>
              <w:t xml:space="preserve"> </w:t>
            </w:r>
            <w:r w:rsidR="00345274" w:rsidRPr="00DC262D">
              <w:rPr>
                <w:rFonts w:ascii="Arial" w:hAnsi="Arial" w:cs="Arial"/>
                <w:b/>
                <w:sz w:val="20"/>
              </w:rPr>
              <w:t>E</w:t>
            </w:r>
            <w:r w:rsidR="00B50277" w:rsidRPr="00DC262D">
              <w:rPr>
                <w:rFonts w:ascii="Arial" w:hAnsi="Arial" w:cs="Arial"/>
                <w:b/>
                <w:sz w:val="20"/>
              </w:rPr>
              <w:t>tapy</w:t>
            </w:r>
            <w:r w:rsidRPr="00DC262D" w:rsidDel="00A75533">
              <w:rPr>
                <w:rFonts w:ascii="Arial" w:hAnsi="Arial" w:cs="Arial"/>
                <w:b/>
                <w:sz w:val="20"/>
              </w:rPr>
              <w:t xml:space="preserve"> </w:t>
            </w:r>
            <w:r w:rsidR="00345274" w:rsidRPr="00DC262D">
              <w:rPr>
                <w:rFonts w:ascii="Arial" w:hAnsi="Arial" w:cs="Arial"/>
                <w:b/>
                <w:sz w:val="20"/>
              </w:rPr>
              <w:t>1.</w:t>
            </w:r>
          </w:p>
        </w:tc>
      </w:tr>
      <w:tr w:rsidR="007156E8" w:rsidRPr="00C71672" w14:paraId="1D80F326" w14:textId="77777777" w:rsidTr="00737864">
        <w:trPr>
          <w:trHeight w:val="1314"/>
        </w:trPr>
        <w:tc>
          <w:tcPr>
            <w:tcW w:w="2087" w:type="dxa"/>
            <w:vMerge w:val="restart"/>
          </w:tcPr>
          <w:p w14:paraId="056A498E" w14:textId="77777777" w:rsidR="007156E8" w:rsidRPr="00C71672" w:rsidRDefault="007156E8" w:rsidP="009046AF">
            <w:pPr>
              <w:rPr>
                <w:rFonts w:ascii="Arial" w:hAnsi="Arial" w:cs="Arial"/>
                <w:sz w:val="20"/>
              </w:rPr>
            </w:pPr>
          </w:p>
          <w:p w14:paraId="599481EF" w14:textId="77777777" w:rsidR="007156E8" w:rsidRPr="00C71672" w:rsidRDefault="007156E8" w:rsidP="009046AF">
            <w:pPr>
              <w:rPr>
                <w:rFonts w:ascii="Arial" w:hAnsi="Arial" w:cs="Arial"/>
                <w:sz w:val="20"/>
              </w:rPr>
            </w:pPr>
          </w:p>
          <w:p w14:paraId="31499441" w14:textId="77777777" w:rsidR="007156E8" w:rsidRPr="00C71672" w:rsidRDefault="007156E8" w:rsidP="009046AF">
            <w:pPr>
              <w:rPr>
                <w:rFonts w:ascii="Arial" w:hAnsi="Arial" w:cs="Arial"/>
                <w:sz w:val="20"/>
              </w:rPr>
            </w:pPr>
          </w:p>
          <w:p w14:paraId="6EC940B3" w14:textId="77777777" w:rsidR="007156E8" w:rsidRPr="00C71672" w:rsidRDefault="007156E8" w:rsidP="009046AF">
            <w:pPr>
              <w:rPr>
                <w:rFonts w:ascii="Arial" w:hAnsi="Arial" w:cs="Arial"/>
                <w:sz w:val="20"/>
              </w:rPr>
            </w:pPr>
          </w:p>
          <w:p w14:paraId="39C410FC" w14:textId="77777777" w:rsidR="007156E8" w:rsidRPr="00C71672" w:rsidRDefault="007156E8" w:rsidP="009046AF">
            <w:pPr>
              <w:rPr>
                <w:rFonts w:ascii="Arial" w:hAnsi="Arial" w:cs="Arial"/>
                <w:sz w:val="20"/>
              </w:rPr>
            </w:pPr>
          </w:p>
          <w:p w14:paraId="31CC5410" w14:textId="77777777" w:rsidR="007156E8" w:rsidRPr="00C71672" w:rsidRDefault="007156E8" w:rsidP="009046AF">
            <w:pPr>
              <w:rPr>
                <w:rFonts w:ascii="Arial" w:hAnsi="Arial" w:cs="Arial"/>
                <w:sz w:val="20"/>
              </w:rPr>
            </w:pPr>
          </w:p>
          <w:p w14:paraId="06C1AC5A" w14:textId="77777777" w:rsidR="007156E8" w:rsidRPr="00C71672" w:rsidRDefault="007156E8" w:rsidP="009046AF">
            <w:pPr>
              <w:rPr>
                <w:rFonts w:ascii="Arial" w:hAnsi="Arial" w:cs="Arial"/>
                <w:sz w:val="20"/>
              </w:rPr>
            </w:pPr>
          </w:p>
          <w:p w14:paraId="4EFDB78F" w14:textId="77777777" w:rsidR="007156E8" w:rsidRPr="00C71672" w:rsidRDefault="007156E8" w:rsidP="009046AF">
            <w:pPr>
              <w:rPr>
                <w:rFonts w:ascii="Arial" w:hAnsi="Arial" w:cs="Arial"/>
                <w:sz w:val="20"/>
              </w:rPr>
            </w:pPr>
          </w:p>
          <w:p w14:paraId="7677D1FF" w14:textId="77777777" w:rsidR="007156E8" w:rsidRPr="00C71672" w:rsidRDefault="007156E8" w:rsidP="009046AF">
            <w:pPr>
              <w:rPr>
                <w:rFonts w:ascii="Arial" w:hAnsi="Arial" w:cs="Arial"/>
                <w:sz w:val="20"/>
              </w:rPr>
            </w:pPr>
          </w:p>
          <w:p w14:paraId="6DC016CD" w14:textId="77777777" w:rsidR="007156E8" w:rsidRPr="00C71672" w:rsidRDefault="007156E8" w:rsidP="009046AF">
            <w:pPr>
              <w:rPr>
                <w:rFonts w:ascii="Arial" w:hAnsi="Arial" w:cs="Arial"/>
                <w:sz w:val="20"/>
              </w:rPr>
            </w:pPr>
          </w:p>
          <w:p w14:paraId="24F7192E" w14:textId="113AA5AE" w:rsidR="005F2960" w:rsidRDefault="005F2960" w:rsidP="00E70F24">
            <w:pPr>
              <w:jc w:val="left"/>
              <w:rPr>
                <w:rFonts w:ascii="Arial" w:hAnsi="Arial" w:cs="Arial"/>
                <w:sz w:val="20"/>
              </w:rPr>
            </w:pPr>
            <w:r>
              <w:rPr>
                <w:rFonts w:ascii="Arial" w:hAnsi="Arial" w:cs="Arial"/>
                <w:sz w:val="20"/>
              </w:rPr>
              <w:t>E</w:t>
            </w:r>
            <w:r w:rsidR="007156E8" w:rsidRPr="00E70F24">
              <w:rPr>
                <w:rFonts w:ascii="Arial" w:hAnsi="Arial" w:cs="Arial"/>
                <w:sz w:val="20"/>
              </w:rPr>
              <w:t xml:space="preserve">tapa </w:t>
            </w:r>
            <w:r>
              <w:rPr>
                <w:rFonts w:ascii="Arial" w:hAnsi="Arial" w:cs="Arial"/>
                <w:sz w:val="20"/>
              </w:rPr>
              <w:t>2.</w:t>
            </w:r>
          </w:p>
          <w:p w14:paraId="7D37975A" w14:textId="368DB50E" w:rsidR="007156E8" w:rsidRPr="00E70F24" w:rsidRDefault="005F2960" w:rsidP="00E70F24">
            <w:pPr>
              <w:jc w:val="left"/>
              <w:rPr>
                <w:rFonts w:ascii="Arial" w:hAnsi="Arial" w:cs="Arial"/>
                <w:sz w:val="20"/>
              </w:rPr>
            </w:pPr>
            <w:r>
              <w:rPr>
                <w:rFonts w:ascii="Arial" w:hAnsi="Arial" w:cs="Arial"/>
                <w:sz w:val="20"/>
              </w:rPr>
              <w:t xml:space="preserve"> </w:t>
            </w:r>
            <w:r w:rsidR="007156E8" w:rsidRPr="00E70F24">
              <w:rPr>
                <w:rFonts w:ascii="Arial" w:hAnsi="Arial" w:cs="Arial"/>
                <w:sz w:val="20"/>
              </w:rPr>
              <w:t xml:space="preserve">– implementační </w:t>
            </w:r>
          </w:p>
        </w:tc>
        <w:tc>
          <w:tcPr>
            <w:tcW w:w="3124" w:type="dxa"/>
          </w:tcPr>
          <w:p w14:paraId="1DA107D9" w14:textId="11F2CE05" w:rsidR="007156E8" w:rsidRPr="00C71672" w:rsidRDefault="00A75533" w:rsidP="00345274">
            <w:pPr>
              <w:jc w:val="left"/>
              <w:rPr>
                <w:rFonts w:ascii="Arial" w:hAnsi="Arial" w:cs="Arial"/>
                <w:sz w:val="20"/>
              </w:rPr>
            </w:pPr>
            <w:r w:rsidRPr="00C71672">
              <w:rPr>
                <w:rFonts w:ascii="Arial" w:hAnsi="Arial" w:cs="Arial"/>
                <w:sz w:val="20"/>
              </w:rPr>
              <w:t xml:space="preserve">Do 80 PD od </w:t>
            </w:r>
            <w:r>
              <w:rPr>
                <w:rFonts w:ascii="Arial" w:hAnsi="Arial" w:cs="Arial"/>
                <w:sz w:val="20"/>
              </w:rPr>
              <w:t xml:space="preserve">podpisu </w:t>
            </w:r>
            <w:r w:rsidR="00B50277">
              <w:rPr>
                <w:rFonts w:ascii="Arial" w:hAnsi="Arial" w:cs="Arial"/>
                <w:sz w:val="20"/>
              </w:rPr>
              <w:t xml:space="preserve">Akceptačního </w:t>
            </w:r>
            <w:r>
              <w:rPr>
                <w:rFonts w:ascii="Arial" w:hAnsi="Arial" w:cs="Arial"/>
                <w:sz w:val="20"/>
              </w:rPr>
              <w:t>protokolu Etapy</w:t>
            </w:r>
            <w:r w:rsidR="00863F94">
              <w:rPr>
                <w:rFonts w:ascii="Arial" w:hAnsi="Arial" w:cs="Arial"/>
                <w:sz w:val="20"/>
              </w:rPr>
              <w:t xml:space="preserve"> 1.</w:t>
            </w:r>
          </w:p>
        </w:tc>
        <w:tc>
          <w:tcPr>
            <w:tcW w:w="3573" w:type="dxa"/>
          </w:tcPr>
          <w:p w14:paraId="6692A7BA" w14:textId="7377BDDC" w:rsidR="00A75533" w:rsidRPr="00C71672" w:rsidRDefault="001C1E7D" w:rsidP="00B50277">
            <w:pPr>
              <w:jc w:val="left"/>
              <w:rPr>
                <w:rFonts w:ascii="Arial" w:hAnsi="Arial" w:cs="Arial"/>
                <w:sz w:val="20"/>
              </w:rPr>
            </w:pPr>
            <w:r w:rsidRPr="0039780C">
              <w:rPr>
                <w:rFonts w:ascii="Arial" w:hAnsi="Arial" w:cs="Arial"/>
                <w:sz w:val="20"/>
              </w:rPr>
              <w:t>Předání v</w:t>
            </w:r>
            <w:r w:rsidR="00A75533" w:rsidRPr="0039780C">
              <w:rPr>
                <w:rFonts w:ascii="Arial" w:hAnsi="Arial" w:cs="Arial"/>
                <w:sz w:val="20"/>
              </w:rPr>
              <w:t>ytvořen</w:t>
            </w:r>
            <w:r w:rsidR="00962072" w:rsidRPr="0039780C">
              <w:rPr>
                <w:rFonts w:ascii="Arial" w:hAnsi="Arial" w:cs="Arial"/>
                <w:sz w:val="20"/>
              </w:rPr>
              <w:t xml:space="preserve">ého </w:t>
            </w:r>
            <w:r w:rsidR="00A75533" w:rsidRPr="0039780C">
              <w:rPr>
                <w:rFonts w:ascii="Arial" w:hAnsi="Arial" w:cs="Arial"/>
                <w:sz w:val="20"/>
              </w:rPr>
              <w:t>řešení</w:t>
            </w:r>
            <w:r w:rsidR="00A75533" w:rsidRPr="00C71672">
              <w:rPr>
                <w:rFonts w:ascii="Arial" w:hAnsi="Arial" w:cs="Arial"/>
                <w:sz w:val="20"/>
              </w:rPr>
              <w:t xml:space="preserve"> </w:t>
            </w:r>
            <w:r w:rsidR="00962072">
              <w:rPr>
                <w:rFonts w:ascii="Arial" w:hAnsi="Arial" w:cs="Arial"/>
                <w:sz w:val="20"/>
              </w:rPr>
              <w:t>(</w:t>
            </w:r>
            <w:r w:rsidR="00A75533" w:rsidRPr="00C71672">
              <w:rPr>
                <w:rFonts w:ascii="Arial" w:hAnsi="Arial" w:cs="Arial"/>
                <w:sz w:val="20"/>
              </w:rPr>
              <w:t xml:space="preserve">nové funkcionality </w:t>
            </w:r>
            <w:r w:rsidR="00962072">
              <w:rPr>
                <w:rFonts w:ascii="Arial" w:hAnsi="Arial" w:cs="Arial"/>
                <w:sz w:val="20"/>
              </w:rPr>
              <w:t xml:space="preserve">PIS) </w:t>
            </w:r>
            <w:r w:rsidR="00A75533" w:rsidRPr="00C71672">
              <w:rPr>
                <w:rFonts w:ascii="Arial" w:hAnsi="Arial" w:cs="Arial"/>
                <w:sz w:val="20"/>
              </w:rPr>
              <w:t>pro testov</w:t>
            </w:r>
            <w:r w:rsidR="00962072">
              <w:rPr>
                <w:rFonts w:ascii="Arial" w:hAnsi="Arial" w:cs="Arial"/>
                <w:sz w:val="20"/>
              </w:rPr>
              <w:t>ání v testov</w:t>
            </w:r>
            <w:r w:rsidR="00A75533" w:rsidRPr="00C71672">
              <w:rPr>
                <w:rFonts w:ascii="Arial" w:hAnsi="Arial" w:cs="Arial"/>
                <w:sz w:val="20"/>
              </w:rPr>
              <w:t>ací</w:t>
            </w:r>
            <w:r w:rsidR="00962072">
              <w:rPr>
                <w:rFonts w:ascii="Arial" w:hAnsi="Arial" w:cs="Arial"/>
                <w:sz w:val="20"/>
              </w:rPr>
              <w:t>m</w:t>
            </w:r>
            <w:r w:rsidR="00A75533" w:rsidRPr="00C71672">
              <w:rPr>
                <w:rFonts w:ascii="Arial" w:hAnsi="Arial" w:cs="Arial"/>
                <w:sz w:val="20"/>
              </w:rPr>
              <w:t xml:space="preserve"> prostředí</w:t>
            </w:r>
            <w:r w:rsidR="00962072">
              <w:rPr>
                <w:rFonts w:ascii="Arial" w:hAnsi="Arial" w:cs="Arial"/>
                <w:sz w:val="20"/>
              </w:rPr>
              <w:t xml:space="preserve"> Objednatele</w:t>
            </w:r>
            <w:r w:rsidR="00E03B25">
              <w:rPr>
                <w:rFonts w:ascii="Arial" w:hAnsi="Arial" w:cs="Arial"/>
                <w:sz w:val="20"/>
              </w:rPr>
              <w:t>, a to</w:t>
            </w:r>
            <w:r w:rsidR="00A75533" w:rsidRPr="00C71672">
              <w:rPr>
                <w:rFonts w:ascii="Arial" w:hAnsi="Arial" w:cs="Arial"/>
                <w:sz w:val="20"/>
              </w:rPr>
              <w:t xml:space="preserve">. </w:t>
            </w:r>
          </w:p>
          <w:p w14:paraId="2CC21A62" w14:textId="02207398" w:rsidR="00A75533" w:rsidRPr="00C71672" w:rsidRDefault="00A75533" w:rsidP="00B50277">
            <w:pPr>
              <w:jc w:val="left"/>
              <w:rPr>
                <w:rFonts w:ascii="Arial" w:hAnsi="Arial" w:cs="Arial"/>
                <w:sz w:val="20"/>
              </w:rPr>
            </w:pPr>
            <w:r>
              <w:rPr>
                <w:rFonts w:ascii="Arial" w:hAnsi="Arial" w:cs="Arial"/>
                <w:sz w:val="20"/>
              </w:rPr>
              <w:t xml:space="preserve">a) </w:t>
            </w:r>
            <w:r w:rsidRPr="00C71672">
              <w:rPr>
                <w:rFonts w:ascii="Arial" w:hAnsi="Arial" w:cs="Arial"/>
                <w:sz w:val="20"/>
              </w:rPr>
              <w:t>Hlášení změny systemizovaného místa systémem personálních událostí</w:t>
            </w:r>
          </w:p>
          <w:p w14:paraId="2D7AF1DA" w14:textId="269766E2" w:rsidR="00A75533" w:rsidRPr="00C71672" w:rsidRDefault="00A75533" w:rsidP="00B50277">
            <w:pPr>
              <w:jc w:val="left"/>
              <w:rPr>
                <w:rFonts w:ascii="Arial" w:hAnsi="Arial" w:cs="Arial"/>
                <w:sz w:val="20"/>
              </w:rPr>
            </w:pPr>
            <w:r w:rsidRPr="00C71672">
              <w:rPr>
                <w:rFonts w:ascii="Arial" w:hAnsi="Arial" w:cs="Arial"/>
                <w:sz w:val="20"/>
              </w:rPr>
              <w:t xml:space="preserve">b) Tabulky programu </w:t>
            </w:r>
            <w:r w:rsidR="0039780C">
              <w:rPr>
                <w:rFonts w:ascii="Arial" w:hAnsi="Arial" w:cs="Arial"/>
                <w:sz w:val="20"/>
              </w:rPr>
              <w:t>T</w:t>
            </w:r>
            <w:r w:rsidRPr="00C71672">
              <w:rPr>
                <w:rFonts w:ascii="Arial" w:hAnsi="Arial" w:cs="Arial"/>
                <w:sz w:val="20"/>
              </w:rPr>
              <w:t>rainee a handicap</w:t>
            </w:r>
            <w:r w:rsidR="007A0770">
              <w:rPr>
                <w:rFonts w:ascii="Arial" w:hAnsi="Arial" w:cs="Arial"/>
                <w:sz w:val="20"/>
              </w:rPr>
              <w:t xml:space="preserve"> </w:t>
            </w:r>
            <w:r w:rsidR="0039780C">
              <w:rPr>
                <w:rFonts w:ascii="Arial" w:hAnsi="Arial" w:cs="Arial"/>
                <w:sz w:val="20"/>
              </w:rPr>
              <w:t>(TaH)</w:t>
            </w:r>
          </w:p>
          <w:p w14:paraId="53B22023" w14:textId="7387B57B" w:rsidR="00A75533" w:rsidRPr="00C71672" w:rsidRDefault="00A75533" w:rsidP="00B50277">
            <w:pPr>
              <w:jc w:val="left"/>
              <w:rPr>
                <w:rFonts w:ascii="Arial" w:hAnsi="Arial" w:cs="Arial"/>
                <w:sz w:val="20"/>
              </w:rPr>
            </w:pPr>
            <w:r w:rsidRPr="00C71672">
              <w:rPr>
                <w:rFonts w:ascii="Arial" w:hAnsi="Arial" w:cs="Arial"/>
                <w:sz w:val="20"/>
              </w:rPr>
              <w:t>c) Úpravy v evidenci pověření</w:t>
            </w:r>
          </w:p>
          <w:p w14:paraId="4C70D658" w14:textId="77777777" w:rsidR="007156E8" w:rsidRDefault="007156E8" w:rsidP="00B50277">
            <w:pPr>
              <w:jc w:val="left"/>
              <w:rPr>
                <w:rFonts w:ascii="Arial" w:hAnsi="Arial" w:cs="Arial"/>
                <w:sz w:val="20"/>
              </w:rPr>
            </w:pPr>
          </w:p>
          <w:p w14:paraId="7CCD5EA4" w14:textId="77777777" w:rsidR="0039780C" w:rsidRDefault="00C128A0" w:rsidP="00C128A0">
            <w:pPr>
              <w:jc w:val="left"/>
              <w:rPr>
                <w:rFonts w:ascii="Arial" w:hAnsi="Arial" w:cs="Arial"/>
                <w:sz w:val="20"/>
              </w:rPr>
            </w:pPr>
            <w:r w:rsidRPr="00D71F32">
              <w:rPr>
                <w:rFonts w:ascii="Arial" w:hAnsi="Arial" w:cs="Arial"/>
                <w:sz w:val="20"/>
                <w:u w:val="single"/>
              </w:rPr>
              <w:t>Součinnost Poskytovatele při instalaci</w:t>
            </w:r>
            <w:r w:rsidRPr="00C71672">
              <w:rPr>
                <w:rFonts w:ascii="Arial" w:hAnsi="Arial" w:cs="Arial"/>
                <w:sz w:val="20"/>
              </w:rPr>
              <w:t xml:space="preserve"> do testovacího prostředí, </w:t>
            </w:r>
          </w:p>
          <w:p w14:paraId="46DDFB22" w14:textId="77777777" w:rsidR="0039780C" w:rsidRDefault="00C128A0" w:rsidP="00C128A0">
            <w:pPr>
              <w:jc w:val="left"/>
              <w:rPr>
                <w:rFonts w:ascii="Arial" w:hAnsi="Arial" w:cs="Arial"/>
                <w:sz w:val="20"/>
              </w:rPr>
            </w:pPr>
            <w:r w:rsidRPr="00C71672">
              <w:rPr>
                <w:rFonts w:ascii="Arial" w:hAnsi="Arial" w:cs="Arial"/>
                <w:sz w:val="20"/>
              </w:rPr>
              <w:t xml:space="preserve">předání dokumentace. </w:t>
            </w:r>
          </w:p>
          <w:p w14:paraId="7732F7D7" w14:textId="01417BCA" w:rsidR="00C128A0" w:rsidRDefault="00C128A0" w:rsidP="00B50277">
            <w:pPr>
              <w:jc w:val="left"/>
              <w:rPr>
                <w:rFonts w:ascii="Arial" w:hAnsi="Arial" w:cs="Arial"/>
                <w:sz w:val="20"/>
              </w:rPr>
            </w:pPr>
            <w:r w:rsidRPr="00C71672">
              <w:rPr>
                <w:rFonts w:ascii="Arial" w:hAnsi="Arial" w:cs="Arial"/>
                <w:sz w:val="20"/>
              </w:rPr>
              <w:t xml:space="preserve">Předání řešení k testování </w:t>
            </w:r>
            <w:r>
              <w:rPr>
                <w:rFonts w:ascii="Arial" w:hAnsi="Arial" w:cs="Arial"/>
                <w:sz w:val="20"/>
              </w:rPr>
              <w:t xml:space="preserve">- </w:t>
            </w:r>
            <w:r w:rsidRPr="00737864">
              <w:rPr>
                <w:rFonts w:ascii="Arial" w:hAnsi="Arial" w:cs="Arial"/>
                <w:color w:val="0066FF"/>
                <w:sz w:val="20"/>
              </w:rPr>
              <w:t xml:space="preserve">ke stažení </w:t>
            </w:r>
            <w:r w:rsidR="008F5855">
              <w:rPr>
                <w:rFonts w:ascii="Arial" w:hAnsi="Arial" w:cs="Arial"/>
                <w:color w:val="0066FF"/>
                <w:sz w:val="20"/>
              </w:rPr>
              <w:t xml:space="preserve">z </w:t>
            </w:r>
            <w:r w:rsidRPr="00737864">
              <w:rPr>
                <w:rFonts w:ascii="Arial" w:hAnsi="Arial" w:cs="Arial"/>
                <w:color w:val="0066FF"/>
                <w:sz w:val="20"/>
              </w:rPr>
              <w:t>webu</w:t>
            </w:r>
            <w:r>
              <w:rPr>
                <w:rFonts w:ascii="Arial" w:hAnsi="Arial" w:cs="Arial"/>
                <w:color w:val="0066FF"/>
                <w:sz w:val="20"/>
              </w:rPr>
              <w:t>:</w:t>
            </w:r>
            <w:r w:rsidR="00E63255">
              <w:rPr>
                <w:rFonts w:ascii="Arial" w:hAnsi="Arial" w:cs="Arial"/>
                <w:color w:val="0066FF"/>
                <w:sz w:val="20"/>
              </w:rPr>
              <w:t xml:space="preserve"> </w:t>
            </w:r>
            <w:r w:rsidR="00747665">
              <w:rPr>
                <w:rFonts w:ascii="Arial" w:eastAsia="Calibri" w:hAnsi="Arial" w:cs="Arial"/>
                <w:sz w:val="20"/>
                <w:lang w:eastAsia="en-US"/>
              </w:rPr>
              <w:t>xxxxxxxxxxx</w:t>
            </w:r>
            <w:r w:rsidR="00747665">
              <w:rPr>
                <w:rFonts w:ascii="Arial" w:hAnsi="Arial" w:cs="Arial"/>
                <w:sz w:val="20"/>
              </w:rPr>
              <w:t xml:space="preserve"> </w:t>
            </w:r>
          </w:p>
          <w:p w14:paraId="23D0D4D0" w14:textId="1FDBD97E" w:rsidR="00D63992" w:rsidRPr="001B7B18" w:rsidRDefault="00D63992" w:rsidP="00B50277">
            <w:pPr>
              <w:jc w:val="left"/>
              <w:rPr>
                <w:rFonts w:ascii="Arial" w:hAnsi="Arial" w:cs="Arial"/>
                <w:b/>
                <w:sz w:val="20"/>
              </w:rPr>
            </w:pPr>
            <w:r w:rsidRPr="0053598C">
              <w:rPr>
                <w:rFonts w:ascii="Arial" w:hAnsi="Arial" w:cs="Arial"/>
                <w:b/>
                <w:sz w:val="20"/>
              </w:rPr>
              <w:t>Předávací protokol</w:t>
            </w:r>
          </w:p>
        </w:tc>
      </w:tr>
      <w:tr w:rsidR="007156E8" w:rsidRPr="00C71672" w14:paraId="793B9031" w14:textId="77777777" w:rsidTr="00737864">
        <w:trPr>
          <w:trHeight w:val="284"/>
        </w:trPr>
        <w:tc>
          <w:tcPr>
            <w:tcW w:w="2087" w:type="dxa"/>
            <w:vMerge/>
          </w:tcPr>
          <w:p w14:paraId="76FCCC7F" w14:textId="77777777" w:rsidR="007156E8" w:rsidRPr="00C71672" w:rsidRDefault="007156E8" w:rsidP="009046AF">
            <w:pPr>
              <w:rPr>
                <w:rFonts w:ascii="Arial" w:hAnsi="Arial" w:cs="Arial"/>
                <w:sz w:val="20"/>
              </w:rPr>
            </w:pPr>
          </w:p>
        </w:tc>
        <w:tc>
          <w:tcPr>
            <w:tcW w:w="3124" w:type="dxa"/>
          </w:tcPr>
          <w:p w14:paraId="5B3E2037" w14:textId="2AD64612" w:rsidR="007156E8" w:rsidRPr="00C71672" w:rsidRDefault="00A75533" w:rsidP="00863F94">
            <w:pPr>
              <w:jc w:val="left"/>
              <w:rPr>
                <w:rFonts w:ascii="Arial" w:hAnsi="Arial" w:cs="Arial"/>
                <w:sz w:val="20"/>
              </w:rPr>
            </w:pPr>
            <w:r w:rsidRPr="00C71672">
              <w:rPr>
                <w:rFonts w:ascii="Arial" w:hAnsi="Arial" w:cs="Arial"/>
                <w:sz w:val="20"/>
              </w:rPr>
              <w:t xml:space="preserve">Do 140 PD od </w:t>
            </w:r>
            <w:r>
              <w:rPr>
                <w:rFonts w:ascii="Arial" w:hAnsi="Arial" w:cs="Arial"/>
                <w:sz w:val="20"/>
              </w:rPr>
              <w:t xml:space="preserve">podpisu </w:t>
            </w:r>
            <w:r w:rsidR="00B50277">
              <w:rPr>
                <w:rFonts w:ascii="Arial" w:hAnsi="Arial" w:cs="Arial"/>
                <w:sz w:val="20"/>
              </w:rPr>
              <w:t>Akceptačního protokolu Etapy</w:t>
            </w:r>
            <w:r w:rsidR="00863F94">
              <w:rPr>
                <w:rFonts w:ascii="Arial" w:hAnsi="Arial" w:cs="Arial"/>
                <w:sz w:val="20"/>
              </w:rPr>
              <w:t xml:space="preserve"> 1.</w:t>
            </w:r>
          </w:p>
        </w:tc>
        <w:tc>
          <w:tcPr>
            <w:tcW w:w="3573" w:type="dxa"/>
          </w:tcPr>
          <w:p w14:paraId="1CAB2954" w14:textId="14DC0B95" w:rsidR="007156E8" w:rsidRPr="007631E6" w:rsidRDefault="007631E6" w:rsidP="007631E6">
            <w:pPr>
              <w:ind w:left="60"/>
              <w:jc w:val="left"/>
              <w:rPr>
                <w:rFonts w:ascii="Arial" w:hAnsi="Arial" w:cs="Arial"/>
                <w:sz w:val="20"/>
              </w:rPr>
            </w:pPr>
            <w:r>
              <w:rPr>
                <w:rFonts w:ascii="Arial" w:hAnsi="Arial" w:cs="Arial"/>
                <w:sz w:val="20"/>
              </w:rPr>
              <w:t xml:space="preserve">d) </w:t>
            </w:r>
            <w:r w:rsidR="00A75533" w:rsidRPr="007631E6">
              <w:rPr>
                <w:rFonts w:ascii="Arial" w:hAnsi="Arial" w:cs="Arial"/>
                <w:sz w:val="20"/>
              </w:rPr>
              <w:t>Celkový přehled odměn a benefitů</w:t>
            </w:r>
          </w:p>
          <w:p w14:paraId="1C7831F6" w14:textId="77777777" w:rsidR="00A75533" w:rsidRPr="00A75533" w:rsidRDefault="00A75533" w:rsidP="00B50277">
            <w:pPr>
              <w:jc w:val="left"/>
              <w:rPr>
                <w:rFonts w:ascii="Arial" w:hAnsi="Arial" w:cs="Arial"/>
                <w:sz w:val="20"/>
              </w:rPr>
            </w:pPr>
          </w:p>
          <w:p w14:paraId="279F5D52" w14:textId="3277EE4C" w:rsidR="00A75533" w:rsidRPr="00737864" w:rsidRDefault="00A75533" w:rsidP="00B50277">
            <w:pPr>
              <w:jc w:val="left"/>
              <w:rPr>
                <w:rFonts w:ascii="Arial" w:hAnsi="Arial" w:cs="Arial"/>
                <w:color w:val="0066FF"/>
                <w:sz w:val="20"/>
              </w:rPr>
            </w:pPr>
            <w:r w:rsidRPr="00C71672">
              <w:rPr>
                <w:rFonts w:ascii="Arial" w:hAnsi="Arial" w:cs="Arial"/>
                <w:sz w:val="20"/>
              </w:rPr>
              <w:t>Součinnost Poskytovatele při instalaci do testovacího prostředí, předání dokumentace. Předání řešení k testování objednavateli</w:t>
            </w:r>
            <w:r w:rsidR="0096770F">
              <w:rPr>
                <w:rFonts w:ascii="Arial" w:hAnsi="Arial" w:cs="Arial"/>
                <w:sz w:val="20"/>
              </w:rPr>
              <w:t xml:space="preserve">- </w:t>
            </w:r>
            <w:r w:rsidR="0096770F" w:rsidRPr="00737864">
              <w:rPr>
                <w:rFonts w:ascii="Arial" w:hAnsi="Arial" w:cs="Arial"/>
                <w:color w:val="0066FF"/>
                <w:sz w:val="20"/>
              </w:rPr>
              <w:t>ke stažení na webu</w:t>
            </w:r>
            <w:r w:rsidR="00C128A0">
              <w:rPr>
                <w:rFonts w:ascii="Arial" w:hAnsi="Arial" w:cs="Arial"/>
                <w:color w:val="0066FF"/>
                <w:sz w:val="20"/>
              </w:rPr>
              <w:t>:</w:t>
            </w:r>
            <w:r w:rsidR="00747665">
              <w:rPr>
                <w:rFonts w:ascii="Arial" w:eastAsia="Calibri" w:hAnsi="Arial" w:cs="Arial"/>
                <w:sz w:val="20"/>
                <w:lang w:eastAsia="en-US"/>
              </w:rPr>
              <w:t xml:space="preserve"> xxxxxxxxxxx</w:t>
            </w:r>
          </w:p>
          <w:p w14:paraId="39AD3CC7" w14:textId="77777777" w:rsidR="00A75533" w:rsidRDefault="00A75533" w:rsidP="00B50277">
            <w:pPr>
              <w:ind w:left="60"/>
              <w:jc w:val="left"/>
              <w:rPr>
                <w:rFonts w:ascii="Arial" w:hAnsi="Arial" w:cs="Arial"/>
                <w:sz w:val="20"/>
              </w:rPr>
            </w:pPr>
          </w:p>
          <w:p w14:paraId="7966D663" w14:textId="46015FEE" w:rsidR="00A75533" w:rsidRPr="001B7B18" w:rsidRDefault="00A75533" w:rsidP="00B50277">
            <w:pPr>
              <w:ind w:left="60"/>
              <w:jc w:val="left"/>
              <w:rPr>
                <w:rFonts w:ascii="Arial" w:hAnsi="Arial" w:cs="Arial"/>
                <w:b/>
                <w:sz w:val="20"/>
              </w:rPr>
            </w:pPr>
            <w:r w:rsidRPr="0053598C">
              <w:rPr>
                <w:rFonts w:ascii="Arial" w:hAnsi="Arial" w:cs="Arial"/>
                <w:b/>
                <w:sz w:val="20"/>
              </w:rPr>
              <w:t>Předávací protokol</w:t>
            </w:r>
          </w:p>
        </w:tc>
      </w:tr>
      <w:tr w:rsidR="007156E8" w:rsidRPr="00C71672" w14:paraId="5BA51926" w14:textId="77777777" w:rsidTr="00737864">
        <w:trPr>
          <w:trHeight w:val="575"/>
        </w:trPr>
        <w:tc>
          <w:tcPr>
            <w:tcW w:w="2087" w:type="dxa"/>
            <w:vMerge/>
          </w:tcPr>
          <w:p w14:paraId="7C36439A" w14:textId="77777777" w:rsidR="007156E8" w:rsidRPr="00C71672" w:rsidRDefault="007156E8" w:rsidP="009046AF">
            <w:pPr>
              <w:rPr>
                <w:rFonts w:ascii="Arial" w:hAnsi="Arial" w:cs="Arial"/>
                <w:sz w:val="20"/>
              </w:rPr>
            </w:pPr>
          </w:p>
        </w:tc>
        <w:tc>
          <w:tcPr>
            <w:tcW w:w="3124" w:type="dxa"/>
          </w:tcPr>
          <w:p w14:paraId="349BA11F" w14:textId="2A97794E" w:rsidR="00521581" w:rsidRDefault="00D63992" w:rsidP="00B50277">
            <w:pPr>
              <w:jc w:val="left"/>
              <w:rPr>
                <w:rFonts w:ascii="Arial" w:hAnsi="Arial" w:cs="Arial"/>
                <w:sz w:val="20"/>
              </w:rPr>
            </w:pPr>
            <w:r w:rsidRPr="00C71672">
              <w:rPr>
                <w:rFonts w:ascii="Arial" w:hAnsi="Arial" w:cs="Arial"/>
                <w:sz w:val="20"/>
              </w:rPr>
              <w:t xml:space="preserve">Do 10 PD od </w:t>
            </w:r>
            <w:r>
              <w:rPr>
                <w:rFonts w:ascii="Arial" w:hAnsi="Arial" w:cs="Arial"/>
                <w:sz w:val="20"/>
              </w:rPr>
              <w:t xml:space="preserve">podpisu </w:t>
            </w:r>
            <w:r w:rsidR="00B50277">
              <w:rPr>
                <w:rFonts w:ascii="Arial" w:hAnsi="Arial" w:cs="Arial"/>
                <w:sz w:val="20"/>
              </w:rPr>
              <w:t xml:space="preserve">Předávacího </w:t>
            </w:r>
            <w:r>
              <w:rPr>
                <w:rFonts w:ascii="Arial" w:hAnsi="Arial" w:cs="Arial"/>
                <w:sz w:val="20"/>
              </w:rPr>
              <w:t xml:space="preserve">protokolu o </w:t>
            </w:r>
            <w:r w:rsidRPr="00C71672">
              <w:rPr>
                <w:rFonts w:ascii="Arial" w:hAnsi="Arial" w:cs="Arial"/>
                <w:sz w:val="20"/>
              </w:rPr>
              <w:t>předání řešení</w:t>
            </w:r>
            <w:r w:rsidR="00863F94">
              <w:rPr>
                <w:rFonts w:ascii="Arial" w:hAnsi="Arial" w:cs="Arial"/>
                <w:sz w:val="20"/>
              </w:rPr>
              <w:t xml:space="preserve"> </w:t>
            </w:r>
            <w:r w:rsidR="00132A37">
              <w:rPr>
                <w:rFonts w:ascii="Arial" w:hAnsi="Arial" w:cs="Arial"/>
                <w:sz w:val="20"/>
              </w:rPr>
              <w:t>k testování pro funcionality a)</w:t>
            </w:r>
            <w:r w:rsidR="004E07C2">
              <w:rPr>
                <w:rFonts w:ascii="Arial" w:hAnsi="Arial" w:cs="Arial"/>
                <w:sz w:val="20"/>
              </w:rPr>
              <w:t xml:space="preserve"> </w:t>
            </w:r>
            <w:r w:rsidR="00132A37">
              <w:rPr>
                <w:rFonts w:ascii="Arial" w:hAnsi="Arial" w:cs="Arial"/>
                <w:sz w:val="20"/>
              </w:rPr>
              <w:t>-</w:t>
            </w:r>
            <w:r w:rsidR="004E07C2">
              <w:rPr>
                <w:rFonts w:ascii="Arial" w:hAnsi="Arial" w:cs="Arial"/>
                <w:sz w:val="20"/>
              </w:rPr>
              <w:t xml:space="preserve"> </w:t>
            </w:r>
            <w:r w:rsidR="00132A37">
              <w:rPr>
                <w:rFonts w:ascii="Arial" w:hAnsi="Arial" w:cs="Arial"/>
                <w:sz w:val="20"/>
              </w:rPr>
              <w:t xml:space="preserve">c) </w:t>
            </w:r>
          </w:p>
          <w:p w14:paraId="5C3D4426" w14:textId="77777777" w:rsidR="00521581" w:rsidRDefault="00521581" w:rsidP="00B50277">
            <w:pPr>
              <w:jc w:val="left"/>
              <w:rPr>
                <w:rFonts w:ascii="Arial" w:hAnsi="Arial" w:cs="Arial"/>
                <w:sz w:val="20"/>
              </w:rPr>
            </w:pPr>
          </w:p>
          <w:p w14:paraId="43D07288" w14:textId="5180FB80" w:rsidR="00132A37" w:rsidRPr="00C71672" w:rsidRDefault="00132A37" w:rsidP="00B50277">
            <w:pPr>
              <w:jc w:val="left"/>
              <w:rPr>
                <w:rFonts w:ascii="Arial" w:hAnsi="Arial" w:cs="Arial"/>
                <w:sz w:val="20"/>
              </w:rPr>
            </w:pPr>
            <w:r>
              <w:rPr>
                <w:rFonts w:ascii="Arial" w:hAnsi="Arial" w:cs="Arial"/>
                <w:sz w:val="20"/>
              </w:rPr>
              <w:lastRenderedPageBreak/>
              <w:t>Do 10PD od podpisu Předávacího protokolu o předání řešení k testování pro funkcionalitu d)</w:t>
            </w:r>
          </w:p>
          <w:p w14:paraId="48CC55A5" w14:textId="036623AA" w:rsidR="007156E8" w:rsidRPr="00C71672" w:rsidRDefault="007156E8" w:rsidP="00B50277">
            <w:pPr>
              <w:jc w:val="left"/>
              <w:rPr>
                <w:rFonts w:ascii="Arial" w:hAnsi="Arial" w:cs="Arial"/>
                <w:sz w:val="20"/>
              </w:rPr>
            </w:pPr>
          </w:p>
        </w:tc>
        <w:tc>
          <w:tcPr>
            <w:tcW w:w="3573" w:type="dxa"/>
          </w:tcPr>
          <w:p w14:paraId="5FB92FE1" w14:textId="77777777" w:rsidR="00DC7214" w:rsidRDefault="00DC7214" w:rsidP="00DC262D">
            <w:pPr>
              <w:jc w:val="left"/>
              <w:rPr>
                <w:rFonts w:ascii="Arial" w:hAnsi="Arial" w:cs="Arial"/>
                <w:sz w:val="20"/>
              </w:rPr>
            </w:pPr>
          </w:p>
          <w:p w14:paraId="2F8F86B0" w14:textId="4B9095C1" w:rsidR="00B50277" w:rsidRPr="00DC7214" w:rsidRDefault="00D63992" w:rsidP="00B50277">
            <w:pPr>
              <w:jc w:val="left"/>
              <w:rPr>
                <w:rFonts w:ascii="Arial" w:hAnsi="Arial" w:cs="Arial"/>
                <w:sz w:val="20"/>
              </w:rPr>
            </w:pPr>
            <w:r w:rsidRPr="00C71672">
              <w:rPr>
                <w:rFonts w:ascii="Arial" w:hAnsi="Arial" w:cs="Arial"/>
                <w:sz w:val="20"/>
              </w:rPr>
              <w:t>Funkční a uživatelské testování</w:t>
            </w:r>
            <w:r w:rsidR="00DC7214">
              <w:rPr>
                <w:rFonts w:ascii="Arial" w:hAnsi="Arial" w:cs="Arial"/>
                <w:sz w:val="20"/>
              </w:rPr>
              <w:t xml:space="preserve">, </w:t>
            </w:r>
          </w:p>
          <w:p w14:paraId="0E6DFDC9" w14:textId="77777777" w:rsidR="00B50277" w:rsidRPr="00DC7214" w:rsidRDefault="00B50277" w:rsidP="00B50277">
            <w:pPr>
              <w:jc w:val="left"/>
              <w:rPr>
                <w:rFonts w:ascii="Arial" w:hAnsi="Arial" w:cs="Arial"/>
                <w:sz w:val="20"/>
              </w:rPr>
            </w:pPr>
          </w:p>
          <w:p w14:paraId="5CD9939E" w14:textId="77777777" w:rsidR="007156E8" w:rsidRDefault="00D63992" w:rsidP="00DC262D">
            <w:pPr>
              <w:jc w:val="left"/>
              <w:rPr>
                <w:rFonts w:ascii="Arial" w:hAnsi="Arial" w:cs="Arial"/>
                <w:sz w:val="20"/>
              </w:rPr>
            </w:pPr>
            <w:r w:rsidRPr="00DC7214">
              <w:rPr>
                <w:rFonts w:ascii="Arial" w:hAnsi="Arial" w:cs="Arial"/>
                <w:sz w:val="20"/>
              </w:rPr>
              <w:t>připomínkování Objednatelem</w:t>
            </w:r>
          </w:p>
          <w:p w14:paraId="2200EFE4" w14:textId="77777777" w:rsidR="00DC7214" w:rsidRDefault="00DC7214" w:rsidP="00DC262D">
            <w:pPr>
              <w:jc w:val="left"/>
              <w:rPr>
                <w:rFonts w:ascii="Arial" w:hAnsi="Arial" w:cs="Arial"/>
                <w:sz w:val="20"/>
              </w:rPr>
            </w:pPr>
          </w:p>
          <w:p w14:paraId="18FFB474" w14:textId="77777777" w:rsidR="00DC7214" w:rsidRDefault="00DC7214" w:rsidP="00DC262D">
            <w:pPr>
              <w:jc w:val="left"/>
              <w:rPr>
                <w:rFonts w:ascii="Arial" w:hAnsi="Arial" w:cs="Arial"/>
                <w:sz w:val="20"/>
              </w:rPr>
            </w:pPr>
          </w:p>
          <w:p w14:paraId="24BA8994" w14:textId="6AD9E809" w:rsidR="00DC7214" w:rsidRDefault="00DC7214" w:rsidP="00DC262D">
            <w:pPr>
              <w:jc w:val="left"/>
              <w:rPr>
                <w:rFonts w:ascii="Arial" w:hAnsi="Arial" w:cs="Arial"/>
                <w:sz w:val="20"/>
              </w:rPr>
            </w:pPr>
            <w:r w:rsidRPr="00C71672">
              <w:rPr>
                <w:rFonts w:ascii="Arial" w:hAnsi="Arial" w:cs="Arial"/>
                <w:sz w:val="20"/>
              </w:rPr>
              <w:t>Funkční a uživatelské testování</w:t>
            </w:r>
            <w:r>
              <w:rPr>
                <w:rFonts w:ascii="Arial" w:hAnsi="Arial" w:cs="Arial"/>
                <w:sz w:val="20"/>
              </w:rPr>
              <w:t xml:space="preserve">, </w:t>
            </w:r>
            <w:r w:rsidR="00C828F3">
              <w:rPr>
                <w:rFonts w:ascii="Arial" w:hAnsi="Arial" w:cs="Arial"/>
                <w:sz w:val="20"/>
              </w:rPr>
              <w:t xml:space="preserve">připomínkování </w:t>
            </w:r>
            <w:r w:rsidRPr="00DC7214">
              <w:rPr>
                <w:rFonts w:ascii="Arial" w:hAnsi="Arial" w:cs="Arial"/>
                <w:sz w:val="20"/>
              </w:rPr>
              <w:t>Objednatelem</w:t>
            </w:r>
          </w:p>
          <w:p w14:paraId="77D90516" w14:textId="783E0C09" w:rsidR="00DC7214" w:rsidRPr="00B50277" w:rsidRDefault="00DC7214" w:rsidP="00DC262D">
            <w:pPr>
              <w:jc w:val="left"/>
            </w:pPr>
          </w:p>
        </w:tc>
      </w:tr>
      <w:tr w:rsidR="007156E8" w:rsidRPr="00C71672" w14:paraId="6D7F24CB" w14:textId="77777777" w:rsidTr="00737864">
        <w:trPr>
          <w:trHeight w:val="888"/>
        </w:trPr>
        <w:tc>
          <w:tcPr>
            <w:tcW w:w="2087" w:type="dxa"/>
            <w:vMerge/>
          </w:tcPr>
          <w:p w14:paraId="67C29FE4" w14:textId="2EC6A698" w:rsidR="007156E8" w:rsidRPr="00C71672" w:rsidRDefault="007156E8" w:rsidP="009046AF">
            <w:pPr>
              <w:rPr>
                <w:rFonts w:ascii="Arial" w:hAnsi="Arial" w:cs="Arial"/>
                <w:sz w:val="20"/>
              </w:rPr>
            </w:pPr>
          </w:p>
        </w:tc>
        <w:tc>
          <w:tcPr>
            <w:tcW w:w="3124" w:type="dxa"/>
          </w:tcPr>
          <w:p w14:paraId="2CD6EFDE" w14:textId="68B1D033" w:rsidR="007156E8" w:rsidRDefault="00D63992" w:rsidP="00082481">
            <w:pPr>
              <w:jc w:val="left"/>
              <w:rPr>
                <w:rFonts w:ascii="Arial" w:hAnsi="Arial" w:cs="Arial"/>
                <w:sz w:val="20"/>
              </w:rPr>
            </w:pPr>
            <w:r w:rsidRPr="00C71672">
              <w:rPr>
                <w:rFonts w:ascii="Arial" w:hAnsi="Arial" w:cs="Arial"/>
                <w:sz w:val="20"/>
              </w:rPr>
              <w:t xml:space="preserve">Do 10 PD od předání připomínek </w:t>
            </w:r>
            <w:r w:rsidR="00082481">
              <w:rPr>
                <w:rFonts w:ascii="Arial" w:hAnsi="Arial" w:cs="Arial"/>
                <w:sz w:val="20"/>
              </w:rPr>
              <w:t>O</w:t>
            </w:r>
            <w:r w:rsidRPr="00C71672">
              <w:rPr>
                <w:rFonts w:ascii="Arial" w:hAnsi="Arial" w:cs="Arial"/>
                <w:sz w:val="20"/>
              </w:rPr>
              <w:t>bjednatelem</w:t>
            </w:r>
            <w:r w:rsidR="00302CF8">
              <w:rPr>
                <w:rFonts w:ascii="Arial" w:hAnsi="Arial" w:cs="Arial"/>
                <w:sz w:val="20"/>
              </w:rPr>
              <w:t xml:space="preserve"> pro</w:t>
            </w:r>
            <w:r w:rsidR="007A0770">
              <w:rPr>
                <w:rFonts w:ascii="Arial" w:hAnsi="Arial" w:cs="Arial"/>
                <w:sz w:val="20"/>
              </w:rPr>
              <w:t xml:space="preserve"> </w:t>
            </w:r>
            <w:r w:rsidR="00302CF8">
              <w:rPr>
                <w:rFonts w:ascii="Arial" w:hAnsi="Arial" w:cs="Arial"/>
                <w:sz w:val="20"/>
              </w:rPr>
              <w:t>funkcionality</w:t>
            </w:r>
            <w:r w:rsidRPr="00C71672">
              <w:rPr>
                <w:rFonts w:ascii="Arial" w:hAnsi="Arial" w:cs="Arial"/>
                <w:sz w:val="20"/>
              </w:rPr>
              <w:t xml:space="preserve"> </w:t>
            </w:r>
            <w:r w:rsidR="00F22F30">
              <w:rPr>
                <w:rFonts w:ascii="Arial" w:hAnsi="Arial" w:cs="Arial"/>
                <w:sz w:val="20"/>
              </w:rPr>
              <w:t>a)</w:t>
            </w:r>
            <w:r w:rsidR="0094408D">
              <w:rPr>
                <w:rFonts w:ascii="Arial" w:hAnsi="Arial" w:cs="Arial"/>
                <w:sz w:val="20"/>
              </w:rPr>
              <w:t xml:space="preserve"> </w:t>
            </w:r>
            <w:r w:rsidR="00F22F30">
              <w:rPr>
                <w:rFonts w:ascii="Arial" w:hAnsi="Arial" w:cs="Arial"/>
                <w:sz w:val="20"/>
              </w:rPr>
              <w:t>-</w:t>
            </w:r>
            <w:r w:rsidR="0094408D">
              <w:rPr>
                <w:rFonts w:ascii="Arial" w:hAnsi="Arial" w:cs="Arial"/>
                <w:sz w:val="20"/>
              </w:rPr>
              <w:t xml:space="preserve"> </w:t>
            </w:r>
            <w:r w:rsidR="00F22F30">
              <w:rPr>
                <w:rFonts w:ascii="Arial" w:hAnsi="Arial" w:cs="Arial"/>
                <w:sz w:val="20"/>
              </w:rPr>
              <w:t>c)</w:t>
            </w:r>
          </w:p>
          <w:p w14:paraId="4CBCF48F" w14:textId="77777777" w:rsidR="00F22F30" w:rsidRDefault="00F22F30" w:rsidP="00082481">
            <w:pPr>
              <w:jc w:val="left"/>
              <w:rPr>
                <w:rFonts w:ascii="Arial" w:hAnsi="Arial" w:cs="Arial"/>
                <w:sz w:val="20"/>
              </w:rPr>
            </w:pPr>
          </w:p>
          <w:p w14:paraId="07FEF4C9" w14:textId="77777777" w:rsidR="00F22F30" w:rsidRDefault="00F22F30" w:rsidP="00082481">
            <w:pPr>
              <w:jc w:val="left"/>
              <w:rPr>
                <w:rFonts w:ascii="Arial" w:hAnsi="Arial" w:cs="Arial"/>
                <w:sz w:val="20"/>
              </w:rPr>
            </w:pPr>
          </w:p>
          <w:p w14:paraId="5B016689" w14:textId="77777777" w:rsidR="00F22F30" w:rsidRDefault="00F22F30" w:rsidP="00082481">
            <w:pPr>
              <w:jc w:val="left"/>
              <w:rPr>
                <w:rFonts w:ascii="Arial" w:hAnsi="Arial" w:cs="Arial"/>
                <w:sz w:val="20"/>
              </w:rPr>
            </w:pPr>
          </w:p>
          <w:p w14:paraId="6430DCD1" w14:textId="77777777" w:rsidR="00B04D15" w:rsidRDefault="00B04D15" w:rsidP="00082481">
            <w:pPr>
              <w:jc w:val="left"/>
              <w:rPr>
                <w:rFonts w:ascii="Arial" w:hAnsi="Arial" w:cs="Arial"/>
                <w:sz w:val="20"/>
              </w:rPr>
            </w:pPr>
          </w:p>
          <w:p w14:paraId="41941897" w14:textId="77777777" w:rsidR="00B04D15" w:rsidRDefault="00B04D15" w:rsidP="00082481">
            <w:pPr>
              <w:jc w:val="left"/>
              <w:rPr>
                <w:rFonts w:ascii="Arial" w:hAnsi="Arial" w:cs="Arial"/>
                <w:sz w:val="20"/>
              </w:rPr>
            </w:pPr>
          </w:p>
          <w:p w14:paraId="279745FA" w14:textId="77777777" w:rsidR="00B04D15" w:rsidRDefault="00B04D15" w:rsidP="00082481">
            <w:pPr>
              <w:jc w:val="left"/>
              <w:rPr>
                <w:rFonts w:ascii="Arial" w:hAnsi="Arial" w:cs="Arial"/>
                <w:sz w:val="20"/>
              </w:rPr>
            </w:pPr>
          </w:p>
          <w:p w14:paraId="073C3A50" w14:textId="77777777" w:rsidR="004748CD" w:rsidRDefault="004748CD" w:rsidP="00082481">
            <w:pPr>
              <w:jc w:val="left"/>
              <w:rPr>
                <w:rFonts w:ascii="Arial" w:hAnsi="Arial" w:cs="Arial"/>
                <w:sz w:val="20"/>
              </w:rPr>
            </w:pPr>
          </w:p>
          <w:p w14:paraId="307CECE8" w14:textId="05010800" w:rsidR="00F22F30" w:rsidRPr="00C71672" w:rsidRDefault="00F22F30" w:rsidP="00082481">
            <w:pPr>
              <w:jc w:val="left"/>
              <w:rPr>
                <w:rFonts w:ascii="Arial" w:hAnsi="Arial" w:cs="Arial"/>
                <w:sz w:val="20"/>
              </w:rPr>
            </w:pPr>
            <w:r w:rsidRPr="00C71672">
              <w:rPr>
                <w:rFonts w:ascii="Arial" w:hAnsi="Arial" w:cs="Arial"/>
                <w:sz w:val="20"/>
              </w:rPr>
              <w:t xml:space="preserve">Do 10 PD od předání připomínek </w:t>
            </w:r>
            <w:r>
              <w:rPr>
                <w:rFonts w:ascii="Arial" w:hAnsi="Arial" w:cs="Arial"/>
                <w:sz w:val="20"/>
              </w:rPr>
              <w:t>O</w:t>
            </w:r>
            <w:r w:rsidRPr="00C71672">
              <w:rPr>
                <w:rFonts w:ascii="Arial" w:hAnsi="Arial" w:cs="Arial"/>
                <w:sz w:val="20"/>
              </w:rPr>
              <w:t>bjednatelem</w:t>
            </w:r>
            <w:r w:rsidR="00302CF8">
              <w:rPr>
                <w:rFonts w:ascii="Arial" w:hAnsi="Arial" w:cs="Arial"/>
                <w:sz w:val="20"/>
              </w:rPr>
              <w:t xml:space="preserve"> pro funkcionalitu</w:t>
            </w:r>
            <w:r>
              <w:rPr>
                <w:rFonts w:ascii="Arial" w:hAnsi="Arial" w:cs="Arial"/>
                <w:sz w:val="20"/>
              </w:rPr>
              <w:t xml:space="preserve"> d)</w:t>
            </w:r>
          </w:p>
        </w:tc>
        <w:tc>
          <w:tcPr>
            <w:tcW w:w="3573" w:type="dxa"/>
          </w:tcPr>
          <w:p w14:paraId="03F9BDDB" w14:textId="6B2F1B9A" w:rsidR="0096770F" w:rsidRDefault="00D63992" w:rsidP="00E70F24">
            <w:pPr>
              <w:jc w:val="left"/>
              <w:rPr>
                <w:rFonts w:ascii="Arial" w:hAnsi="Arial" w:cs="Arial"/>
                <w:sz w:val="20"/>
              </w:rPr>
            </w:pPr>
            <w:r w:rsidRPr="00C71672">
              <w:rPr>
                <w:rFonts w:ascii="Arial" w:hAnsi="Arial" w:cs="Arial"/>
                <w:sz w:val="20"/>
              </w:rPr>
              <w:t xml:space="preserve">Zapracování připomínek </w:t>
            </w:r>
            <w:r w:rsidR="00A623C8">
              <w:rPr>
                <w:rFonts w:ascii="Arial" w:hAnsi="Arial" w:cs="Arial"/>
                <w:sz w:val="20"/>
              </w:rPr>
              <w:t>Poskytovatelem</w:t>
            </w:r>
          </w:p>
          <w:p w14:paraId="3E2D89DE" w14:textId="77777777" w:rsidR="0096770F" w:rsidRDefault="0096770F" w:rsidP="00E70F24">
            <w:pPr>
              <w:jc w:val="left"/>
              <w:rPr>
                <w:rFonts w:ascii="Arial" w:hAnsi="Arial" w:cs="Arial"/>
                <w:sz w:val="20"/>
              </w:rPr>
            </w:pPr>
          </w:p>
          <w:p w14:paraId="40537103" w14:textId="69B3C8E9" w:rsidR="00C128A0" w:rsidRDefault="0096770F" w:rsidP="00C128A0">
            <w:pPr>
              <w:jc w:val="left"/>
              <w:rPr>
                <w:rStyle w:val="Hypertextovodkaz"/>
                <w:rFonts w:ascii="Arial" w:hAnsi="Arial" w:cs="Arial"/>
                <w:sz w:val="20"/>
              </w:rPr>
            </w:pPr>
            <w:r>
              <w:rPr>
                <w:rFonts w:ascii="Arial" w:hAnsi="Arial" w:cs="Arial"/>
                <w:sz w:val="20"/>
              </w:rPr>
              <w:t>P</w:t>
            </w:r>
            <w:r w:rsidR="00D63992" w:rsidRPr="00C71672">
              <w:rPr>
                <w:rFonts w:ascii="Arial" w:hAnsi="Arial" w:cs="Arial"/>
                <w:sz w:val="20"/>
              </w:rPr>
              <w:t>ředání finální verze řešení pro testovací i produkční prostředí Poskytovatelem</w:t>
            </w:r>
            <w:r>
              <w:rPr>
                <w:rFonts w:ascii="Arial" w:hAnsi="Arial" w:cs="Arial"/>
                <w:sz w:val="20"/>
              </w:rPr>
              <w:t xml:space="preserve"> - </w:t>
            </w:r>
            <w:r w:rsidRPr="00737864">
              <w:rPr>
                <w:rFonts w:ascii="Arial" w:hAnsi="Arial" w:cs="Arial"/>
                <w:color w:val="0066FF"/>
                <w:sz w:val="20"/>
              </w:rPr>
              <w:t>ke stažení na webu</w:t>
            </w:r>
            <w:r w:rsidR="00C128A0">
              <w:rPr>
                <w:rFonts w:ascii="Arial" w:hAnsi="Arial" w:cs="Arial"/>
                <w:color w:val="0066FF"/>
                <w:sz w:val="20"/>
              </w:rPr>
              <w:t>:</w:t>
            </w:r>
            <w:r w:rsidR="00747665">
              <w:rPr>
                <w:rFonts w:ascii="Arial" w:eastAsia="Calibri" w:hAnsi="Arial" w:cs="Arial"/>
                <w:sz w:val="20"/>
                <w:lang w:eastAsia="en-US"/>
              </w:rPr>
              <w:t xml:space="preserve"> xxxxxxxxxxx</w:t>
            </w:r>
          </w:p>
          <w:p w14:paraId="20E834BF" w14:textId="77777777" w:rsidR="004748CD" w:rsidRPr="00737864" w:rsidRDefault="004748CD" w:rsidP="00C128A0">
            <w:pPr>
              <w:jc w:val="left"/>
              <w:rPr>
                <w:rFonts w:ascii="Arial" w:hAnsi="Arial" w:cs="Arial"/>
                <w:color w:val="0066FF"/>
                <w:sz w:val="20"/>
              </w:rPr>
            </w:pPr>
          </w:p>
          <w:p w14:paraId="5618879B" w14:textId="3328D3D5" w:rsidR="0096770F" w:rsidRPr="004748CD" w:rsidRDefault="00B04D15" w:rsidP="0096770F">
            <w:pPr>
              <w:jc w:val="left"/>
              <w:rPr>
                <w:rFonts w:ascii="Arial" w:hAnsi="Arial" w:cs="Arial"/>
                <w:b/>
                <w:sz w:val="20"/>
              </w:rPr>
            </w:pPr>
            <w:r w:rsidRPr="004748CD">
              <w:rPr>
                <w:rFonts w:ascii="Arial" w:hAnsi="Arial" w:cs="Arial"/>
                <w:b/>
                <w:sz w:val="20"/>
              </w:rPr>
              <w:t>Předávací protokol</w:t>
            </w:r>
          </w:p>
          <w:p w14:paraId="4334D2D9" w14:textId="77777777" w:rsidR="00B04D15" w:rsidRDefault="00B04D15" w:rsidP="0096770F">
            <w:pPr>
              <w:jc w:val="left"/>
              <w:rPr>
                <w:rFonts w:ascii="Arial" w:hAnsi="Arial" w:cs="Arial"/>
                <w:sz w:val="20"/>
              </w:rPr>
            </w:pPr>
          </w:p>
          <w:p w14:paraId="69802A73" w14:textId="77777777" w:rsidR="00B04D15" w:rsidRDefault="00B04D15" w:rsidP="00B04D15">
            <w:pPr>
              <w:jc w:val="left"/>
              <w:rPr>
                <w:rFonts w:ascii="Arial" w:hAnsi="Arial" w:cs="Arial"/>
                <w:sz w:val="20"/>
              </w:rPr>
            </w:pPr>
            <w:r w:rsidRPr="00C71672">
              <w:rPr>
                <w:rFonts w:ascii="Arial" w:hAnsi="Arial" w:cs="Arial"/>
                <w:sz w:val="20"/>
              </w:rPr>
              <w:t xml:space="preserve">Zapracování připomínek </w:t>
            </w:r>
            <w:r>
              <w:rPr>
                <w:rFonts w:ascii="Arial" w:hAnsi="Arial" w:cs="Arial"/>
                <w:sz w:val="20"/>
              </w:rPr>
              <w:t>Poskytovatelem</w:t>
            </w:r>
          </w:p>
          <w:p w14:paraId="74E9768F" w14:textId="77777777" w:rsidR="00B04D15" w:rsidRDefault="00B04D15" w:rsidP="00B04D15">
            <w:pPr>
              <w:jc w:val="left"/>
              <w:rPr>
                <w:rFonts w:ascii="Arial" w:hAnsi="Arial" w:cs="Arial"/>
                <w:sz w:val="20"/>
              </w:rPr>
            </w:pPr>
          </w:p>
          <w:p w14:paraId="3B7644A9" w14:textId="050DEF74" w:rsidR="00B04D15" w:rsidRPr="00737864" w:rsidRDefault="00B04D15" w:rsidP="00B04D15">
            <w:pPr>
              <w:jc w:val="left"/>
              <w:rPr>
                <w:rFonts w:ascii="Arial" w:hAnsi="Arial" w:cs="Arial"/>
                <w:color w:val="0066FF"/>
                <w:sz w:val="20"/>
              </w:rPr>
            </w:pPr>
            <w:r>
              <w:rPr>
                <w:rFonts w:ascii="Arial" w:hAnsi="Arial" w:cs="Arial"/>
                <w:sz w:val="20"/>
              </w:rPr>
              <w:t>P</w:t>
            </w:r>
            <w:r w:rsidRPr="00C71672">
              <w:rPr>
                <w:rFonts w:ascii="Arial" w:hAnsi="Arial" w:cs="Arial"/>
                <w:sz w:val="20"/>
              </w:rPr>
              <w:t>ředání finální verze řešení pro testovací i produkční prostředí Poskytovatelem</w:t>
            </w:r>
            <w:r>
              <w:rPr>
                <w:rFonts w:ascii="Arial" w:hAnsi="Arial" w:cs="Arial"/>
                <w:sz w:val="20"/>
              </w:rPr>
              <w:t xml:space="preserve"> - </w:t>
            </w:r>
            <w:r w:rsidRPr="00737864">
              <w:rPr>
                <w:rFonts w:ascii="Arial" w:hAnsi="Arial" w:cs="Arial"/>
                <w:color w:val="0066FF"/>
                <w:sz w:val="20"/>
              </w:rPr>
              <w:t>ke stažení na webu</w:t>
            </w:r>
            <w:r>
              <w:rPr>
                <w:rFonts w:ascii="Arial" w:hAnsi="Arial" w:cs="Arial"/>
                <w:color w:val="0066FF"/>
                <w:sz w:val="20"/>
              </w:rPr>
              <w:t>:</w:t>
            </w:r>
            <w:r w:rsidRPr="00C128A0">
              <w:t xml:space="preserve"> </w:t>
            </w:r>
            <w:r w:rsidR="00747665">
              <w:rPr>
                <w:rFonts w:ascii="Arial" w:eastAsia="Calibri" w:hAnsi="Arial" w:cs="Arial"/>
                <w:sz w:val="20"/>
                <w:lang w:eastAsia="en-US"/>
              </w:rPr>
              <w:t>xxxxxxxxxxx</w:t>
            </w:r>
          </w:p>
          <w:p w14:paraId="4086B9A2" w14:textId="77777777" w:rsidR="00D63992" w:rsidRDefault="00D63992" w:rsidP="00E70F24">
            <w:pPr>
              <w:jc w:val="left"/>
              <w:rPr>
                <w:rFonts w:ascii="Arial" w:hAnsi="Arial" w:cs="Arial"/>
                <w:sz w:val="20"/>
              </w:rPr>
            </w:pPr>
          </w:p>
          <w:p w14:paraId="43995C85" w14:textId="2C95C802" w:rsidR="00D63992" w:rsidRPr="004748CD" w:rsidRDefault="00D63992" w:rsidP="00E70F24">
            <w:pPr>
              <w:jc w:val="left"/>
              <w:rPr>
                <w:rFonts w:ascii="Arial" w:hAnsi="Arial" w:cs="Arial"/>
                <w:b/>
                <w:sz w:val="20"/>
              </w:rPr>
            </w:pPr>
            <w:r w:rsidRPr="0053598C">
              <w:rPr>
                <w:rFonts w:ascii="Arial" w:hAnsi="Arial" w:cs="Arial"/>
                <w:b/>
                <w:sz w:val="20"/>
              </w:rPr>
              <w:t>Předávací protokol</w:t>
            </w:r>
          </w:p>
        </w:tc>
      </w:tr>
      <w:tr w:rsidR="007156E8" w:rsidRPr="00C71672" w14:paraId="276A97DC" w14:textId="77777777" w:rsidTr="00737864">
        <w:trPr>
          <w:trHeight w:val="1190"/>
        </w:trPr>
        <w:tc>
          <w:tcPr>
            <w:tcW w:w="2087" w:type="dxa"/>
            <w:vMerge/>
          </w:tcPr>
          <w:p w14:paraId="41B36EB7" w14:textId="5C89A54C" w:rsidR="007156E8" w:rsidRPr="00C71672" w:rsidRDefault="007156E8" w:rsidP="009046AF">
            <w:pPr>
              <w:rPr>
                <w:rFonts w:ascii="Arial" w:hAnsi="Arial" w:cs="Arial"/>
                <w:sz w:val="20"/>
              </w:rPr>
            </w:pPr>
          </w:p>
        </w:tc>
        <w:tc>
          <w:tcPr>
            <w:tcW w:w="3124" w:type="dxa"/>
          </w:tcPr>
          <w:p w14:paraId="6F262D7A" w14:textId="72EA7A64" w:rsidR="007156E8" w:rsidRDefault="00D63992" w:rsidP="00B04D15">
            <w:pPr>
              <w:jc w:val="left"/>
              <w:rPr>
                <w:rFonts w:ascii="Arial" w:hAnsi="Arial" w:cs="Arial"/>
                <w:sz w:val="20"/>
              </w:rPr>
            </w:pPr>
            <w:r w:rsidRPr="00C71672">
              <w:rPr>
                <w:rFonts w:ascii="Arial" w:hAnsi="Arial" w:cs="Arial"/>
                <w:sz w:val="20"/>
              </w:rPr>
              <w:t xml:space="preserve">Do 10 PD od </w:t>
            </w:r>
            <w:r w:rsidR="0094408D">
              <w:rPr>
                <w:rFonts w:ascii="Arial" w:hAnsi="Arial" w:cs="Arial"/>
                <w:sz w:val="20"/>
              </w:rPr>
              <w:t>podpisu Předávacího</w:t>
            </w:r>
            <w:r>
              <w:rPr>
                <w:rFonts w:ascii="Arial" w:hAnsi="Arial" w:cs="Arial"/>
                <w:sz w:val="20"/>
              </w:rPr>
              <w:t xml:space="preserve"> protokolu o </w:t>
            </w:r>
            <w:r w:rsidRPr="00C71672">
              <w:rPr>
                <w:rFonts w:ascii="Arial" w:hAnsi="Arial" w:cs="Arial"/>
                <w:sz w:val="20"/>
              </w:rPr>
              <w:t>předání finálního řešení</w:t>
            </w:r>
            <w:r w:rsidR="00B50277">
              <w:rPr>
                <w:rFonts w:ascii="Arial" w:hAnsi="Arial" w:cs="Arial"/>
                <w:sz w:val="20"/>
              </w:rPr>
              <w:t xml:space="preserve"> pro testovací a produkční prostředí</w:t>
            </w:r>
            <w:r w:rsidR="00FD77B4">
              <w:rPr>
                <w:rFonts w:ascii="Arial" w:hAnsi="Arial" w:cs="Arial"/>
                <w:sz w:val="20"/>
              </w:rPr>
              <w:t xml:space="preserve"> pro funkcionality a)-c)</w:t>
            </w:r>
          </w:p>
          <w:p w14:paraId="26AB9084" w14:textId="77777777" w:rsidR="00FD77B4" w:rsidRDefault="00FD77B4" w:rsidP="00B04D15">
            <w:pPr>
              <w:jc w:val="left"/>
              <w:rPr>
                <w:rFonts w:ascii="Arial" w:hAnsi="Arial" w:cs="Arial"/>
                <w:sz w:val="20"/>
              </w:rPr>
            </w:pPr>
          </w:p>
          <w:p w14:paraId="1ED3E0B6" w14:textId="77777777" w:rsidR="00FD77B4" w:rsidRDefault="00FD77B4" w:rsidP="00B04D15">
            <w:pPr>
              <w:jc w:val="left"/>
              <w:rPr>
                <w:rFonts w:ascii="Arial" w:hAnsi="Arial" w:cs="Arial"/>
                <w:sz w:val="20"/>
              </w:rPr>
            </w:pPr>
          </w:p>
          <w:p w14:paraId="2BA3EE9A" w14:textId="28663A14" w:rsidR="00FD77B4" w:rsidRPr="00C71672" w:rsidRDefault="00FD77B4" w:rsidP="00FD77B4">
            <w:pPr>
              <w:jc w:val="left"/>
              <w:rPr>
                <w:rFonts w:ascii="Arial" w:hAnsi="Arial" w:cs="Arial"/>
                <w:sz w:val="20"/>
              </w:rPr>
            </w:pPr>
            <w:r w:rsidRPr="00C71672">
              <w:rPr>
                <w:rFonts w:ascii="Arial" w:hAnsi="Arial" w:cs="Arial"/>
                <w:sz w:val="20"/>
              </w:rPr>
              <w:t xml:space="preserve">Do 10 PD od </w:t>
            </w:r>
            <w:r w:rsidR="0094408D">
              <w:rPr>
                <w:rFonts w:ascii="Arial" w:hAnsi="Arial" w:cs="Arial"/>
                <w:sz w:val="20"/>
              </w:rPr>
              <w:t>podpisu Předávacího</w:t>
            </w:r>
            <w:r>
              <w:rPr>
                <w:rFonts w:ascii="Arial" w:hAnsi="Arial" w:cs="Arial"/>
                <w:sz w:val="20"/>
              </w:rPr>
              <w:t xml:space="preserve"> protokolu o </w:t>
            </w:r>
            <w:r w:rsidRPr="00C71672">
              <w:rPr>
                <w:rFonts w:ascii="Arial" w:hAnsi="Arial" w:cs="Arial"/>
                <w:sz w:val="20"/>
              </w:rPr>
              <w:t>předání finálního řešení</w:t>
            </w:r>
            <w:r>
              <w:rPr>
                <w:rFonts w:ascii="Arial" w:hAnsi="Arial" w:cs="Arial"/>
                <w:sz w:val="20"/>
              </w:rPr>
              <w:t xml:space="preserve"> pro testovací a produkční prostředí pro funkcionality d) </w:t>
            </w:r>
          </w:p>
        </w:tc>
        <w:tc>
          <w:tcPr>
            <w:tcW w:w="3573" w:type="dxa"/>
          </w:tcPr>
          <w:p w14:paraId="22A83118" w14:textId="77777777" w:rsidR="00E63255" w:rsidRDefault="00D63992" w:rsidP="00E70F24">
            <w:pPr>
              <w:jc w:val="left"/>
              <w:rPr>
                <w:rFonts w:ascii="Arial" w:hAnsi="Arial" w:cs="Arial"/>
                <w:sz w:val="20"/>
              </w:rPr>
            </w:pPr>
            <w:r w:rsidRPr="00C71672">
              <w:rPr>
                <w:rFonts w:ascii="Arial" w:hAnsi="Arial" w:cs="Arial"/>
                <w:sz w:val="20"/>
              </w:rPr>
              <w:t>Retestová</w:t>
            </w:r>
            <w:r w:rsidR="00E63255">
              <w:rPr>
                <w:rFonts w:ascii="Arial" w:hAnsi="Arial" w:cs="Arial"/>
                <w:sz w:val="20"/>
              </w:rPr>
              <w:t>ní</w:t>
            </w:r>
          </w:p>
          <w:p w14:paraId="66D0342C" w14:textId="297030B9" w:rsidR="00B50277" w:rsidRDefault="00E63255" w:rsidP="00E70F24">
            <w:pPr>
              <w:jc w:val="left"/>
              <w:rPr>
                <w:rFonts w:ascii="Arial" w:hAnsi="Arial" w:cs="Arial"/>
                <w:sz w:val="20"/>
              </w:rPr>
            </w:pPr>
            <w:r>
              <w:rPr>
                <w:rFonts w:ascii="Arial" w:hAnsi="Arial" w:cs="Arial"/>
                <w:sz w:val="20"/>
              </w:rPr>
              <w:t xml:space="preserve"> </w:t>
            </w:r>
          </w:p>
          <w:p w14:paraId="448286B4" w14:textId="40912F52" w:rsidR="00C128A0" w:rsidRDefault="00C128A0" w:rsidP="00E70F24">
            <w:pPr>
              <w:jc w:val="left"/>
              <w:rPr>
                <w:rFonts w:ascii="Arial" w:hAnsi="Arial" w:cs="Arial"/>
                <w:sz w:val="20"/>
              </w:rPr>
            </w:pPr>
            <w:r w:rsidRPr="00C71672">
              <w:rPr>
                <w:rFonts w:ascii="Arial" w:hAnsi="Arial" w:cs="Arial"/>
                <w:sz w:val="20"/>
              </w:rPr>
              <w:t xml:space="preserve">Samostatný </w:t>
            </w:r>
            <w:r w:rsidR="00E63255">
              <w:rPr>
                <w:rFonts w:ascii="Arial" w:hAnsi="Arial" w:cs="Arial"/>
                <w:sz w:val="20"/>
              </w:rPr>
              <w:t xml:space="preserve">Akceptační </w:t>
            </w:r>
            <w:r>
              <w:rPr>
                <w:rFonts w:ascii="Arial" w:hAnsi="Arial" w:cs="Arial"/>
                <w:sz w:val="20"/>
              </w:rPr>
              <w:t xml:space="preserve">protokol </w:t>
            </w:r>
            <w:r w:rsidRPr="00C71672">
              <w:rPr>
                <w:rFonts w:ascii="Arial" w:hAnsi="Arial" w:cs="Arial"/>
                <w:sz w:val="20"/>
              </w:rPr>
              <w:t>pro funkcionality a</w:t>
            </w:r>
            <w:r w:rsidR="00302CF8">
              <w:rPr>
                <w:rFonts w:ascii="Arial" w:hAnsi="Arial" w:cs="Arial"/>
                <w:sz w:val="20"/>
              </w:rPr>
              <w:t>) -</w:t>
            </w:r>
            <w:r w:rsidRPr="00C71672">
              <w:rPr>
                <w:rFonts w:ascii="Arial" w:hAnsi="Arial" w:cs="Arial"/>
                <w:sz w:val="20"/>
              </w:rPr>
              <w:t>,,c</w:t>
            </w:r>
            <w:r w:rsidR="00302CF8">
              <w:rPr>
                <w:rFonts w:ascii="Arial" w:hAnsi="Arial" w:cs="Arial"/>
                <w:sz w:val="20"/>
              </w:rPr>
              <w:t>)</w:t>
            </w:r>
          </w:p>
          <w:p w14:paraId="5E768A72" w14:textId="77777777" w:rsidR="00C128A0" w:rsidRDefault="00C128A0" w:rsidP="00E70F24">
            <w:pPr>
              <w:jc w:val="left"/>
              <w:rPr>
                <w:rFonts w:ascii="Arial" w:hAnsi="Arial" w:cs="Arial"/>
                <w:sz w:val="20"/>
              </w:rPr>
            </w:pPr>
          </w:p>
          <w:p w14:paraId="5145924C" w14:textId="77777777" w:rsidR="00FD77B4" w:rsidRDefault="00FD77B4" w:rsidP="00E70F24">
            <w:pPr>
              <w:jc w:val="left"/>
              <w:rPr>
                <w:rFonts w:ascii="Arial" w:hAnsi="Arial" w:cs="Arial"/>
                <w:sz w:val="20"/>
              </w:rPr>
            </w:pPr>
          </w:p>
          <w:p w14:paraId="697AE526" w14:textId="77777777" w:rsidR="006B5C79" w:rsidRDefault="006B5C79" w:rsidP="00E70F24">
            <w:pPr>
              <w:jc w:val="left"/>
              <w:rPr>
                <w:rFonts w:ascii="Arial" w:hAnsi="Arial" w:cs="Arial"/>
                <w:sz w:val="20"/>
              </w:rPr>
            </w:pPr>
          </w:p>
          <w:p w14:paraId="750A4B44" w14:textId="0DFE3F6D" w:rsidR="00FD77B4" w:rsidRDefault="00FD77B4" w:rsidP="00E70F24">
            <w:pPr>
              <w:jc w:val="left"/>
              <w:rPr>
                <w:rFonts w:ascii="Arial" w:hAnsi="Arial" w:cs="Arial"/>
                <w:sz w:val="20"/>
              </w:rPr>
            </w:pPr>
            <w:r>
              <w:rPr>
                <w:rFonts w:ascii="Arial" w:hAnsi="Arial" w:cs="Arial"/>
                <w:sz w:val="20"/>
              </w:rPr>
              <w:t>Retestování</w:t>
            </w:r>
            <w:r w:rsidR="006B5C79">
              <w:rPr>
                <w:rFonts w:ascii="Arial" w:hAnsi="Arial" w:cs="Arial"/>
                <w:sz w:val="20"/>
              </w:rPr>
              <w:t xml:space="preserve"> a</w:t>
            </w:r>
          </w:p>
          <w:p w14:paraId="24F79A16" w14:textId="207CA962" w:rsidR="006B5C79" w:rsidRPr="00C71672" w:rsidRDefault="006B5C79" w:rsidP="006B5C79">
            <w:pPr>
              <w:jc w:val="left"/>
              <w:rPr>
                <w:rFonts w:ascii="Arial" w:hAnsi="Arial" w:cs="Arial"/>
                <w:sz w:val="20"/>
              </w:rPr>
            </w:pPr>
            <w:r>
              <w:rPr>
                <w:rFonts w:ascii="Arial" w:hAnsi="Arial" w:cs="Arial"/>
                <w:sz w:val="20"/>
              </w:rPr>
              <w:t>A</w:t>
            </w:r>
            <w:r w:rsidRPr="00C71672">
              <w:rPr>
                <w:rFonts w:ascii="Arial" w:hAnsi="Arial" w:cs="Arial"/>
                <w:sz w:val="20"/>
              </w:rPr>
              <w:t xml:space="preserve">kceptace </w:t>
            </w:r>
            <w:r>
              <w:rPr>
                <w:rFonts w:ascii="Arial" w:hAnsi="Arial" w:cs="Arial"/>
                <w:sz w:val="20"/>
              </w:rPr>
              <w:t>E</w:t>
            </w:r>
            <w:r w:rsidRPr="00C71672">
              <w:rPr>
                <w:rFonts w:ascii="Arial" w:hAnsi="Arial" w:cs="Arial"/>
                <w:sz w:val="20"/>
              </w:rPr>
              <w:t>tapy 2.</w:t>
            </w:r>
          </w:p>
          <w:p w14:paraId="26F671DB" w14:textId="77777777" w:rsidR="00FD77B4" w:rsidRDefault="00FD77B4" w:rsidP="00E70F24">
            <w:pPr>
              <w:jc w:val="left"/>
              <w:rPr>
                <w:rFonts w:ascii="Arial" w:hAnsi="Arial" w:cs="Arial"/>
                <w:sz w:val="20"/>
              </w:rPr>
            </w:pPr>
          </w:p>
          <w:p w14:paraId="2AB5C6C3" w14:textId="2EBDD23C" w:rsidR="006B5C79" w:rsidRDefault="00E63255" w:rsidP="00E70F24">
            <w:pPr>
              <w:jc w:val="left"/>
              <w:rPr>
                <w:rFonts w:ascii="Arial" w:hAnsi="Arial" w:cs="Arial"/>
                <w:sz w:val="20"/>
              </w:rPr>
            </w:pPr>
            <w:r w:rsidRPr="00C71672">
              <w:rPr>
                <w:rFonts w:ascii="Arial" w:hAnsi="Arial" w:cs="Arial"/>
                <w:sz w:val="20"/>
              </w:rPr>
              <w:t xml:space="preserve">Samostatný </w:t>
            </w:r>
            <w:r>
              <w:rPr>
                <w:rFonts w:ascii="Arial" w:hAnsi="Arial" w:cs="Arial"/>
                <w:sz w:val="20"/>
              </w:rPr>
              <w:t xml:space="preserve">Akceptační protokol </w:t>
            </w:r>
            <w:r w:rsidRPr="00C71672">
              <w:rPr>
                <w:rFonts w:ascii="Arial" w:hAnsi="Arial" w:cs="Arial"/>
                <w:sz w:val="20"/>
              </w:rPr>
              <w:t>pro funkcionalit</w:t>
            </w:r>
            <w:r w:rsidR="00DA452D">
              <w:rPr>
                <w:rFonts w:ascii="Arial" w:hAnsi="Arial" w:cs="Arial"/>
                <w:sz w:val="20"/>
              </w:rPr>
              <w:t xml:space="preserve">u </w:t>
            </w:r>
            <w:r>
              <w:rPr>
                <w:rFonts w:ascii="Arial" w:hAnsi="Arial" w:cs="Arial"/>
                <w:sz w:val="20"/>
              </w:rPr>
              <w:t>d</w:t>
            </w:r>
            <w:r w:rsidR="00DA452D">
              <w:rPr>
                <w:rFonts w:ascii="Arial" w:hAnsi="Arial" w:cs="Arial"/>
                <w:sz w:val="20"/>
              </w:rPr>
              <w:t>)</w:t>
            </w:r>
          </w:p>
          <w:p w14:paraId="45F8EF99" w14:textId="77777777" w:rsidR="006B5C79" w:rsidRDefault="006B5C79" w:rsidP="00E70F24">
            <w:pPr>
              <w:jc w:val="left"/>
              <w:rPr>
                <w:rFonts w:ascii="Arial" w:hAnsi="Arial" w:cs="Arial"/>
                <w:sz w:val="20"/>
              </w:rPr>
            </w:pPr>
          </w:p>
          <w:p w14:paraId="29E77619" w14:textId="3545F98F" w:rsidR="00B50277" w:rsidRPr="00DC262D" w:rsidRDefault="00D63992" w:rsidP="00E70F24">
            <w:pPr>
              <w:jc w:val="left"/>
              <w:rPr>
                <w:rFonts w:ascii="Arial" w:hAnsi="Arial" w:cs="Arial"/>
                <w:b/>
                <w:sz w:val="20"/>
              </w:rPr>
            </w:pPr>
            <w:r w:rsidRPr="00DC262D">
              <w:rPr>
                <w:rFonts w:ascii="Arial" w:hAnsi="Arial" w:cs="Arial"/>
                <w:b/>
                <w:sz w:val="20"/>
              </w:rPr>
              <w:t xml:space="preserve">Akceptační protokol </w:t>
            </w:r>
            <w:r w:rsidR="004247C8" w:rsidRPr="00DC262D">
              <w:rPr>
                <w:rFonts w:ascii="Arial" w:hAnsi="Arial" w:cs="Arial"/>
                <w:b/>
                <w:sz w:val="20"/>
              </w:rPr>
              <w:t>E</w:t>
            </w:r>
            <w:r w:rsidRPr="00DC262D">
              <w:rPr>
                <w:rFonts w:ascii="Arial" w:hAnsi="Arial" w:cs="Arial"/>
                <w:b/>
                <w:sz w:val="20"/>
              </w:rPr>
              <w:t xml:space="preserve">tapy  </w:t>
            </w:r>
            <w:r w:rsidR="004247C8" w:rsidRPr="00DC262D">
              <w:rPr>
                <w:rFonts w:ascii="Arial" w:hAnsi="Arial" w:cs="Arial"/>
                <w:b/>
                <w:sz w:val="20"/>
              </w:rPr>
              <w:t>2.</w:t>
            </w:r>
          </w:p>
          <w:p w14:paraId="38173F20" w14:textId="77777777" w:rsidR="00B50277" w:rsidRDefault="00B50277" w:rsidP="00E70F24">
            <w:pPr>
              <w:jc w:val="left"/>
              <w:rPr>
                <w:rFonts w:ascii="Arial" w:hAnsi="Arial" w:cs="Arial"/>
                <w:sz w:val="20"/>
              </w:rPr>
            </w:pPr>
          </w:p>
          <w:p w14:paraId="4B055A6B" w14:textId="5C7C39E5" w:rsidR="007156E8" w:rsidRPr="00C71672" w:rsidRDefault="007156E8" w:rsidP="00E70F24">
            <w:pPr>
              <w:jc w:val="left"/>
              <w:rPr>
                <w:rFonts w:ascii="Arial" w:hAnsi="Arial" w:cs="Arial"/>
                <w:sz w:val="20"/>
              </w:rPr>
            </w:pPr>
          </w:p>
        </w:tc>
      </w:tr>
      <w:tr w:rsidR="007156E8" w:rsidRPr="00C71672" w14:paraId="2E91538C" w14:textId="77777777" w:rsidTr="00E70F24">
        <w:trPr>
          <w:trHeight w:val="753"/>
        </w:trPr>
        <w:tc>
          <w:tcPr>
            <w:tcW w:w="2087" w:type="dxa"/>
            <w:vMerge w:val="restart"/>
          </w:tcPr>
          <w:p w14:paraId="1BCADA39" w14:textId="77777777" w:rsidR="007156E8" w:rsidRPr="00C71672" w:rsidRDefault="007156E8" w:rsidP="009046AF">
            <w:pPr>
              <w:rPr>
                <w:rFonts w:ascii="Arial" w:hAnsi="Arial" w:cs="Arial"/>
                <w:sz w:val="20"/>
              </w:rPr>
            </w:pPr>
          </w:p>
          <w:p w14:paraId="50228443" w14:textId="77777777" w:rsidR="007156E8" w:rsidRPr="00C71672" w:rsidRDefault="007156E8" w:rsidP="009046AF">
            <w:pPr>
              <w:rPr>
                <w:rFonts w:ascii="Arial" w:hAnsi="Arial" w:cs="Arial"/>
                <w:sz w:val="20"/>
              </w:rPr>
            </w:pPr>
          </w:p>
          <w:p w14:paraId="5738EA16" w14:textId="77777777" w:rsidR="007156E8" w:rsidRPr="00C71672" w:rsidRDefault="007156E8" w:rsidP="009046AF">
            <w:pPr>
              <w:rPr>
                <w:rFonts w:ascii="Arial" w:hAnsi="Arial" w:cs="Arial"/>
                <w:sz w:val="20"/>
              </w:rPr>
            </w:pPr>
          </w:p>
          <w:p w14:paraId="5B1F0AC7" w14:textId="513EDF6F" w:rsidR="00DC262D" w:rsidRDefault="005F2960" w:rsidP="009046AF">
            <w:pPr>
              <w:rPr>
                <w:rFonts w:ascii="Arial" w:hAnsi="Arial" w:cs="Arial"/>
                <w:sz w:val="20"/>
              </w:rPr>
            </w:pPr>
            <w:r>
              <w:rPr>
                <w:rFonts w:ascii="Arial" w:hAnsi="Arial" w:cs="Arial"/>
                <w:sz w:val="20"/>
              </w:rPr>
              <w:t>E</w:t>
            </w:r>
            <w:r w:rsidR="007156E8" w:rsidRPr="00E70F24">
              <w:rPr>
                <w:rFonts w:ascii="Arial" w:hAnsi="Arial" w:cs="Arial"/>
                <w:sz w:val="20"/>
              </w:rPr>
              <w:t xml:space="preserve">tapa </w:t>
            </w:r>
            <w:r w:rsidRPr="00E70F24">
              <w:rPr>
                <w:rFonts w:ascii="Arial" w:hAnsi="Arial" w:cs="Arial"/>
                <w:sz w:val="20"/>
              </w:rPr>
              <w:t xml:space="preserve">3. </w:t>
            </w:r>
          </w:p>
          <w:p w14:paraId="3D792F79" w14:textId="50ED4BA9" w:rsidR="007156E8" w:rsidRPr="00E70F24" w:rsidRDefault="007156E8" w:rsidP="009046AF">
            <w:pPr>
              <w:rPr>
                <w:rFonts w:ascii="Arial" w:hAnsi="Arial" w:cs="Arial"/>
                <w:sz w:val="20"/>
              </w:rPr>
            </w:pPr>
            <w:r w:rsidRPr="00E70F24">
              <w:rPr>
                <w:rFonts w:ascii="Arial" w:hAnsi="Arial" w:cs="Arial"/>
                <w:sz w:val="20"/>
              </w:rPr>
              <w:t>– pilotní provoz</w:t>
            </w:r>
          </w:p>
          <w:p w14:paraId="6D1F1ADB" w14:textId="77777777" w:rsidR="007156E8" w:rsidRPr="00E70F24" w:rsidRDefault="007156E8" w:rsidP="009046AF">
            <w:pPr>
              <w:rPr>
                <w:rFonts w:ascii="Arial" w:hAnsi="Arial" w:cs="Arial"/>
                <w:sz w:val="20"/>
              </w:rPr>
            </w:pPr>
          </w:p>
          <w:p w14:paraId="5D5644F5" w14:textId="77777777" w:rsidR="007156E8" w:rsidRPr="00C71672" w:rsidRDefault="007156E8" w:rsidP="009046AF">
            <w:pPr>
              <w:rPr>
                <w:rFonts w:ascii="Arial" w:hAnsi="Arial" w:cs="Arial"/>
                <w:sz w:val="20"/>
              </w:rPr>
            </w:pPr>
          </w:p>
        </w:tc>
        <w:tc>
          <w:tcPr>
            <w:tcW w:w="3124" w:type="dxa"/>
          </w:tcPr>
          <w:p w14:paraId="51A05F84" w14:textId="5D4E7C2B" w:rsidR="007156E8" w:rsidRPr="00C71672" w:rsidRDefault="00D63992" w:rsidP="004247C8">
            <w:pPr>
              <w:jc w:val="left"/>
              <w:rPr>
                <w:rFonts w:ascii="Arial" w:hAnsi="Arial" w:cs="Arial"/>
                <w:sz w:val="20"/>
              </w:rPr>
            </w:pPr>
            <w:r w:rsidRPr="00C71672">
              <w:rPr>
                <w:rFonts w:ascii="Arial" w:hAnsi="Arial" w:cs="Arial"/>
                <w:sz w:val="20"/>
              </w:rPr>
              <w:t xml:space="preserve">Do 5 PD od </w:t>
            </w:r>
            <w:r>
              <w:rPr>
                <w:rFonts w:ascii="Arial" w:hAnsi="Arial" w:cs="Arial"/>
                <w:sz w:val="20"/>
              </w:rPr>
              <w:t xml:space="preserve">podpisu Akceptačního protokolu </w:t>
            </w:r>
            <w:r w:rsidR="004247C8">
              <w:rPr>
                <w:rFonts w:ascii="Arial" w:hAnsi="Arial" w:cs="Arial"/>
                <w:sz w:val="20"/>
              </w:rPr>
              <w:t>Etapy 2.</w:t>
            </w:r>
          </w:p>
        </w:tc>
        <w:tc>
          <w:tcPr>
            <w:tcW w:w="3573" w:type="dxa"/>
          </w:tcPr>
          <w:p w14:paraId="2DADD404" w14:textId="05DE6202" w:rsidR="00D63992" w:rsidRDefault="00D63992" w:rsidP="00E70F24">
            <w:pPr>
              <w:jc w:val="left"/>
              <w:rPr>
                <w:rFonts w:ascii="Arial" w:hAnsi="Arial" w:cs="Arial"/>
                <w:sz w:val="20"/>
              </w:rPr>
            </w:pPr>
            <w:r w:rsidRPr="00C71672">
              <w:rPr>
                <w:rFonts w:ascii="Arial" w:hAnsi="Arial" w:cs="Arial"/>
                <w:sz w:val="20"/>
              </w:rPr>
              <w:t>Provedení instalace Objednatelem v produkčním prostředí s podporou Poskytovatele</w:t>
            </w:r>
            <w:r w:rsidR="004247C8">
              <w:rPr>
                <w:rFonts w:ascii="Arial" w:hAnsi="Arial" w:cs="Arial"/>
                <w:sz w:val="20"/>
              </w:rPr>
              <w:t xml:space="preserve"> (funkcionalit a)</w:t>
            </w:r>
            <w:r w:rsidR="0094408D">
              <w:rPr>
                <w:rFonts w:ascii="Arial" w:hAnsi="Arial" w:cs="Arial"/>
                <w:sz w:val="20"/>
              </w:rPr>
              <w:t xml:space="preserve"> </w:t>
            </w:r>
            <w:r w:rsidR="004247C8">
              <w:rPr>
                <w:rFonts w:ascii="Arial" w:hAnsi="Arial" w:cs="Arial"/>
                <w:sz w:val="20"/>
              </w:rPr>
              <w:t>- d))</w:t>
            </w:r>
            <w:r w:rsidR="00E86179">
              <w:rPr>
                <w:rFonts w:ascii="Arial" w:hAnsi="Arial" w:cs="Arial"/>
                <w:sz w:val="20"/>
              </w:rPr>
              <w:t xml:space="preserve">, </w:t>
            </w:r>
            <w:r w:rsidRPr="00C71672">
              <w:rPr>
                <w:rFonts w:ascii="Arial" w:hAnsi="Arial" w:cs="Arial"/>
                <w:sz w:val="20"/>
              </w:rPr>
              <w:t xml:space="preserve"> </w:t>
            </w:r>
          </w:p>
          <w:p w14:paraId="4217026E" w14:textId="77777777" w:rsidR="00B50277" w:rsidRDefault="00B50277" w:rsidP="00E70F24">
            <w:pPr>
              <w:jc w:val="left"/>
              <w:rPr>
                <w:rFonts w:ascii="Arial" w:hAnsi="Arial" w:cs="Arial"/>
                <w:sz w:val="20"/>
              </w:rPr>
            </w:pPr>
          </w:p>
          <w:p w14:paraId="107D361B" w14:textId="1E9D8044" w:rsidR="007156E8" w:rsidRPr="00C71672" w:rsidRDefault="00D63992" w:rsidP="00E70F24">
            <w:pPr>
              <w:jc w:val="left"/>
              <w:rPr>
                <w:rFonts w:ascii="Arial" w:hAnsi="Arial" w:cs="Arial"/>
                <w:sz w:val="20"/>
              </w:rPr>
            </w:pPr>
            <w:r w:rsidRPr="00DC262D">
              <w:rPr>
                <w:rFonts w:ascii="Arial" w:hAnsi="Arial" w:cs="Arial"/>
                <w:sz w:val="20"/>
              </w:rPr>
              <w:t>Zahájení pilotního provozu</w:t>
            </w:r>
            <w:r w:rsidRPr="00E86179">
              <w:rPr>
                <w:rFonts w:ascii="Arial" w:hAnsi="Arial" w:cs="Arial"/>
                <w:sz w:val="20"/>
              </w:rPr>
              <w:t>.</w:t>
            </w:r>
          </w:p>
        </w:tc>
      </w:tr>
      <w:tr w:rsidR="007156E8" w:rsidRPr="00C71672" w14:paraId="6720F3D2" w14:textId="77777777" w:rsidTr="00E70F24">
        <w:trPr>
          <w:trHeight w:val="495"/>
        </w:trPr>
        <w:tc>
          <w:tcPr>
            <w:tcW w:w="2087" w:type="dxa"/>
            <w:vMerge/>
          </w:tcPr>
          <w:p w14:paraId="183EDC02" w14:textId="77777777" w:rsidR="007156E8" w:rsidRPr="00C71672" w:rsidRDefault="007156E8" w:rsidP="009046AF">
            <w:pPr>
              <w:rPr>
                <w:rFonts w:ascii="Arial" w:hAnsi="Arial" w:cs="Arial"/>
                <w:sz w:val="20"/>
              </w:rPr>
            </w:pPr>
          </w:p>
        </w:tc>
        <w:tc>
          <w:tcPr>
            <w:tcW w:w="3124" w:type="dxa"/>
          </w:tcPr>
          <w:p w14:paraId="724F5BAA" w14:textId="07476D72" w:rsidR="007156E8" w:rsidRPr="00C71672" w:rsidRDefault="00D63992" w:rsidP="00E70F24">
            <w:pPr>
              <w:jc w:val="left"/>
              <w:rPr>
                <w:rFonts w:ascii="Arial" w:hAnsi="Arial" w:cs="Arial"/>
                <w:sz w:val="20"/>
              </w:rPr>
            </w:pPr>
            <w:r w:rsidRPr="00C71672">
              <w:rPr>
                <w:rFonts w:ascii="Arial" w:hAnsi="Arial" w:cs="Arial"/>
                <w:sz w:val="20"/>
              </w:rPr>
              <w:t xml:space="preserve">1 měsíc od zahájení pilotního provozu </w:t>
            </w:r>
          </w:p>
        </w:tc>
        <w:tc>
          <w:tcPr>
            <w:tcW w:w="3573" w:type="dxa"/>
          </w:tcPr>
          <w:p w14:paraId="074F095D" w14:textId="490B8CA2" w:rsidR="00D63992" w:rsidRPr="00C71672" w:rsidRDefault="00D63992" w:rsidP="00E70F24">
            <w:pPr>
              <w:jc w:val="left"/>
              <w:rPr>
                <w:rFonts w:ascii="Arial" w:hAnsi="Arial" w:cs="Arial"/>
                <w:sz w:val="20"/>
              </w:rPr>
            </w:pPr>
            <w:r w:rsidRPr="00C71672">
              <w:rPr>
                <w:rFonts w:ascii="Arial" w:hAnsi="Arial" w:cs="Arial"/>
                <w:sz w:val="20"/>
              </w:rPr>
              <w:t>Podpora pilotního provozu</w:t>
            </w:r>
            <w:r w:rsidR="00DC262D">
              <w:rPr>
                <w:rFonts w:ascii="Arial" w:hAnsi="Arial" w:cs="Arial"/>
                <w:sz w:val="20"/>
              </w:rPr>
              <w:t xml:space="preserve"> Poskytovatelem</w:t>
            </w:r>
            <w:r w:rsidRPr="00C71672">
              <w:rPr>
                <w:rFonts w:ascii="Arial" w:hAnsi="Arial" w:cs="Arial"/>
                <w:sz w:val="20"/>
              </w:rPr>
              <w:t xml:space="preserve">, řešení chyb Poskytovatelem. </w:t>
            </w:r>
          </w:p>
          <w:p w14:paraId="33368035" w14:textId="7D4A3C10" w:rsidR="00D63992" w:rsidRDefault="00A777D0" w:rsidP="00E70F24">
            <w:pPr>
              <w:jc w:val="left"/>
              <w:rPr>
                <w:rFonts w:ascii="Arial" w:hAnsi="Arial" w:cs="Arial"/>
                <w:sz w:val="20"/>
              </w:rPr>
            </w:pPr>
            <w:r>
              <w:rPr>
                <w:rFonts w:ascii="Arial" w:hAnsi="Arial" w:cs="Arial"/>
                <w:sz w:val="20"/>
              </w:rPr>
              <w:t>Předání připomínek Objednatelem</w:t>
            </w:r>
          </w:p>
          <w:p w14:paraId="697C7853" w14:textId="5A3E72F9" w:rsidR="007156E8" w:rsidRPr="00C71672" w:rsidRDefault="00D63992" w:rsidP="00E70F24">
            <w:pPr>
              <w:jc w:val="left"/>
              <w:rPr>
                <w:rFonts w:ascii="Arial" w:hAnsi="Arial" w:cs="Arial"/>
                <w:sz w:val="20"/>
              </w:rPr>
            </w:pPr>
            <w:r w:rsidRPr="00C71672">
              <w:rPr>
                <w:rFonts w:ascii="Arial" w:hAnsi="Arial" w:cs="Arial"/>
                <w:sz w:val="20"/>
              </w:rPr>
              <w:t xml:space="preserve">Ukončením pilotního provozu </w:t>
            </w:r>
          </w:p>
        </w:tc>
      </w:tr>
      <w:tr w:rsidR="007156E8" w:rsidRPr="00C71672" w14:paraId="45651AC2" w14:textId="77777777" w:rsidTr="00E70F24">
        <w:trPr>
          <w:trHeight w:val="1126"/>
        </w:trPr>
        <w:tc>
          <w:tcPr>
            <w:tcW w:w="2087" w:type="dxa"/>
            <w:vMerge/>
          </w:tcPr>
          <w:p w14:paraId="7636C02A" w14:textId="77777777" w:rsidR="007156E8" w:rsidRPr="00C71672" w:rsidRDefault="007156E8" w:rsidP="009046AF">
            <w:pPr>
              <w:rPr>
                <w:rFonts w:ascii="Arial" w:hAnsi="Arial" w:cs="Arial"/>
                <w:sz w:val="20"/>
              </w:rPr>
            </w:pPr>
          </w:p>
        </w:tc>
        <w:tc>
          <w:tcPr>
            <w:tcW w:w="3124" w:type="dxa"/>
          </w:tcPr>
          <w:p w14:paraId="2D76F548" w14:textId="23EF2248" w:rsidR="007156E8" w:rsidRPr="00C71672" w:rsidRDefault="00D63992" w:rsidP="00E70F24">
            <w:pPr>
              <w:jc w:val="left"/>
              <w:rPr>
                <w:rFonts w:ascii="Arial" w:hAnsi="Arial" w:cs="Arial"/>
                <w:sz w:val="20"/>
              </w:rPr>
            </w:pPr>
            <w:r w:rsidRPr="00C71672">
              <w:rPr>
                <w:rFonts w:ascii="Arial" w:hAnsi="Arial" w:cs="Arial"/>
                <w:sz w:val="20"/>
              </w:rPr>
              <w:t>Do 10 PD od ukončení pilotního provozu</w:t>
            </w:r>
          </w:p>
        </w:tc>
        <w:tc>
          <w:tcPr>
            <w:tcW w:w="3573" w:type="dxa"/>
          </w:tcPr>
          <w:p w14:paraId="47ACA5E5" w14:textId="2E2E934B" w:rsidR="007156E8" w:rsidRPr="00C71672" w:rsidRDefault="00D63992" w:rsidP="00E70F24">
            <w:pPr>
              <w:jc w:val="left"/>
              <w:rPr>
                <w:rFonts w:ascii="Arial" w:hAnsi="Arial" w:cs="Arial"/>
                <w:sz w:val="20"/>
              </w:rPr>
            </w:pPr>
            <w:r w:rsidRPr="00C71672">
              <w:rPr>
                <w:rFonts w:ascii="Arial" w:hAnsi="Arial" w:cs="Arial"/>
                <w:sz w:val="20"/>
              </w:rPr>
              <w:t>Vypořádání připomínek z pilotního provozu Poskytovatelem.</w:t>
            </w:r>
          </w:p>
        </w:tc>
      </w:tr>
      <w:tr w:rsidR="007156E8" w:rsidRPr="00C71672" w14:paraId="23325727" w14:textId="77777777" w:rsidTr="00E70F24">
        <w:trPr>
          <w:trHeight w:val="1411"/>
        </w:trPr>
        <w:tc>
          <w:tcPr>
            <w:tcW w:w="2087" w:type="dxa"/>
            <w:vMerge/>
          </w:tcPr>
          <w:p w14:paraId="52C052C7" w14:textId="77777777" w:rsidR="007156E8" w:rsidRPr="00C71672" w:rsidRDefault="007156E8" w:rsidP="009046AF">
            <w:pPr>
              <w:rPr>
                <w:rFonts w:ascii="Arial" w:hAnsi="Arial" w:cs="Arial"/>
                <w:sz w:val="20"/>
              </w:rPr>
            </w:pPr>
          </w:p>
        </w:tc>
        <w:tc>
          <w:tcPr>
            <w:tcW w:w="3124" w:type="dxa"/>
          </w:tcPr>
          <w:p w14:paraId="7193B44F" w14:textId="7DEEA94C" w:rsidR="007156E8" w:rsidRPr="00C71672" w:rsidRDefault="00D63992" w:rsidP="00E70F24">
            <w:pPr>
              <w:jc w:val="left"/>
              <w:rPr>
                <w:rFonts w:ascii="Arial" w:hAnsi="Arial" w:cs="Arial"/>
                <w:sz w:val="20"/>
              </w:rPr>
            </w:pPr>
            <w:r w:rsidRPr="00C71672">
              <w:rPr>
                <w:rFonts w:ascii="Arial" w:hAnsi="Arial" w:cs="Arial"/>
                <w:sz w:val="20"/>
              </w:rPr>
              <w:t xml:space="preserve">Do 5 PD od vypořádání připomínek </w:t>
            </w:r>
            <w:r w:rsidR="00E70F24">
              <w:rPr>
                <w:rFonts w:ascii="Arial" w:hAnsi="Arial" w:cs="Arial"/>
                <w:sz w:val="20"/>
              </w:rPr>
              <w:t>Poskytovatelem</w:t>
            </w:r>
          </w:p>
        </w:tc>
        <w:tc>
          <w:tcPr>
            <w:tcW w:w="3573" w:type="dxa"/>
          </w:tcPr>
          <w:p w14:paraId="4DB603A4" w14:textId="449B3D35" w:rsidR="00D63992" w:rsidRPr="00C71672" w:rsidRDefault="00D63992" w:rsidP="00E70F24">
            <w:pPr>
              <w:jc w:val="left"/>
              <w:rPr>
                <w:rFonts w:ascii="Arial" w:hAnsi="Arial" w:cs="Arial"/>
                <w:sz w:val="20"/>
              </w:rPr>
            </w:pPr>
            <w:r>
              <w:rPr>
                <w:rFonts w:ascii="Arial" w:hAnsi="Arial" w:cs="Arial"/>
                <w:sz w:val="20"/>
              </w:rPr>
              <w:t xml:space="preserve">Akceptace pilotního provozu </w:t>
            </w:r>
          </w:p>
          <w:p w14:paraId="2A6127BF" w14:textId="77777777" w:rsidR="00D63992" w:rsidRDefault="00D63992" w:rsidP="00E70F24">
            <w:pPr>
              <w:jc w:val="left"/>
              <w:rPr>
                <w:rFonts w:ascii="Arial" w:hAnsi="Arial" w:cs="Arial"/>
                <w:sz w:val="20"/>
              </w:rPr>
            </w:pPr>
          </w:p>
          <w:p w14:paraId="4520A963" w14:textId="39801F96" w:rsidR="00E63255" w:rsidRDefault="00E63255" w:rsidP="00E63255">
            <w:pPr>
              <w:jc w:val="left"/>
              <w:rPr>
                <w:rFonts w:ascii="Arial" w:hAnsi="Arial" w:cs="Arial"/>
                <w:sz w:val="20"/>
              </w:rPr>
            </w:pPr>
            <w:r w:rsidRPr="00C71672">
              <w:rPr>
                <w:rFonts w:ascii="Arial" w:hAnsi="Arial" w:cs="Arial"/>
                <w:sz w:val="20"/>
              </w:rPr>
              <w:t xml:space="preserve">Samostatný </w:t>
            </w:r>
            <w:r>
              <w:rPr>
                <w:rFonts w:ascii="Arial" w:hAnsi="Arial" w:cs="Arial"/>
                <w:sz w:val="20"/>
              </w:rPr>
              <w:t xml:space="preserve">Akceptační protokol </w:t>
            </w:r>
            <w:r w:rsidRPr="00C71672">
              <w:rPr>
                <w:rFonts w:ascii="Arial" w:hAnsi="Arial" w:cs="Arial"/>
                <w:sz w:val="20"/>
              </w:rPr>
              <w:t>pro funkcionality a</w:t>
            </w:r>
            <w:r w:rsidR="003915C3">
              <w:rPr>
                <w:rFonts w:ascii="Arial" w:hAnsi="Arial" w:cs="Arial"/>
                <w:sz w:val="20"/>
              </w:rPr>
              <w:t xml:space="preserve">) – </w:t>
            </w:r>
            <w:r w:rsidRPr="00C71672">
              <w:rPr>
                <w:rFonts w:ascii="Arial" w:hAnsi="Arial" w:cs="Arial"/>
                <w:sz w:val="20"/>
              </w:rPr>
              <w:t>c</w:t>
            </w:r>
            <w:r w:rsidR="003915C3">
              <w:rPr>
                <w:rFonts w:ascii="Arial" w:hAnsi="Arial" w:cs="Arial"/>
                <w:sz w:val="20"/>
              </w:rPr>
              <w:t>)</w:t>
            </w:r>
          </w:p>
          <w:p w14:paraId="110F1F5F" w14:textId="77777777" w:rsidR="00E63255" w:rsidRDefault="00E63255" w:rsidP="00E63255">
            <w:pPr>
              <w:jc w:val="left"/>
              <w:rPr>
                <w:rFonts w:ascii="Arial" w:hAnsi="Arial" w:cs="Arial"/>
                <w:sz w:val="20"/>
              </w:rPr>
            </w:pPr>
          </w:p>
          <w:p w14:paraId="0C334247" w14:textId="01BAFDF0" w:rsidR="00E63255" w:rsidRDefault="00E63255" w:rsidP="00E63255">
            <w:pPr>
              <w:jc w:val="left"/>
              <w:rPr>
                <w:rFonts w:ascii="Arial" w:hAnsi="Arial" w:cs="Arial"/>
                <w:sz w:val="20"/>
              </w:rPr>
            </w:pPr>
            <w:r w:rsidRPr="00C71672">
              <w:rPr>
                <w:rFonts w:ascii="Arial" w:hAnsi="Arial" w:cs="Arial"/>
                <w:sz w:val="20"/>
              </w:rPr>
              <w:t xml:space="preserve">Samostatný </w:t>
            </w:r>
            <w:r>
              <w:rPr>
                <w:rFonts w:ascii="Arial" w:hAnsi="Arial" w:cs="Arial"/>
                <w:sz w:val="20"/>
              </w:rPr>
              <w:t xml:space="preserve">Akceptační protokol </w:t>
            </w:r>
            <w:r w:rsidRPr="00C71672">
              <w:rPr>
                <w:rFonts w:ascii="Arial" w:hAnsi="Arial" w:cs="Arial"/>
                <w:sz w:val="20"/>
              </w:rPr>
              <w:t>pro funkcionalit</w:t>
            </w:r>
            <w:r w:rsidR="003915C3">
              <w:rPr>
                <w:rFonts w:ascii="Arial" w:hAnsi="Arial" w:cs="Arial"/>
                <w:sz w:val="20"/>
              </w:rPr>
              <w:t>u</w:t>
            </w:r>
            <w:r w:rsidRPr="00C71672">
              <w:rPr>
                <w:rFonts w:ascii="Arial" w:hAnsi="Arial" w:cs="Arial"/>
                <w:sz w:val="20"/>
              </w:rPr>
              <w:t xml:space="preserve"> </w:t>
            </w:r>
            <w:r>
              <w:rPr>
                <w:rFonts w:ascii="Arial" w:hAnsi="Arial" w:cs="Arial"/>
                <w:sz w:val="20"/>
              </w:rPr>
              <w:t>d</w:t>
            </w:r>
            <w:r w:rsidR="003915C3">
              <w:rPr>
                <w:rFonts w:ascii="Arial" w:hAnsi="Arial" w:cs="Arial"/>
                <w:sz w:val="20"/>
              </w:rPr>
              <w:t>)</w:t>
            </w:r>
          </w:p>
          <w:p w14:paraId="0422C65E" w14:textId="77777777" w:rsidR="00E63255" w:rsidRDefault="00E63255" w:rsidP="00E70F24">
            <w:pPr>
              <w:jc w:val="left"/>
              <w:rPr>
                <w:rFonts w:ascii="Arial" w:hAnsi="Arial" w:cs="Arial"/>
                <w:sz w:val="20"/>
              </w:rPr>
            </w:pPr>
          </w:p>
          <w:p w14:paraId="4A791BF5" w14:textId="5F53A1D2" w:rsidR="007156E8" w:rsidRPr="00DC262D" w:rsidRDefault="00D63992" w:rsidP="00E86179">
            <w:pPr>
              <w:jc w:val="left"/>
              <w:rPr>
                <w:rFonts w:ascii="Arial" w:hAnsi="Arial" w:cs="Arial"/>
                <w:b/>
                <w:sz w:val="20"/>
              </w:rPr>
            </w:pPr>
            <w:r w:rsidRPr="00DC262D">
              <w:rPr>
                <w:rFonts w:ascii="Arial" w:hAnsi="Arial" w:cs="Arial"/>
                <w:b/>
                <w:sz w:val="20"/>
              </w:rPr>
              <w:t xml:space="preserve">Akceptační protokol </w:t>
            </w:r>
            <w:r w:rsidR="00E86179" w:rsidRPr="00DC262D">
              <w:rPr>
                <w:rFonts w:ascii="Arial" w:hAnsi="Arial" w:cs="Arial"/>
                <w:b/>
                <w:sz w:val="20"/>
              </w:rPr>
              <w:t>E</w:t>
            </w:r>
            <w:r w:rsidRPr="00DC262D">
              <w:rPr>
                <w:rFonts w:ascii="Arial" w:hAnsi="Arial" w:cs="Arial"/>
                <w:b/>
                <w:sz w:val="20"/>
              </w:rPr>
              <w:t xml:space="preserve">tapy </w:t>
            </w:r>
            <w:r w:rsidR="00E86179" w:rsidRPr="00DC262D">
              <w:rPr>
                <w:rFonts w:ascii="Arial" w:hAnsi="Arial" w:cs="Arial"/>
                <w:b/>
                <w:sz w:val="20"/>
              </w:rPr>
              <w:t>3.</w:t>
            </w:r>
          </w:p>
        </w:tc>
      </w:tr>
      <w:tr w:rsidR="007156E8" w:rsidRPr="00C71672" w14:paraId="3B2A755A" w14:textId="77777777" w:rsidTr="00A777D0">
        <w:trPr>
          <w:trHeight w:val="2169"/>
        </w:trPr>
        <w:tc>
          <w:tcPr>
            <w:tcW w:w="2087" w:type="dxa"/>
          </w:tcPr>
          <w:p w14:paraId="5D464224" w14:textId="77777777" w:rsidR="007156E8" w:rsidRPr="00C71672" w:rsidRDefault="007156E8" w:rsidP="009046AF">
            <w:pPr>
              <w:rPr>
                <w:rFonts w:ascii="Arial" w:hAnsi="Arial" w:cs="Arial"/>
                <w:sz w:val="20"/>
              </w:rPr>
            </w:pPr>
          </w:p>
          <w:p w14:paraId="6B644A26" w14:textId="77777777" w:rsidR="007156E8" w:rsidRPr="00C71672" w:rsidRDefault="007156E8" w:rsidP="009046AF">
            <w:pPr>
              <w:rPr>
                <w:rFonts w:ascii="Arial" w:hAnsi="Arial" w:cs="Arial"/>
                <w:sz w:val="20"/>
              </w:rPr>
            </w:pPr>
          </w:p>
          <w:p w14:paraId="2802F05C" w14:textId="0D8F2203" w:rsidR="00A777D0" w:rsidRDefault="00283A0F" w:rsidP="009046AF">
            <w:pPr>
              <w:rPr>
                <w:rFonts w:ascii="Arial" w:hAnsi="Arial" w:cs="Arial"/>
                <w:sz w:val="20"/>
              </w:rPr>
            </w:pPr>
            <w:r>
              <w:rPr>
                <w:rFonts w:ascii="Arial" w:hAnsi="Arial" w:cs="Arial"/>
                <w:sz w:val="20"/>
              </w:rPr>
              <w:t>E</w:t>
            </w:r>
            <w:r w:rsidR="007156E8" w:rsidRPr="00C71672">
              <w:rPr>
                <w:rFonts w:ascii="Arial" w:hAnsi="Arial" w:cs="Arial"/>
                <w:sz w:val="20"/>
              </w:rPr>
              <w:t>tapa</w:t>
            </w:r>
            <w:r w:rsidR="00A777D0">
              <w:rPr>
                <w:rFonts w:ascii="Arial" w:hAnsi="Arial" w:cs="Arial"/>
                <w:sz w:val="20"/>
              </w:rPr>
              <w:t xml:space="preserve"> </w:t>
            </w:r>
            <w:r w:rsidRPr="00C71672">
              <w:rPr>
                <w:rFonts w:ascii="Arial" w:hAnsi="Arial" w:cs="Arial"/>
                <w:sz w:val="20"/>
              </w:rPr>
              <w:t xml:space="preserve">4. </w:t>
            </w:r>
          </w:p>
          <w:p w14:paraId="017D834D" w14:textId="13CBC8D9" w:rsidR="007156E8" w:rsidRPr="00C71672" w:rsidRDefault="007156E8" w:rsidP="009046AF">
            <w:pPr>
              <w:rPr>
                <w:rFonts w:ascii="Arial" w:hAnsi="Arial" w:cs="Arial"/>
                <w:sz w:val="20"/>
              </w:rPr>
            </w:pPr>
            <w:r w:rsidRPr="00C71672">
              <w:rPr>
                <w:rFonts w:ascii="Arial" w:hAnsi="Arial" w:cs="Arial"/>
                <w:sz w:val="20"/>
              </w:rPr>
              <w:t xml:space="preserve">– akceptace </w:t>
            </w:r>
            <w:r w:rsidR="00452FAD">
              <w:rPr>
                <w:rFonts w:ascii="Arial" w:hAnsi="Arial" w:cs="Arial"/>
                <w:sz w:val="20"/>
              </w:rPr>
              <w:t>D</w:t>
            </w:r>
            <w:r w:rsidRPr="00C71672">
              <w:rPr>
                <w:rFonts w:ascii="Arial" w:hAnsi="Arial" w:cs="Arial"/>
                <w:sz w:val="20"/>
              </w:rPr>
              <w:t xml:space="preserve">íla </w:t>
            </w:r>
            <w:r w:rsidR="008B59A1">
              <w:rPr>
                <w:rFonts w:ascii="Arial" w:hAnsi="Arial" w:cs="Arial"/>
                <w:sz w:val="20"/>
              </w:rPr>
              <w:t>jako celku</w:t>
            </w:r>
          </w:p>
          <w:p w14:paraId="4722DF3D" w14:textId="77777777" w:rsidR="007156E8" w:rsidRPr="00C71672" w:rsidRDefault="007156E8" w:rsidP="009046AF">
            <w:pPr>
              <w:rPr>
                <w:rFonts w:ascii="Arial" w:hAnsi="Arial" w:cs="Arial"/>
                <w:sz w:val="20"/>
              </w:rPr>
            </w:pPr>
          </w:p>
          <w:p w14:paraId="1FDAFED4" w14:textId="77777777" w:rsidR="007156E8" w:rsidRPr="00C71672" w:rsidRDefault="007156E8" w:rsidP="009046AF">
            <w:pPr>
              <w:rPr>
                <w:rFonts w:ascii="Arial" w:hAnsi="Arial" w:cs="Arial"/>
                <w:sz w:val="20"/>
              </w:rPr>
            </w:pPr>
          </w:p>
          <w:p w14:paraId="2063052D" w14:textId="77777777" w:rsidR="007156E8" w:rsidRPr="00C71672" w:rsidRDefault="007156E8" w:rsidP="009046AF">
            <w:pPr>
              <w:rPr>
                <w:rFonts w:ascii="Arial" w:hAnsi="Arial" w:cs="Arial"/>
                <w:sz w:val="20"/>
              </w:rPr>
            </w:pPr>
          </w:p>
          <w:p w14:paraId="11CA5974" w14:textId="77777777" w:rsidR="007156E8" w:rsidRPr="00C71672" w:rsidRDefault="007156E8" w:rsidP="009046AF">
            <w:pPr>
              <w:rPr>
                <w:rFonts w:ascii="Arial" w:hAnsi="Arial" w:cs="Arial"/>
                <w:sz w:val="20"/>
              </w:rPr>
            </w:pPr>
          </w:p>
        </w:tc>
        <w:tc>
          <w:tcPr>
            <w:tcW w:w="3124" w:type="dxa"/>
          </w:tcPr>
          <w:p w14:paraId="7B24C47D" w14:textId="471895C5" w:rsidR="007156E8" w:rsidRPr="00C71672" w:rsidRDefault="00D63992" w:rsidP="00E86179">
            <w:pPr>
              <w:jc w:val="left"/>
              <w:rPr>
                <w:rFonts w:ascii="Arial" w:hAnsi="Arial" w:cs="Arial"/>
                <w:sz w:val="20"/>
              </w:rPr>
            </w:pPr>
            <w:r w:rsidRPr="00C71672">
              <w:rPr>
                <w:rFonts w:ascii="Arial" w:hAnsi="Arial" w:cs="Arial"/>
                <w:sz w:val="20"/>
              </w:rPr>
              <w:t xml:space="preserve">Do 5 PD od </w:t>
            </w:r>
            <w:r>
              <w:rPr>
                <w:rFonts w:ascii="Arial" w:hAnsi="Arial" w:cs="Arial"/>
                <w:sz w:val="20"/>
              </w:rPr>
              <w:t xml:space="preserve">podpisu Akceptačního protokolu </w:t>
            </w:r>
            <w:r w:rsidR="00E86179">
              <w:rPr>
                <w:rFonts w:ascii="Arial" w:hAnsi="Arial" w:cs="Arial"/>
                <w:sz w:val="20"/>
              </w:rPr>
              <w:t xml:space="preserve">Etapy </w:t>
            </w:r>
            <w:r>
              <w:rPr>
                <w:rFonts w:ascii="Arial" w:hAnsi="Arial" w:cs="Arial"/>
                <w:sz w:val="20"/>
              </w:rPr>
              <w:t>3. -</w:t>
            </w:r>
            <w:r w:rsidRPr="00C71672">
              <w:rPr>
                <w:rFonts w:ascii="Arial" w:hAnsi="Arial" w:cs="Arial"/>
                <w:sz w:val="20"/>
              </w:rPr>
              <w:t xml:space="preserve"> pilotního provozu </w:t>
            </w:r>
          </w:p>
        </w:tc>
        <w:tc>
          <w:tcPr>
            <w:tcW w:w="3573" w:type="dxa"/>
          </w:tcPr>
          <w:p w14:paraId="5F753CEB" w14:textId="77777777" w:rsidR="00D63992" w:rsidRDefault="00D63992" w:rsidP="00E70F24">
            <w:pPr>
              <w:jc w:val="left"/>
              <w:rPr>
                <w:rFonts w:ascii="Arial" w:hAnsi="Arial" w:cs="Arial"/>
                <w:sz w:val="20"/>
              </w:rPr>
            </w:pPr>
            <w:r w:rsidRPr="00C71672">
              <w:rPr>
                <w:rFonts w:ascii="Arial" w:hAnsi="Arial" w:cs="Arial"/>
                <w:sz w:val="20"/>
              </w:rPr>
              <w:t>Akceptace Díla jako celku Objednatelem</w:t>
            </w:r>
          </w:p>
          <w:p w14:paraId="2522DCCC" w14:textId="77777777" w:rsidR="00426FD5" w:rsidRDefault="00426FD5" w:rsidP="00E70F24">
            <w:pPr>
              <w:jc w:val="left"/>
              <w:rPr>
                <w:rFonts w:ascii="Arial" w:hAnsi="Arial" w:cs="Arial"/>
                <w:sz w:val="20"/>
                <w:highlight w:val="red"/>
              </w:rPr>
            </w:pPr>
          </w:p>
          <w:p w14:paraId="128BC037" w14:textId="51641DE3" w:rsidR="00E63255" w:rsidRPr="00C71672" w:rsidRDefault="00426FD5" w:rsidP="00E70F24">
            <w:pPr>
              <w:jc w:val="left"/>
              <w:rPr>
                <w:rFonts w:ascii="Arial" w:hAnsi="Arial" w:cs="Arial"/>
                <w:sz w:val="20"/>
              </w:rPr>
            </w:pPr>
            <w:r>
              <w:rPr>
                <w:rFonts w:ascii="Arial" w:hAnsi="Arial" w:cs="Arial"/>
                <w:sz w:val="20"/>
              </w:rPr>
              <w:t>tj. akceptace všech provedených úprav a změn aplikací PIS</w:t>
            </w:r>
            <w:r w:rsidR="00952E34">
              <w:rPr>
                <w:rFonts w:ascii="Arial" w:hAnsi="Arial" w:cs="Arial"/>
                <w:sz w:val="20"/>
              </w:rPr>
              <w:t xml:space="preserve"> jako celku </w:t>
            </w:r>
          </w:p>
          <w:p w14:paraId="1F4359B3" w14:textId="3ADABA52" w:rsidR="00426FD5" w:rsidRPr="00DC262D" w:rsidRDefault="00426FD5" w:rsidP="00426FD5">
            <w:pPr>
              <w:jc w:val="left"/>
              <w:rPr>
                <w:rFonts w:ascii="Arial" w:hAnsi="Arial" w:cs="Arial"/>
                <w:b/>
                <w:sz w:val="20"/>
                <w:highlight w:val="red"/>
              </w:rPr>
            </w:pPr>
          </w:p>
          <w:p w14:paraId="4C92EA11" w14:textId="03212BEB" w:rsidR="007156E8" w:rsidRPr="00C71672" w:rsidRDefault="00426FD5" w:rsidP="00426FD5">
            <w:pPr>
              <w:jc w:val="left"/>
              <w:rPr>
                <w:rFonts w:ascii="Arial" w:hAnsi="Arial" w:cs="Arial"/>
                <w:sz w:val="20"/>
              </w:rPr>
            </w:pPr>
            <w:r w:rsidRPr="00DC262D">
              <w:rPr>
                <w:rFonts w:ascii="Arial" w:hAnsi="Arial" w:cs="Arial"/>
                <w:b/>
                <w:sz w:val="20"/>
              </w:rPr>
              <w:t>Akceptační protokol o akceptaci Díla jako celku</w:t>
            </w:r>
            <w:r>
              <w:rPr>
                <w:rFonts w:ascii="Arial" w:hAnsi="Arial" w:cs="Arial"/>
                <w:sz w:val="20"/>
              </w:rPr>
              <w:t xml:space="preserve">  </w:t>
            </w:r>
          </w:p>
        </w:tc>
      </w:tr>
    </w:tbl>
    <w:p w14:paraId="71B850D3" w14:textId="742AA870" w:rsidR="00192E4E" w:rsidRDefault="00192E4E" w:rsidP="00192E4E">
      <w:pPr>
        <w:pStyle w:val="Odstavecseseznamem"/>
        <w:spacing w:before="120" w:line="276" w:lineRule="auto"/>
        <w:ind w:left="0"/>
        <w:contextualSpacing w:val="0"/>
        <w:rPr>
          <w:rFonts w:ascii="Arial" w:hAnsi="Arial" w:cs="Arial"/>
          <w:sz w:val="20"/>
        </w:rPr>
      </w:pPr>
      <w:r w:rsidRPr="00343FA3">
        <w:rPr>
          <w:rFonts w:ascii="Arial" w:hAnsi="Arial" w:cs="Arial"/>
          <w:sz w:val="20"/>
        </w:rPr>
        <w:t>Věcný a časový harmonogram plnění může být měněn (aktualizován) v závislosti na průběhu plnění</w:t>
      </w:r>
      <w:r>
        <w:rPr>
          <w:rFonts w:ascii="Arial" w:hAnsi="Arial" w:cs="Arial"/>
          <w:sz w:val="20"/>
        </w:rPr>
        <w:t xml:space="preserve">. Příslušné </w:t>
      </w:r>
      <w:r w:rsidRPr="00343FA3">
        <w:rPr>
          <w:rFonts w:ascii="Arial" w:hAnsi="Arial" w:cs="Arial"/>
          <w:sz w:val="20"/>
        </w:rPr>
        <w:t>změny</w:t>
      </w:r>
      <w:r>
        <w:rPr>
          <w:rFonts w:ascii="Arial" w:hAnsi="Arial" w:cs="Arial"/>
          <w:sz w:val="20"/>
        </w:rPr>
        <w:t xml:space="preserve"> harmonogramu</w:t>
      </w:r>
      <w:r w:rsidRPr="00343FA3">
        <w:rPr>
          <w:rFonts w:ascii="Arial" w:hAnsi="Arial" w:cs="Arial"/>
          <w:sz w:val="20"/>
        </w:rPr>
        <w:t xml:space="preserve"> budou řešeny na úrovni řízení projektu; věcný a časový harmonogram </w:t>
      </w:r>
      <w:r w:rsidR="009A3152">
        <w:rPr>
          <w:rFonts w:ascii="Arial" w:hAnsi="Arial" w:cs="Arial"/>
          <w:sz w:val="20"/>
        </w:rPr>
        <w:t xml:space="preserve">tak může být </w:t>
      </w:r>
      <w:r w:rsidRPr="00343FA3">
        <w:rPr>
          <w:rFonts w:ascii="Arial" w:hAnsi="Arial" w:cs="Arial"/>
          <w:sz w:val="20"/>
        </w:rPr>
        <w:t>odpovídajícím způsobem na úrovni řízení projektu protokolárně upraven (</w:t>
      </w:r>
      <w:r>
        <w:rPr>
          <w:rFonts w:ascii="Arial" w:hAnsi="Arial" w:cs="Arial"/>
          <w:sz w:val="20"/>
        </w:rPr>
        <w:t xml:space="preserve">na </w:t>
      </w:r>
      <w:r w:rsidRPr="00343FA3">
        <w:rPr>
          <w:rFonts w:ascii="Arial" w:hAnsi="Arial" w:cs="Arial"/>
          <w:sz w:val="20"/>
        </w:rPr>
        <w:t>tzv. aktuální harmonogram), tím ale n</w:t>
      </w:r>
      <w:r w:rsidR="009F6BED">
        <w:rPr>
          <w:rFonts w:ascii="Arial" w:hAnsi="Arial" w:cs="Arial"/>
          <w:sz w:val="20"/>
        </w:rPr>
        <w:t>ebude dotčeno ujednání v čl. II</w:t>
      </w:r>
      <w:r w:rsidRPr="00343FA3">
        <w:rPr>
          <w:rFonts w:ascii="Arial" w:hAnsi="Arial" w:cs="Arial"/>
          <w:sz w:val="20"/>
        </w:rPr>
        <w:t xml:space="preserve">., odst. 1. </w:t>
      </w:r>
      <w:r w:rsidR="00A64520">
        <w:rPr>
          <w:rFonts w:ascii="Arial" w:hAnsi="Arial" w:cs="Arial"/>
          <w:sz w:val="20"/>
        </w:rPr>
        <w:t>S</w:t>
      </w:r>
      <w:r w:rsidRPr="00343FA3">
        <w:rPr>
          <w:rFonts w:ascii="Arial" w:hAnsi="Arial" w:cs="Arial"/>
          <w:sz w:val="20"/>
        </w:rPr>
        <w:t>mlouvy, a</w:t>
      </w:r>
      <w:r w:rsidR="009F6BED">
        <w:rPr>
          <w:rFonts w:ascii="Arial" w:hAnsi="Arial" w:cs="Arial"/>
          <w:sz w:val="20"/>
        </w:rPr>
        <w:t>ni ustanovení uveden</w:t>
      </w:r>
      <w:r w:rsidR="009A3152">
        <w:rPr>
          <w:rFonts w:ascii="Arial" w:hAnsi="Arial" w:cs="Arial"/>
          <w:sz w:val="20"/>
        </w:rPr>
        <w:t>é</w:t>
      </w:r>
      <w:r w:rsidR="009F6BED">
        <w:rPr>
          <w:rFonts w:ascii="Arial" w:hAnsi="Arial" w:cs="Arial"/>
          <w:sz w:val="20"/>
        </w:rPr>
        <w:t xml:space="preserve"> v čl. VIII</w:t>
      </w:r>
      <w:r w:rsidRPr="00343FA3">
        <w:rPr>
          <w:rFonts w:ascii="Arial" w:hAnsi="Arial" w:cs="Arial"/>
          <w:sz w:val="20"/>
        </w:rPr>
        <w:t>.,</w:t>
      </w:r>
      <w:r w:rsidR="007A0770">
        <w:rPr>
          <w:rFonts w:ascii="Arial" w:hAnsi="Arial" w:cs="Arial"/>
          <w:sz w:val="20"/>
        </w:rPr>
        <w:t xml:space="preserve"> </w:t>
      </w:r>
      <w:r w:rsidR="009F6BED">
        <w:rPr>
          <w:rFonts w:ascii="Arial" w:hAnsi="Arial" w:cs="Arial"/>
          <w:sz w:val="20"/>
        </w:rPr>
        <w:t>odst.</w:t>
      </w:r>
      <w:r w:rsidR="007A0770">
        <w:rPr>
          <w:rFonts w:ascii="Arial" w:hAnsi="Arial" w:cs="Arial"/>
          <w:sz w:val="20"/>
        </w:rPr>
        <w:t xml:space="preserve"> </w:t>
      </w:r>
      <w:r w:rsidR="009F6BED">
        <w:rPr>
          <w:rFonts w:ascii="Arial" w:hAnsi="Arial" w:cs="Arial"/>
          <w:sz w:val="20"/>
        </w:rPr>
        <w:t>1</w:t>
      </w:r>
      <w:r w:rsidRPr="00343FA3">
        <w:rPr>
          <w:rFonts w:ascii="Arial" w:hAnsi="Arial" w:cs="Arial"/>
          <w:sz w:val="20"/>
        </w:rPr>
        <w:t>.</w:t>
      </w:r>
      <w:r w:rsidR="009A3152">
        <w:rPr>
          <w:rFonts w:ascii="Arial" w:hAnsi="Arial" w:cs="Arial"/>
          <w:sz w:val="20"/>
        </w:rPr>
        <w:t xml:space="preserve"> Smlouvy. </w:t>
      </w:r>
      <w:r w:rsidRPr="00343FA3">
        <w:rPr>
          <w:rFonts w:ascii="Arial" w:hAnsi="Arial" w:cs="Arial"/>
          <w:sz w:val="20"/>
        </w:rPr>
        <w:t xml:space="preserve"> Termín provedení Díla jako celku </w:t>
      </w:r>
      <w:r>
        <w:rPr>
          <w:rFonts w:ascii="Arial" w:hAnsi="Arial" w:cs="Arial"/>
          <w:sz w:val="20"/>
        </w:rPr>
        <w:t>takto měnit ne</w:t>
      </w:r>
      <w:r w:rsidRPr="00343FA3">
        <w:rPr>
          <w:rFonts w:ascii="Arial" w:hAnsi="Arial" w:cs="Arial"/>
          <w:sz w:val="20"/>
        </w:rPr>
        <w:t>lze</w:t>
      </w:r>
      <w:r>
        <w:rPr>
          <w:rFonts w:ascii="Arial" w:hAnsi="Arial" w:cs="Arial"/>
          <w:sz w:val="20"/>
        </w:rPr>
        <w:t xml:space="preserve">. </w:t>
      </w:r>
    </w:p>
    <w:p w14:paraId="4701B261" w14:textId="77777777" w:rsidR="00192E4E" w:rsidRPr="005018BC" w:rsidRDefault="00192E4E" w:rsidP="00192E4E">
      <w:pPr>
        <w:pStyle w:val="Odstavecseseznamem"/>
        <w:spacing w:before="120" w:line="276" w:lineRule="auto"/>
        <w:ind w:left="0"/>
        <w:contextualSpacing w:val="0"/>
        <w:rPr>
          <w:rFonts w:ascii="Arial" w:hAnsi="Arial"/>
        </w:rPr>
      </w:pPr>
    </w:p>
    <w:p w14:paraId="2F9194D2" w14:textId="77777777" w:rsidR="007156E8" w:rsidRPr="00C71672" w:rsidRDefault="007156E8" w:rsidP="003E3B31">
      <w:pPr>
        <w:spacing w:after="200" w:line="276" w:lineRule="auto"/>
        <w:ind w:right="-284"/>
        <w:jc w:val="left"/>
        <w:rPr>
          <w:rFonts w:ascii="Arial" w:eastAsiaTheme="minorHAnsi" w:hAnsi="Arial" w:cs="Arial"/>
          <w:b/>
          <w:sz w:val="20"/>
          <w:lang w:eastAsia="en-US"/>
        </w:rPr>
      </w:pPr>
    </w:p>
    <w:sectPr w:rsidR="007156E8" w:rsidRPr="00C71672" w:rsidSect="00585801">
      <w:footerReference w:type="default" r:id="rId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BB02EE" w15:done="0"/>
  <w15:commentEx w15:paraId="3E6676ED" w15:done="0"/>
  <w15:commentEx w15:paraId="223CBB99" w15:done="0"/>
  <w15:commentEx w15:paraId="2E7AC6E7" w15:paraIdParent="223CBB99" w15:done="0"/>
  <w15:commentEx w15:paraId="665093B7" w15:done="0"/>
  <w15:commentEx w15:paraId="02546718" w15:paraIdParent="665093B7" w15:done="0"/>
  <w15:commentEx w15:paraId="474FF277" w15:done="0"/>
  <w15:commentEx w15:paraId="3D21939A" w15:paraIdParent="474FF277" w15:done="0"/>
  <w15:commentEx w15:paraId="252169F6" w15:done="0"/>
  <w15:commentEx w15:paraId="0CA969E6" w15:paraIdParent="252169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39784" w14:textId="77777777" w:rsidR="00734C69" w:rsidRDefault="00734C69" w:rsidP="00EA57EC">
      <w:r>
        <w:separator/>
      </w:r>
    </w:p>
  </w:endnote>
  <w:endnote w:type="continuationSeparator" w:id="0">
    <w:p w14:paraId="4A29CADC" w14:textId="77777777" w:rsidR="00734C69" w:rsidRDefault="00734C69" w:rsidP="00EA57EC">
      <w:r>
        <w:continuationSeparator/>
      </w:r>
    </w:p>
  </w:endnote>
  <w:endnote w:type="continuationNotice" w:id="1">
    <w:p w14:paraId="12733544" w14:textId="77777777" w:rsidR="00734C69" w:rsidRDefault="00734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471494"/>
      <w:docPartObj>
        <w:docPartGallery w:val="Page Numbers (Bottom of Page)"/>
        <w:docPartUnique/>
      </w:docPartObj>
    </w:sdtPr>
    <w:sdtEndPr/>
    <w:sdtContent>
      <w:p w14:paraId="5F4BA6D5" w14:textId="2C7C14C3" w:rsidR="007E05FC" w:rsidRDefault="007E05FC">
        <w:pPr>
          <w:pStyle w:val="Zpat"/>
          <w:jc w:val="center"/>
        </w:pPr>
        <w:r>
          <w:fldChar w:fldCharType="begin"/>
        </w:r>
        <w:r>
          <w:instrText>PAGE   \* MERGEFORMAT</w:instrText>
        </w:r>
        <w:r>
          <w:fldChar w:fldCharType="separate"/>
        </w:r>
        <w:r w:rsidR="00D20142">
          <w:rPr>
            <w:noProof/>
          </w:rPr>
          <w:t>2</w:t>
        </w:r>
        <w:r>
          <w:fldChar w:fldCharType="end"/>
        </w:r>
      </w:p>
    </w:sdtContent>
  </w:sdt>
  <w:p w14:paraId="5F4BA6D6" w14:textId="77777777" w:rsidR="007E05FC" w:rsidRDefault="007E05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8C0F9" w14:textId="77777777" w:rsidR="00734C69" w:rsidRDefault="00734C69" w:rsidP="00EA57EC">
      <w:r>
        <w:separator/>
      </w:r>
    </w:p>
  </w:footnote>
  <w:footnote w:type="continuationSeparator" w:id="0">
    <w:p w14:paraId="05877C9B" w14:textId="77777777" w:rsidR="00734C69" w:rsidRDefault="00734C69" w:rsidP="00EA57EC">
      <w:r>
        <w:continuationSeparator/>
      </w:r>
    </w:p>
  </w:footnote>
  <w:footnote w:type="continuationNotice" w:id="1">
    <w:p w14:paraId="2BD44267" w14:textId="77777777" w:rsidR="00734C69" w:rsidRDefault="00734C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D47"/>
    <w:multiLevelType w:val="hybridMultilevel"/>
    <w:tmpl w:val="8CF2C8CE"/>
    <w:lvl w:ilvl="0" w:tplc="FCECAD1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320CE8"/>
    <w:multiLevelType w:val="hybridMultilevel"/>
    <w:tmpl w:val="5C28062C"/>
    <w:lvl w:ilvl="0" w:tplc="2CE6F6A4">
      <w:start w:val="1"/>
      <w:numFmt w:val="decimal"/>
      <w:lvlText w:val="%1."/>
      <w:lvlJc w:val="left"/>
      <w:pPr>
        <w:ind w:left="360" w:hanging="360"/>
      </w:pPr>
      <w:rPr>
        <w:rFonts w:ascii="Arial" w:hAnsi="Arial" w:cs="Arial"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C8758BA"/>
    <w:multiLevelType w:val="hybridMultilevel"/>
    <w:tmpl w:val="05DAED54"/>
    <w:lvl w:ilvl="0" w:tplc="48AEA250">
      <w:start w:val="5"/>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FA72F9"/>
    <w:multiLevelType w:val="hybridMultilevel"/>
    <w:tmpl w:val="F17018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0BB0D71"/>
    <w:multiLevelType w:val="hybridMultilevel"/>
    <w:tmpl w:val="6D0E485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36E271A"/>
    <w:multiLevelType w:val="hybridMultilevel"/>
    <w:tmpl w:val="54E0AA00"/>
    <w:lvl w:ilvl="0" w:tplc="662E7140">
      <w:start w:val="1"/>
      <w:numFmt w:val="decimal"/>
      <w:lvlText w:val="%1."/>
      <w:lvlJc w:val="left"/>
      <w:pPr>
        <w:tabs>
          <w:tab w:val="num" w:pos="360"/>
        </w:tabs>
        <w:ind w:left="360" w:hanging="360"/>
      </w:pPr>
      <w:rPr>
        <w:rFonts w:hint="default"/>
        <w:b w:val="0"/>
        <w:sz w:val="20"/>
        <w:szCs w:val="20"/>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724A66"/>
    <w:multiLevelType w:val="multilevel"/>
    <w:tmpl w:val="D51C1B1E"/>
    <w:lvl w:ilvl="0">
      <w:start w:val="1"/>
      <w:numFmt w:val="decimal"/>
      <w:lvlText w:val="%1."/>
      <w:lvlJc w:val="left"/>
      <w:pPr>
        <w:ind w:left="360" w:hanging="360"/>
      </w:pPr>
      <w:rPr>
        <w:rFonts w:ascii="Arial" w:hAnsi="Arial" w:cs="Arial" w:hint="default"/>
        <w:b w:val="0"/>
        <w:sz w:val="20"/>
        <w:szCs w:val="20"/>
      </w:rPr>
    </w:lvl>
    <w:lvl w:ilvl="1">
      <w:start w:val="3"/>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A864A47"/>
    <w:multiLevelType w:val="hybridMultilevel"/>
    <w:tmpl w:val="E97823C8"/>
    <w:lvl w:ilvl="0" w:tplc="134CAC40">
      <w:start w:val="1"/>
      <w:numFmt w:val="lowerLetter"/>
      <w:lvlText w:val="%1)"/>
      <w:lvlJc w:val="left"/>
      <w:pPr>
        <w:ind w:left="420" w:hanging="360"/>
      </w:pPr>
      <w:rPr>
        <w:rFonts w:hint="default"/>
        <w:b w:val="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8">
    <w:nsid w:val="1BB36AFA"/>
    <w:multiLevelType w:val="hybridMultilevel"/>
    <w:tmpl w:val="A1F0E73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2F432E9"/>
    <w:multiLevelType w:val="hybridMultilevel"/>
    <w:tmpl w:val="3E269688"/>
    <w:lvl w:ilvl="0" w:tplc="22741BD6">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2F296C33"/>
    <w:multiLevelType w:val="hybridMultilevel"/>
    <w:tmpl w:val="AC2EFE0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5065852"/>
    <w:multiLevelType w:val="hybridMultilevel"/>
    <w:tmpl w:val="81787328"/>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2">
    <w:nsid w:val="353C6C54"/>
    <w:multiLevelType w:val="hybridMultilevel"/>
    <w:tmpl w:val="AB4C03B4"/>
    <w:lvl w:ilvl="0" w:tplc="5A90A914">
      <w:start w:val="1"/>
      <w:numFmt w:val="decimal"/>
      <w:lvlText w:val="%1."/>
      <w:lvlJc w:val="left"/>
      <w:pPr>
        <w:ind w:left="360" w:hanging="360"/>
      </w:pPr>
      <w:rPr>
        <w:rFonts w:ascii="Arial" w:hAnsi="Arial" w:cs="Arial"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3B26624A"/>
    <w:multiLevelType w:val="hybridMultilevel"/>
    <w:tmpl w:val="8FEE2DD6"/>
    <w:lvl w:ilvl="0" w:tplc="C3EEF6AA">
      <w:start w:val="1"/>
      <w:numFmt w:val="decimal"/>
      <w:lvlText w:val="%1."/>
      <w:lvlJc w:val="left"/>
      <w:pPr>
        <w:tabs>
          <w:tab w:val="num" w:pos="0"/>
        </w:tabs>
        <w:ind w:left="283" w:hanging="283"/>
      </w:pPr>
      <w:rPr>
        <w:rFonts w:ascii="Arial" w:hAnsi="Arial" w:cs="Arial" w:hint="default"/>
      </w:r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2880"/>
        </w:tabs>
        <w:ind w:left="288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14">
    <w:nsid w:val="3E41023F"/>
    <w:multiLevelType w:val="hybridMultilevel"/>
    <w:tmpl w:val="974A8F0E"/>
    <w:lvl w:ilvl="0" w:tplc="BAD2B844">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0B803A9"/>
    <w:multiLevelType w:val="hybridMultilevel"/>
    <w:tmpl w:val="46F0EC22"/>
    <w:lvl w:ilvl="0" w:tplc="56E6155C">
      <w:start w:val="1"/>
      <w:numFmt w:val="decimal"/>
      <w:lvlText w:val="%1."/>
      <w:lvlJc w:val="left"/>
      <w:pPr>
        <w:ind w:left="360" w:hanging="360"/>
      </w:pPr>
      <w:rPr>
        <w:b w:val="0"/>
      </w:rPr>
    </w:lvl>
    <w:lvl w:ilvl="1" w:tplc="2FE4C51A">
      <w:numFmt w:val="bullet"/>
      <w:lvlText w:val=""/>
      <w:lvlJc w:val="left"/>
      <w:pPr>
        <w:ind w:left="796" w:hanging="360"/>
      </w:pPr>
      <w:rPr>
        <w:rFonts w:ascii="Symbol" w:eastAsia="Calibri" w:hAnsi="Symbol" w:cs="Arial" w:hint="default"/>
      </w:r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6">
    <w:nsid w:val="436E0B58"/>
    <w:multiLevelType w:val="hybridMultilevel"/>
    <w:tmpl w:val="DDBE5428"/>
    <w:lvl w:ilvl="0" w:tplc="F64E9138">
      <w:start w:val="1"/>
      <w:numFmt w:val="upperRoman"/>
      <w:pStyle w:val="Nadpis11"/>
      <w:lvlText w:val="%1."/>
      <w:lvlJc w:val="right"/>
      <w:pPr>
        <w:ind w:left="720" w:hanging="360"/>
      </w:pPr>
      <w:rPr>
        <w:b/>
        <w:sz w:val="28"/>
        <w:szCs w:val="28"/>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45286118"/>
    <w:multiLevelType w:val="multilevel"/>
    <w:tmpl w:val="5F1AE5AA"/>
    <w:lvl w:ilvl="0">
      <w:start w:val="1"/>
      <w:numFmt w:val="upperRoman"/>
      <w:pStyle w:val="SSlnek"/>
      <w:suff w:val="nothing"/>
      <w:lvlText w:val="Článek %1."/>
      <w:lvlJc w:val="left"/>
      <w:pPr>
        <w:ind w:left="8582"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644"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360"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5C6016E"/>
    <w:multiLevelType w:val="hybridMultilevel"/>
    <w:tmpl w:val="EE8AD8E8"/>
    <w:lvl w:ilvl="0" w:tplc="DA0EC58A">
      <w:start w:val="1"/>
      <w:numFmt w:val="decimal"/>
      <w:pStyle w:val="Odrazkac"/>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nsid w:val="4B117F40"/>
    <w:multiLevelType w:val="hybridMultilevel"/>
    <w:tmpl w:val="D520A4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DAA3118"/>
    <w:multiLevelType w:val="hybridMultilevel"/>
    <w:tmpl w:val="48AC5262"/>
    <w:lvl w:ilvl="0" w:tplc="A532DC0E">
      <w:start w:val="1"/>
      <w:numFmt w:val="decimal"/>
      <w:lvlText w:val="%1."/>
      <w:lvlJc w:val="left"/>
      <w:pPr>
        <w:tabs>
          <w:tab w:val="num" w:pos="0"/>
        </w:tabs>
        <w:ind w:left="283" w:hanging="283"/>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513671"/>
    <w:multiLevelType w:val="hybridMultilevel"/>
    <w:tmpl w:val="5FA6F696"/>
    <w:lvl w:ilvl="0" w:tplc="45FA1762">
      <w:start w:val="1"/>
      <w:numFmt w:val="decimal"/>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22">
    <w:nsid w:val="50423650"/>
    <w:multiLevelType w:val="hybridMultilevel"/>
    <w:tmpl w:val="C88416CA"/>
    <w:lvl w:ilvl="0" w:tplc="CCF698C2">
      <w:start w:val="1"/>
      <w:numFmt w:val="upperRoman"/>
      <w:lvlText w:val="%1."/>
      <w:lvlJc w:val="left"/>
      <w:pPr>
        <w:ind w:left="862" w:hanging="720"/>
      </w:pPr>
      <w:rPr>
        <w:rFonts w:ascii="Arial" w:hAnsi="Arial" w:cs="Arial" w:hint="default"/>
        <w:b/>
        <w:sz w:val="20"/>
        <w:szCs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3">
    <w:nsid w:val="52A43591"/>
    <w:multiLevelType w:val="hybridMultilevel"/>
    <w:tmpl w:val="31366860"/>
    <w:lvl w:ilvl="0" w:tplc="5B20614C">
      <w:start w:val="12"/>
      <w:numFmt w:val="upperRoman"/>
      <w:lvlText w:val="%1."/>
      <w:lvlJc w:val="left"/>
      <w:pPr>
        <w:ind w:left="2160" w:hanging="720"/>
      </w:pPr>
      <w:rPr>
        <w:rFonts w:eastAsia="Times New Roman"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4">
    <w:nsid w:val="52F53547"/>
    <w:multiLevelType w:val="hybridMultilevel"/>
    <w:tmpl w:val="5A98DABE"/>
    <w:lvl w:ilvl="0" w:tplc="4D8C7A9C">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7A077C"/>
    <w:multiLevelType w:val="multilevel"/>
    <w:tmpl w:val="486E347E"/>
    <w:lvl w:ilvl="0">
      <w:start w:val="1"/>
      <w:numFmt w:val="decimal"/>
      <w:pStyle w:val="Nadpis21"/>
      <w:lvlText w:val="%1."/>
      <w:lvlJc w:val="left"/>
      <w:pPr>
        <w:tabs>
          <w:tab w:val="num" w:pos="432"/>
        </w:tabs>
        <w:ind w:left="432" w:hanging="432"/>
      </w:pPr>
    </w:lvl>
    <w:lvl w:ilvl="1">
      <w:start w:val="1"/>
      <w:numFmt w:val="decimal"/>
      <w:lvlText w:val="%1.%2"/>
      <w:lvlJc w:val="left"/>
      <w:pPr>
        <w:tabs>
          <w:tab w:val="num" w:pos="720"/>
        </w:tabs>
        <w:ind w:left="720" w:hanging="720"/>
      </w:pPr>
    </w:lvl>
    <w:lvl w:ilvl="2">
      <w:start w:val="1"/>
      <w:numFmt w:val="decimal"/>
      <w:lvlText w:val="%1.%2.%3"/>
      <w:lvlJc w:val="left"/>
      <w:pPr>
        <w:tabs>
          <w:tab w:val="num" w:pos="1078"/>
        </w:tabs>
        <w:ind w:left="1078" w:hanging="936"/>
      </w:pPr>
    </w:lvl>
    <w:lvl w:ilvl="3">
      <w:start w:val="1"/>
      <w:numFmt w:val="decimal"/>
      <w:lvlText w:val="%1.%2.%3.%4"/>
      <w:lvlJc w:val="left"/>
      <w:pPr>
        <w:tabs>
          <w:tab w:val="num" w:pos="1152"/>
        </w:tabs>
        <w:ind w:left="1152" w:hanging="1152"/>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656" w:hanging="1656"/>
      </w:pPr>
    </w:lvl>
    <w:lvl w:ilvl="6">
      <w:start w:val="1"/>
      <w:numFmt w:val="decimal"/>
      <w:lvlText w:val="%1.%2.%3.%4.%5.%6.%7"/>
      <w:lvlJc w:val="left"/>
      <w:pPr>
        <w:tabs>
          <w:tab w:val="num" w:pos="2160"/>
        </w:tabs>
        <w:ind w:left="1872" w:hanging="1872"/>
      </w:pPr>
    </w:lvl>
    <w:lvl w:ilvl="7">
      <w:start w:val="1"/>
      <w:numFmt w:val="decimal"/>
      <w:lvlText w:val="%1.%2.%3.%4.%5.%6.%7.%8"/>
      <w:lvlJc w:val="left"/>
      <w:pPr>
        <w:tabs>
          <w:tab w:val="num" w:pos="2520"/>
        </w:tabs>
        <w:ind w:left="2088" w:hanging="2088"/>
      </w:pPr>
    </w:lvl>
    <w:lvl w:ilvl="8">
      <w:start w:val="1"/>
      <w:numFmt w:val="decimal"/>
      <w:lvlText w:val="%1.%2.%3.%4.%5.%6.%7.%8.%9"/>
      <w:lvlJc w:val="left"/>
      <w:pPr>
        <w:tabs>
          <w:tab w:val="num" w:pos="2880"/>
        </w:tabs>
        <w:ind w:left="2304" w:hanging="2304"/>
      </w:pPr>
    </w:lvl>
  </w:abstractNum>
  <w:abstractNum w:abstractNumId="26">
    <w:nsid w:val="5D7636F5"/>
    <w:multiLevelType w:val="hybridMultilevel"/>
    <w:tmpl w:val="B30429EE"/>
    <w:lvl w:ilvl="0" w:tplc="F670AE96">
      <w:start w:val="1"/>
      <w:numFmt w:val="upperRoman"/>
      <w:pStyle w:val="OP"/>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2C416E0"/>
    <w:multiLevelType w:val="hybridMultilevel"/>
    <w:tmpl w:val="9B1CE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4813E6D"/>
    <w:multiLevelType w:val="hybridMultilevel"/>
    <w:tmpl w:val="CA06CFFC"/>
    <w:lvl w:ilvl="0" w:tplc="4672E23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C0B0D8E"/>
    <w:multiLevelType w:val="hybridMultilevel"/>
    <w:tmpl w:val="FCF4B83A"/>
    <w:lvl w:ilvl="0" w:tplc="0405000F">
      <w:start w:val="1"/>
      <w:numFmt w:val="decimal"/>
      <w:lvlText w:val="%1."/>
      <w:lvlJc w:val="left"/>
      <w:pPr>
        <w:ind w:left="360" w:hanging="360"/>
      </w:pPr>
      <w:rPr>
        <w:rFonts w:hint="default"/>
      </w:rPr>
    </w:lvl>
    <w:lvl w:ilvl="1" w:tplc="04050019">
      <w:start w:val="1"/>
      <w:numFmt w:val="lowerLetter"/>
      <w:lvlText w:val="%2."/>
      <w:lvlJc w:val="left"/>
      <w:pPr>
        <w:ind w:left="730" w:hanging="360"/>
      </w:pPr>
    </w:lvl>
    <w:lvl w:ilvl="2" w:tplc="F6A825B6">
      <w:start w:val="1"/>
      <w:numFmt w:val="lowerLetter"/>
      <w:lvlText w:val="%3)"/>
      <w:lvlJc w:val="left"/>
      <w:pPr>
        <w:ind w:left="1920" w:hanging="360"/>
      </w:pPr>
      <w:rPr>
        <w:rFonts w:ascii="Arial" w:eastAsia="Calibri" w:hAnsi="Arial" w:cs="Arial"/>
      </w:rPr>
    </w:lvl>
    <w:lvl w:ilvl="3" w:tplc="0405000F">
      <w:start w:val="1"/>
      <w:numFmt w:val="decimal"/>
      <w:lvlText w:val="%4."/>
      <w:lvlJc w:val="left"/>
      <w:pPr>
        <w:ind w:left="2170" w:hanging="360"/>
      </w:pPr>
    </w:lvl>
    <w:lvl w:ilvl="4" w:tplc="04050019" w:tentative="1">
      <w:start w:val="1"/>
      <w:numFmt w:val="lowerLetter"/>
      <w:lvlText w:val="%5."/>
      <w:lvlJc w:val="left"/>
      <w:pPr>
        <w:ind w:left="2890" w:hanging="360"/>
      </w:pPr>
    </w:lvl>
    <w:lvl w:ilvl="5" w:tplc="0405001B" w:tentative="1">
      <w:start w:val="1"/>
      <w:numFmt w:val="lowerRoman"/>
      <w:lvlText w:val="%6."/>
      <w:lvlJc w:val="right"/>
      <w:pPr>
        <w:ind w:left="3610" w:hanging="180"/>
      </w:pPr>
    </w:lvl>
    <w:lvl w:ilvl="6" w:tplc="0405000F" w:tentative="1">
      <w:start w:val="1"/>
      <w:numFmt w:val="decimal"/>
      <w:lvlText w:val="%7."/>
      <w:lvlJc w:val="left"/>
      <w:pPr>
        <w:ind w:left="4330" w:hanging="360"/>
      </w:pPr>
    </w:lvl>
    <w:lvl w:ilvl="7" w:tplc="04050019" w:tentative="1">
      <w:start w:val="1"/>
      <w:numFmt w:val="lowerLetter"/>
      <w:lvlText w:val="%8."/>
      <w:lvlJc w:val="left"/>
      <w:pPr>
        <w:ind w:left="5050" w:hanging="360"/>
      </w:pPr>
    </w:lvl>
    <w:lvl w:ilvl="8" w:tplc="0405001B" w:tentative="1">
      <w:start w:val="1"/>
      <w:numFmt w:val="lowerRoman"/>
      <w:lvlText w:val="%9."/>
      <w:lvlJc w:val="right"/>
      <w:pPr>
        <w:ind w:left="5770" w:hanging="180"/>
      </w:pPr>
    </w:lvl>
  </w:abstractNum>
  <w:abstractNum w:abstractNumId="30">
    <w:nsid w:val="7C953BA3"/>
    <w:multiLevelType w:val="hybridMultilevel"/>
    <w:tmpl w:val="9C2005D6"/>
    <w:lvl w:ilvl="0" w:tplc="BDDC37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CD25AF4"/>
    <w:multiLevelType w:val="hybridMultilevel"/>
    <w:tmpl w:val="7ED67A80"/>
    <w:lvl w:ilvl="0" w:tplc="01B25EE4">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7D5F0B1C"/>
    <w:multiLevelType w:val="hybridMultilevel"/>
    <w:tmpl w:val="CC88F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E194B7F"/>
    <w:multiLevelType w:val="hybridMultilevel"/>
    <w:tmpl w:val="B928DB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16"/>
  </w:num>
  <w:num w:numId="3">
    <w:abstractNumId w:val="18"/>
  </w:num>
  <w:num w:numId="4">
    <w:abstractNumId w:val="31"/>
  </w:num>
  <w:num w:numId="5">
    <w:abstractNumId w:val="15"/>
  </w:num>
  <w:num w:numId="6">
    <w:abstractNumId w:val="6"/>
  </w:num>
  <w:num w:numId="7">
    <w:abstractNumId w:val="17"/>
  </w:num>
  <w:num w:numId="8">
    <w:abstractNumId w:val="28"/>
  </w:num>
  <w:num w:numId="9">
    <w:abstractNumId w:val="20"/>
  </w:num>
  <w:num w:numId="10">
    <w:abstractNumId w:val="8"/>
  </w:num>
  <w:num w:numId="11">
    <w:abstractNumId w:val="12"/>
  </w:num>
  <w:num w:numId="12">
    <w:abstractNumId w:val="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 w:numId="16">
    <w:abstractNumId w:val="19"/>
  </w:num>
  <w:num w:numId="17">
    <w:abstractNumId w:val="7"/>
  </w:num>
  <w:num w:numId="18">
    <w:abstractNumId w:val="21"/>
  </w:num>
  <w:num w:numId="19">
    <w:abstractNumId w:val="26"/>
  </w:num>
  <w:num w:numId="20">
    <w:abstractNumId w:val="0"/>
  </w:num>
  <w:num w:numId="21">
    <w:abstractNumId w:val="22"/>
  </w:num>
  <w:num w:numId="22">
    <w:abstractNumId w:val="24"/>
  </w:num>
  <w:num w:numId="23">
    <w:abstractNumId w:val="23"/>
  </w:num>
  <w:num w:numId="24">
    <w:abstractNumId w:val="10"/>
  </w:num>
  <w:num w:numId="25">
    <w:abstractNumId w:val="14"/>
  </w:num>
  <w:num w:numId="26">
    <w:abstractNumId w:val="4"/>
  </w:num>
  <w:num w:numId="27">
    <w:abstractNumId w:val="33"/>
  </w:num>
  <w:num w:numId="28">
    <w:abstractNumId w:val="2"/>
  </w:num>
  <w:num w:numId="29">
    <w:abstractNumId w:val="30"/>
  </w:num>
  <w:num w:numId="30">
    <w:abstractNumId w:val="32"/>
  </w:num>
  <w:num w:numId="31">
    <w:abstractNumId w:val="3"/>
  </w:num>
  <w:num w:numId="32">
    <w:abstractNumId w:val="27"/>
  </w:num>
  <w:num w:numId="33">
    <w:abstractNumId w:val="29"/>
  </w:num>
  <w:num w:numId="34">
    <w:abstractNumId w:val="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ala Otakar Ing. (VZP ČR Ústředí)">
    <w15:presenceInfo w15:providerId="AD" w15:userId="S-1-5-21-1993962763-152049171-725345543-3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AA"/>
    <w:rsid w:val="00000FAA"/>
    <w:rsid w:val="0000227E"/>
    <w:rsid w:val="00003361"/>
    <w:rsid w:val="000057ED"/>
    <w:rsid w:val="0001018F"/>
    <w:rsid w:val="000115CB"/>
    <w:rsid w:val="00015C2A"/>
    <w:rsid w:val="00016CEE"/>
    <w:rsid w:val="00016EE1"/>
    <w:rsid w:val="00017E76"/>
    <w:rsid w:val="000222D5"/>
    <w:rsid w:val="00024D36"/>
    <w:rsid w:val="0002566D"/>
    <w:rsid w:val="000262BE"/>
    <w:rsid w:val="00026A95"/>
    <w:rsid w:val="00031828"/>
    <w:rsid w:val="000340DF"/>
    <w:rsid w:val="000403BA"/>
    <w:rsid w:val="0004228B"/>
    <w:rsid w:val="00043119"/>
    <w:rsid w:val="00046680"/>
    <w:rsid w:val="000520D8"/>
    <w:rsid w:val="00052498"/>
    <w:rsid w:val="00055333"/>
    <w:rsid w:val="000578E3"/>
    <w:rsid w:val="00060C05"/>
    <w:rsid w:val="00063D80"/>
    <w:rsid w:val="00065EF8"/>
    <w:rsid w:val="00072446"/>
    <w:rsid w:val="0007548C"/>
    <w:rsid w:val="00075953"/>
    <w:rsid w:val="000759E3"/>
    <w:rsid w:val="0007773F"/>
    <w:rsid w:val="00080825"/>
    <w:rsid w:val="00081014"/>
    <w:rsid w:val="00082481"/>
    <w:rsid w:val="00084E5A"/>
    <w:rsid w:val="00086F33"/>
    <w:rsid w:val="00090489"/>
    <w:rsid w:val="00094259"/>
    <w:rsid w:val="000A0300"/>
    <w:rsid w:val="000A03EA"/>
    <w:rsid w:val="000A1C8C"/>
    <w:rsid w:val="000B0050"/>
    <w:rsid w:val="000B12C4"/>
    <w:rsid w:val="000B3179"/>
    <w:rsid w:val="000C18D5"/>
    <w:rsid w:val="000C1A56"/>
    <w:rsid w:val="000C20E1"/>
    <w:rsid w:val="000C5502"/>
    <w:rsid w:val="000E0B54"/>
    <w:rsid w:val="000E3E6B"/>
    <w:rsid w:val="000E59C4"/>
    <w:rsid w:val="000F003D"/>
    <w:rsid w:val="000F16AF"/>
    <w:rsid w:val="000F3CC4"/>
    <w:rsid w:val="000F59FF"/>
    <w:rsid w:val="000F702A"/>
    <w:rsid w:val="00101CA3"/>
    <w:rsid w:val="00103764"/>
    <w:rsid w:val="001071EB"/>
    <w:rsid w:val="00111BC9"/>
    <w:rsid w:val="0011201B"/>
    <w:rsid w:val="001122D4"/>
    <w:rsid w:val="001174E5"/>
    <w:rsid w:val="001210B0"/>
    <w:rsid w:val="00121445"/>
    <w:rsid w:val="001215F6"/>
    <w:rsid w:val="0012246C"/>
    <w:rsid w:val="001225FC"/>
    <w:rsid w:val="0012351E"/>
    <w:rsid w:val="00124DFF"/>
    <w:rsid w:val="00125D3E"/>
    <w:rsid w:val="0012715F"/>
    <w:rsid w:val="00130BB1"/>
    <w:rsid w:val="00132A37"/>
    <w:rsid w:val="0013335C"/>
    <w:rsid w:val="00134B86"/>
    <w:rsid w:val="001366D5"/>
    <w:rsid w:val="001459F8"/>
    <w:rsid w:val="00147AE0"/>
    <w:rsid w:val="00154228"/>
    <w:rsid w:val="0015602B"/>
    <w:rsid w:val="001565FA"/>
    <w:rsid w:val="00160B0B"/>
    <w:rsid w:val="00161B42"/>
    <w:rsid w:val="001649E8"/>
    <w:rsid w:val="001653A7"/>
    <w:rsid w:val="001667D2"/>
    <w:rsid w:val="00167989"/>
    <w:rsid w:val="00167E8E"/>
    <w:rsid w:val="00167FCE"/>
    <w:rsid w:val="00171862"/>
    <w:rsid w:val="00175B09"/>
    <w:rsid w:val="001767B0"/>
    <w:rsid w:val="00184C35"/>
    <w:rsid w:val="00184D29"/>
    <w:rsid w:val="001850B5"/>
    <w:rsid w:val="00190847"/>
    <w:rsid w:val="001919DD"/>
    <w:rsid w:val="00192E4E"/>
    <w:rsid w:val="00193C3E"/>
    <w:rsid w:val="00196172"/>
    <w:rsid w:val="00197BD0"/>
    <w:rsid w:val="001A1ABC"/>
    <w:rsid w:val="001A2427"/>
    <w:rsid w:val="001A2FB5"/>
    <w:rsid w:val="001B09FA"/>
    <w:rsid w:val="001B0C2A"/>
    <w:rsid w:val="001B7B18"/>
    <w:rsid w:val="001C1297"/>
    <w:rsid w:val="001C17F1"/>
    <w:rsid w:val="001C1E7D"/>
    <w:rsid w:val="001C294B"/>
    <w:rsid w:val="001C2CCF"/>
    <w:rsid w:val="001C426D"/>
    <w:rsid w:val="001C4F5E"/>
    <w:rsid w:val="001D1476"/>
    <w:rsid w:val="001D56B3"/>
    <w:rsid w:val="001D6181"/>
    <w:rsid w:val="001D68BB"/>
    <w:rsid w:val="001E00E3"/>
    <w:rsid w:val="001E0E35"/>
    <w:rsid w:val="001E1A4D"/>
    <w:rsid w:val="001E220B"/>
    <w:rsid w:val="001E4777"/>
    <w:rsid w:val="001E5F3C"/>
    <w:rsid w:val="001E62E6"/>
    <w:rsid w:val="001E7047"/>
    <w:rsid w:val="001F295D"/>
    <w:rsid w:val="001F3950"/>
    <w:rsid w:val="001F7234"/>
    <w:rsid w:val="001F7813"/>
    <w:rsid w:val="00200BB5"/>
    <w:rsid w:val="0020161F"/>
    <w:rsid w:val="00202B7E"/>
    <w:rsid w:val="00203717"/>
    <w:rsid w:val="00204694"/>
    <w:rsid w:val="002122B0"/>
    <w:rsid w:val="00213F4A"/>
    <w:rsid w:val="00214743"/>
    <w:rsid w:val="00220B75"/>
    <w:rsid w:val="0022276A"/>
    <w:rsid w:val="00224026"/>
    <w:rsid w:val="00230826"/>
    <w:rsid w:val="00232773"/>
    <w:rsid w:val="00232B00"/>
    <w:rsid w:val="00234697"/>
    <w:rsid w:val="002351E8"/>
    <w:rsid w:val="00243C38"/>
    <w:rsid w:val="00244039"/>
    <w:rsid w:val="00245CD6"/>
    <w:rsid w:val="00252893"/>
    <w:rsid w:val="00257B5C"/>
    <w:rsid w:val="00262EA1"/>
    <w:rsid w:val="00265859"/>
    <w:rsid w:val="00266996"/>
    <w:rsid w:val="00267500"/>
    <w:rsid w:val="00283A0F"/>
    <w:rsid w:val="00285F9D"/>
    <w:rsid w:val="00287B5F"/>
    <w:rsid w:val="00290DA0"/>
    <w:rsid w:val="00292469"/>
    <w:rsid w:val="00292810"/>
    <w:rsid w:val="002940D8"/>
    <w:rsid w:val="0029552E"/>
    <w:rsid w:val="002A0DCE"/>
    <w:rsid w:val="002A42FB"/>
    <w:rsid w:val="002A4DA4"/>
    <w:rsid w:val="002A6464"/>
    <w:rsid w:val="002B0576"/>
    <w:rsid w:val="002B201C"/>
    <w:rsid w:val="002B20F3"/>
    <w:rsid w:val="002B76D0"/>
    <w:rsid w:val="002C0E7D"/>
    <w:rsid w:val="002D029E"/>
    <w:rsid w:val="002D0356"/>
    <w:rsid w:val="002D0B74"/>
    <w:rsid w:val="002D175F"/>
    <w:rsid w:val="002D3024"/>
    <w:rsid w:val="002D4DF8"/>
    <w:rsid w:val="002D5178"/>
    <w:rsid w:val="002E0FF5"/>
    <w:rsid w:val="002E2015"/>
    <w:rsid w:val="002E2EC3"/>
    <w:rsid w:val="002E364E"/>
    <w:rsid w:val="002F1C5D"/>
    <w:rsid w:val="002F1F34"/>
    <w:rsid w:val="002F50D0"/>
    <w:rsid w:val="002F7975"/>
    <w:rsid w:val="002F7FD7"/>
    <w:rsid w:val="00302CF8"/>
    <w:rsid w:val="00303DAE"/>
    <w:rsid w:val="00304F9F"/>
    <w:rsid w:val="00305A63"/>
    <w:rsid w:val="003100C8"/>
    <w:rsid w:val="00310FBB"/>
    <w:rsid w:val="00315C1D"/>
    <w:rsid w:val="00316875"/>
    <w:rsid w:val="00320937"/>
    <w:rsid w:val="003229E6"/>
    <w:rsid w:val="003244FB"/>
    <w:rsid w:val="003255BF"/>
    <w:rsid w:val="00325B80"/>
    <w:rsid w:val="00327AC2"/>
    <w:rsid w:val="0033044E"/>
    <w:rsid w:val="00330B8E"/>
    <w:rsid w:val="00330E97"/>
    <w:rsid w:val="00332000"/>
    <w:rsid w:val="003323EC"/>
    <w:rsid w:val="00332ADF"/>
    <w:rsid w:val="003353A1"/>
    <w:rsid w:val="00336060"/>
    <w:rsid w:val="003365A8"/>
    <w:rsid w:val="00336AED"/>
    <w:rsid w:val="00340E67"/>
    <w:rsid w:val="003419E9"/>
    <w:rsid w:val="00343FA3"/>
    <w:rsid w:val="00345274"/>
    <w:rsid w:val="00347D91"/>
    <w:rsid w:val="00357396"/>
    <w:rsid w:val="0036021E"/>
    <w:rsid w:val="003660F9"/>
    <w:rsid w:val="0036705F"/>
    <w:rsid w:val="00367416"/>
    <w:rsid w:val="00367778"/>
    <w:rsid w:val="003744D1"/>
    <w:rsid w:val="00375B63"/>
    <w:rsid w:val="00375C7A"/>
    <w:rsid w:val="00383E3D"/>
    <w:rsid w:val="0039022F"/>
    <w:rsid w:val="003915C3"/>
    <w:rsid w:val="00391CF6"/>
    <w:rsid w:val="00392588"/>
    <w:rsid w:val="003975CB"/>
    <w:rsid w:val="0039780C"/>
    <w:rsid w:val="00397AD4"/>
    <w:rsid w:val="003A0145"/>
    <w:rsid w:val="003A154E"/>
    <w:rsid w:val="003A1F50"/>
    <w:rsid w:val="003A2850"/>
    <w:rsid w:val="003A506B"/>
    <w:rsid w:val="003A7FFA"/>
    <w:rsid w:val="003B11F9"/>
    <w:rsid w:val="003B15E7"/>
    <w:rsid w:val="003B5A90"/>
    <w:rsid w:val="003B7C66"/>
    <w:rsid w:val="003C0280"/>
    <w:rsid w:val="003C1A7A"/>
    <w:rsid w:val="003C2A0C"/>
    <w:rsid w:val="003C47CD"/>
    <w:rsid w:val="003D1744"/>
    <w:rsid w:val="003D1798"/>
    <w:rsid w:val="003D25F0"/>
    <w:rsid w:val="003D2E14"/>
    <w:rsid w:val="003D460D"/>
    <w:rsid w:val="003D5C0C"/>
    <w:rsid w:val="003E2236"/>
    <w:rsid w:val="003E2E78"/>
    <w:rsid w:val="003E3B31"/>
    <w:rsid w:val="003E5F7B"/>
    <w:rsid w:val="003E6B88"/>
    <w:rsid w:val="003F30DF"/>
    <w:rsid w:val="00402FE0"/>
    <w:rsid w:val="004045B6"/>
    <w:rsid w:val="00404C4D"/>
    <w:rsid w:val="0040531F"/>
    <w:rsid w:val="00405AF0"/>
    <w:rsid w:val="004247C8"/>
    <w:rsid w:val="00426FD5"/>
    <w:rsid w:val="0043018D"/>
    <w:rsid w:val="00430458"/>
    <w:rsid w:val="00431539"/>
    <w:rsid w:val="00432D39"/>
    <w:rsid w:val="00437732"/>
    <w:rsid w:val="00440539"/>
    <w:rsid w:val="00447E2C"/>
    <w:rsid w:val="00452FAD"/>
    <w:rsid w:val="0045654E"/>
    <w:rsid w:val="004606DA"/>
    <w:rsid w:val="00461407"/>
    <w:rsid w:val="0046691B"/>
    <w:rsid w:val="00471726"/>
    <w:rsid w:val="00472513"/>
    <w:rsid w:val="00472F9E"/>
    <w:rsid w:val="004748CD"/>
    <w:rsid w:val="004820A4"/>
    <w:rsid w:val="004828D9"/>
    <w:rsid w:val="004833AC"/>
    <w:rsid w:val="0048507F"/>
    <w:rsid w:val="00490D79"/>
    <w:rsid w:val="0049324F"/>
    <w:rsid w:val="004971F3"/>
    <w:rsid w:val="00497BCD"/>
    <w:rsid w:val="004A056D"/>
    <w:rsid w:val="004A2038"/>
    <w:rsid w:val="004A23E2"/>
    <w:rsid w:val="004A27EA"/>
    <w:rsid w:val="004A476E"/>
    <w:rsid w:val="004A5033"/>
    <w:rsid w:val="004B03B5"/>
    <w:rsid w:val="004B3CA3"/>
    <w:rsid w:val="004B5A9E"/>
    <w:rsid w:val="004B67DA"/>
    <w:rsid w:val="004B68C4"/>
    <w:rsid w:val="004B7612"/>
    <w:rsid w:val="004B7721"/>
    <w:rsid w:val="004D2CD4"/>
    <w:rsid w:val="004D45E6"/>
    <w:rsid w:val="004D57DD"/>
    <w:rsid w:val="004D5A5A"/>
    <w:rsid w:val="004E06CB"/>
    <w:rsid w:val="004E07C2"/>
    <w:rsid w:val="004E0CA4"/>
    <w:rsid w:val="004E6143"/>
    <w:rsid w:val="004E7ED3"/>
    <w:rsid w:val="004F0B17"/>
    <w:rsid w:val="004F1506"/>
    <w:rsid w:val="004F30A1"/>
    <w:rsid w:val="005004C1"/>
    <w:rsid w:val="0050102A"/>
    <w:rsid w:val="0050203D"/>
    <w:rsid w:val="0050344F"/>
    <w:rsid w:val="005034E0"/>
    <w:rsid w:val="00507301"/>
    <w:rsid w:val="0050792B"/>
    <w:rsid w:val="005131A1"/>
    <w:rsid w:val="00514AD0"/>
    <w:rsid w:val="00515164"/>
    <w:rsid w:val="00515555"/>
    <w:rsid w:val="00521581"/>
    <w:rsid w:val="0052461F"/>
    <w:rsid w:val="00527D8E"/>
    <w:rsid w:val="00532486"/>
    <w:rsid w:val="0053598C"/>
    <w:rsid w:val="0054225F"/>
    <w:rsid w:val="0054665A"/>
    <w:rsid w:val="00554F36"/>
    <w:rsid w:val="00555B73"/>
    <w:rsid w:val="00555FE7"/>
    <w:rsid w:val="00557D18"/>
    <w:rsid w:val="00560E49"/>
    <w:rsid w:val="005649DE"/>
    <w:rsid w:val="00566B3D"/>
    <w:rsid w:val="005732FE"/>
    <w:rsid w:val="005747BD"/>
    <w:rsid w:val="005776E8"/>
    <w:rsid w:val="00582F28"/>
    <w:rsid w:val="00583060"/>
    <w:rsid w:val="00583762"/>
    <w:rsid w:val="00585801"/>
    <w:rsid w:val="005875A4"/>
    <w:rsid w:val="00592902"/>
    <w:rsid w:val="005A25B2"/>
    <w:rsid w:val="005A42F7"/>
    <w:rsid w:val="005A52CF"/>
    <w:rsid w:val="005A6896"/>
    <w:rsid w:val="005B2080"/>
    <w:rsid w:val="005B3671"/>
    <w:rsid w:val="005B41F6"/>
    <w:rsid w:val="005B5936"/>
    <w:rsid w:val="005B5C57"/>
    <w:rsid w:val="005B72C6"/>
    <w:rsid w:val="005C0741"/>
    <w:rsid w:val="005C0E5B"/>
    <w:rsid w:val="005C0F91"/>
    <w:rsid w:val="005C6E18"/>
    <w:rsid w:val="005C7F3E"/>
    <w:rsid w:val="005D0F4F"/>
    <w:rsid w:val="005D259E"/>
    <w:rsid w:val="005E0454"/>
    <w:rsid w:val="005E74CE"/>
    <w:rsid w:val="005F2960"/>
    <w:rsid w:val="005F2F4A"/>
    <w:rsid w:val="005F3DEB"/>
    <w:rsid w:val="005F41E0"/>
    <w:rsid w:val="005F7EA7"/>
    <w:rsid w:val="005F7FA5"/>
    <w:rsid w:val="00612C1E"/>
    <w:rsid w:val="0061795B"/>
    <w:rsid w:val="00623698"/>
    <w:rsid w:val="00630849"/>
    <w:rsid w:val="00631602"/>
    <w:rsid w:val="0063530F"/>
    <w:rsid w:val="006406D8"/>
    <w:rsid w:val="00646CA6"/>
    <w:rsid w:val="006540BD"/>
    <w:rsid w:val="0065465F"/>
    <w:rsid w:val="00655176"/>
    <w:rsid w:val="0065587B"/>
    <w:rsid w:val="0065761B"/>
    <w:rsid w:val="00657FDD"/>
    <w:rsid w:val="006601A4"/>
    <w:rsid w:val="00661B9A"/>
    <w:rsid w:val="00662C2F"/>
    <w:rsid w:val="0066362E"/>
    <w:rsid w:val="00665F76"/>
    <w:rsid w:val="006667B2"/>
    <w:rsid w:val="0066715A"/>
    <w:rsid w:val="00672731"/>
    <w:rsid w:val="006729AD"/>
    <w:rsid w:val="00673EBC"/>
    <w:rsid w:val="0068154C"/>
    <w:rsid w:val="0068186D"/>
    <w:rsid w:val="00683AF8"/>
    <w:rsid w:val="00686B9B"/>
    <w:rsid w:val="00686C84"/>
    <w:rsid w:val="00687B08"/>
    <w:rsid w:val="006958A0"/>
    <w:rsid w:val="006A3351"/>
    <w:rsid w:val="006A440F"/>
    <w:rsid w:val="006A5A87"/>
    <w:rsid w:val="006B2391"/>
    <w:rsid w:val="006B3C93"/>
    <w:rsid w:val="006B5068"/>
    <w:rsid w:val="006B5C79"/>
    <w:rsid w:val="006B7436"/>
    <w:rsid w:val="006B7641"/>
    <w:rsid w:val="006C3368"/>
    <w:rsid w:val="006C34CF"/>
    <w:rsid w:val="006C518D"/>
    <w:rsid w:val="006D07F4"/>
    <w:rsid w:val="006D332E"/>
    <w:rsid w:val="006D3F33"/>
    <w:rsid w:val="006D439A"/>
    <w:rsid w:val="006D586C"/>
    <w:rsid w:val="006E034E"/>
    <w:rsid w:val="006E1A9B"/>
    <w:rsid w:val="006E2C22"/>
    <w:rsid w:val="006E4200"/>
    <w:rsid w:val="006E5C00"/>
    <w:rsid w:val="006E6D97"/>
    <w:rsid w:val="006F0692"/>
    <w:rsid w:val="006F3ABC"/>
    <w:rsid w:val="006F49DC"/>
    <w:rsid w:val="006F7C02"/>
    <w:rsid w:val="00706365"/>
    <w:rsid w:val="00711EDE"/>
    <w:rsid w:val="00713AFC"/>
    <w:rsid w:val="00713B87"/>
    <w:rsid w:val="007156E8"/>
    <w:rsid w:val="007170DF"/>
    <w:rsid w:val="0071744B"/>
    <w:rsid w:val="00723AF5"/>
    <w:rsid w:val="0073385C"/>
    <w:rsid w:val="00734C69"/>
    <w:rsid w:val="007368A2"/>
    <w:rsid w:val="0073701C"/>
    <w:rsid w:val="00737864"/>
    <w:rsid w:val="00745F18"/>
    <w:rsid w:val="00746D9E"/>
    <w:rsid w:val="00747665"/>
    <w:rsid w:val="0074775B"/>
    <w:rsid w:val="00747D88"/>
    <w:rsid w:val="00750139"/>
    <w:rsid w:val="0075261E"/>
    <w:rsid w:val="00756C93"/>
    <w:rsid w:val="007618F4"/>
    <w:rsid w:val="00762BBE"/>
    <w:rsid w:val="00762D62"/>
    <w:rsid w:val="007631E6"/>
    <w:rsid w:val="00764F2D"/>
    <w:rsid w:val="00770505"/>
    <w:rsid w:val="0077339B"/>
    <w:rsid w:val="00776D66"/>
    <w:rsid w:val="00781AE8"/>
    <w:rsid w:val="00781E00"/>
    <w:rsid w:val="007828F3"/>
    <w:rsid w:val="00785615"/>
    <w:rsid w:val="00787A2B"/>
    <w:rsid w:val="0079593F"/>
    <w:rsid w:val="00795B80"/>
    <w:rsid w:val="007A0770"/>
    <w:rsid w:val="007A2CCC"/>
    <w:rsid w:val="007A3319"/>
    <w:rsid w:val="007A5751"/>
    <w:rsid w:val="007A7413"/>
    <w:rsid w:val="007B2EA2"/>
    <w:rsid w:val="007B4C6C"/>
    <w:rsid w:val="007B5C88"/>
    <w:rsid w:val="007C2E41"/>
    <w:rsid w:val="007C59C4"/>
    <w:rsid w:val="007D085A"/>
    <w:rsid w:val="007D092D"/>
    <w:rsid w:val="007D5809"/>
    <w:rsid w:val="007D6825"/>
    <w:rsid w:val="007D6BA1"/>
    <w:rsid w:val="007E05FC"/>
    <w:rsid w:val="007E33BD"/>
    <w:rsid w:val="007E6187"/>
    <w:rsid w:val="007E7E13"/>
    <w:rsid w:val="007F1FE6"/>
    <w:rsid w:val="007F3408"/>
    <w:rsid w:val="007F7044"/>
    <w:rsid w:val="00800400"/>
    <w:rsid w:val="00802FB6"/>
    <w:rsid w:val="00804BAC"/>
    <w:rsid w:val="008050E9"/>
    <w:rsid w:val="00806372"/>
    <w:rsid w:val="00807B9C"/>
    <w:rsid w:val="0081273E"/>
    <w:rsid w:val="008148C0"/>
    <w:rsid w:val="008168DC"/>
    <w:rsid w:val="008170AF"/>
    <w:rsid w:val="008178DB"/>
    <w:rsid w:val="0082171E"/>
    <w:rsid w:val="00822D12"/>
    <w:rsid w:val="0082560F"/>
    <w:rsid w:val="00826D24"/>
    <w:rsid w:val="00830BED"/>
    <w:rsid w:val="00831844"/>
    <w:rsid w:val="00832565"/>
    <w:rsid w:val="00832C95"/>
    <w:rsid w:val="00837937"/>
    <w:rsid w:val="00837D28"/>
    <w:rsid w:val="00840E6A"/>
    <w:rsid w:val="00846E0E"/>
    <w:rsid w:val="00847F72"/>
    <w:rsid w:val="00850D0D"/>
    <w:rsid w:val="00852E95"/>
    <w:rsid w:val="00853639"/>
    <w:rsid w:val="00853892"/>
    <w:rsid w:val="00856BC7"/>
    <w:rsid w:val="008601D0"/>
    <w:rsid w:val="0086084A"/>
    <w:rsid w:val="00863F94"/>
    <w:rsid w:val="008658E6"/>
    <w:rsid w:val="00872B4B"/>
    <w:rsid w:val="00875267"/>
    <w:rsid w:val="00880B00"/>
    <w:rsid w:val="0088514C"/>
    <w:rsid w:val="0088574D"/>
    <w:rsid w:val="00890AE2"/>
    <w:rsid w:val="00890C4F"/>
    <w:rsid w:val="008A16FC"/>
    <w:rsid w:val="008A2036"/>
    <w:rsid w:val="008A2B4F"/>
    <w:rsid w:val="008A40A5"/>
    <w:rsid w:val="008A4AAD"/>
    <w:rsid w:val="008A6395"/>
    <w:rsid w:val="008B0194"/>
    <w:rsid w:val="008B0C34"/>
    <w:rsid w:val="008B23B1"/>
    <w:rsid w:val="008B45D0"/>
    <w:rsid w:val="008B4BEB"/>
    <w:rsid w:val="008B59A1"/>
    <w:rsid w:val="008C0514"/>
    <w:rsid w:val="008C068F"/>
    <w:rsid w:val="008C352F"/>
    <w:rsid w:val="008C6771"/>
    <w:rsid w:val="008C6CD1"/>
    <w:rsid w:val="008C6D0D"/>
    <w:rsid w:val="008D22A1"/>
    <w:rsid w:val="008D2D45"/>
    <w:rsid w:val="008D6C9E"/>
    <w:rsid w:val="008E6C5E"/>
    <w:rsid w:val="008F1FD0"/>
    <w:rsid w:val="008F25AF"/>
    <w:rsid w:val="008F36A2"/>
    <w:rsid w:val="008F45A4"/>
    <w:rsid w:val="008F5855"/>
    <w:rsid w:val="008F744F"/>
    <w:rsid w:val="009017DC"/>
    <w:rsid w:val="00903254"/>
    <w:rsid w:val="00903EC5"/>
    <w:rsid w:val="009046AF"/>
    <w:rsid w:val="00905130"/>
    <w:rsid w:val="00905E1E"/>
    <w:rsid w:val="00911F03"/>
    <w:rsid w:val="009120A4"/>
    <w:rsid w:val="00912B92"/>
    <w:rsid w:val="00912CDE"/>
    <w:rsid w:val="00915535"/>
    <w:rsid w:val="00917EB5"/>
    <w:rsid w:val="00921964"/>
    <w:rsid w:val="00922718"/>
    <w:rsid w:val="0092418F"/>
    <w:rsid w:val="00925E9C"/>
    <w:rsid w:val="0092612D"/>
    <w:rsid w:val="00927C4A"/>
    <w:rsid w:val="009328B8"/>
    <w:rsid w:val="00933903"/>
    <w:rsid w:val="00937AE9"/>
    <w:rsid w:val="00937DB9"/>
    <w:rsid w:val="009404E0"/>
    <w:rsid w:val="00943155"/>
    <w:rsid w:val="00943E4A"/>
    <w:rsid w:val="0094408D"/>
    <w:rsid w:val="009451D2"/>
    <w:rsid w:val="009455AE"/>
    <w:rsid w:val="009459A3"/>
    <w:rsid w:val="00952E34"/>
    <w:rsid w:val="00953B31"/>
    <w:rsid w:val="00953DDD"/>
    <w:rsid w:val="00961270"/>
    <w:rsid w:val="00961FC0"/>
    <w:rsid w:val="00962072"/>
    <w:rsid w:val="00965EC2"/>
    <w:rsid w:val="0096770F"/>
    <w:rsid w:val="0097307D"/>
    <w:rsid w:val="009769CB"/>
    <w:rsid w:val="0098164B"/>
    <w:rsid w:val="00984C98"/>
    <w:rsid w:val="00991E4D"/>
    <w:rsid w:val="009931A2"/>
    <w:rsid w:val="009A056A"/>
    <w:rsid w:val="009A2EA6"/>
    <w:rsid w:val="009A3152"/>
    <w:rsid w:val="009A35E5"/>
    <w:rsid w:val="009A39FC"/>
    <w:rsid w:val="009A3D30"/>
    <w:rsid w:val="009A57CB"/>
    <w:rsid w:val="009A6E83"/>
    <w:rsid w:val="009B0509"/>
    <w:rsid w:val="009B2CC8"/>
    <w:rsid w:val="009B360A"/>
    <w:rsid w:val="009B3DB1"/>
    <w:rsid w:val="009B46BE"/>
    <w:rsid w:val="009B5BD7"/>
    <w:rsid w:val="009C2F24"/>
    <w:rsid w:val="009C4599"/>
    <w:rsid w:val="009C4CB1"/>
    <w:rsid w:val="009C5234"/>
    <w:rsid w:val="009C7718"/>
    <w:rsid w:val="009D000F"/>
    <w:rsid w:val="009D0BBB"/>
    <w:rsid w:val="009D1AF6"/>
    <w:rsid w:val="009D5CC8"/>
    <w:rsid w:val="009E12DD"/>
    <w:rsid w:val="009E1F5F"/>
    <w:rsid w:val="009E455C"/>
    <w:rsid w:val="009E53D1"/>
    <w:rsid w:val="009E5D0C"/>
    <w:rsid w:val="009E734C"/>
    <w:rsid w:val="009F0919"/>
    <w:rsid w:val="009F42F7"/>
    <w:rsid w:val="009F4D0D"/>
    <w:rsid w:val="009F6BED"/>
    <w:rsid w:val="00A02478"/>
    <w:rsid w:val="00A11D6A"/>
    <w:rsid w:val="00A11F45"/>
    <w:rsid w:val="00A26EE5"/>
    <w:rsid w:val="00A27353"/>
    <w:rsid w:val="00A2780E"/>
    <w:rsid w:val="00A33650"/>
    <w:rsid w:val="00A42358"/>
    <w:rsid w:val="00A5085E"/>
    <w:rsid w:val="00A518C4"/>
    <w:rsid w:val="00A53FA3"/>
    <w:rsid w:val="00A54F38"/>
    <w:rsid w:val="00A55DF0"/>
    <w:rsid w:val="00A573EA"/>
    <w:rsid w:val="00A608B6"/>
    <w:rsid w:val="00A622D5"/>
    <w:rsid w:val="00A623C8"/>
    <w:rsid w:val="00A64520"/>
    <w:rsid w:val="00A6650E"/>
    <w:rsid w:val="00A66C7E"/>
    <w:rsid w:val="00A714CC"/>
    <w:rsid w:val="00A74E31"/>
    <w:rsid w:val="00A75533"/>
    <w:rsid w:val="00A757E1"/>
    <w:rsid w:val="00A76602"/>
    <w:rsid w:val="00A777D0"/>
    <w:rsid w:val="00A8110D"/>
    <w:rsid w:val="00A81828"/>
    <w:rsid w:val="00A8204F"/>
    <w:rsid w:val="00A84A10"/>
    <w:rsid w:val="00A95F9E"/>
    <w:rsid w:val="00AB028D"/>
    <w:rsid w:val="00AB33F1"/>
    <w:rsid w:val="00AB7BE6"/>
    <w:rsid w:val="00AC197E"/>
    <w:rsid w:val="00AC495C"/>
    <w:rsid w:val="00AC7830"/>
    <w:rsid w:val="00AD3436"/>
    <w:rsid w:val="00AD4BA8"/>
    <w:rsid w:val="00AD4F28"/>
    <w:rsid w:val="00AD5785"/>
    <w:rsid w:val="00AD652E"/>
    <w:rsid w:val="00AE0768"/>
    <w:rsid w:val="00AE2FAB"/>
    <w:rsid w:val="00AE6098"/>
    <w:rsid w:val="00AE7A7D"/>
    <w:rsid w:val="00AF41A1"/>
    <w:rsid w:val="00AF5A3C"/>
    <w:rsid w:val="00B04166"/>
    <w:rsid w:val="00B04D15"/>
    <w:rsid w:val="00B05617"/>
    <w:rsid w:val="00B0573C"/>
    <w:rsid w:val="00B106AA"/>
    <w:rsid w:val="00B11451"/>
    <w:rsid w:val="00B1203C"/>
    <w:rsid w:val="00B25C3A"/>
    <w:rsid w:val="00B27DE3"/>
    <w:rsid w:val="00B457D4"/>
    <w:rsid w:val="00B50277"/>
    <w:rsid w:val="00B50CD9"/>
    <w:rsid w:val="00B51BA5"/>
    <w:rsid w:val="00B52E4D"/>
    <w:rsid w:val="00B54171"/>
    <w:rsid w:val="00B556B2"/>
    <w:rsid w:val="00B56623"/>
    <w:rsid w:val="00B60938"/>
    <w:rsid w:val="00B6394C"/>
    <w:rsid w:val="00B71A66"/>
    <w:rsid w:val="00B7364F"/>
    <w:rsid w:val="00B766EF"/>
    <w:rsid w:val="00B86FF8"/>
    <w:rsid w:val="00B904B3"/>
    <w:rsid w:val="00B96BCF"/>
    <w:rsid w:val="00BA0092"/>
    <w:rsid w:val="00BA0D04"/>
    <w:rsid w:val="00BA5217"/>
    <w:rsid w:val="00BA7183"/>
    <w:rsid w:val="00BA73A2"/>
    <w:rsid w:val="00BB0EEE"/>
    <w:rsid w:val="00BB1EE9"/>
    <w:rsid w:val="00BB2BF0"/>
    <w:rsid w:val="00BB4FFE"/>
    <w:rsid w:val="00BB509F"/>
    <w:rsid w:val="00BB72C3"/>
    <w:rsid w:val="00BC2C08"/>
    <w:rsid w:val="00BC6940"/>
    <w:rsid w:val="00BC7394"/>
    <w:rsid w:val="00BC795D"/>
    <w:rsid w:val="00BD5A5D"/>
    <w:rsid w:val="00BD767D"/>
    <w:rsid w:val="00BE1975"/>
    <w:rsid w:val="00BE1F84"/>
    <w:rsid w:val="00BE2134"/>
    <w:rsid w:val="00BE7EE8"/>
    <w:rsid w:val="00BF2EE3"/>
    <w:rsid w:val="00BF4894"/>
    <w:rsid w:val="00C006BA"/>
    <w:rsid w:val="00C01911"/>
    <w:rsid w:val="00C01FDC"/>
    <w:rsid w:val="00C02527"/>
    <w:rsid w:val="00C026B0"/>
    <w:rsid w:val="00C05A5B"/>
    <w:rsid w:val="00C06AE4"/>
    <w:rsid w:val="00C07D2A"/>
    <w:rsid w:val="00C128A0"/>
    <w:rsid w:val="00C17291"/>
    <w:rsid w:val="00C176F8"/>
    <w:rsid w:val="00C1797E"/>
    <w:rsid w:val="00C206BD"/>
    <w:rsid w:val="00C213DD"/>
    <w:rsid w:val="00C26759"/>
    <w:rsid w:val="00C30D2E"/>
    <w:rsid w:val="00C33C7B"/>
    <w:rsid w:val="00C3405C"/>
    <w:rsid w:val="00C3494F"/>
    <w:rsid w:val="00C3556C"/>
    <w:rsid w:val="00C42B3D"/>
    <w:rsid w:val="00C42CD2"/>
    <w:rsid w:val="00C4450D"/>
    <w:rsid w:val="00C4679B"/>
    <w:rsid w:val="00C46DC4"/>
    <w:rsid w:val="00C54CEE"/>
    <w:rsid w:val="00C600B5"/>
    <w:rsid w:val="00C61274"/>
    <w:rsid w:val="00C6282C"/>
    <w:rsid w:val="00C650C6"/>
    <w:rsid w:val="00C66692"/>
    <w:rsid w:val="00C708DF"/>
    <w:rsid w:val="00C71672"/>
    <w:rsid w:val="00C73562"/>
    <w:rsid w:val="00C7358E"/>
    <w:rsid w:val="00C75568"/>
    <w:rsid w:val="00C828F3"/>
    <w:rsid w:val="00C829C4"/>
    <w:rsid w:val="00C861C1"/>
    <w:rsid w:val="00C86512"/>
    <w:rsid w:val="00C9056F"/>
    <w:rsid w:val="00C91550"/>
    <w:rsid w:val="00C97FA5"/>
    <w:rsid w:val="00CA00DB"/>
    <w:rsid w:val="00CA24D8"/>
    <w:rsid w:val="00CA649C"/>
    <w:rsid w:val="00CB6B4D"/>
    <w:rsid w:val="00CC55BD"/>
    <w:rsid w:val="00CD1793"/>
    <w:rsid w:val="00CD32A9"/>
    <w:rsid w:val="00CD3B3A"/>
    <w:rsid w:val="00CD4F60"/>
    <w:rsid w:val="00CD66D6"/>
    <w:rsid w:val="00CD724F"/>
    <w:rsid w:val="00CD77F4"/>
    <w:rsid w:val="00CE2B43"/>
    <w:rsid w:val="00CF1256"/>
    <w:rsid w:val="00CF204E"/>
    <w:rsid w:val="00CF2F21"/>
    <w:rsid w:val="00CF3D76"/>
    <w:rsid w:val="00CF4C97"/>
    <w:rsid w:val="00CF56CA"/>
    <w:rsid w:val="00D026F1"/>
    <w:rsid w:val="00D045BC"/>
    <w:rsid w:val="00D074FE"/>
    <w:rsid w:val="00D07AB1"/>
    <w:rsid w:val="00D16252"/>
    <w:rsid w:val="00D1692C"/>
    <w:rsid w:val="00D20142"/>
    <w:rsid w:val="00D22F89"/>
    <w:rsid w:val="00D251EC"/>
    <w:rsid w:val="00D269D9"/>
    <w:rsid w:val="00D3084E"/>
    <w:rsid w:val="00D317A9"/>
    <w:rsid w:val="00D33F1D"/>
    <w:rsid w:val="00D376E8"/>
    <w:rsid w:val="00D50FCF"/>
    <w:rsid w:val="00D51748"/>
    <w:rsid w:val="00D51952"/>
    <w:rsid w:val="00D529F1"/>
    <w:rsid w:val="00D62797"/>
    <w:rsid w:val="00D63992"/>
    <w:rsid w:val="00D65B8E"/>
    <w:rsid w:val="00D71F32"/>
    <w:rsid w:val="00D7252B"/>
    <w:rsid w:val="00D73B9F"/>
    <w:rsid w:val="00D74449"/>
    <w:rsid w:val="00D77D76"/>
    <w:rsid w:val="00D800B0"/>
    <w:rsid w:val="00D804D4"/>
    <w:rsid w:val="00D83DE2"/>
    <w:rsid w:val="00D86CC8"/>
    <w:rsid w:val="00D90869"/>
    <w:rsid w:val="00D97548"/>
    <w:rsid w:val="00DA12C6"/>
    <w:rsid w:val="00DA452D"/>
    <w:rsid w:val="00DB10C7"/>
    <w:rsid w:val="00DB281D"/>
    <w:rsid w:val="00DB4A39"/>
    <w:rsid w:val="00DB70A2"/>
    <w:rsid w:val="00DC0C8F"/>
    <w:rsid w:val="00DC1141"/>
    <w:rsid w:val="00DC262D"/>
    <w:rsid w:val="00DC5033"/>
    <w:rsid w:val="00DC7214"/>
    <w:rsid w:val="00DD1A50"/>
    <w:rsid w:val="00DD2CEB"/>
    <w:rsid w:val="00DD30DF"/>
    <w:rsid w:val="00DD3FAA"/>
    <w:rsid w:val="00DD4F37"/>
    <w:rsid w:val="00DD6482"/>
    <w:rsid w:val="00DD74A6"/>
    <w:rsid w:val="00DE37B8"/>
    <w:rsid w:val="00DE3FBF"/>
    <w:rsid w:val="00DE6AB7"/>
    <w:rsid w:val="00DE7D61"/>
    <w:rsid w:val="00DF5A0B"/>
    <w:rsid w:val="00DF686E"/>
    <w:rsid w:val="00E001D2"/>
    <w:rsid w:val="00E023EB"/>
    <w:rsid w:val="00E03B25"/>
    <w:rsid w:val="00E04839"/>
    <w:rsid w:val="00E06143"/>
    <w:rsid w:val="00E0799C"/>
    <w:rsid w:val="00E07BF9"/>
    <w:rsid w:val="00E14836"/>
    <w:rsid w:val="00E152A3"/>
    <w:rsid w:val="00E1615E"/>
    <w:rsid w:val="00E17240"/>
    <w:rsid w:val="00E206F3"/>
    <w:rsid w:val="00E21F88"/>
    <w:rsid w:val="00E25E85"/>
    <w:rsid w:val="00E271C0"/>
    <w:rsid w:val="00E27E70"/>
    <w:rsid w:val="00E30096"/>
    <w:rsid w:val="00E3522A"/>
    <w:rsid w:val="00E35724"/>
    <w:rsid w:val="00E35C4D"/>
    <w:rsid w:val="00E375A3"/>
    <w:rsid w:val="00E40010"/>
    <w:rsid w:val="00E40617"/>
    <w:rsid w:val="00E40C50"/>
    <w:rsid w:val="00E42C75"/>
    <w:rsid w:val="00E4403C"/>
    <w:rsid w:val="00E442BA"/>
    <w:rsid w:val="00E4445C"/>
    <w:rsid w:val="00E44DE7"/>
    <w:rsid w:val="00E45624"/>
    <w:rsid w:val="00E47040"/>
    <w:rsid w:val="00E47EF5"/>
    <w:rsid w:val="00E522EC"/>
    <w:rsid w:val="00E56757"/>
    <w:rsid w:val="00E602EE"/>
    <w:rsid w:val="00E614B8"/>
    <w:rsid w:val="00E62233"/>
    <w:rsid w:val="00E63255"/>
    <w:rsid w:val="00E64D70"/>
    <w:rsid w:val="00E70F24"/>
    <w:rsid w:val="00E71306"/>
    <w:rsid w:val="00E742ED"/>
    <w:rsid w:val="00E7453C"/>
    <w:rsid w:val="00E74D70"/>
    <w:rsid w:val="00E777E3"/>
    <w:rsid w:val="00E85768"/>
    <w:rsid w:val="00E86179"/>
    <w:rsid w:val="00E861FC"/>
    <w:rsid w:val="00E92B00"/>
    <w:rsid w:val="00E946B4"/>
    <w:rsid w:val="00E95028"/>
    <w:rsid w:val="00EA0B2A"/>
    <w:rsid w:val="00EA2B0D"/>
    <w:rsid w:val="00EA47AB"/>
    <w:rsid w:val="00EA57EC"/>
    <w:rsid w:val="00EA6025"/>
    <w:rsid w:val="00EC4597"/>
    <w:rsid w:val="00EC4CD0"/>
    <w:rsid w:val="00ED16C7"/>
    <w:rsid w:val="00ED2C31"/>
    <w:rsid w:val="00ED31C0"/>
    <w:rsid w:val="00ED65CB"/>
    <w:rsid w:val="00ED70B9"/>
    <w:rsid w:val="00EE1D2D"/>
    <w:rsid w:val="00EE7EAC"/>
    <w:rsid w:val="00EF0668"/>
    <w:rsid w:val="00EF37A9"/>
    <w:rsid w:val="00F02075"/>
    <w:rsid w:val="00F05388"/>
    <w:rsid w:val="00F0702D"/>
    <w:rsid w:val="00F07519"/>
    <w:rsid w:val="00F077F8"/>
    <w:rsid w:val="00F13A27"/>
    <w:rsid w:val="00F13FF0"/>
    <w:rsid w:val="00F14FC6"/>
    <w:rsid w:val="00F219D3"/>
    <w:rsid w:val="00F22F30"/>
    <w:rsid w:val="00F2521D"/>
    <w:rsid w:val="00F31724"/>
    <w:rsid w:val="00F3370D"/>
    <w:rsid w:val="00F36137"/>
    <w:rsid w:val="00F3636C"/>
    <w:rsid w:val="00F370C8"/>
    <w:rsid w:val="00F433EF"/>
    <w:rsid w:val="00F45579"/>
    <w:rsid w:val="00F47AE4"/>
    <w:rsid w:val="00F5052B"/>
    <w:rsid w:val="00F50DB3"/>
    <w:rsid w:val="00F51124"/>
    <w:rsid w:val="00F52672"/>
    <w:rsid w:val="00F5447D"/>
    <w:rsid w:val="00F54551"/>
    <w:rsid w:val="00F559F6"/>
    <w:rsid w:val="00F561C1"/>
    <w:rsid w:val="00F57EE4"/>
    <w:rsid w:val="00F63584"/>
    <w:rsid w:val="00F65BF5"/>
    <w:rsid w:val="00F7093E"/>
    <w:rsid w:val="00F756B9"/>
    <w:rsid w:val="00F7701A"/>
    <w:rsid w:val="00F806EB"/>
    <w:rsid w:val="00F81358"/>
    <w:rsid w:val="00F81937"/>
    <w:rsid w:val="00F919E8"/>
    <w:rsid w:val="00F929BD"/>
    <w:rsid w:val="00F92D6D"/>
    <w:rsid w:val="00F936C7"/>
    <w:rsid w:val="00F96D3D"/>
    <w:rsid w:val="00FA0020"/>
    <w:rsid w:val="00FA38DA"/>
    <w:rsid w:val="00FA39B9"/>
    <w:rsid w:val="00FA65DF"/>
    <w:rsid w:val="00FB4FBC"/>
    <w:rsid w:val="00FB6BD3"/>
    <w:rsid w:val="00FC0A29"/>
    <w:rsid w:val="00FC20E3"/>
    <w:rsid w:val="00FC2838"/>
    <w:rsid w:val="00FC37C5"/>
    <w:rsid w:val="00FC72A0"/>
    <w:rsid w:val="00FD7572"/>
    <w:rsid w:val="00FD77B4"/>
    <w:rsid w:val="00FD78D4"/>
    <w:rsid w:val="00FE0176"/>
    <w:rsid w:val="00FE0BAC"/>
    <w:rsid w:val="00FE274C"/>
    <w:rsid w:val="00FE499A"/>
    <w:rsid w:val="00FE5289"/>
    <w:rsid w:val="00FF0989"/>
    <w:rsid w:val="00FF1808"/>
    <w:rsid w:val="00FF1F43"/>
    <w:rsid w:val="00FF78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F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000FAA"/>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
    <w:unhideWhenUsed/>
    <w:qFormat/>
    <w:rsid w:val="006667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00FAA"/>
    <w:rPr>
      <w:rFonts w:ascii="Cambria" w:eastAsia="Times New Roman" w:hAnsi="Cambria" w:cs="Times New Roman"/>
      <w:b/>
      <w:bCs/>
      <w:color w:val="365F91"/>
      <w:sz w:val="28"/>
      <w:szCs w:val="28"/>
      <w:lang w:eastAsia="cs-CZ"/>
    </w:rPr>
  </w:style>
  <w:style w:type="paragraph" w:styleId="Rejstk1">
    <w:name w:val="index 1"/>
    <w:basedOn w:val="Normln"/>
    <w:next w:val="Normln"/>
    <w:rsid w:val="00000FAA"/>
    <w:pPr>
      <w:keepLines/>
      <w:ind w:right="-1"/>
    </w:pPr>
    <w:rPr>
      <w:lang w:val="en-GB" w:eastAsia="en-US"/>
    </w:rPr>
  </w:style>
  <w:style w:type="paragraph" w:styleId="Zkladntext3">
    <w:name w:val="Body Text 3"/>
    <w:basedOn w:val="Normln"/>
    <w:link w:val="Zkladntext3Char"/>
    <w:rsid w:val="00000FAA"/>
    <w:pPr>
      <w:spacing w:after="120"/>
      <w:jc w:val="left"/>
    </w:pPr>
    <w:rPr>
      <w:sz w:val="16"/>
      <w:szCs w:val="16"/>
    </w:rPr>
  </w:style>
  <w:style w:type="character" w:customStyle="1" w:styleId="Zkladntext3Char">
    <w:name w:val="Základní text 3 Char"/>
    <w:basedOn w:val="Standardnpsmoodstavce"/>
    <w:link w:val="Zkladntext3"/>
    <w:rsid w:val="00000FAA"/>
    <w:rPr>
      <w:rFonts w:ascii="Times New Roman" w:eastAsia="Times New Roman" w:hAnsi="Times New Roman" w:cs="Times New Roman"/>
      <w:sz w:val="16"/>
      <w:szCs w:val="16"/>
      <w:lang w:eastAsia="cs-CZ"/>
    </w:rPr>
  </w:style>
  <w:style w:type="paragraph" w:customStyle="1" w:styleId="Nadpis11">
    <w:name w:val="Nadpis 11"/>
    <w:basedOn w:val="Normln"/>
    <w:qFormat/>
    <w:rsid w:val="00000FAA"/>
    <w:pPr>
      <w:keepNext/>
      <w:keepLines/>
      <w:widowControl w:val="0"/>
      <w:numPr>
        <w:numId w:val="2"/>
      </w:numPr>
      <w:tabs>
        <w:tab w:val="left" w:pos="0"/>
      </w:tabs>
      <w:spacing w:before="360" w:after="120"/>
      <w:jc w:val="center"/>
    </w:pPr>
    <w:rPr>
      <w:sz w:val="36"/>
      <w:szCs w:val="36"/>
      <w:lang w:eastAsia="en-US"/>
    </w:rPr>
  </w:style>
  <w:style w:type="paragraph" w:customStyle="1" w:styleId="Nadpis21">
    <w:name w:val="Nadpis 21"/>
    <w:basedOn w:val="Normln"/>
    <w:qFormat/>
    <w:rsid w:val="00000FAA"/>
    <w:pPr>
      <w:keepNext/>
      <w:widowControl w:val="0"/>
      <w:numPr>
        <w:numId w:val="1"/>
      </w:numPr>
      <w:spacing w:before="240"/>
      <w:jc w:val="left"/>
    </w:pPr>
    <w:rPr>
      <w:b/>
      <w:iCs/>
      <w:szCs w:val="24"/>
    </w:rPr>
  </w:style>
  <w:style w:type="paragraph" w:customStyle="1" w:styleId="Odrazkac">
    <w:name w:val="Odrazka c"/>
    <w:basedOn w:val="Normln"/>
    <w:qFormat/>
    <w:rsid w:val="00000FAA"/>
    <w:pPr>
      <w:keepLines/>
      <w:numPr>
        <w:numId w:val="3"/>
      </w:numPr>
      <w:spacing w:before="360"/>
    </w:pPr>
    <w:rPr>
      <w:lang w:eastAsia="en-US"/>
    </w:rPr>
  </w:style>
  <w:style w:type="character" w:styleId="Odkaznakoment">
    <w:name w:val="annotation reference"/>
    <w:basedOn w:val="Standardnpsmoodstavce"/>
    <w:unhideWhenUsed/>
    <w:rsid w:val="001A1ABC"/>
    <w:rPr>
      <w:sz w:val="16"/>
      <w:szCs w:val="16"/>
    </w:rPr>
  </w:style>
  <w:style w:type="paragraph" w:styleId="Textkomente">
    <w:name w:val="annotation text"/>
    <w:basedOn w:val="Normln"/>
    <w:link w:val="TextkomenteChar"/>
    <w:uiPriority w:val="99"/>
    <w:unhideWhenUsed/>
    <w:rsid w:val="001A1ABC"/>
    <w:rPr>
      <w:sz w:val="20"/>
    </w:rPr>
  </w:style>
  <w:style w:type="character" w:customStyle="1" w:styleId="TextkomenteChar">
    <w:name w:val="Text komentáře Char"/>
    <w:basedOn w:val="Standardnpsmoodstavce"/>
    <w:link w:val="Textkomente"/>
    <w:uiPriority w:val="99"/>
    <w:semiHidden/>
    <w:rsid w:val="001A1A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A1ABC"/>
    <w:rPr>
      <w:b/>
      <w:bCs/>
    </w:rPr>
  </w:style>
  <w:style w:type="character" w:customStyle="1" w:styleId="PedmtkomenteChar">
    <w:name w:val="Předmět komentáře Char"/>
    <w:basedOn w:val="TextkomenteChar"/>
    <w:link w:val="Pedmtkomente"/>
    <w:uiPriority w:val="99"/>
    <w:semiHidden/>
    <w:rsid w:val="001A1AB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A1ABC"/>
    <w:rPr>
      <w:rFonts w:ascii="Tahoma" w:hAnsi="Tahoma" w:cs="Tahoma"/>
      <w:sz w:val="16"/>
      <w:szCs w:val="16"/>
    </w:rPr>
  </w:style>
  <w:style w:type="character" w:customStyle="1" w:styleId="TextbublinyChar">
    <w:name w:val="Text bubliny Char"/>
    <w:basedOn w:val="Standardnpsmoodstavce"/>
    <w:link w:val="Textbubliny"/>
    <w:uiPriority w:val="99"/>
    <w:semiHidden/>
    <w:rsid w:val="001A1ABC"/>
    <w:rPr>
      <w:rFonts w:ascii="Tahoma" w:eastAsia="Times New Roman" w:hAnsi="Tahoma" w:cs="Tahoma"/>
      <w:sz w:val="16"/>
      <w:szCs w:val="16"/>
      <w:lang w:eastAsia="cs-CZ"/>
    </w:rPr>
  </w:style>
  <w:style w:type="paragraph" w:customStyle="1" w:styleId="Odstdop">
    <w:name w:val="Odst. č.dop."/>
    <w:rsid w:val="008D6C9E"/>
    <w:pPr>
      <w:spacing w:before="120" w:after="0" w:line="240" w:lineRule="auto"/>
      <w:ind w:firstLine="709"/>
      <w:jc w:val="both"/>
    </w:pPr>
    <w:rPr>
      <w:rFonts w:ascii="Arial" w:eastAsia="Times New Roman" w:hAnsi="Arial" w:cs="Times New Roman"/>
      <w:szCs w:val="20"/>
    </w:rPr>
  </w:style>
  <w:style w:type="character" w:customStyle="1" w:styleId="Nadpis2Char">
    <w:name w:val="Nadpis 2 Char"/>
    <w:basedOn w:val="Standardnpsmoodstavce"/>
    <w:link w:val="Nadpis2"/>
    <w:uiPriority w:val="9"/>
    <w:rsid w:val="006667B2"/>
    <w:rPr>
      <w:rFonts w:asciiTheme="majorHAnsi" w:eastAsiaTheme="majorEastAsia" w:hAnsiTheme="majorHAnsi" w:cstheme="majorBidi"/>
      <w:b/>
      <w:bCs/>
      <w:color w:val="4F81BD" w:themeColor="accent1"/>
      <w:sz w:val="26"/>
      <w:szCs w:val="26"/>
      <w:lang w:eastAsia="cs-CZ"/>
    </w:rPr>
  </w:style>
  <w:style w:type="paragraph" w:styleId="Revize">
    <w:name w:val="Revision"/>
    <w:hidden/>
    <w:uiPriority w:val="99"/>
    <w:semiHidden/>
    <w:rsid w:val="006667B2"/>
    <w:pPr>
      <w:spacing w:after="0" w:line="240" w:lineRule="auto"/>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EA57EC"/>
    <w:pPr>
      <w:tabs>
        <w:tab w:val="center" w:pos="4536"/>
        <w:tab w:val="right" w:pos="9072"/>
      </w:tabs>
    </w:pPr>
  </w:style>
  <w:style w:type="character" w:customStyle="1" w:styleId="ZhlavChar">
    <w:name w:val="Záhlaví Char"/>
    <w:basedOn w:val="Standardnpsmoodstavce"/>
    <w:link w:val="Zhlav"/>
    <w:uiPriority w:val="99"/>
    <w:rsid w:val="00EA57EC"/>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A57EC"/>
    <w:pPr>
      <w:tabs>
        <w:tab w:val="center" w:pos="4536"/>
        <w:tab w:val="right" w:pos="9072"/>
      </w:tabs>
    </w:pPr>
  </w:style>
  <w:style w:type="character" w:customStyle="1" w:styleId="ZpatChar">
    <w:name w:val="Zápatí Char"/>
    <w:basedOn w:val="Standardnpsmoodstavce"/>
    <w:link w:val="Zpat"/>
    <w:uiPriority w:val="99"/>
    <w:rsid w:val="00EA57EC"/>
    <w:rPr>
      <w:rFonts w:ascii="Times New Roman" w:eastAsia="Times New Roman" w:hAnsi="Times New Roman" w:cs="Times New Roman"/>
      <w:sz w:val="24"/>
      <w:szCs w:val="20"/>
      <w:lang w:eastAsia="cs-CZ"/>
    </w:rPr>
  </w:style>
  <w:style w:type="paragraph" w:styleId="Odstavecseseznamem">
    <w:name w:val="List Paragraph"/>
    <w:aliases w:val="Odrazky,Bullet List,lp1,Puce,Use Case List Paragraph,Heading2,Bullet for no #'s,Body Bullet,List bullet,List Paragraph 1,Ref,List Bullet1,Figure_name,Aufzählungszeichen1,Table Txt,ZOZNAM,Bullet Number,Odstavec se seznamem a odrážkou"/>
    <w:basedOn w:val="Normln"/>
    <w:link w:val="OdstavecseseznamemChar"/>
    <w:uiPriority w:val="99"/>
    <w:qFormat/>
    <w:rsid w:val="00C176F8"/>
    <w:pPr>
      <w:ind w:left="720"/>
      <w:contextualSpacing/>
    </w:pPr>
  </w:style>
  <w:style w:type="character" w:customStyle="1" w:styleId="OdstavecseseznamemChar">
    <w:name w:val="Odstavec se seznamem Char"/>
    <w:aliases w:val="Odrazky Char,Bullet List Char,lp1 Char,Puce Char,Use Case List Paragraph Char,Heading2 Char,Bullet for no #'s Char,Body Bullet Char,List bullet Char,List Paragraph 1 Char,Ref Char,List Bullet1 Char,Figure_name Char,ZOZNAM Char"/>
    <w:link w:val="Odstavecseseznamem"/>
    <w:uiPriority w:val="99"/>
    <w:locked/>
    <w:rsid w:val="0077339B"/>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unhideWhenUsed/>
    <w:rsid w:val="00330E97"/>
    <w:pPr>
      <w:spacing w:after="120"/>
    </w:pPr>
  </w:style>
  <w:style w:type="character" w:customStyle="1" w:styleId="ZkladntextChar">
    <w:name w:val="Základní text Char"/>
    <w:basedOn w:val="Standardnpsmoodstavce"/>
    <w:link w:val="Zkladntext"/>
    <w:uiPriority w:val="99"/>
    <w:rsid w:val="00330E97"/>
    <w:rPr>
      <w:rFonts w:ascii="Times New Roman" w:eastAsia="Times New Roman" w:hAnsi="Times New Roman" w:cs="Times New Roman"/>
      <w:sz w:val="24"/>
      <w:szCs w:val="20"/>
      <w:lang w:eastAsia="cs-CZ"/>
    </w:rPr>
  </w:style>
  <w:style w:type="paragraph" w:customStyle="1" w:styleId="Barevnseznamzvraznn11">
    <w:name w:val="Barevný seznam – zvýraznění 11"/>
    <w:basedOn w:val="Normln"/>
    <w:uiPriority w:val="34"/>
    <w:qFormat/>
    <w:rsid w:val="00AB7BE6"/>
    <w:pPr>
      <w:spacing w:after="200" w:line="276" w:lineRule="auto"/>
      <w:ind w:left="720"/>
      <w:contextualSpacing/>
      <w:jc w:val="left"/>
    </w:pPr>
    <w:rPr>
      <w:rFonts w:ascii="Calibri" w:eastAsia="Calibri" w:hAnsi="Calibri"/>
      <w:sz w:val="22"/>
      <w:szCs w:val="22"/>
      <w:lang w:eastAsia="en-US"/>
    </w:rPr>
  </w:style>
  <w:style w:type="character" w:customStyle="1" w:styleId="TextkomenteChar2">
    <w:name w:val="Text komentáře Char2"/>
    <w:basedOn w:val="Standardnpsmoodstavce"/>
    <w:rsid w:val="00D51748"/>
  </w:style>
  <w:style w:type="character" w:styleId="Hypertextovodkaz">
    <w:name w:val="Hyperlink"/>
    <w:rsid w:val="00FA39B9"/>
    <w:rPr>
      <w:color w:val="0000FF"/>
      <w:u w:val="single"/>
    </w:rPr>
  </w:style>
  <w:style w:type="paragraph" w:styleId="Bezmezer">
    <w:name w:val="No Spacing"/>
    <w:uiPriority w:val="1"/>
    <w:qFormat/>
    <w:rsid w:val="00FA39B9"/>
    <w:pPr>
      <w:spacing w:after="0" w:line="240" w:lineRule="auto"/>
    </w:pPr>
    <w:rPr>
      <w:rFonts w:ascii="Calibri" w:eastAsia="Calibri" w:hAnsi="Calibri" w:cs="Times New Roman"/>
    </w:rPr>
  </w:style>
  <w:style w:type="paragraph" w:customStyle="1" w:styleId="SSlnek">
    <w:name w:val="SS_Článek"/>
    <w:basedOn w:val="Normln"/>
    <w:next w:val="Normln"/>
    <w:qFormat/>
    <w:rsid w:val="00FA39B9"/>
    <w:pPr>
      <w:keepNext/>
      <w:numPr>
        <w:numId w:val="7"/>
      </w:numPr>
      <w:spacing w:before="360"/>
      <w:ind w:left="6881"/>
      <w:jc w:val="center"/>
    </w:pPr>
    <w:rPr>
      <w:rFonts w:ascii="Verdana" w:eastAsia="Calibri" w:hAnsi="Verdana"/>
      <w:b/>
      <w:sz w:val="28"/>
      <w:szCs w:val="28"/>
      <w:lang w:eastAsia="en-US"/>
    </w:rPr>
  </w:style>
  <w:style w:type="paragraph" w:customStyle="1" w:styleId="SSOdstavec">
    <w:name w:val="SS_Odstavec"/>
    <w:basedOn w:val="Normln"/>
    <w:qFormat/>
    <w:rsid w:val="00FA39B9"/>
    <w:pPr>
      <w:numPr>
        <w:ilvl w:val="1"/>
        <w:numId w:val="7"/>
      </w:numPr>
      <w:tabs>
        <w:tab w:val="left" w:pos="426"/>
      </w:tabs>
      <w:spacing w:before="120"/>
      <w:ind w:left="360"/>
    </w:pPr>
    <w:rPr>
      <w:rFonts w:ascii="Verdana" w:eastAsia="Calibri" w:hAnsi="Verdana"/>
      <w:sz w:val="20"/>
      <w:lang w:eastAsia="en-US"/>
    </w:rPr>
  </w:style>
  <w:style w:type="paragraph" w:customStyle="1" w:styleId="SSBod">
    <w:name w:val="SS_Bod"/>
    <w:basedOn w:val="Normln"/>
    <w:qFormat/>
    <w:rsid w:val="00FA39B9"/>
    <w:pPr>
      <w:keepLines/>
      <w:numPr>
        <w:ilvl w:val="2"/>
        <w:numId w:val="7"/>
      </w:numPr>
      <w:tabs>
        <w:tab w:val="left" w:pos="851"/>
      </w:tabs>
      <w:spacing w:before="120"/>
    </w:pPr>
    <w:rPr>
      <w:rFonts w:ascii="Verdana" w:eastAsia="Calibri" w:hAnsi="Verdana"/>
      <w:sz w:val="20"/>
      <w:szCs w:val="22"/>
      <w:lang w:eastAsia="en-US"/>
    </w:rPr>
  </w:style>
  <w:style w:type="paragraph" w:customStyle="1" w:styleId="SSPsmeno">
    <w:name w:val="SS_Písmeno"/>
    <w:basedOn w:val="Normln"/>
    <w:qFormat/>
    <w:rsid w:val="00FA39B9"/>
    <w:pPr>
      <w:numPr>
        <w:ilvl w:val="3"/>
        <w:numId w:val="7"/>
      </w:numPr>
      <w:tabs>
        <w:tab w:val="left" w:pos="1134"/>
      </w:tabs>
      <w:spacing w:before="60"/>
      <w:ind w:left="1440"/>
    </w:pPr>
    <w:rPr>
      <w:rFonts w:ascii="Verdana" w:eastAsia="Calibri" w:hAnsi="Verdana"/>
      <w:sz w:val="20"/>
      <w:szCs w:val="22"/>
      <w:lang w:eastAsia="en-US"/>
    </w:rPr>
  </w:style>
  <w:style w:type="paragraph" w:customStyle="1" w:styleId="Zkladntext21">
    <w:name w:val="Základní text 21"/>
    <w:basedOn w:val="Normln"/>
    <w:rsid w:val="008F36A2"/>
    <w:pPr>
      <w:ind w:left="284"/>
      <w:jc w:val="left"/>
    </w:pPr>
    <w:rPr>
      <w:i/>
    </w:rPr>
  </w:style>
  <w:style w:type="table" w:styleId="Mkatabulky">
    <w:name w:val="Table Grid"/>
    <w:basedOn w:val="Normlntabulka"/>
    <w:uiPriority w:val="39"/>
    <w:rsid w:val="00715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
    <w:name w:val="OP"/>
    <w:basedOn w:val="Odstavecseseznamem"/>
    <w:link w:val="OPChar"/>
    <w:qFormat/>
    <w:rsid w:val="00E64D70"/>
    <w:pPr>
      <w:numPr>
        <w:numId w:val="19"/>
      </w:numPr>
      <w:suppressAutoHyphens/>
      <w:spacing w:after="200" w:line="276" w:lineRule="auto"/>
      <w:jc w:val="center"/>
    </w:pPr>
    <w:rPr>
      <w:rFonts w:ascii="Arial" w:eastAsiaTheme="minorHAnsi" w:hAnsi="Arial" w:cs="Arial"/>
      <w:b/>
      <w:sz w:val="20"/>
      <w:lang w:eastAsia="en-US"/>
    </w:rPr>
  </w:style>
  <w:style w:type="character" w:customStyle="1" w:styleId="OPChar">
    <w:name w:val="OP Char"/>
    <w:basedOn w:val="OdstavecseseznamemChar"/>
    <w:link w:val="OP"/>
    <w:rsid w:val="00E64D70"/>
    <w:rPr>
      <w:rFonts w:ascii="Arial" w:eastAsia="Times New Roman" w:hAnsi="Arial" w:cs="Arial"/>
      <w:b/>
      <w:sz w:val="20"/>
      <w:szCs w:val="20"/>
      <w:lang w:eastAsia="cs-CZ"/>
    </w:rPr>
  </w:style>
  <w:style w:type="paragraph" w:styleId="Zkladntextodsazen">
    <w:name w:val="Body Text Indent"/>
    <w:basedOn w:val="Normln"/>
    <w:link w:val="ZkladntextodsazenChar"/>
    <w:uiPriority w:val="99"/>
    <w:semiHidden/>
    <w:unhideWhenUsed/>
    <w:rsid w:val="00BB2BF0"/>
    <w:pPr>
      <w:spacing w:after="120"/>
      <w:ind w:left="283"/>
    </w:pPr>
  </w:style>
  <w:style w:type="character" w:customStyle="1" w:styleId="ZkladntextodsazenChar">
    <w:name w:val="Základní text odsazený Char"/>
    <w:basedOn w:val="Standardnpsmoodstavce"/>
    <w:link w:val="Zkladntextodsazen"/>
    <w:uiPriority w:val="99"/>
    <w:semiHidden/>
    <w:rsid w:val="00BB2BF0"/>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DD4F37"/>
    <w:rPr>
      <w:color w:val="800080" w:themeColor="followedHyperlink"/>
      <w:u w:val="single"/>
    </w:rPr>
  </w:style>
  <w:style w:type="character" w:customStyle="1" w:styleId="TextkomenteChar1">
    <w:name w:val="Text komentáře Char1"/>
    <w:basedOn w:val="Standardnpsmoodstavce"/>
    <w:uiPriority w:val="99"/>
    <w:rsid w:val="008538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0F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000FAA"/>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
    <w:unhideWhenUsed/>
    <w:qFormat/>
    <w:rsid w:val="006667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00FAA"/>
    <w:rPr>
      <w:rFonts w:ascii="Cambria" w:eastAsia="Times New Roman" w:hAnsi="Cambria" w:cs="Times New Roman"/>
      <w:b/>
      <w:bCs/>
      <w:color w:val="365F91"/>
      <w:sz w:val="28"/>
      <w:szCs w:val="28"/>
      <w:lang w:eastAsia="cs-CZ"/>
    </w:rPr>
  </w:style>
  <w:style w:type="paragraph" w:styleId="Rejstk1">
    <w:name w:val="index 1"/>
    <w:basedOn w:val="Normln"/>
    <w:next w:val="Normln"/>
    <w:rsid w:val="00000FAA"/>
    <w:pPr>
      <w:keepLines/>
      <w:ind w:right="-1"/>
    </w:pPr>
    <w:rPr>
      <w:lang w:val="en-GB" w:eastAsia="en-US"/>
    </w:rPr>
  </w:style>
  <w:style w:type="paragraph" w:styleId="Zkladntext3">
    <w:name w:val="Body Text 3"/>
    <w:basedOn w:val="Normln"/>
    <w:link w:val="Zkladntext3Char"/>
    <w:rsid w:val="00000FAA"/>
    <w:pPr>
      <w:spacing w:after="120"/>
      <w:jc w:val="left"/>
    </w:pPr>
    <w:rPr>
      <w:sz w:val="16"/>
      <w:szCs w:val="16"/>
    </w:rPr>
  </w:style>
  <w:style w:type="character" w:customStyle="1" w:styleId="Zkladntext3Char">
    <w:name w:val="Základní text 3 Char"/>
    <w:basedOn w:val="Standardnpsmoodstavce"/>
    <w:link w:val="Zkladntext3"/>
    <w:rsid w:val="00000FAA"/>
    <w:rPr>
      <w:rFonts w:ascii="Times New Roman" w:eastAsia="Times New Roman" w:hAnsi="Times New Roman" w:cs="Times New Roman"/>
      <w:sz w:val="16"/>
      <w:szCs w:val="16"/>
      <w:lang w:eastAsia="cs-CZ"/>
    </w:rPr>
  </w:style>
  <w:style w:type="paragraph" w:customStyle="1" w:styleId="Nadpis11">
    <w:name w:val="Nadpis 11"/>
    <w:basedOn w:val="Normln"/>
    <w:qFormat/>
    <w:rsid w:val="00000FAA"/>
    <w:pPr>
      <w:keepNext/>
      <w:keepLines/>
      <w:widowControl w:val="0"/>
      <w:numPr>
        <w:numId w:val="2"/>
      </w:numPr>
      <w:tabs>
        <w:tab w:val="left" w:pos="0"/>
      </w:tabs>
      <w:spacing w:before="360" w:after="120"/>
      <w:jc w:val="center"/>
    </w:pPr>
    <w:rPr>
      <w:sz w:val="36"/>
      <w:szCs w:val="36"/>
      <w:lang w:eastAsia="en-US"/>
    </w:rPr>
  </w:style>
  <w:style w:type="paragraph" w:customStyle="1" w:styleId="Nadpis21">
    <w:name w:val="Nadpis 21"/>
    <w:basedOn w:val="Normln"/>
    <w:qFormat/>
    <w:rsid w:val="00000FAA"/>
    <w:pPr>
      <w:keepNext/>
      <w:widowControl w:val="0"/>
      <w:numPr>
        <w:numId w:val="1"/>
      </w:numPr>
      <w:spacing w:before="240"/>
      <w:jc w:val="left"/>
    </w:pPr>
    <w:rPr>
      <w:b/>
      <w:iCs/>
      <w:szCs w:val="24"/>
    </w:rPr>
  </w:style>
  <w:style w:type="paragraph" w:customStyle="1" w:styleId="Odrazkac">
    <w:name w:val="Odrazka c"/>
    <w:basedOn w:val="Normln"/>
    <w:qFormat/>
    <w:rsid w:val="00000FAA"/>
    <w:pPr>
      <w:keepLines/>
      <w:numPr>
        <w:numId w:val="3"/>
      </w:numPr>
      <w:spacing w:before="360"/>
    </w:pPr>
    <w:rPr>
      <w:lang w:eastAsia="en-US"/>
    </w:rPr>
  </w:style>
  <w:style w:type="character" w:styleId="Odkaznakoment">
    <w:name w:val="annotation reference"/>
    <w:basedOn w:val="Standardnpsmoodstavce"/>
    <w:unhideWhenUsed/>
    <w:rsid w:val="001A1ABC"/>
    <w:rPr>
      <w:sz w:val="16"/>
      <w:szCs w:val="16"/>
    </w:rPr>
  </w:style>
  <w:style w:type="paragraph" w:styleId="Textkomente">
    <w:name w:val="annotation text"/>
    <w:basedOn w:val="Normln"/>
    <w:link w:val="TextkomenteChar"/>
    <w:uiPriority w:val="99"/>
    <w:unhideWhenUsed/>
    <w:rsid w:val="001A1ABC"/>
    <w:rPr>
      <w:sz w:val="20"/>
    </w:rPr>
  </w:style>
  <w:style w:type="character" w:customStyle="1" w:styleId="TextkomenteChar">
    <w:name w:val="Text komentáře Char"/>
    <w:basedOn w:val="Standardnpsmoodstavce"/>
    <w:link w:val="Textkomente"/>
    <w:uiPriority w:val="99"/>
    <w:semiHidden/>
    <w:rsid w:val="001A1AB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A1ABC"/>
    <w:rPr>
      <w:b/>
      <w:bCs/>
    </w:rPr>
  </w:style>
  <w:style w:type="character" w:customStyle="1" w:styleId="PedmtkomenteChar">
    <w:name w:val="Předmět komentáře Char"/>
    <w:basedOn w:val="TextkomenteChar"/>
    <w:link w:val="Pedmtkomente"/>
    <w:uiPriority w:val="99"/>
    <w:semiHidden/>
    <w:rsid w:val="001A1AB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1A1ABC"/>
    <w:rPr>
      <w:rFonts w:ascii="Tahoma" w:hAnsi="Tahoma" w:cs="Tahoma"/>
      <w:sz w:val="16"/>
      <w:szCs w:val="16"/>
    </w:rPr>
  </w:style>
  <w:style w:type="character" w:customStyle="1" w:styleId="TextbublinyChar">
    <w:name w:val="Text bubliny Char"/>
    <w:basedOn w:val="Standardnpsmoodstavce"/>
    <w:link w:val="Textbubliny"/>
    <w:uiPriority w:val="99"/>
    <w:semiHidden/>
    <w:rsid w:val="001A1ABC"/>
    <w:rPr>
      <w:rFonts w:ascii="Tahoma" w:eastAsia="Times New Roman" w:hAnsi="Tahoma" w:cs="Tahoma"/>
      <w:sz w:val="16"/>
      <w:szCs w:val="16"/>
      <w:lang w:eastAsia="cs-CZ"/>
    </w:rPr>
  </w:style>
  <w:style w:type="paragraph" w:customStyle="1" w:styleId="Odstdop">
    <w:name w:val="Odst. č.dop."/>
    <w:rsid w:val="008D6C9E"/>
    <w:pPr>
      <w:spacing w:before="120" w:after="0" w:line="240" w:lineRule="auto"/>
      <w:ind w:firstLine="709"/>
      <w:jc w:val="both"/>
    </w:pPr>
    <w:rPr>
      <w:rFonts w:ascii="Arial" w:eastAsia="Times New Roman" w:hAnsi="Arial" w:cs="Times New Roman"/>
      <w:szCs w:val="20"/>
    </w:rPr>
  </w:style>
  <w:style w:type="character" w:customStyle="1" w:styleId="Nadpis2Char">
    <w:name w:val="Nadpis 2 Char"/>
    <w:basedOn w:val="Standardnpsmoodstavce"/>
    <w:link w:val="Nadpis2"/>
    <w:uiPriority w:val="9"/>
    <w:rsid w:val="006667B2"/>
    <w:rPr>
      <w:rFonts w:asciiTheme="majorHAnsi" w:eastAsiaTheme="majorEastAsia" w:hAnsiTheme="majorHAnsi" w:cstheme="majorBidi"/>
      <w:b/>
      <w:bCs/>
      <w:color w:val="4F81BD" w:themeColor="accent1"/>
      <w:sz w:val="26"/>
      <w:szCs w:val="26"/>
      <w:lang w:eastAsia="cs-CZ"/>
    </w:rPr>
  </w:style>
  <w:style w:type="paragraph" w:styleId="Revize">
    <w:name w:val="Revision"/>
    <w:hidden/>
    <w:uiPriority w:val="99"/>
    <w:semiHidden/>
    <w:rsid w:val="006667B2"/>
    <w:pPr>
      <w:spacing w:after="0" w:line="240" w:lineRule="auto"/>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EA57EC"/>
    <w:pPr>
      <w:tabs>
        <w:tab w:val="center" w:pos="4536"/>
        <w:tab w:val="right" w:pos="9072"/>
      </w:tabs>
    </w:pPr>
  </w:style>
  <w:style w:type="character" w:customStyle="1" w:styleId="ZhlavChar">
    <w:name w:val="Záhlaví Char"/>
    <w:basedOn w:val="Standardnpsmoodstavce"/>
    <w:link w:val="Zhlav"/>
    <w:uiPriority w:val="99"/>
    <w:rsid w:val="00EA57EC"/>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A57EC"/>
    <w:pPr>
      <w:tabs>
        <w:tab w:val="center" w:pos="4536"/>
        <w:tab w:val="right" w:pos="9072"/>
      </w:tabs>
    </w:pPr>
  </w:style>
  <w:style w:type="character" w:customStyle="1" w:styleId="ZpatChar">
    <w:name w:val="Zápatí Char"/>
    <w:basedOn w:val="Standardnpsmoodstavce"/>
    <w:link w:val="Zpat"/>
    <w:uiPriority w:val="99"/>
    <w:rsid w:val="00EA57EC"/>
    <w:rPr>
      <w:rFonts w:ascii="Times New Roman" w:eastAsia="Times New Roman" w:hAnsi="Times New Roman" w:cs="Times New Roman"/>
      <w:sz w:val="24"/>
      <w:szCs w:val="20"/>
      <w:lang w:eastAsia="cs-CZ"/>
    </w:rPr>
  </w:style>
  <w:style w:type="paragraph" w:styleId="Odstavecseseznamem">
    <w:name w:val="List Paragraph"/>
    <w:aliases w:val="Odrazky,Bullet List,lp1,Puce,Use Case List Paragraph,Heading2,Bullet for no #'s,Body Bullet,List bullet,List Paragraph 1,Ref,List Bullet1,Figure_name,Aufzählungszeichen1,Table Txt,ZOZNAM,Bullet Number,Odstavec se seznamem a odrážkou"/>
    <w:basedOn w:val="Normln"/>
    <w:link w:val="OdstavecseseznamemChar"/>
    <w:uiPriority w:val="99"/>
    <w:qFormat/>
    <w:rsid w:val="00C176F8"/>
    <w:pPr>
      <w:ind w:left="720"/>
      <w:contextualSpacing/>
    </w:pPr>
  </w:style>
  <w:style w:type="character" w:customStyle="1" w:styleId="OdstavecseseznamemChar">
    <w:name w:val="Odstavec se seznamem Char"/>
    <w:aliases w:val="Odrazky Char,Bullet List Char,lp1 Char,Puce Char,Use Case List Paragraph Char,Heading2 Char,Bullet for no #'s Char,Body Bullet Char,List bullet Char,List Paragraph 1 Char,Ref Char,List Bullet1 Char,Figure_name Char,ZOZNAM Char"/>
    <w:link w:val="Odstavecseseznamem"/>
    <w:uiPriority w:val="99"/>
    <w:locked/>
    <w:rsid w:val="0077339B"/>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unhideWhenUsed/>
    <w:rsid w:val="00330E97"/>
    <w:pPr>
      <w:spacing w:after="120"/>
    </w:pPr>
  </w:style>
  <w:style w:type="character" w:customStyle="1" w:styleId="ZkladntextChar">
    <w:name w:val="Základní text Char"/>
    <w:basedOn w:val="Standardnpsmoodstavce"/>
    <w:link w:val="Zkladntext"/>
    <w:uiPriority w:val="99"/>
    <w:rsid w:val="00330E97"/>
    <w:rPr>
      <w:rFonts w:ascii="Times New Roman" w:eastAsia="Times New Roman" w:hAnsi="Times New Roman" w:cs="Times New Roman"/>
      <w:sz w:val="24"/>
      <w:szCs w:val="20"/>
      <w:lang w:eastAsia="cs-CZ"/>
    </w:rPr>
  </w:style>
  <w:style w:type="paragraph" w:customStyle="1" w:styleId="Barevnseznamzvraznn11">
    <w:name w:val="Barevný seznam – zvýraznění 11"/>
    <w:basedOn w:val="Normln"/>
    <w:uiPriority w:val="34"/>
    <w:qFormat/>
    <w:rsid w:val="00AB7BE6"/>
    <w:pPr>
      <w:spacing w:after="200" w:line="276" w:lineRule="auto"/>
      <w:ind w:left="720"/>
      <w:contextualSpacing/>
      <w:jc w:val="left"/>
    </w:pPr>
    <w:rPr>
      <w:rFonts w:ascii="Calibri" w:eastAsia="Calibri" w:hAnsi="Calibri"/>
      <w:sz w:val="22"/>
      <w:szCs w:val="22"/>
      <w:lang w:eastAsia="en-US"/>
    </w:rPr>
  </w:style>
  <w:style w:type="character" w:customStyle="1" w:styleId="TextkomenteChar2">
    <w:name w:val="Text komentáře Char2"/>
    <w:basedOn w:val="Standardnpsmoodstavce"/>
    <w:rsid w:val="00D51748"/>
  </w:style>
  <w:style w:type="character" w:styleId="Hypertextovodkaz">
    <w:name w:val="Hyperlink"/>
    <w:rsid w:val="00FA39B9"/>
    <w:rPr>
      <w:color w:val="0000FF"/>
      <w:u w:val="single"/>
    </w:rPr>
  </w:style>
  <w:style w:type="paragraph" w:styleId="Bezmezer">
    <w:name w:val="No Spacing"/>
    <w:uiPriority w:val="1"/>
    <w:qFormat/>
    <w:rsid w:val="00FA39B9"/>
    <w:pPr>
      <w:spacing w:after="0" w:line="240" w:lineRule="auto"/>
    </w:pPr>
    <w:rPr>
      <w:rFonts w:ascii="Calibri" w:eastAsia="Calibri" w:hAnsi="Calibri" w:cs="Times New Roman"/>
    </w:rPr>
  </w:style>
  <w:style w:type="paragraph" w:customStyle="1" w:styleId="SSlnek">
    <w:name w:val="SS_Článek"/>
    <w:basedOn w:val="Normln"/>
    <w:next w:val="Normln"/>
    <w:qFormat/>
    <w:rsid w:val="00FA39B9"/>
    <w:pPr>
      <w:keepNext/>
      <w:numPr>
        <w:numId w:val="7"/>
      </w:numPr>
      <w:spacing w:before="360"/>
      <w:ind w:left="6881"/>
      <w:jc w:val="center"/>
    </w:pPr>
    <w:rPr>
      <w:rFonts w:ascii="Verdana" w:eastAsia="Calibri" w:hAnsi="Verdana"/>
      <w:b/>
      <w:sz w:val="28"/>
      <w:szCs w:val="28"/>
      <w:lang w:eastAsia="en-US"/>
    </w:rPr>
  </w:style>
  <w:style w:type="paragraph" w:customStyle="1" w:styleId="SSOdstavec">
    <w:name w:val="SS_Odstavec"/>
    <w:basedOn w:val="Normln"/>
    <w:qFormat/>
    <w:rsid w:val="00FA39B9"/>
    <w:pPr>
      <w:numPr>
        <w:ilvl w:val="1"/>
        <w:numId w:val="7"/>
      </w:numPr>
      <w:tabs>
        <w:tab w:val="left" w:pos="426"/>
      </w:tabs>
      <w:spacing w:before="120"/>
      <w:ind w:left="360"/>
    </w:pPr>
    <w:rPr>
      <w:rFonts w:ascii="Verdana" w:eastAsia="Calibri" w:hAnsi="Verdana"/>
      <w:sz w:val="20"/>
      <w:lang w:eastAsia="en-US"/>
    </w:rPr>
  </w:style>
  <w:style w:type="paragraph" w:customStyle="1" w:styleId="SSBod">
    <w:name w:val="SS_Bod"/>
    <w:basedOn w:val="Normln"/>
    <w:qFormat/>
    <w:rsid w:val="00FA39B9"/>
    <w:pPr>
      <w:keepLines/>
      <w:numPr>
        <w:ilvl w:val="2"/>
        <w:numId w:val="7"/>
      </w:numPr>
      <w:tabs>
        <w:tab w:val="left" w:pos="851"/>
      </w:tabs>
      <w:spacing w:before="120"/>
    </w:pPr>
    <w:rPr>
      <w:rFonts w:ascii="Verdana" w:eastAsia="Calibri" w:hAnsi="Verdana"/>
      <w:sz w:val="20"/>
      <w:szCs w:val="22"/>
      <w:lang w:eastAsia="en-US"/>
    </w:rPr>
  </w:style>
  <w:style w:type="paragraph" w:customStyle="1" w:styleId="SSPsmeno">
    <w:name w:val="SS_Písmeno"/>
    <w:basedOn w:val="Normln"/>
    <w:qFormat/>
    <w:rsid w:val="00FA39B9"/>
    <w:pPr>
      <w:numPr>
        <w:ilvl w:val="3"/>
        <w:numId w:val="7"/>
      </w:numPr>
      <w:tabs>
        <w:tab w:val="left" w:pos="1134"/>
      </w:tabs>
      <w:spacing w:before="60"/>
      <w:ind w:left="1440"/>
    </w:pPr>
    <w:rPr>
      <w:rFonts w:ascii="Verdana" w:eastAsia="Calibri" w:hAnsi="Verdana"/>
      <w:sz w:val="20"/>
      <w:szCs w:val="22"/>
      <w:lang w:eastAsia="en-US"/>
    </w:rPr>
  </w:style>
  <w:style w:type="paragraph" w:customStyle="1" w:styleId="Zkladntext21">
    <w:name w:val="Základní text 21"/>
    <w:basedOn w:val="Normln"/>
    <w:rsid w:val="008F36A2"/>
    <w:pPr>
      <w:ind w:left="284"/>
      <w:jc w:val="left"/>
    </w:pPr>
    <w:rPr>
      <w:i/>
    </w:rPr>
  </w:style>
  <w:style w:type="table" w:styleId="Mkatabulky">
    <w:name w:val="Table Grid"/>
    <w:basedOn w:val="Normlntabulka"/>
    <w:uiPriority w:val="39"/>
    <w:rsid w:val="00715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
    <w:name w:val="OP"/>
    <w:basedOn w:val="Odstavecseseznamem"/>
    <w:link w:val="OPChar"/>
    <w:qFormat/>
    <w:rsid w:val="00E64D70"/>
    <w:pPr>
      <w:numPr>
        <w:numId w:val="19"/>
      </w:numPr>
      <w:suppressAutoHyphens/>
      <w:spacing w:after="200" w:line="276" w:lineRule="auto"/>
      <w:jc w:val="center"/>
    </w:pPr>
    <w:rPr>
      <w:rFonts w:ascii="Arial" w:eastAsiaTheme="minorHAnsi" w:hAnsi="Arial" w:cs="Arial"/>
      <w:b/>
      <w:sz w:val="20"/>
      <w:lang w:eastAsia="en-US"/>
    </w:rPr>
  </w:style>
  <w:style w:type="character" w:customStyle="1" w:styleId="OPChar">
    <w:name w:val="OP Char"/>
    <w:basedOn w:val="OdstavecseseznamemChar"/>
    <w:link w:val="OP"/>
    <w:rsid w:val="00E64D70"/>
    <w:rPr>
      <w:rFonts w:ascii="Arial" w:eastAsia="Times New Roman" w:hAnsi="Arial" w:cs="Arial"/>
      <w:b/>
      <w:sz w:val="20"/>
      <w:szCs w:val="20"/>
      <w:lang w:eastAsia="cs-CZ"/>
    </w:rPr>
  </w:style>
  <w:style w:type="paragraph" w:styleId="Zkladntextodsazen">
    <w:name w:val="Body Text Indent"/>
    <w:basedOn w:val="Normln"/>
    <w:link w:val="ZkladntextodsazenChar"/>
    <w:uiPriority w:val="99"/>
    <w:semiHidden/>
    <w:unhideWhenUsed/>
    <w:rsid w:val="00BB2BF0"/>
    <w:pPr>
      <w:spacing w:after="120"/>
      <w:ind w:left="283"/>
    </w:pPr>
  </w:style>
  <w:style w:type="character" w:customStyle="1" w:styleId="ZkladntextodsazenChar">
    <w:name w:val="Základní text odsazený Char"/>
    <w:basedOn w:val="Standardnpsmoodstavce"/>
    <w:link w:val="Zkladntextodsazen"/>
    <w:uiPriority w:val="99"/>
    <w:semiHidden/>
    <w:rsid w:val="00BB2BF0"/>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DD4F37"/>
    <w:rPr>
      <w:color w:val="800080" w:themeColor="followedHyperlink"/>
      <w:u w:val="single"/>
    </w:rPr>
  </w:style>
  <w:style w:type="character" w:customStyle="1" w:styleId="TextkomenteChar1">
    <w:name w:val="Text komentáře Char1"/>
    <w:basedOn w:val="Standardnpsmoodstavce"/>
    <w:uiPriority w:val="99"/>
    <w:rsid w:val="00853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5576">
      <w:bodyDiv w:val="1"/>
      <w:marLeft w:val="0"/>
      <w:marRight w:val="0"/>
      <w:marTop w:val="0"/>
      <w:marBottom w:val="0"/>
      <w:divBdr>
        <w:top w:val="none" w:sz="0" w:space="0" w:color="auto"/>
        <w:left w:val="none" w:sz="0" w:space="0" w:color="auto"/>
        <w:bottom w:val="none" w:sz="0" w:space="0" w:color="auto"/>
        <w:right w:val="none" w:sz="0" w:space="0" w:color="auto"/>
      </w:divBdr>
    </w:div>
    <w:div w:id="56633274">
      <w:bodyDiv w:val="1"/>
      <w:marLeft w:val="0"/>
      <w:marRight w:val="0"/>
      <w:marTop w:val="0"/>
      <w:marBottom w:val="0"/>
      <w:divBdr>
        <w:top w:val="none" w:sz="0" w:space="0" w:color="auto"/>
        <w:left w:val="none" w:sz="0" w:space="0" w:color="auto"/>
        <w:bottom w:val="none" w:sz="0" w:space="0" w:color="auto"/>
        <w:right w:val="none" w:sz="0" w:space="0" w:color="auto"/>
      </w:divBdr>
    </w:div>
    <w:div w:id="290285655">
      <w:bodyDiv w:val="1"/>
      <w:marLeft w:val="0"/>
      <w:marRight w:val="0"/>
      <w:marTop w:val="0"/>
      <w:marBottom w:val="0"/>
      <w:divBdr>
        <w:top w:val="none" w:sz="0" w:space="0" w:color="auto"/>
        <w:left w:val="none" w:sz="0" w:space="0" w:color="auto"/>
        <w:bottom w:val="none" w:sz="0" w:space="0" w:color="auto"/>
        <w:right w:val="none" w:sz="0" w:space="0" w:color="auto"/>
      </w:divBdr>
    </w:div>
    <w:div w:id="731198521">
      <w:bodyDiv w:val="1"/>
      <w:marLeft w:val="0"/>
      <w:marRight w:val="0"/>
      <w:marTop w:val="0"/>
      <w:marBottom w:val="0"/>
      <w:divBdr>
        <w:top w:val="none" w:sz="0" w:space="0" w:color="auto"/>
        <w:left w:val="none" w:sz="0" w:space="0" w:color="auto"/>
        <w:bottom w:val="none" w:sz="0" w:space="0" w:color="auto"/>
        <w:right w:val="none" w:sz="0" w:space="0" w:color="auto"/>
      </w:divBdr>
    </w:div>
    <w:div w:id="1122066670">
      <w:bodyDiv w:val="1"/>
      <w:marLeft w:val="0"/>
      <w:marRight w:val="0"/>
      <w:marTop w:val="0"/>
      <w:marBottom w:val="0"/>
      <w:divBdr>
        <w:top w:val="none" w:sz="0" w:space="0" w:color="auto"/>
        <w:left w:val="none" w:sz="0" w:space="0" w:color="auto"/>
        <w:bottom w:val="none" w:sz="0" w:space="0" w:color="auto"/>
        <w:right w:val="none" w:sz="0" w:space="0" w:color="auto"/>
      </w:divBdr>
    </w:div>
    <w:div w:id="1220363484">
      <w:bodyDiv w:val="1"/>
      <w:marLeft w:val="0"/>
      <w:marRight w:val="0"/>
      <w:marTop w:val="0"/>
      <w:marBottom w:val="0"/>
      <w:divBdr>
        <w:top w:val="none" w:sz="0" w:space="0" w:color="auto"/>
        <w:left w:val="none" w:sz="0" w:space="0" w:color="auto"/>
        <w:bottom w:val="none" w:sz="0" w:space="0" w:color="auto"/>
        <w:right w:val="none" w:sz="0" w:space="0" w:color="auto"/>
      </w:divBdr>
    </w:div>
    <w:div w:id="1304963649">
      <w:bodyDiv w:val="1"/>
      <w:marLeft w:val="0"/>
      <w:marRight w:val="0"/>
      <w:marTop w:val="0"/>
      <w:marBottom w:val="0"/>
      <w:divBdr>
        <w:top w:val="none" w:sz="0" w:space="0" w:color="auto"/>
        <w:left w:val="none" w:sz="0" w:space="0" w:color="auto"/>
        <w:bottom w:val="none" w:sz="0" w:space="0" w:color="auto"/>
        <w:right w:val="none" w:sz="0" w:space="0" w:color="auto"/>
      </w:divBdr>
    </w:div>
    <w:div w:id="1345588854">
      <w:bodyDiv w:val="1"/>
      <w:marLeft w:val="0"/>
      <w:marRight w:val="0"/>
      <w:marTop w:val="0"/>
      <w:marBottom w:val="0"/>
      <w:divBdr>
        <w:top w:val="none" w:sz="0" w:space="0" w:color="auto"/>
        <w:left w:val="none" w:sz="0" w:space="0" w:color="auto"/>
        <w:bottom w:val="none" w:sz="0" w:space="0" w:color="auto"/>
        <w:right w:val="none" w:sz="0" w:space="0" w:color="auto"/>
      </w:divBdr>
    </w:div>
    <w:div w:id="1551303083">
      <w:bodyDiv w:val="1"/>
      <w:marLeft w:val="0"/>
      <w:marRight w:val="0"/>
      <w:marTop w:val="0"/>
      <w:marBottom w:val="0"/>
      <w:divBdr>
        <w:top w:val="none" w:sz="0" w:space="0" w:color="auto"/>
        <w:left w:val="none" w:sz="0" w:space="0" w:color="auto"/>
        <w:bottom w:val="none" w:sz="0" w:space="0" w:color="auto"/>
        <w:right w:val="none" w:sz="0" w:space="0" w:color="auto"/>
      </w:divBdr>
    </w:div>
    <w:div w:id="1565018895">
      <w:bodyDiv w:val="1"/>
      <w:marLeft w:val="0"/>
      <w:marRight w:val="0"/>
      <w:marTop w:val="0"/>
      <w:marBottom w:val="0"/>
      <w:divBdr>
        <w:top w:val="none" w:sz="0" w:space="0" w:color="auto"/>
        <w:left w:val="none" w:sz="0" w:space="0" w:color="auto"/>
        <w:bottom w:val="none" w:sz="0" w:space="0" w:color="auto"/>
        <w:right w:val="none" w:sz="0" w:space="0" w:color="auto"/>
      </w:divBdr>
    </w:div>
    <w:div w:id="1577202554">
      <w:bodyDiv w:val="1"/>
      <w:marLeft w:val="0"/>
      <w:marRight w:val="0"/>
      <w:marTop w:val="0"/>
      <w:marBottom w:val="0"/>
      <w:divBdr>
        <w:top w:val="none" w:sz="0" w:space="0" w:color="auto"/>
        <w:left w:val="none" w:sz="0" w:space="0" w:color="auto"/>
        <w:bottom w:val="none" w:sz="0" w:space="0" w:color="auto"/>
        <w:right w:val="none" w:sz="0" w:space="0" w:color="auto"/>
      </w:divBdr>
    </w:div>
    <w:div w:id="1785880731">
      <w:bodyDiv w:val="1"/>
      <w:marLeft w:val="0"/>
      <w:marRight w:val="0"/>
      <w:marTop w:val="0"/>
      <w:marBottom w:val="0"/>
      <w:divBdr>
        <w:top w:val="none" w:sz="0" w:space="0" w:color="auto"/>
        <w:left w:val="none" w:sz="0" w:space="0" w:color="auto"/>
        <w:bottom w:val="none" w:sz="0" w:space="0" w:color="auto"/>
        <w:right w:val="none" w:sz="0" w:space="0" w:color="auto"/>
      </w:divBdr>
    </w:div>
    <w:div w:id="1820808290">
      <w:bodyDiv w:val="1"/>
      <w:marLeft w:val="0"/>
      <w:marRight w:val="0"/>
      <w:marTop w:val="0"/>
      <w:marBottom w:val="0"/>
      <w:divBdr>
        <w:top w:val="none" w:sz="0" w:space="0" w:color="auto"/>
        <w:left w:val="none" w:sz="0" w:space="0" w:color="auto"/>
        <w:bottom w:val="none" w:sz="0" w:space="0" w:color="auto"/>
        <w:right w:val="none" w:sz="0" w:space="0" w:color="auto"/>
      </w:divBdr>
    </w:div>
    <w:div w:id="2001810875">
      <w:bodyDiv w:val="1"/>
      <w:marLeft w:val="0"/>
      <w:marRight w:val="0"/>
      <w:marTop w:val="0"/>
      <w:marBottom w:val="0"/>
      <w:divBdr>
        <w:top w:val="none" w:sz="0" w:space="0" w:color="auto"/>
        <w:left w:val="none" w:sz="0" w:space="0" w:color="auto"/>
        <w:bottom w:val="none" w:sz="0" w:space="0" w:color="auto"/>
        <w:right w:val="none" w:sz="0" w:space="0" w:color="auto"/>
      </w:divBdr>
    </w:div>
    <w:div w:id="2105757241">
      <w:bodyDiv w:val="1"/>
      <w:marLeft w:val="0"/>
      <w:marRight w:val="0"/>
      <w:marTop w:val="0"/>
      <w:marBottom w:val="0"/>
      <w:divBdr>
        <w:top w:val="none" w:sz="0" w:space="0" w:color="auto"/>
        <w:left w:val="none" w:sz="0" w:space="0" w:color="auto"/>
        <w:bottom w:val="none" w:sz="0" w:space="0" w:color="auto"/>
        <w:right w:val="none" w:sz="0" w:space="0" w:color="auto"/>
      </w:divBdr>
    </w:div>
    <w:div w:id="211913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 Id="rId22"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8E2D9-A675-4F00-8BBE-E8885C35AE02}">
  <ds:schemaRefs>
    <ds:schemaRef ds:uri="http://schemas.microsoft.com/office/2006/documentManagement/types"/>
    <ds:schemaRef ds:uri="http://www.w3.org/XML/1998/namespace"/>
    <ds:schemaRef ds:uri="http://schemas.microsoft.com/office/infopath/2007/PartnerControls"/>
    <ds:schemaRef ds:uri="http://purl.org/dc/terms/"/>
    <ds:schemaRef ds:uri="http://schemas.microsoft.com/office/2006/metadata/properties"/>
    <ds:schemaRef ds:uri="http://purl.org/dc/dcmitype/"/>
    <ds:schemaRef ds:uri="http://schemas.openxmlformats.org/package/2006/metadata/core-properties"/>
    <ds:schemaRef ds:uri="189c7478-f36e-4d06-b026-5479ab3e2b44"/>
    <ds:schemaRef ds:uri="5386a7db-36dc-47e8-aacb-0d5051febeea"/>
    <ds:schemaRef ds:uri="http://purl.org/dc/elements/1.1/"/>
  </ds:schemaRefs>
</ds:datastoreItem>
</file>

<file path=customXml/itemProps2.xml><?xml version="1.0" encoding="utf-8"?>
<ds:datastoreItem xmlns:ds="http://schemas.openxmlformats.org/officeDocument/2006/customXml" ds:itemID="{34FF92F2-B89B-4869-BF8F-50FC92B932B0}">
  <ds:schemaRefs>
    <ds:schemaRef ds:uri="http://schemas.microsoft.com/sharepoint/v3/contenttype/forms"/>
  </ds:schemaRefs>
</ds:datastoreItem>
</file>

<file path=customXml/itemProps3.xml><?xml version="1.0" encoding="utf-8"?>
<ds:datastoreItem xmlns:ds="http://schemas.openxmlformats.org/officeDocument/2006/customXml" ds:itemID="{0701076F-506C-4EA7-B38F-33C0F62EA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7EE9F-8F62-407C-83F5-C653128FF711}">
  <ds:schemaRefs>
    <ds:schemaRef ds:uri="http://schemas.openxmlformats.org/officeDocument/2006/bibliography"/>
  </ds:schemaRefs>
</ds:datastoreItem>
</file>

<file path=customXml/itemProps5.xml><?xml version="1.0" encoding="utf-8"?>
<ds:datastoreItem xmlns:ds="http://schemas.openxmlformats.org/officeDocument/2006/customXml" ds:itemID="{B292C6FE-68C3-4793-BBCB-05597BF03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6270</Words>
  <Characters>36993</Characters>
  <Application>Microsoft Office Word</Application>
  <DocSecurity>4</DocSecurity>
  <Lines>308</Lines>
  <Paragraphs>86</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43177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Vítková</dc:creator>
  <cp:lastModifiedBy>Ivana Uhrová</cp:lastModifiedBy>
  <cp:revision>2</cp:revision>
  <cp:lastPrinted>2018-09-04T12:12:00Z</cp:lastPrinted>
  <dcterms:created xsi:type="dcterms:W3CDTF">2019-02-27T10:23:00Z</dcterms:created>
  <dcterms:modified xsi:type="dcterms:W3CDTF">2019-02-27T10:23:00Z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y fmtid="{D5CDD505-2E9C-101B-9397-08002B2CF9AE}" pid="3" name="_DocHome">
    <vt:i4>1440841100</vt:i4>
  </property>
</Properties>
</file>