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5F3" w:rsidRPr="008E0ABB" w:rsidRDefault="00205D9B" w:rsidP="006C5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/>
        </w:rPr>
        <w:t>KUPNÍ SMLOUVA</w:t>
      </w:r>
      <w:r w:rsidR="008E0ABB">
        <w:rPr>
          <w:rFonts w:ascii="Times New Roman" w:hAnsi="Times New Roman"/>
          <w:b/>
          <w:bCs/>
          <w:sz w:val="24"/>
          <w:szCs w:val="24"/>
        </w:rPr>
        <w:t xml:space="preserve"> č. A/721-216</w:t>
      </w:r>
    </w:p>
    <w:p w:rsidR="002015F3" w:rsidRDefault="002015F3" w:rsidP="006C5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(podle </w:t>
      </w:r>
      <w:hyperlink r:id="rId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/>
          </w:rPr>
          <w:t>§ 2079</w:t>
        </w:r>
      </w:hyperlink>
      <w:r>
        <w:rPr>
          <w:rFonts w:ascii="Times New Roman" w:hAnsi="Times New Roman"/>
          <w:sz w:val="24"/>
          <w:szCs w:val="24"/>
          <w:lang/>
        </w:rPr>
        <w:t xml:space="preserve"> a násl. </w:t>
      </w:r>
      <w:r w:rsidR="006C5EF7">
        <w:rPr>
          <w:rFonts w:ascii="Times New Roman" w:hAnsi="Times New Roman"/>
          <w:sz w:val="24"/>
          <w:szCs w:val="24"/>
        </w:rPr>
        <w:t xml:space="preserve">zák. č. 89/2012 Sb., občanský </w:t>
      </w:r>
      <w:r>
        <w:rPr>
          <w:rFonts w:ascii="Times New Roman" w:hAnsi="Times New Roman"/>
          <w:sz w:val="24"/>
          <w:szCs w:val="24"/>
          <w:lang/>
        </w:rPr>
        <w:t>zák</w:t>
      </w:r>
      <w:r w:rsidR="006C5EF7">
        <w:rPr>
          <w:rFonts w:ascii="Times New Roman" w:hAnsi="Times New Roman"/>
          <w:sz w:val="24"/>
          <w:szCs w:val="24"/>
        </w:rPr>
        <w:t>oník</w:t>
      </w:r>
      <w:r w:rsidR="006B4EE9">
        <w:rPr>
          <w:rFonts w:ascii="Times New Roman" w:hAnsi="Times New Roman"/>
          <w:sz w:val="24"/>
          <w:szCs w:val="24"/>
        </w:rPr>
        <w:t>, dále jen „OZ“</w:t>
      </w:r>
      <w:r>
        <w:rPr>
          <w:rFonts w:ascii="Times New Roman" w:hAnsi="Times New Roman"/>
          <w:sz w:val="24"/>
          <w:szCs w:val="24"/>
          <w:lang/>
        </w:rPr>
        <w:t>)</w:t>
      </w:r>
    </w:p>
    <w:p w:rsidR="002015F3" w:rsidRDefault="002015F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/>
        </w:rPr>
      </w:pPr>
    </w:p>
    <w:p w:rsidR="002015F3" w:rsidRPr="006C5EF7" w:rsidRDefault="002015F3" w:rsidP="006C5EF7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/>
        </w:rPr>
        <w:t>Smluvní strany</w:t>
      </w:r>
      <w:r w:rsidR="006C5EF7">
        <w:rPr>
          <w:rFonts w:ascii="Times New Roman" w:hAnsi="Times New Roman"/>
          <w:color w:val="000000"/>
          <w:sz w:val="24"/>
          <w:szCs w:val="24"/>
        </w:rPr>
        <w:t>:</w:t>
      </w:r>
    </w:p>
    <w:p w:rsidR="006C5EF7" w:rsidRDefault="006C5EF7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5EF7" w:rsidRDefault="006C5EF7" w:rsidP="006C5EF7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/>
        </w:rPr>
        <w:t>Prodávající:</w:t>
      </w:r>
      <w:r>
        <w:rPr>
          <w:rFonts w:ascii="Times New Roman" w:hAnsi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/>
          <w:color w:val="000000"/>
          <w:sz w:val="24"/>
          <w:szCs w:val="24"/>
        </w:rPr>
        <w:t>Kenast</w:t>
      </w:r>
      <w:r>
        <w:rPr>
          <w:rFonts w:ascii="Times New Roman" w:hAnsi="Times New Roman"/>
          <w:color w:val="000000"/>
          <w:sz w:val="24"/>
          <w:szCs w:val="24"/>
          <w:lang/>
        </w:rPr>
        <w:t xml:space="preserve"> s.r.o.</w:t>
      </w:r>
    </w:p>
    <w:p w:rsidR="006C5EF7" w:rsidRPr="006C5EF7" w:rsidRDefault="006C5EF7" w:rsidP="006C5EF7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 sídlem: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J.</w:t>
      </w:r>
      <w:r w:rsidRPr="006C5EF7">
        <w:rPr>
          <w:rFonts w:ascii="Times New Roman" w:hAnsi="Times New Roman"/>
          <w:color w:val="000000"/>
          <w:sz w:val="24"/>
          <w:szCs w:val="24"/>
        </w:rPr>
        <w:t>A.</w:t>
      </w:r>
      <w:proofErr w:type="gramEnd"/>
      <w:r w:rsidRPr="006C5EF7">
        <w:rPr>
          <w:rFonts w:ascii="Times New Roman" w:hAnsi="Times New Roman"/>
          <w:color w:val="000000"/>
          <w:sz w:val="24"/>
          <w:szCs w:val="24"/>
        </w:rPr>
        <w:t xml:space="preserve"> Komenského </w:t>
      </w:r>
      <w:r w:rsidRPr="006C5EF7">
        <w:rPr>
          <w:rFonts w:ascii="Times New Roman" w:hAnsi="Times New Roman"/>
          <w:sz w:val="24"/>
          <w:szCs w:val="24"/>
        </w:rPr>
        <w:t>258, 289 11 Pečky</w:t>
      </w:r>
    </w:p>
    <w:p w:rsidR="006C5EF7" w:rsidRPr="006C5EF7" w:rsidRDefault="006C5EF7" w:rsidP="006C5EF7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/>
        </w:rPr>
      </w:pPr>
      <w:r w:rsidRPr="006C5EF7">
        <w:rPr>
          <w:rFonts w:ascii="Times New Roman" w:hAnsi="Times New Roman"/>
          <w:color w:val="000000"/>
          <w:sz w:val="24"/>
          <w:szCs w:val="24"/>
          <w:lang/>
        </w:rPr>
        <w:t>IČ</w:t>
      </w:r>
      <w:r w:rsidRPr="006C5EF7">
        <w:rPr>
          <w:rFonts w:ascii="Times New Roman" w:hAnsi="Times New Roman"/>
          <w:color w:val="000000"/>
          <w:sz w:val="24"/>
          <w:szCs w:val="24"/>
        </w:rPr>
        <w:t>:</w:t>
      </w:r>
      <w:r w:rsidRPr="006C5EF7">
        <w:rPr>
          <w:rFonts w:ascii="Times New Roman" w:hAnsi="Times New Roman"/>
          <w:color w:val="000000"/>
          <w:sz w:val="24"/>
          <w:szCs w:val="24"/>
        </w:rPr>
        <w:tab/>
      </w:r>
      <w:r w:rsidRPr="006C5EF7">
        <w:rPr>
          <w:rStyle w:val="nowrap"/>
          <w:rFonts w:ascii="Times New Roman" w:hAnsi="Times New Roman"/>
          <w:bCs/>
          <w:sz w:val="24"/>
          <w:szCs w:val="24"/>
        </w:rPr>
        <w:t>27243397</w:t>
      </w:r>
    </w:p>
    <w:p w:rsidR="006C5EF7" w:rsidRPr="006C5EF7" w:rsidRDefault="006C5EF7" w:rsidP="006C5EF7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5EF7">
        <w:rPr>
          <w:rFonts w:ascii="Times New Roman" w:hAnsi="Times New Roman"/>
          <w:color w:val="000000"/>
          <w:sz w:val="24"/>
          <w:szCs w:val="24"/>
          <w:lang/>
        </w:rPr>
        <w:t>bankovní spojení:</w:t>
      </w:r>
      <w:r w:rsidRPr="006C5EF7">
        <w:rPr>
          <w:rFonts w:ascii="Times New Roman" w:hAnsi="Times New Roman"/>
          <w:color w:val="000000"/>
          <w:sz w:val="24"/>
          <w:szCs w:val="24"/>
          <w:lang/>
        </w:rPr>
        <w:tab/>
      </w:r>
      <w:r w:rsidRPr="006C5EF7">
        <w:rPr>
          <w:rFonts w:ascii="Times New Roman" w:hAnsi="Times New Roman"/>
          <w:color w:val="000000"/>
          <w:sz w:val="24"/>
          <w:szCs w:val="24"/>
        </w:rPr>
        <w:t>35-9394210297/0100, Komerční banka</w:t>
      </w:r>
    </w:p>
    <w:p w:rsidR="00697CC9" w:rsidRDefault="006C5EF7" w:rsidP="006C5EF7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5EF7">
        <w:rPr>
          <w:rFonts w:ascii="Times New Roman" w:hAnsi="Times New Roman"/>
          <w:color w:val="000000"/>
          <w:sz w:val="24"/>
          <w:szCs w:val="24"/>
        </w:rPr>
        <w:t xml:space="preserve">veden pod </w:t>
      </w:r>
      <w:r w:rsidR="00732328" w:rsidRPr="006C5EF7">
        <w:rPr>
          <w:rFonts w:ascii="Times New Roman" w:hAnsi="Times New Roman"/>
          <w:color w:val="000000"/>
          <w:sz w:val="24"/>
          <w:szCs w:val="24"/>
        </w:rPr>
        <w:t>sp.</w:t>
      </w:r>
      <w:r w:rsidR="007323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2328" w:rsidRPr="006C5EF7">
        <w:rPr>
          <w:rFonts w:ascii="Times New Roman" w:hAnsi="Times New Roman"/>
          <w:color w:val="000000"/>
          <w:sz w:val="24"/>
          <w:szCs w:val="24"/>
        </w:rPr>
        <w:t>zn</w:t>
      </w:r>
      <w:r w:rsidRPr="006C5EF7">
        <w:rPr>
          <w:rFonts w:ascii="Times New Roman" w:hAnsi="Times New Roman"/>
          <w:color w:val="000000"/>
          <w:sz w:val="24"/>
          <w:szCs w:val="24"/>
        </w:rPr>
        <w:t xml:space="preserve">. C </w:t>
      </w:r>
      <w:r w:rsidRPr="006C5EF7">
        <w:rPr>
          <w:rFonts w:ascii="Times New Roman" w:hAnsi="Times New Roman"/>
          <w:sz w:val="24"/>
          <w:szCs w:val="24"/>
        </w:rPr>
        <w:t>107132 u Městského soudu v Praze,</w:t>
      </w:r>
    </w:p>
    <w:p w:rsidR="00697CC9" w:rsidRDefault="009268BB" w:rsidP="006C5EF7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5EF7">
        <w:rPr>
          <w:rFonts w:ascii="Times New Roman" w:hAnsi="Times New Roman"/>
          <w:color w:val="000000"/>
          <w:sz w:val="24"/>
          <w:szCs w:val="24"/>
          <w:lang/>
        </w:rPr>
        <w:t>zastoupe</w:t>
      </w:r>
      <w:r>
        <w:rPr>
          <w:rFonts w:ascii="Times New Roman" w:hAnsi="Times New Roman"/>
          <w:color w:val="000000"/>
          <w:sz w:val="24"/>
          <w:szCs w:val="24"/>
        </w:rPr>
        <w:t>ný</w:t>
      </w:r>
      <w:r w:rsidR="006C5EF7" w:rsidRPr="006C5EF7">
        <w:rPr>
          <w:rFonts w:ascii="Times New Roman" w:hAnsi="Times New Roman"/>
          <w:color w:val="000000"/>
          <w:sz w:val="24"/>
          <w:szCs w:val="24"/>
        </w:rPr>
        <w:t xml:space="preserve"> panem Milanem</w:t>
      </w:r>
      <w:r w:rsidR="006C5EF7">
        <w:rPr>
          <w:rFonts w:ascii="Times New Roman" w:hAnsi="Times New Roman"/>
          <w:color w:val="000000"/>
          <w:sz w:val="24"/>
          <w:szCs w:val="24"/>
        </w:rPr>
        <w:t xml:space="preserve"> Staňkem, jednatelem společnosti</w:t>
      </w:r>
      <w:r w:rsidR="00697CC9">
        <w:rPr>
          <w:rFonts w:ascii="Times New Roman" w:hAnsi="Times New Roman"/>
          <w:color w:val="000000"/>
          <w:sz w:val="24"/>
          <w:szCs w:val="24"/>
        </w:rPr>
        <w:t>; dále jen jako „prodávající“,</w:t>
      </w:r>
    </w:p>
    <w:p w:rsidR="00697CC9" w:rsidRDefault="00697CC9" w:rsidP="006C5EF7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5EF7" w:rsidRPr="006C5EF7" w:rsidRDefault="00802BDE" w:rsidP="006C5EF7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</w:t>
      </w:r>
    </w:p>
    <w:p w:rsidR="006C5EF7" w:rsidRDefault="006C5EF7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15F3" w:rsidRDefault="002015F3" w:rsidP="00205D9B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/>
        </w:rPr>
        <w:t>Kupující:</w:t>
      </w:r>
      <w:r>
        <w:rPr>
          <w:rFonts w:ascii="Times New Roman" w:hAnsi="Times New Roman"/>
          <w:color w:val="000000"/>
          <w:sz w:val="24"/>
          <w:szCs w:val="24"/>
          <w:lang/>
        </w:rPr>
        <w:tab/>
      </w:r>
      <w:r w:rsidR="00F01C8E">
        <w:rPr>
          <w:rFonts w:ascii="Times New Roman" w:hAnsi="Times New Roman"/>
          <w:color w:val="000000"/>
          <w:sz w:val="24"/>
          <w:szCs w:val="24"/>
        </w:rPr>
        <w:t>Vyšší odborná škola uměleckoprůmyslová</w:t>
      </w:r>
    </w:p>
    <w:p w:rsidR="00F01C8E" w:rsidRDefault="00F01C8E" w:rsidP="00205D9B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697CC9"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z w:val="24"/>
          <w:szCs w:val="24"/>
        </w:rPr>
        <w:t>Střední uměleckoprůmyslová škola</w:t>
      </w:r>
    </w:p>
    <w:p w:rsidR="00481F57" w:rsidRDefault="00205D9B" w:rsidP="00205D9B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 sídlem: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F01C8E">
        <w:rPr>
          <w:rFonts w:ascii="Times New Roman" w:hAnsi="Times New Roman"/>
          <w:color w:val="000000"/>
          <w:sz w:val="24"/>
          <w:szCs w:val="24"/>
        </w:rPr>
        <w:t>Žižkovo náměstí 1300/1</w:t>
      </w:r>
      <w:r w:rsidR="00481F5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32328">
        <w:rPr>
          <w:rFonts w:ascii="Times New Roman" w:hAnsi="Times New Roman"/>
          <w:color w:val="000000"/>
          <w:sz w:val="24"/>
          <w:szCs w:val="24"/>
        </w:rPr>
        <w:t xml:space="preserve">130 00 </w:t>
      </w:r>
      <w:r w:rsidR="00481F57">
        <w:rPr>
          <w:rFonts w:ascii="Times New Roman" w:hAnsi="Times New Roman"/>
          <w:color w:val="000000"/>
          <w:sz w:val="24"/>
          <w:szCs w:val="24"/>
        </w:rPr>
        <w:t>Praha</w:t>
      </w:r>
      <w:r w:rsidR="00732328">
        <w:rPr>
          <w:rFonts w:ascii="Times New Roman" w:hAnsi="Times New Roman"/>
          <w:color w:val="000000"/>
          <w:sz w:val="24"/>
          <w:szCs w:val="24"/>
        </w:rPr>
        <w:t xml:space="preserve"> 3</w:t>
      </w:r>
    </w:p>
    <w:p w:rsidR="002015F3" w:rsidRDefault="00205D9B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/>
        </w:rPr>
      </w:pPr>
      <w:r>
        <w:rPr>
          <w:rFonts w:ascii="Times New Roman" w:hAnsi="Times New Roman"/>
          <w:color w:val="000000"/>
          <w:sz w:val="24"/>
          <w:szCs w:val="24"/>
        </w:rPr>
        <w:t>IČ</w:t>
      </w:r>
      <w:r w:rsidR="002015F3">
        <w:rPr>
          <w:rFonts w:ascii="Times New Roman" w:hAnsi="Times New Roman"/>
          <w:color w:val="000000"/>
          <w:sz w:val="24"/>
          <w:szCs w:val="24"/>
          <w:lang/>
        </w:rPr>
        <w:t>:</w:t>
      </w:r>
      <w:r w:rsidR="002015F3">
        <w:rPr>
          <w:rFonts w:ascii="Times New Roman" w:hAnsi="Times New Roman"/>
          <w:color w:val="000000"/>
          <w:sz w:val="24"/>
          <w:szCs w:val="24"/>
          <w:lang/>
        </w:rPr>
        <w:tab/>
      </w:r>
      <w:r w:rsidR="00F01C8E">
        <w:rPr>
          <w:rFonts w:ascii="Times New Roman" w:hAnsi="Times New Roman"/>
          <w:color w:val="000000"/>
          <w:sz w:val="24"/>
          <w:szCs w:val="24"/>
        </w:rPr>
        <w:t>61388025</w:t>
      </w:r>
    </w:p>
    <w:p w:rsidR="00205D9B" w:rsidRDefault="00205D9B" w:rsidP="00205D9B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/>
        </w:rPr>
      </w:pPr>
      <w:r>
        <w:rPr>
          <w:rFonts w:ascii="Times New Roman" w:hAnsi="Times New Roman"/>
          <w:color w:val="000000"/>
          <w:sz w:val="24"/>
          <w:szCs w:val="24"/>
        </w:rPr>
        <w:t>Zastoupen: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697CC9">
        <w:rPr>
          <w:rFonts w:ascii="Times New Roman" w:hAnsi="Times New Roman"/>
          <w:color w:val="000000"/>
          <w:sz w:val="24"/>
          <w:szCs w:val="24"/>
        </w:rPr>
        <w:t>Mgr. Pavel Ková</w:t>
      </w:r>
      <w:r w:rsidR="00F01C8E">
        <w:rPr>
          <w:rFonts w:ascii="Times New Roman" w:hAnsi="Times New Roman"/>
          <w:color w:val="000000"/>
          <w:sz w:val="24"/>
          <w:szCs w:val="24"/>
        </w:rPr>
        <w:t>řík, ředitel školy</w:t>
      </w:r>
      <w:r w:rsidR="00802BDE">
        <w:rPr>
          <w:rFonts w:ascii="Times New Roman" w:hAnsi="Times New Roman"/>
          <w:color w:val="000000"/>
          <w:sz w:val="24"/>
          <w:szCs w:val="24"/>
        </w:rPr>
        <w:t>; dále jen jako „kupující“</w:t>
      </w:r>
    </w:p>
    <w:p w:rsidR="002015F3" w:rsidRPr="00205D9B" w:rsidRDefault="002015F3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15F3" w:rsidRPr="00205D9B" w:rsidRDefault="003D414C">
      <w:pPr>
        <w:widowControl w:val="0"/>
        <w:tabs>
          <w:tab w:val="left" w:pos="225"/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Smluvní strany </w:t>
      </w:r>
      <w:r w:rsidR="00205D9B">
        <w:rPr>
          <w:rFonts w:ascii="Times New Roman" w:hAnsi="Times New Roman"/>
          <w:color w:val="000000"/>
          <w:sz w:val="24"/>
          <w:szCs w:val="24"/>
        </w:rPr>
        <w:t>se níže uvedeného dne, měsíce a roku dohodly na následující kupní smlouvě:</w:t>
      </w:r>
    </w:p>
    <w:p w:rsidR="002015F3" w:rsidRDefault="002015F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2328" w:rsidRPr="00732328" w:rsidRDefault="00732328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15F3" w:rsidRPr="002E7693" w:rsidRDefault="00205D9B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E7693">
        <w:rPr>
          <w:rFonts w:ascii="Times New Roman" w:hAnsi="Times New Roman"/>
          <w:b/>
          <w:color w:val="000000"/>
          <w:sz w:val="24"/>
          <w:szCs w:val="24"/>
          <w:lang/>
        </w:rPr>
        <w:t>I</w:t>
      </w:r>
      <w:r w:rsidR="002015F3" w:rsidRPr="002E7693">
        <w:rPr>
          <w:rFonts w:ascii="Times New Roman" w:hAnsi="Times New Roman"/>
          <w:b/>
          <w:color w:val="000000"/>
          <w:sz w:val="24"/>
          <w:szCs w:val="24"/>
          <w:lang/>
        </w:rPr>
        <w:t>.</w:t>
      </w:r>
    </w:p>
    <w:p w:rsidR="00205D9B" w:rsidRPr="002E7693" w:rsidRDefault="00205D9B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E7693">
        <w:rPr>
          <w:rFonts w:ascii="Times New Roman" w:hAnsi="Times New Roman"/>
          <w:b/>
          <w:color w:val="000000"/>
          <w:sz w:val="24"/>
          <w:szCs w:val="24"/>
        </w:rPr>
        <w:t>Předmět smlouvy</w:t>
      </w:r>
    </w:p>
    <w:p w:rsidR="00F01C8E" w:rsidRPr="00F01C8E" w:rsidRDefault="00F01C8E" w:rsidP="00F01C8E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B27BC" w:rsidRDefault="00F01C8E" w:rsidP="00697CC9">
      <w:pPr>
        <w:keepNext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/>
          <w:color w:val="000000"/>
          <w:sz w:val="24"/>
          <w:szCs w:val="24"/>
        </w:rPr>
      </w:pPr>
      <w:r w:rsidRPr="003B27BC">
        <w:rPr>
          <w:rFonts w:ascii="Times New Roman" w:hAnsi="Times New Roman"/>
          <w:color w:val="000000"/>
          <w:sz w:val="24"/>
          <w:szCs w:val="24"/>
        </w:rPr>
        <w:t>Předmětem smlouvy je dodávk</w:t>
      </w:r>
      <w:r w:rsidR="003B27BC" w:rsidRPr="003B27BC">
        <w:rPr>
          <w:rFonts w:ascii="Times New Roman" w:hAnsi="Times New Roman"/>
          <w:color w:val="000000"/>
          <w:sz w:val="24"/>
          <w:szCs w:val="24"/>
        </w:rPr>
        <w:t xml:space="preserve">a a montáž nábytku, </w:t>
      </w:r>
      <w:r w:rsidR="00886D15" w:rsidRPr="003B27BC">
        <w:rPr>
          <w:rFonts w:ascii="Times New Roman" w:hAnsi="Times New Roman"/>
          <w:color w:val="000000"/>
          <w:sz w:val="24"/>
          <w:szCs w:val="24"/>
        </w:rPr>
        <w:t>vybavení</w:t>
      </w:r>
      <w:r w:rsidR="003B27BC" w:rsidRPr="003B27BC">
        <w:rPr>
          <w:rFonts w:ascii="Times New Roman" w:hAnsi="Times New Roman"/>
          <w:color w:val="000000"/>
          <w:sz w:val="24"/>
          <w:szCs w:val="24"/>
        </w:rPr>
        <w:t>, školních lavic, židlí, bílé techniky, učebních pomůcek a úložného prostoru ve výšce</w:t>
      </w:r>
      <w:r w:rsidR="003B27BC">
        <w:rPr>
          <w:rFonts w:ascii="Times New Roman" w:hAnsi="Times New Roman"/>
          <w:color w:val="000000"/>
          <w:sz w:val="24"/>
          <w:szCs w:val="24"/>
        </w:rPr>
        <w:t xml:space="preserve"> pro odd</w:t>
      </w:r>
      <w:r w:rsidR="00732328">
        <w:rPr>
          <w:rFonts w:ascii="Times New Roman" w:hAnsi="Times New Roman"/>
          <w:color w:val="000000"/>
          <w:sz w:val="24"/>
          <w:szCs w:val="24"/>
        </w:rPr>
        <w:t xml:space="preserve">ělení Scénografie a Užité </w:t>
      </w:r>
      <w:r w:rsidR="003B27BC">
        <w:rPr>
          <w:rFonts w:ascii="Times New Roman" w:hAnsi="Times New Roman"/>
          <w:color w:val="000000"/>
          <w:sz w:val="24"/>
          <w:szCs w:val="24"/>
        </w:rPr>
        <w:t>malby.</w:t>
      </w:r>
    </w:p>
    <w:p w:rsidR="003B27BC" w:rsidRPr="003B27BC" w:rsidRDefault="00697CC9" w:rsidP="00697CC9">
      <w:pPr>
        <w:keepNext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3B27BC" w:rsidRPr="003B27BC">
        <w:rPr>
          <w:rFonts w:ascii="Times New Roman" w:hAnsi="Times New Roman"/>
          <w:color w:val="000000"/>
          <w:sz w:val="24"/>
          <w:szCs w:val="24"/>
        </w:rPr>
        <w:t xml:space="preserve">Jmenovitě: Kabinet </w:t>
      </w:r>
      <w:r w:rsidR="00732328" w:rsidRPr="003B27BC">
        <w:rPr>
          <w:rFonts w:ascii="Times New Roman" w:hAnsi="Times New Roman"/>
          <w:color w:val="000000"/>
          <w:sz w:val="24"/>
          <w:szCs w:val="24"/>
        </w:rPr>
        <w:t>č.</w:t>
      </w:r>
      <w:r w:rsidR="00732328">
        <w:rPr>
          <w:rFonts w:ascii="Times New Roman" w:hAnsi="Times New Roman"/>
          <w:color w:val="000000"/>
          <w:sz w:val="24"/>
          <w:szCs w:val="24"/>
        </w:rPr>
        <w:t xml:space="preserve"> 8, Třída</w:t>
      </w:r>
      <w:r w:rsidR="003B27BC" w:rsidRPr="003B27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2328" w:rsidRPr="003B27BC">
        <w:rPr>
          <w:rFonts w:ascii="Times New Roman" w:hAnsi="Times New Roman"/>
          <w:color w:val="000000"/>
          <w:sz w:val="24"/>
          <w:szCs w:val="24"/>
        </w:rPr>
        <w:t>č. 8, Kabinet</w:t>
      </w:r>
      <w:r w:rsidR="003B27BC" w:rsidRPr="003B27BC">
        <w:rPr>
          <w:rFonts w:ascii="Times New Roman" w:hAnsi="Times New Roman"/>
          <w:color w:val="000000"/>
          <w:sz w:val="24"/>
          <w:szCs w:val="24"/>
        </w:rPr>
        <w:t xml:space="preserve"> č.7a, Učebna </w:t>
      </w:r>
      <w:r w:rsidR="00732328" w:rsidRPr="003B27BC">
        <w:rPr>
          <w:rFonts w:ascii="Times New Roman" w:hAnsi="Times New Roman"/>
          <w:color w:val="000000"/>
          <w:sz w:val="24"/>
          <w:szCs w:val="24"/>
        </w:rPr>
        <w:t>č. 7, Třída</w:t>
      </w:r>
      <w:r w:rsidR="003B27BC" w:rsidRPr="003B27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2328" w:rsidRPr="003B27BC">
        <w:rPr>
          <w:rFonts w:ascii="Times New Roman" w:hAnsi="Times New Roman"/>
          <w:color w:val="000000"/>
          <w:sz w:val="24"/>
          <w:szCs w:val="24"/>
        </w:rPr>
        <w:t>č. 6, Kabinet</w:t>
      </w:r>
      <w:r w:rsidR="003B27BC" w:rsidRPr="003B27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2328">
        <w:rPr>
          <w:rFonts w:ascii="Times New Roman" w:hAnsi="Times New Roman"/>
          <w:color w:val="000000"/>
          <w:sz w:val="24"/>
          <w:szCs w:val="24"/>
        </w:rPr>
        <w:t>č. </w:t>
      </w:r>
      <w:r w:rsidR="00732328" w:rsidRPr="003B27BC">
        <w:rPr>
          <w:rFonts w:ascii="Times New Roman" w:hAnsi="Times New Roman"/>
          <w:color w:val="000000"/>
          <w:sz w:val="24"/>
          <w:szCs w:val="24"/>
        </w:rPr>
        <w:t>62</w:t>
      </w:r>
      <w:r w:rsidR="003B27BC" w:rsidRPr="003B27BC">
        <w:rPr>
          <w:rFonts w:ascii="Times New Roman" w:hAnsi="Times New Roman"/>
          <w:color w:val="000000"/>
          <w:sz w:val="24"/>
          <w:szCs w:val="24"/>
        </w:rPr>
        <w:t xml:space="preserve">, Učebna </w:t>
      </w:r>
      <w:r w:rsidR="00732328" w:rsidRPr="003B27BC">
        <w:rPr>
          <w:rFonts w:ascii="Times New Roman" w:hAnsi="Times New Roman"/>
          <w:color w:val="000000"/>
          <w:sz w:val="24"/>
          <w:szCs w:val="24"/>
        </w:rPr>
        <w:t>č. 4, Učebna</w:t>
      </w:r>
      <w:r w:rsidR="003B27BC" w:rsidRPr="003B27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2328" w:rsidRPr="003B27BC">
        <w:rPr>
          <w:rFonts w:ascii="Times New Roman" w:hAnsi="Times New Roman"/>
          <w:color w:val="000000"/>
          <w:sz w:val="24"/>
          <w:szCs w:val="24"/>
        </w:rPr>
        <w:t>č. 35</w:t>
      </w:r>
      <w:r w:rsidR="003B27BC" w:rsidRPr="003B27BC">
        <w:rPr>
          <w:rFonts w:ascii="Times New Roman" w:hAnsi="Times New Roman"/>
          <w:color w:val="000000"/>
          <w:sz w:val="24"/>
          <w:szCs w:val="24"/>
        </w:rPr>
        <w:t xml:space="preserve"> a Kabinet Propagační grafiky </w:t>
      </w:r>
      <w:r w:rsidR="00732328" w:rsidRPr="003B27BC">
        <w:rPr>
          <w:rFonts w:ascii="Times New Roman" w:hAnsi="Times New Roman"/>
          <w:color w:val="000000"/>
          <w:sz w:val="24"/>
          <w:szCs w:val="24"/>
        </w:rPr>
        <w:t>č. 72</w:t>
      </w:r>
    </w:p>
    <w:p w:rsidR="0041241B" w:rsidRDefault="0041241B" w:rsidP="00697CC9">
      <w:pPr>
        <w:keepNext/>
        <w:widowControl w:val="0"/>
        <w:tabs>
          <w:tab w:val="left" w:pos="709"/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B27BC" w:rsidRDefault="003B27BC" w:rsidP="00697CC9">
      <w:pPr>
        <w:keepNext/>
        <w:widowControl w:val="0"/>
        <w:tabs>
          <w:tab w:val="left" w:pos="709"/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015F3" w:rsidRPr="002E7693" w:rsidRDefault="002015F3" w:rsidP="00697CC9">
      <w:pPr>
        <w:keepNext/>
        <w:widowControl w:val="0"/>
        <w:tabs>
          <w:tab w:val="left" w:pos="709"/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/>
        </w:rPr>
      </w:pPr>
      <w:r w:rsidRPr="002E7693">
        <w:rPr>
          <w:rFonts w:ascii="Times New Roman" w:hAnsi="Times New Roman"/>
          <w:b/>
          <w:color w:val="000000"/>
          <w:sz w:val="24"/>
          <w:szCs w:val="24"/>
          <w:lang/>
        </w:rPr>
        <w:t>II.</w:t>
      </w:r>
    </w:p>
    <w:p w:rsidR="002015F3" w:rsidRPr="002E7693" w:rsidRDefault="002015F3" w:rsidP="00697CC9">
      <w:pPr>
        <w:keepNext/>
        <w:widowControl w:val="0"/>
        <w:tabs>
          <w:tab w:val="left" w:pos="709"/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/>
        </w:rPr>
      </w:pPr>
      <w:r w:rsidRPr="002E7693">
        <w:rPr>
          <w:rFonts w:ascii="Times New Roman" w:hAnsi="Times New Roman"/>
          <w:b/>
          <w:color w:val="000000"/>
          <w:sz w:val="24"/>
          <w:szCs w:val="24"/>
          <w:lang/>
        </w:rPr>
        <w:t>Kupní cena</w:t>
      </w:r>
    </w:p>
    <w:p w:rsidR="00203F95" w:rsidRDefault="00203F95" w:rsidP="00697CC9">
      <w:pPr>
        <w:widowControl w:val="0"/>
        <w:tabs>
          <w:tab w:val="left" w:pos="709"/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7693" w:rsidRPr="002E7693" w:rsidRDefault="002E7693" w:rsidP="00697CC9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/>
          <w:color w:val="000000"/>
          <w:sz w:val="24"/>
          <w:szCs w:val="24"/>
          <w:lang/>
        </w:rPr>
      </w:pPr>
      <w:r>
        <w:rPr>
          <w:rFonts w:ascii="Times New Roman" w:hAnsi="Times New Roman"/>
          <w:color w:val="000000"/>
          <w:sz w:val="24"/>
          <w:szCs w:val="24"/>
        </w:rPr>
        <w:t>Kupní</w:t>
      </w:r>
      <w:r w:rsidR="00203F95">
        <w:rPr>
          <w:rFonts w:ascii="Times New Roman" w:hAnsi="Times New Roman"/>
          <w:color w:val="000000"/>
          <w:sz w:val="24"/>
          <w:szCs w:val="24"/>
        </w:rPr>
        <w:t xml:space="preserve"> cena je </w:t>
      </w:r>
      <w:r w:rsidR="006B4EE9">
        <w:rPr>
          <w:rFonts w:ascii="Times New Roman" w:hAnsi="Times New Roman"/>
          <w:color w:val="000000"/>
          <w:sz w:val="24"/>
          <w:szCs w:val="24"/>
        </w:rPr>
        <w:t xml:space="preserve">ujednána </w:t>
      </w:r>
      <w:r>
        <w:rPr>
          <w:rFonts w:ascii="Times New Roman" w:hAnsi="Times New Roman"/>
          <w:color w:val="000000"/>
          <w:sz w:val="24"/>
          <w:szCs w:val="24"/>
        </w:rPr>
        <w:t>následovně:</w:t>
      </w:r>
    </w:p>
    <w:p w:rsidR="002E7693" w:rsidRDefault="002E7693" w:rsidP="00697CC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Cena bez DPH</w:t>
      </w:r>
      <w:r w:rsidR="009B733B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886D15">
        <w:rPr>
          <w:rFonts w:ascii="Times New Roman" w:hAnsi="Times New Roman"/>
          <w:color w:val="000000"/>
          <w:sz w:val="24"/>
          <w:szCs w:val="24"/>
        </w:rPr>
        <w:t>953.635</w:t>
      </w:r>
      <w:r w:rsidR="009B733B">
        <w:rPr>
          <w:rFonts w:ascii="Times New Roman" w:hAnsi="Times New Roman"/>
          <w:color w:val="000000"/>
          <w:sz w:val="24"/>
          <w:szCs w:val="24"/>
        </w:rPr>
        <w:t>,- Kč</w:t>
      </w:r>
    </w:p>
    <w:p w:rsidR="002E7693" w:rsidRDefault="00E0218F" w:rsidP="00697CC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DPH 21</w:t>
      </w:r>
      <w:r w:rsidR="002E7693">
        <w:rPr>
          <w:rFonts w:ascii="Times New Roman" w:hAnsi="Times New Roman"/>
          <w:color w:val="000000"/>
          <w:sz w:val="24"/>
          <w:szCs w:val="24"/>
        </w:rPr>
        <w:t xml:space="preserve"> %:</w:t>
      </w:r>
      <w:r w:rsidR="009B73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6D15">
        <w:rPr>
          <w:rFonts w:ascii="Times New Roman" w:hAnsi="Times New Roman"/>
          <w:color w:val="000000"/>
          <w:sz w:val="24"/>
          <w:szCs w:val="24"/>
        </w:rPr>
        <w:t>200.263</w:t>
      </w:r>
      <w:r w:rsidR="009B733B">
        <w:rPr>
          <w:rFonts w:ascii="Times New Roman" w:hAnsi="Times New Roman"/>
          <w:color w:val="000000"/>
          <w:sz w:val="24"/>
          <w:szCs w:val="24"/>
        </w:rPr>
        <w:t>,- Kč</w:t>
      </w:r>
    </w:p>
    <w:p w:rsidR="002E7693" w:rsidRDefault="002E7693" w:rsidP="00697CC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E7693">
        <w:rPr>
          <w:rFonts w:ascii="Times New Roman" w:hAnsi="Times New Roman"/>
          <w:b/>
          <w:color w:val="000000"/>
          <w:sz w:val="24"/>
          <w:szCs w:val="24"/>
        </w:rPr>
        <w:tab/>
      </w:r>
      <w:r w:rsidRPr="002E7693">
        <w:rPr>
          <w:rFonts w:ascii="Times New Roman" w:hAnsi="Times New Roman"/>
          <w:b/>
          <w:color w:val="000000"/>
          <w:sz w:val="24"/>
          <w:szCs w:val="24"/>
        </w:rPr>
        <w:tab/>
        <w:t xml:space="preserve">Celková kupní cena s DPH: </w:t>
      </w:r>
      <w:r w:rsidR="00886D15">
        <w:rPr>
          <w:rFonts w:ascii="Times New Roman" w:hAnsi="Times New Roman"/>
          <w:b/>
          <w:color w:val="000000"/>
          <w:sz w:val="24"/>
          <w:szCs w:val="24"/>
        </w:rPr>
        <w:t>1.153.898</w:t>
      </w:r>
      <w:r w:rsidR="009B733B">
        <w:rPr>
          <w:rFonts w:ascii="Times New Roman" w:hAnsi="Times New Roman"/>
          <w:b/>
          <w:color w:val="000000"/>
          <w:sz w:val="24"/>
          <w:szCs w:val="24"/>
        </w:rPr>
        <w:t>,- Kč</w:t>
      </w:r>
    </w:p>
    <w:p w:rsidR="002E7693" w:rsidRDefault="002E7693" w:rsidP="00697CC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E7693">
        <w:rPr>
          <w:rFonts w:ascii="Times New Roman" w:hAnsi="Times New Roman"/>
          <w:b/>
          <w:i/>
          <w:color w:val="000000"/>
          <w:sz w:val="24"/>
          <w:szCs w:val="24"/>
        </w:rPr>
        <w:tab/>
      </w:r>
      <w:r w:rsidRPr="002E7693">
        <w:rPr>
          <w:rFonts w:ascii="Times New Roman" w:hAnsi="Times New Roman"/>
          <w:b/>
          <w:i/>
          <w:color w:val="000000"/>
          <w:sz w:val="24"/>
          <w:szCs w:val="24"/>
        </w:rPr>
        <w:tab/>
        <w:t xml:space="preserve">slovy </w:t>
      </w:r>
      <w:r w:rsidR="009B733B">
        <w:rPr>
          <w:rFonts w:ascii="Times New Roman" w:hAnsi="Times New Roman"/>
          <w:b/>
          <w:i/>
          <w:color w:val="000000"/>
          <w:sz w:val="24"/>
          <w:szCs w:val="24"/>
        </w:rPr>
        <w:t>čtyřistasedmdesátpěttisícosmsetčtyřicetšest</w:t>
      </w:r>
      <w:r w:rsidRPr="002E7693">
        <w:rPr>
          <w:rFonts w:ascii="Times New Roman" w:hAnsi="Times New Roman"/>
          <w:b/>
          <w:i/>
          <w:color w:val="000000"/>
          <w:sz w:val="24"/>
          <w:szCs w:val="24"/>
        </w:rPr>
        <w:t xml:space="preserve"> korun českých.</w:t>
      </w:r>
    </w:p>
    <w:p w:rsidR="006C092E" w:rsidRPr="002E7693" w:rsidRDefault="006C092E" w:rsidP="00697CC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Times New Roman" w:hAnsi="Times New Roman"/>
          <w:b/>
          <w:i/>
          <w:color w:val="000000"/>
          <w:sz w:val="24"/>
          <w:szCs w:val="24"/>
          <w:lang/>
        </w:rPr>
      </w:pPr>
    </w:p>
    <w:p w:rsidR="002015F3" w:rsidRPr="006C092E" w:rsidRDefault="002E7693" w:rsidP="00697CC9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/>
          <w:color w:val="000000"/>
          <w:sz w:val="24"/>
          <w:szCs w:val="24"/>
          <w:lang/>
        </w:rPr>
      </w:pPr>
      <w:r>
        <w:rPr>
          <w:rFonts w:ascii="Times New Roman" w:hAnsi="Times New Roman"/>
          <w:color w:val="000000"/>
          <w:sz w:val="24"/>
          <w:szCs w:val="24"/>
        </w:rPr>
        <w:t>Celková kupní cena zahrnuje předmět koupě,</w:t>
      </w:r>
      <w:r w:rsidR="003D414C">
        <w:rPr>
          <w:rFonts w:ascii="Times New Roman" w:hAnsi="Times New Roman"/>
          <w:color w:val="000000"/>
          <w:sz w:val="24"/>
          <w:szCs w:val="24"/>
        </w:rPr>
        <w:t xml:space="preserve"> veškeré jeho součásti,</w:t>
      </w:r>
      <w:r>
        <w:rPr>
          <w:rFonts w:ascii="Times New Roman" w:hAnsi="Times New Roman"/>
          <w:color w:val="000000"/>
          <w:sz w:val="24"/>
          <w:szCs w:val="24"/>
        </w:rPr>
        <w:t xml:space="preserve"> jeho dodání na místo </w:t>
      </w:r>
      <w:r w:rsidR="00802BDE">
        <w:rPr>
          <w:rFonts w:ascii="Times New Roman" w:hAnsi="Times New Roman"/>
          <w:color w:val="000000"/>
          <w:sz w:val="24"/>
          <w:szCs w:val="24"/>
        </w:rPr>
        <w:t xml:space="preserve">níže </w:t>
      </w:r>
      <w:r>
        <w:rPr>
          <w:rFonts w:ascii="Times New Roman" w:hAnsi="Times New Roman"/>
          <w:color w:val="000000"/>
          <w:sz w:val="24"/>
          <w:szCs w:val="24"/>
        </w:rPr>
        <w:t xml:space="preserve">určené a </w:t>
      </w:r>
      <w:r w:rsidR="00113381">
        <w:rPr>
          <w:rFonts w:ascii="Times New Roman" w:hAnsi="Times New Roman"/>
          <w:color w:val="000000"/>
          <w:sz w:val="24"/>
          <w:szCs w:val="24"/>
        </w:rPr>
        <w:t xml:space="preserve">případně </w:t>
      </w:r>
      <w:r w:rsidR="006B4EE9">
        <w:rPr>
          <w:rFonts w:ascii="Times New Roman" w:hAnsi="Times New Roman"/>
          <w:color w:val="000000"/>
          <w:sz w:val="24"/>
          <w:szCs w:val="24"/>
        </w:rPr>
        <w:t>veškerá další plnění podle této smlouvy</w:t>
      </w:r>
      <w:r w:rsidR="002015F3">
        <w:rPr>
          <w:rFonts w:ascii="Times New Roman" w:hAnsi="Times New Roman"/>
          <w:color w:val="000000"/>
          <w:sz w:val="24"/>
          <w:szCs w:val="24"/>
          <w:lang/>
        </w:rPr>
        <w:t>.</w:t>
      </w:r>
    </w:p>
    <w:p w:rsidR="006C092E" w:rsidRPr="006B4EE9" w:rsidRDefault="006C092E" w:rsidP="00697CC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Times New Roman" w:hAnsi="Times New Roman"/>
          <w:color w:val="000000"/>
          <w:sz w:val="24"/>
          <w:szCs w:val="24"/>
          <w:lang/>
        </w:rPr>
      </w:pPr>
    </w:p>
    <w:p w:rsidR="006B4EE9" w:rsidRPr="006C092E" w:rsidRDefault="006B4EE9" w:rsidP="00697CC9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/>
          <w:color w:val="000000"/>
          <w:sz w:val="24"/>
          <w:szCs w:val="24"/>
          <w:lang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Kupní cena bude kupujícím uhrazena tak, že prodávající vystaví kupujícímu po předání díla dle čl. </w:t>
      </w:r>
      <w:r w:rsidR="009B733B">
        <w:rPr>
          <w:rFonts w:ascii="Times New Roman" w:hAnsi="Times New Roman"/>
          <w:color w:val="000000"/>
          <w:sz w:val="24"/>
          <w:szCs w:val="24"/>
        </w:rPr>
        <w:t>III.</w:t>
      </w:r>
      <w:r>
        <w:rPr>
          <w:rFonts w:ascii="Times New Roman" w:hAnsi="Times New Roman"/>
          <w:color w:val="000000"/>
          <w:sz w:val="24"/>
          <w:szCs w:val="24"/>
        </w:rPr>
        <w:t xml:space="preserve"> této smlouvy fakturu. Splatnost faktury je</w:t>
      </w:r>
      <w:r w:rsidR="006C092E">
        <w:rPr>
          <w:rFonts w:ascii="Times New Roman" w:hAnsi="Times New Roman"/>
          <w:color w:val="000000"/>
          <w:sz w:val="24"/>
          <w:szCs w:val="24"/>
        </w:rPr>
        <w:t xml:space="preserve"> 14 dnů</w:t>
      </w:r>
      <w:r>
        <w:rPr>
          <w:rFonts w:ascii="Times New Roman" w:hAnsi="Times New Roman"/>
          <w:color w:val="000000"/>
          <w:sz w:val="24"/>
          <w:szCs w:val="24"/>
        </w:rPr>
        <w:t xml:space="preserve"> od okamžiku jejího vystavení.</w:t>
      </w:r>
      <w:r w:rsidR="00113381">
        <w:rPr>
          <w:rFonts w:ascii="Times New Roman" w:hAnsi="Times New Roman"/>
          <w:color w:val="000000"/>
          <w:sz w:val="24"/>
          <w:szCs w:val="24"/>
        </w:rPr>
        <w:t xml:space="preserve"> Kupující je oprávněn fakturu vrátit </w:t>
      </w:r>
      <w:r w:rsidR="003D414C">
        <w:rPr>
          <w:rFonts w:ascii="Times New Roman" w:hAnsi="Times New Roman"/>
          <w:color w:val="000000"/>
          <w:sz w:val="24"/>
          <w:szCs w:val="24"/>
        </w:rPr>
        <w:t>s</w:t>
      </w:r>
      <w:r w:rsidR="00113381">
        <w:rPr>
          <w:rFonts w:ascii="Times New Roman" w:hAnsi="Times New Roman"/>
          <w:color w:val="000000"/>
          <w:sz w:val="24"/>
          <w:szCs w:val="24"/>
        </w:rPr>
        <w:t xml:space="preserve"> náležit</w:t>
      </w:r>
      <w:r w:rsidR="003D414C">
        <w:rPr>
          <w:rFonts w:ascii="Times New Roman" w:hAnsi="Times New Roman"/>
          <w:color w:val="000000"/>
          <w:sz w:val="24"/>
          <w:szCs w:val="24"/>
        </w:rPr>
        <w:t>ým</w:t>
      </w:r>
      <w:r w:rsidR="001133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414C">
        <w:rPr>
          <w:rFonts w:ascii="Times New Roman" w:hAnsi="Times New Roman"/>
          <w:color w:val="000000"/>
          <w:sz w:val="24"/>
          <w:szCs w:val="24"/>
        </w:rPr>
        <w:t xml:space="preserve">upozorněním </w:t>
      </w:r>
      <w:r w:rsidR="00113381">
        <w:rPr>
          <w:rFonts w:ascii="Times New Roman" w:hAnsi="Times New Roman"/>
          <w:color w:val="000000"/>
          <w:sz w:val="24"/>
          <w:szCs w:val="24"/>
        </w:rPr>
        <w:t>prodávajícího, pokud faktura neobsahuje správnou kupní cenu nebo veškeré zákonem požadované náležitosti.</w:t>
      </w:r>
    </w:p>
    <w:p w:rsidR="006C092E" w:rsidRPr="006C092E" w:rsidRDefault="006C092E" w:rsidP="00697CC9">
      <w:pPr>
        <w:widowControl w:val="0"/>
        <w:tabs>
          <w:tab w:val="left" w:pos="709"/>
          <w:tab w:val="left" w:pos="79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/>
        </w:rPr>
      </w:pPr>
    </w:p>
    <w:p w:rsidR="006C092E" w:rsidRDefault="006C092E" w:rsidP="00697CC9">
      <w:pPr>
        <w:pStyle w:val="Zkladntext"/>
        <w:numPr>
          <w:ilvl w:val="0"/>
          <w:numId w:val="1"/>
        </w:numPr>
        <w:tabs>
          <w:tab w:val="left" w:pos="709"/>
        </w:tabs>
        <w:ind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 garantuje, že dodané zboží bude mít po celou záruční dobu požadované vlastnosti a jakost. Prodávající odpovídá za vady zboží, které se projeví při jeho předání a dále vady, které se projeví v průběhu záruční doby. Prodávající neodpovídá za vady, které byly způsobeny nevhodným a neodborným používáním v rozporu s návodem k používání, což Prodávající musí Kupujícímu prokázat.</w:t>
      </w:r>
    </w:p>
    <w:p w:rsidR="006C092E" w:rsidRPr="006B4EE9" w:rsidRDefault="006C092E" w:rsidP="006C092E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/>
        </w:rPr>
      </w:pPr>
    </w:p>
    <w:p w:rsidR="002015F3" w:rsidRDefault="002015F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/>
        </w:rPr>
      </w:pPr>
    </w:p>
    <w:p w:rsidR="002015F3" w:rsidRPr="002E7693" w:rsidRDefault="002015F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/>
        </w:rPr>
      </w:pPr>
      <w:r w:rsidRPr="002E7693">
        <w:rPr>
          <w:rFonts w:ascii="Times New Roman" w:hAnsi="Times New Roman"/>
          <w:b/>
          <w:color w:val="000000"/>
          <w:sz w:val="24"/>
          <w:szCs w:val="24"/>
          <w:lang/>
        </w:rPr>
        <w:t>I</w:t>
      </w:r>
      <w:r w:rsidR="0041241B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2E7693">
        <w:rPr>
          <w:rFonts w:ascii="Times New Roman" w:hAnsi="Times New Roman"/>
          <w:b/>
          <w:color w:val="000000"/>
          <w:sz w:val="24"/>
          <w:szCs w:val="24"/>
          <w:lang/>
        </w:rPr>
        <w:t>.</w:t>
      </w:r>
    </w:p>
    <w:p w:rsidR="002015F3" w:rsidRPr="002E7693" w:rsidRDefault="006B4EE9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E7693">
        <w:rPr>
          <w:rFonts w:ascii="Times New Roman" w:hAnsi="Times New Roman"/>
          <w:b/>
          <w:color w:val="000000"/>
          <w:sz w:val="24"/>
          <w:szCs w:val="24"/>
          <w:lang/>
        </w:rPr>
        <w:t>Doba</w:t>
      </w:r>
      <w:r w:rsidRPr="002E7693">
        <w:rPr>
          <w:rFonts w:ascii="Times New Roman" w:hAnsi="Times New Roman"/>
          <w:b/>
          <w:color w:val="000000"/>
          <w:sz w:val="24"/>
          <w:szCs w:val="24"/>
        </w:rPr>
        <w:t xml:space="preserve">, místo a další náležitosti </w:t>
      </w:r>
      <w:r w:rsidR="002015F3" w:rsidRPr="002E7693">
        <w:rPr>
          <w:rFonts w:ascii="Times New Roman" w:hAnsi="Times New Roman"/>
          <w:b/>
          <w:color w:val="000000"/>
          <w:sz w:val="24"/>
          <w:szCs w:val="24"/>
          <w:lang/>
        </w:rPr>
        <w:t>plnění</w:t>
      </w:r>
    </w:p>
    <w:p w:rsidR="006B4EE9" w:rsidRPr="006B4EE9" w:rsidRDefault="006B4EE9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B4EE9" w:rsidRDefault="006B4EE9" w:rsidP="00697CC9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Prodávající je povinen </w:t>
      </w:r>
      <w:r w:rsidR="00802BDE">
        <w:rPr>
          <w:rFonts w:ascii="Times New Roman" w:hAnsi="Times New Roman"/>
          <w:color w:val="000000"/>
          <w:sz w:val="24"/>
          <w:szCs w:val="24"/>
        </w:rPr>
        <w:t>předat</w:t>
      </w:r>
      <w:r>
        <w:rPr>
          <w:rFonts w:ascii="Times New Roman" w:hAnsi="Times New Roman"/>
          <w:color w:val="000000"/>
          <w:sz w:val="24"/>
          <w:szCs w:val="24"/>
        </w:rPr>
        <w:t xml:space="preserve"> předmět koupě </w:t>
      </w:r>
      <w:r w:rsidR="003D414C">
        <w:rPr>
          <w:rFonts w:ascii="Times New Roman" w:hAnsi="Times New Roman"/>
          <w:color w:val="000000"/>
          <w:sz w:val="24"/>
          <w:szCs w:val="24"/>
        </w:rPr>
        <w:t xml:space="preserve">kupujícímu </w:t>
      </w:r>
      <w:r w:rsidR="009B733B">
        <w:rPr>
          <w:rFonts w:ascii="Times New Roman" w:hAnsi="Times New Roman"/>
          <w:color w:val="000000"/>
          <w:sz w:val="24"/>
          <w:szCs w:val="24"/>
        </w:rPr>
        <w:t xml:space="preserve">v termínu od </w:t>
      </w:r>
      <w:r w:rsidR="00886D15">
        <w:rPr>
          <w:rFonts w:ascii="Times New Roman" w:hAnsi="Times New Roman"/>
          <w:color w:val="000000"/>
          <w:sz w:val="24"/>
          <w:szCs w:val="24"/>
        </w:rPr>
        <w:t>19.</w:t>
      </w:r>
      <w:r w:rsidR="007323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6D15">
        <w:rPr>
          <w:rFonts w:ascii="Times New Roman" w:hAnsi="Times New Roman"/>
          <w:color w:val="000000"/>
          <w:sz w:val="24"/>
          <w:szCs w:val="24"/>
        </w:rPr>
        <w:t>12</w:t>
      </w:r>
      <w:r w:rsidR="009B733B">
        <w:rPr>
          <w:rFonts w:ascii="Times New Roman" w:hAnsi="Times New Roman"/>
          <w:color w:val="000000"/>
          <w:sz w:val="24"/>
          <w:szCs w:val="24"/>
        </w:rPr>
        <w:t>.</w:t>
      </w:r>
      <w:r w:rsidR="007323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733B">
        <w:rPr>
          <w:rFonts w:ascii="Times New Roman" w:hAnsi="Times New Roman"/>
          <w:color w:val="000000"/>
          <w:sz w:val="24"/>
          <w:szCs w:val="24"/>
        </w:rPr>
        <w:t xml:space="preserve">2016 </w:t>
      </w:r>
      <w:r w:rsidR="0041241B"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o </w:t>
      </w:r>
      <w:r w:rsidR="00886D15">
        <w:rPr>
          <w:rFonts w:ascii="Times New Roman" w:hAnsi="Times New Roman"/>
          <w:color w:val="000000"/>
          <w:sz w:val="24"/>
          <w:szCs w:val="24"/>
        </w:rPr>
        <w:t>28.</w:t>
      </w:r>
      <w:r w:rsidR="007323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6D15">
        <w:rPr>
          <w:rFonts w:ascii="Times New Roman" w:hAnsi="Times New Roman"/>
          <w:color w:val="000000"/>
          <w:sz w:val="24"/>
          <w:szCs w:val="24"/>
        </w:rPr>
        <w:t>2.</w:t>
      </w:r>
      <w:r w:rsidR="007323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6D15">
        <w:rPr>
          <w:rFonts w:ascii="Times New Roman" w:hAnsi="Times New Roman"/>
          <w:color w:val="000000"/>
          <w:sz w:val="24"/>
          <w:szCs w:val="24"/>
        </w:rPr>
        <w:t>2017</w:t>
      </w:r>
      <w:r w:rsidR="0041241B">
        <w:rPr>
          <w:rFonts w:ascii="Times New Roman" w:hAnsi="Times New Roman"/>
          <w:color w:val="000000"/>
          <w:sz w:val="24"/>
          <w:szCs w:val="24"/>
        </w:rPr>
        <w:t>.</w:t>
      </w:r>
      <w:r w:rsidR="00802BDE">
        <w:rPr>
          <w:rFonts w:ascii="Times New Roman" w:hAnsi="Times New Roman"/>
          <w:color w:val="000000"/>
          <w:sz w:val="24"/>
          <w:szCs w:val="24"/>
        </w:rPr>
        <w:t xml:space="preserve"> Kupující je povinen předmět koupě v této době převzít.</w:t>
      </w:r>
    </w:p>
    <w:p w:rsidR="006C092E" w:rsidRDefault="006C092E" w:rsidP="00697CC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4EE9" w:rsidRDefault="006B4EE9" w:rsidP="00697CC9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Místem, kde má </w:t>
      </w:r>
      <w:r w:rsidR="003D414C">
        <w:rPr>
          <w:rFonts w:ascii="Times New Roman" w:hAnsi="Times New Roman"/>
          <w:color w:val="000000"/>
          <w:sz w:val="24"/>
          <w:szCs w:val="24"/>
        </w:rPr>
        <w:t xml:space="preserve">být </w:t>
      </w:r>
      <w:r>
        <w:rPr>
          <w:rFonts w:ascii="Times New Roman" w:hAnsi="Times New Roman"/>
          <w:color w:val="000000"/>
          <w:sz w:val="24"/>
          <w:szCs w:val="24"/>
        </w:rPr>
        <w:t xml:space="preserve">předmět koupě předán je </w:t>
      </w:r>
      <w:r w:rsidR="009B733B">
        <w:rPr>
          <w:rFonts w:ascii="Times New Roman" w:hAnsi="Times New Roman"/>
          <w:color w:val="000000"/>
          <w:sz w:val="24"/>
          <w:szCs w:val="24"/>
        </w:rPr>
        <w:t>sídlo kupujícího na adrese Žižkovo náměstí 1300/1, Praha 3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13381" w:rsidRDefault="00113381" w:rsidP="00697CC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3381" w:rsidRDefault="00113381" w:rsidP="00697CC9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Kupující umožní prodávajícímu provedení </w:t>
      </w:r>
      <w:r w:rsidR="00802BDE">
        <w:rPr>
          <w:rFonts w:ascii="Times New Roman" w:hAnsi="Times New Roman"/>
          <w:color w:val="000000"/>
          <w:sz w:val="24"/>
          <w:szCs w:val="24"/>
        </w:rPr>
        <w:t xml:space="preserve">uvedených </w:t>
      </w:r>
      <w:r>
        <w:rPr>
          <w:rFonts w:ascii="Times New Roman" w:hAnsi="Times New Roman"/>
          <w:color w:val="000000"/>
          <w:sz w:val="24"/>
          <w:szCs w:val="24"/>
        </w:rPr>
        <w:t xml:space="preserve">činností v místě předání </w:t>
      </w:r>
      <w:r w:rsidR="00732328">
        <w:rPr>
          <w:rFonts w:ascii="Times New Roman" w:hAnsi="Times New Roman"/>
          <w:color w:val="000000"/>
          <w:sz w:val="24"/>
          <w:szCs w:val="24"/>
        </w:rPr>
        <w:t>a </w:t>
      </w:r>
      <w:r w:rsidR="002816CD">
        <w:rPr>
          <w:rFonts w:ascii="Times New Roman" w:hAnsi="Times New Roman"/>
          <w:color w:val="000000"/>
          <w:sz w:val="24"/>
          <w:szCs w:val="24"/>
        </w:rPr>
        <w:t xml:space="preserve">v době předcházející předání </w:t>
      </w:r>
      <w:r w:rsidR="00732328">
        <w:rPr>
          <w:rFonts w:ascii="Times New Roman" w:hAnsi="Times New Roman"/>
          <w:color w:val="000000"/>
          <w:sz w:val="24"/>
          <w:szCs w:val="24"/>
        </w:rPr>
        <w:t>po</w:t>
      </w:r>
      <w:r w:rsidR="002816CD">
        <w:rPr>
          <w:rFonts w:ascii="Times New Roman" w:hAnsi="Times New Roman"/>
          <w:color w:val="000000"/>
          <w:sz w:val="24"/>
          <w:szCs w:val="24"/>
        </w:rPr>
        <w:t>dle odst. 1 tohoto článku,</w:t>
      </w:r>
      <w:r>
        <w:rPr>
          <w:rFonts w:ascii="Times New Roman" w:hAnsi="Times New Roman"/>
          <w:color w:val="000000"/>
          <w:sz w:val="24"/>
          <w:szCs w:val="24"/>
        </w:rPr>
        <w:t xml:space="preserve"> v případě potřeby</w:t>
      </w:r>
      <w:r w:rsidR="002816CD">
        <w:rPr>
          <w:rFonts w:ascii="Times New Roman" w:hAnsi="Times New Roman"/>
          <w:color w:val="000000"/>
          <w:sz w:val="24"/>
          <w:szCs w:val="24"/>
        </w:rPr>
        <w:t xml:space="preserve"> kupující</w:t>
      </w:r>
      <w:r>
        <w:rPr>
          <w:rFonts w:ascii="Times New Roman" w:hAnsi="Times New Roman"/>
          <w:color w:val="000000"/>
          <w:sz w:val="24"/>
          <w:szCs w:val="24"/>
        </w:rPr>
        <w:t xml:space="preserve"> poskytne nezbytnou součinnost k jejich provedení.</w:t>
      </w:r>
    </w:p>
    <w:p w:rsidR="009B733B" w:rsidRDefault="009B733B" w:rsidP="00697CC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3381" w:rsidRPr="006C092E" w:rsidRDefault="00113381" w:rsidP="00697CC9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Jako potvrzení o převzetí </w:t>
      </w:r>
      <w:r w:rsidR="002816CD">
        <w:rPr>
          <w:rFonts w:ascii="Times New Roman" w:hAnsi="Times New Roman"/>
          <w:color w:val="000000"/>
          <w:sz w:val="24"/>
          <w:szCs w:val="24"/>
        </w:rPr>
        <w:t>předmětu koupě stvrdí kupující při předání předmětu koupě prodávajícímu</w:t>
      </w:r>
      <w:r w:rsidR="009B733B">
        <w:rPr>
          <w:rFonts w:ascii="Times New Roman" w:hAnsi="Times New Roman"/>
          <w:color w:val="000000"/>
          <w:sz w:val="24"/>
          <w:szCs w:val="24"/>
        </w:rPr>
        <w:t xml:space="preserve"> dodací list a předávací protokol.</w:t>
      </w:r>
      <w:r w:rsidR="002816CD">
        <w:rPr>
          <w:rFonts w:ascii="Times New Roman" w:hAnsi="Times New Roman"/>
          <w:color w:val="000000"/>
          <w:sz w:val="24"/>
          <w:szCs w:val="24"/>
        </w:rPr>
        <w:t xml:space="preserve"> Podpisem</w:t>
      </w:r>
      <w:r w:rsidR="009B733B">
        <w:rPr>
          <w:rFonts w:ascii="Times New Roman" w:hAnsi="Times New Roman"/>
          <w:color w:val="000000"/>
          <w:sz w:val="24"/>
          <w:szCs w:val="24"/>
        </w:rPr>
        <w:t xml:space="preserve"> předávacího protokolu</w:t>
      </w:r>
      <w:r w:rsidR="006C092E">
        <w:rPr>
          <w:rFonts w:ascii="Times New Roman" w:hAnsi="Times New Roman"/>
          <w:color w:val="000000"/>
          <w:sz w:val="24"/>
          <w:szCs w:val="24"/>
        </w:rPr>
        <w:t xml:space="preserve"> prodávající a kupující potvrzují, že se podrobně</w:t>
      </w:r>
      <w:r w:rsidR="00A8685D">
        <w:rPr>
          <w:rFonts w:ascii="Times New Roman" w:hAnsi="Times New Roman"/>
          <w:color w:val="000000"/>
          <w:sz w:val="24"/>
          <w:szCs w:val="24"/>
        </w:rPr>
        <w:t xml:space="preserve"> seznámili s</w:t>
      </w:r>
      <w:r w:rsidR="00802BDE">
        <w:rPr>
          <w:rFonts w:ascii="Times New Roman" w:hAnsi="Times New Roman"/>
          <w:color w:val="000000"/>
          <w:sz w:val="24"/>
          <w:szCs w:val="24"/>
        </w:rPr>
        <w:t>e stavem a vlastnostmi</w:t>
      </w:r>
      <w:r w:rsidR="007323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8685D">
        <w:rPr>
          <w:rFonts w:ascii="Times New Roman" w:hAnsi="Times New Roman"/>
          <w:color w:val="000000"/>
          <w:sz w:val="24"/>
          <w:szCs w:val="24"/>
        </w:rPr>
        <w:t>předmět</w:t>
      </w:r>
      <w:r w:rsidR="00802BDE">
        <w:rPr>
          <w:rFonts w:ascii="Times New Roman" w:hAnsi="Times New Roman"/>
          <w:color w:val="000000"/>
          <w:sz w:val="24"/>
          <w:szCs w:val="24"/>
        </w:rPr>
        <w:t>u</w:t>
      </w:r>
      <w:r w:rsidR="00A8685D">
        <w:rPr>
          <w:rFonts w:ascii="Times New Roman" w:hAnsi="Times New Roman"/>
          <w:color w:val="000000"/>
          <w:sz w:val="24"/>
          <w:szCs w:val="24"/>
        </w:rPr>
        <w:t xml:space="preserve"> koupě, ten </w:t>
      </w:r>
      <w:r w:rsidR="00007671">
        <w:rPr>
          <w:rFonts w:ascii="Times New Roman" w:hAnsi="Times New Roman"/>
          <w:color w:val="000000"/>
          <w:sz w:val="24"/>
          <w:szCs w:val="24"/>
        </w:rPr>
        <w:t>nemá žádné ji</w:t>
      </w:r>
      <w:r w:rsidR="002816CD">
        <w:rPr>
          <w:rFonts w:ascii="Times New Roman" w:hAnsi="Times New Roman"/>
          <w:color w:val="000000"/>
          <w:sz w:val="24"/>
          <w:szCs w:val="24"/>
        </w:rPr>
        <w:t>m z</w:t>
      </w:r>
      <w:r w:rsidR="00007671">
        <w:rPr>
          <w:rFonts w:ascii="Times New Roman" w:hAnsi="Times New Roman"/>
          <w:color w:val="000000"/>
          <w:sz w:val="24"/>
          <w:szCs w:val="24"/>
        </w:rPr>
        <w:t xml:space="preserve">námé vady a je způsobilý k užívání </w:t>
      </w:r>
      <w:r w:rsidR="002816CD">
        <w:rPr>
          <w:rFonts w:ascii="Times New Roman" w:hAnsi="Times New Roman"/>
          <w:color w:val="000000"/>
          <w:sz w:val="24"/>
          <w:szCs w:val="24"/>
        </w:rPr>
        <w:t>v</w:t>
      </w:r>
      <w:r w:rsidR="00802BDE">
        <w:rPr>
          <w:rFonts w:ascii="Times New Roman" w:hAnsi="Times New Roman"/>
          <w:color w:val="000000"/>
          <w:sz w:val="24"/>
          <w:szCs w:val="24"/>
        </w:rPr>
        <w:t>e</w:t>
      </w:r>
      <w:r w:rsidR="002816CD">
        <w:rPr>
          <w:rFonts w:ascii="Times New Roman" w:hAnsi="Times New Roman"/>
          <w:color w:val="000000"/>
          <w:sz w:val="24"/>
          <w:szCs w:val="24"/>
        </w:rPr>
        <w:t> </w:t>
      </w:r>
      <w:r w:rsidR="00802BDE">
        <w:rPr>
          <w:rFonts w:ascii="Times New Roman" w:hAnsi="Times New Roman"/>
          <w:color w:val="000000"/>
          <w:sz w:val="24"/>
          <w:szCs w:val="24"/>
        </w:rPr>
        <w:t xml:space="preserve">výše </w:t>
      </w:r>
      <w:r w:rsidR="002816CD">
        <w:rPr>
          <w:rFonts w:ascii="Times New Roman" w:hAnsi="Times New Roman"/>
          <w:color w:val="000000"/>
          <w:sz w:val="24"/>
          <w:szCs w:val="24"/>
        </w:rPr>
        <w:t xml:space="preserve">dohodnutém množství a </w:t>
      </w:r>
      <w:r w:rsidR="002816CD" w:rsidRPr="006C092E">
        <w:rPr>
          <w:rFonts w:ascii="Times New Roman" w:hAnsi="Times New Roman"/>
          <w:sz w:val="24"/>
          <w:szCs w:val="24"/>
        </w:rPr>
        <w:t>jakosti</w:t>
      </w:r>
      <w:r w:rsidR="00A8685D" w:rsidRPr="006C092E">
        <w:rPr>
          <w:rFonts w:ascii="Times New Roman" w:hAnsi="Times New Roman"/>
          <w:sz w:val="24"/>
          <w:szCs w:val="24"/>
        </w:rPr>
        <w:t>, není-li v předávacím protokolu výslovně uvedeno jinak.</w:t>
      </w:r>
    </w:p>
    <w:p w:rsidR="006B4EE9" w:rsidRDefault="006B4EE9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27BC" w:rsidRDefault="003B27BC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15F3" w:rsidRPr="002E7693" w:rsidRDefault="006C092E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</w:t>
      </w:r>
      <w:r w:rsidR="002015F3" w:rsidRPr="002E7693">
        <w:rPr>
          <w:rFonts w:ascii="Times New Roman" w:hAnsi="Times New Roman"/>
          <w:b/>
          <w:color w:val="000000"/>
          <w:sz w:val="24"/>
          <w:szCs w:val="24"/>
          <w:lang/>
        </w:rPr>
        <w:t>V.</w:t>
      </w:r>
    </w:p>
    <w:p w:rsidR="002015F3" w:rsidRPr="002E7693" w:rsidRDefault="00A8685D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E7693">
        <w:rPr>
          <w:rFonts w:ascii="Times New Roman" w:hAnsi="Times New Roman"/>
          <w:b/>
          <w:color w:val="000000"/>
          <w:sz w:val="24"/>
          <w:szCs w:val="24"/>
        </w:rPr>
        <w:t>Převod vlastnického práva a přechod nebezpečí škody</w:t>
      </w:r>
    </w:p>
    <w:p w:rsidR="00A8685D" w:rsidRDefault="00A8685D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/>
        </w:rPr>
      </w:pPr>
    </w:p>
    <w:p w:rsidR="002015F3" w:rsidRDefault="00A8685D" w:rsidP="00A8685D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 kupujícího přechází vlastnické právo k předmětu koupě okamžikem podpisu </w:t>
      </w:r>
      <w:r w:rsidR="00007671">
        <w:rPr>
          <w:rFonts w:ascii="Times New Roman" w:hAnsi="Times New Roman"/>
          <w:color w:val="000000"/>
          <w:sz w:val="24"/>
          <w:szCs w:val="24"/>
        </w:rPr>
        <w:t>dodacího listu/</w:t>
      </w:r>
      <w:r>
        <w:rPr>
          <w:rFonts w:ascii="Times New Roman" w:hAnsi="Times New Roman"/>
          <w:color w:val="000000"/>
          <w:sz w:val="24"/>
          <w:szCs w:val="24"/>
        </w:rPr>
        <w:t>předávacího protokolu</w:t>
      </w:r>
      <w:r w:rsidR="00802BDE">
        <w:rPr>
          <w:rFonts w:ascii="Times New Roman" w:hAnsi="Times New Roman"/>
          <w:color w:val="000000"/>
          <w:sz w:val="24"/>
          <w:szCs w:val="24"/>
        </w:rPr>
        <w:t>.</w:t>
      </w:r>
    </w:p>
    <w:p w:rsidR="00A8685D" w:rsidRDefault="00A8685D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27BC" w:rsidRDefault="003B27BC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685D" w:rsidRPr="002E7693" w:rsidRDefault="006C092E" w:rsidP="00A8685D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V</w:t>
      </w:r>
      <w:r w:rsidR="00A8685D" w:rsidRPr="002E769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A8685D" w:rsidRPr="002E7693" w:rsidRDefault="00A8685D" w:rsidP="00A8685D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E7693">
        <w:rPr>
          <w:rFonts w:ascii="Times New Roman" w:hAnsi="Times New Roman"/>
          <w:b/>
          <w:color w:val="000000"/>
          <w:sz w:val="24"/>
          <w:szCs w:val="24"/>
        </w:rPr>
        <w:t>Záruka za jakost</w:t>
      </w:r>
      <w:r w:rsidR="00EA3E78" w:rsidRPr="002E7693">
        <w:rPr>
          <w:rFonts w:ascii="Times New Roman" w:hAnsi="Times New Roman"/>
          <w:b/>
          <w:color w:val="000000"/>
          <w:sz w:val="24"/>
          <w:szCs w:val="24"/>
        </w:rPr>
        <w:t xml:space="preserve"> a </w:t>
      </w:r>
      <w:r w:rsidRPr="002E7693">
        <w:rPr>
          <w:rFonts w:ascii="Times New Roman" w:hAnsi="Times New Roman"/>
          <w:b/>
          <w:color w:val="000000"/>
          <w:sz w:val="24"/>
          <w:szCs w:val="24"/>
        </w:rPr>
        <w:t>servis prodávajícího</w:t>
      </w:r>
    </w:p>
    <w:p w:rsidR="00A8685D" w:rsidRDefault="00A8685D" w:rsidP="00A8685D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8685D" w:rsidRDefault="003D414C" w:rsidP="00697CC9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Prodávající</w:t>
      </w:r>
      <w:r w:rsidR="00A8685D">
        <w:rPr>
          <w:rFonts w:ascii="Times New Roman" w:hAnsi="Times New Roman"/>
          <w:color w:val="000000"/>
          <w:sz w:val="24"/>
          <w:szCs w:val="24"/>
        </w:rPr>
        <w:t xml:space="preserve"> poskytuje na dodané dílo záruční dobu v délce </w:t>
      </w:r>
      <w:r w:rsidR="006C092E">
        <w:rPr>
          <w:rFonts w:ascii="Times New Roman" w:hAnsi="Times New Roman"/>
          <w:color w:val="000000"/>
          <w:sz w:val="24"/>
          <w:szCs w:val="24"/>
        </w:rPr>
        <w:t>24</w:t>
      </w:r>
      <w:r w:rsidR="00A8685D">
        <w:rPr>
          <w:rFonts w:ascii="Times New Roman" w:hAnsi="Times New Roman"/>
          <w:color w:val="000000"/>
          <w:sz w:val="24"/>
          <w:szCs w:val="24"/>
        </w:rPr>
        <w:t xml:space="preserve"> měsíců a to na kompletní předmět koupě.</w:t>
      </w:r>
    </w:p>
    <w:p w:rsidR="006C092E" w:rsidRDefault="006C092E" w:rsidP="00697CC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</w:p>
    <w:p w:rsidR="00A8685D" w:rsidRDefault="00A8685D" w:rsidP="00697CC9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Prodávající poskytuje též pozáruční servis</w:t>
      </w:r>
      <w:r w:rsidR="006C092E">
        <w:rPr>
          <w:rFonts w:ascii="Times New Roman" w:hAnsi="Times New Roman"/>
          <w:color w:val="000000"/>
          <w:sz w:val="24"/>
          <w:szCs w:val="24"/>
        </w:rPr>
        <w:t>,</w:t>
      </w:r>
      <w:r w:rsidR="00EA3E78">
        <w:rPr>
          <w:rFonts w:ascii="Times New Roman" w:hAnsi="Times New Roman"/>
          <w:color w:val="000000"/>
          <w:sz w:val="24"/>
          <w:szCs w:val="24"/>
        </w:rPr>
        <w:t xml:space="preserve"> za podmínek určených prodávajícím.</w:t>
      </w:r>
    </w:p>
    <w:p w:rsidR="00A8685D" w:rsidRDefault="00A8685D" w:rsidP="00697CC9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27BC" w:rsidRDefault="003B27BC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3E78" w:rsidRPr="002E7693" w:rsidRDefault="00EA3E78" w:rsidP="00EA3E78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E7693">
        <w:rPr>
          <w:rFonts w:ascii="Times New Roman" w:hAnsi="Times New Roman"/>
          <w:b/>
          <w:color w:val="000000"/>
          <w:sz w:val="24"/>
          <w:szCs w:val="24"/>
        </w:rPr>
        <w:t>V</w:t>
      </w:r>
      <w:r w:rsidR="003A0E1D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2E769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EA3E78" w:rsidRPr="002E7693" w:rsidRDefault="00AA1A58" w:rsidP="00EA3E78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Hrubé</w:t>
      </w:r>
      <w:r w:rsidR="00EA3E78" w:rsidRPr="002E7693">
        <w:rPr>
          <w:rFonts w:ascii="Times New Roman" w:hAnsi="Times New Roman"/>
          <w:b/>
          <w:color w:val="000000"/>
          <w:sz w:val="24"/>
          <w:szCs w:val="24"/>
        </w:rPr>
        <w:t xml:space="preserve"> porušení smlouvy, </w:t>
      </w:r>
      <w:r w:rsidR="0023529F">
        <w:rPr>
          <w:rFonts w:ascii="Times New Roman" w:hAnsi="Times New Roman"/>
          <w:b/>
          <w:color w:val="000000"/>
          <w:sz w:val="24"/>
          <w:szCs w:val="24"/>
        </w:rPr>
        <w:t>sankce</w:t>
      </w:r>
    </w:p>
    <w:p w:rsidR="002E7693" w:rsidRDefault="002E7693" w:rsidP="00697CC9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709" w:hanging="42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015F3" w:rsidRPr="00732328" w:rsidRDefault="002015F3" w:rsidP="00732328">
      <w:pPr>
        <w:widowControl w:val="0"/>
        <w:numPr>
          <w:ilvl w:val="0"/>
          <w:numId w:val="6"/>
        </w:numPr>
        <w:tabs>
          <w:tab w:val="left" w:pos="675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  <w:lang/>
        </w:rPr>
      </w:pPr>
      <w:r>
        <w:rPr>
          <w:rFonts w:ascii="Times New Roman" w:hAnsi="Times New Roman"/>
          <w:color w:val="000000"/>
          <w:sz w:val="24"/>
          <w:szCs w:val="24"/>
          <w:lang/>
        </w:rPr>
        <w:t>Smluvní strany pokládají za </w:t>
      </w:r>
      <w:r w:rsidR="00C10E33">
        <w:rPr>
          <w:rFonts w:ascii="Times New Roman" w:hAnsi="Times New Roman"/>
          <w:color w:val="000000"/>
          <w:sz w:val="24"/>
          <w:szCs w:val="24"/>
        </w:rPr>
        <w:t>hrubé</w:t>
      </w:r>
      <w:r>
        <w:rPr>
          <w:rFonts w:ascii="Times New Roman" w:hAnsi="Times New Roman"/>
          <w:color w:val="000000"/>
          <w:sz w:val="24"/>
          <w:szCs w:val="24"/>
          <w:lang/>
        </w:rPr>
        <w:t xml:space="preserve"> porušení smlouvy</w:t>
      </w:r>
      <w:r w:rsidR="00EA3E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74338"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  <w:lang/>
        </w:rPr>
        <w:t xml:space="preserve">edodání </w:t>
      </w:r>
      <w:r w:rsidR="00EA3E78">
        <w:rPr>
          <w:rFonts w:ascii="Times New Roman" w:hAnsi="Times New Roman"/>
          <w:color w:val="000000"/>
          <w:sz w:val="24"/>
          <w:szCs w:val="24"/>
        </w:rPr>
        <w:t>předmětu koupě</w:t>
      </w:r>
      <w:r>
        <w:rPr>
          <w:rFonts w:ascii="Times New Roman" w:hAnsi="Times New Roman"/>
          <w:color w:val="000000"/>
          <w:sz w:val="24"/>
          <w:szCs w:val="24"/>
          <w:lang/>
        </w:rPr>
        <w:t xml:space="preserve"> ani do 1 dne po uplynutí </w:t>
      </w:r>
      <w:r w:rsidR="00EA3E78">
        <w:rPr>
          <w:rFonts w:ascii="Times New Roman" w:hAnsi="Times New Roman"/>
          <w:color w:val="000000"/>
          <w:sz w:val="24"/>
          <w:szCs w:val="24"/>
        </w:rPr>
        <w:t>dodací lhůty dle čl. IV.</w:t>
      </w:r>
      <w:r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 w:rsidR="00EA3E78">
        <w:rPr>
          <w:rFonts w:ascii="Times New Roman" w:hAnsi="Times New Roman"/>
          <w:color w:val="000000"/>
          <w:sz w:val="24"/>
          <w:szCs w:val="24"/>
        </w:rPr>
        <w:t xml:space="preserve">této smlouvy nebo dodání předmětu </w:t>
      </w:r>
      <w:r w:rsidR="00EA3E78">
        <w:rPr>
          <w:rFonts w:ascii="Times New Roman" w:hAnsi="Times New Roman"/>
          <w:color w:val="000000"/>
          <w:sz w:val="24"/>
          <w:szCs w:val="24"/>
        </w:rPr>
        <w:lastRenderedPageBreak/>
        <w:t xml:space="preserve">koupě s takovými vadami, které </w:t>
      </w:r>
      <w:r w:rsidR="00C10E33">
        <w:rPr>
          <w:rFonts w:ascii="Times New Roman" w:hAnsi="Times New Roman"/>
          <w:color w:val="000000"/>
          <w:sz w:val="24"/>
          <w:szCs w:val="24"/>
        </w:rPr>
        <w:t xml:space="preserve">zcela </w:t>
      </w:r>
      <w:r w:rsidR="00EA3E78">
        <w:rPr>
          <w:rFonts w:ascii="Times New Roman" w:hAnsi="Times New Roman"/>
          <w:color w:val="000000"/>
          <w:sz w:val="24"/>
          <w:szCs w:val="24"/>
        </w:rPr>
        <w:t>brání jeho užívání</w:t>
      </w:r>
      <w:r w:rsidR="00C10E33">
        <w:rPr>
          <w:rFonts w:ascii="Times New Roman" w:hAnsi="Times New Roman"/>
          <w:color w:val="000000"/>
          <w:sz w:val="24"/>
          <w:szCs w:val="24"/>
        </w:rPr>
        <w:t xml:space="preserve"> a dále nepřevzetí předmětu koupě kupujícím. Při odstoupení od smlouvy může strana oprávněná </w:t>
      </w:r>
      <w:r w:rsidR="003D414C">
        <w:rPr>
          <w:rFonts w:ascii="Times New Roman" w:hAnsi="Times New Roman"/>
          <w:color w:val="000000"/>
          <w:sz w:val="24"/>
          <w:szCs w:val="24"/>
        </w:rPr>
        <w:t xml:space="preserve">k odstoupení </w:t>
      </w:r>
      <w:r w:rsidR="00C10E33">
        <w:rPr>
          <w:rFonts w:ascii="Times New Roman" w:hAnsi="Times New Roman"/>
          <w:color w:val="000000"/>
          <w:sz w:val="24"/>
          <w:szCs w:val="24"/>
        </w:rPr>
        <w:t xml:space="preserve">požadovat náklady doposud účelně vynaložené </w:t>
      </w:r>
      <w:r w:rsidR="00EF5501">
        <w:rPr>
          <w:rFonts w:ascii="Times New Roman" w:hAnsi="Times New Roman"/>
          <w:color w:val="000000"/>
          <w:sz w:val="24"/>
          <w:szCs w:val="24"/>
        </w:rPr>
        <w:t>na</w:t>
      </w:r>
      <w:r w:rsidR="00C10E33">
        <w:rPr>
          <w:rFonts w:ascii="Times New Roman" w:hAnsi="Times New Roman"/>
          <w:color w:val="000000"/>
          <w:sz w:val="24"/>
          <w:szCs w:val="24"/>
        </w:rPr>
        <w:t xml:space="preserve"> poskytnutí plnění nebo v jeho očekávání.</w:t>
      </w:r>
    </w:p>
    <w:p w:rsidR="00732328" w:rsidRPr="002E7693" w:rsidRDefault="00732328" w:rsidP="00732328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/>
        </w:rPr>
      </w:pPr>
    </w:p>
    <w:p w:rsidR="005F3F2A" w:rsidRPr="005F3F2A" w:rsidRDefault="002E7693" w:rsidP="00732328">
      <w:pPr>
        <w:widowControl w:val="0"/>
        <w:numPr>
          <w:ilvl w:val="0"/>
          <w:numId w:val="6"/>
        </w:numPr>
        <w:tabs>
          <w:tab w:val="left" w:pos="675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Times New Roman" w:hAnsi="Times New Roman"/>
          <w:color w:val="000000"/>
          <w:sz w:val="24"/>
          <w:szCs w:val="24"/>
          <w:lang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 každý den prodlení v dodání předmětu koupě bude prodávajícímu účtována smluvní pokuta </w:t>
      </w:r>
      <w:r w:rsidR="005F3F2A">
        <w:rPr>
          <w:rFonts w:ascii="Times New Roman" w:hAnsi="Times New Roman"/>
          <w:color w:val="000000"/>
          <w:sz w:val="24"/>
          <w:szCs w:val="24"/>
        </w:rPr>
        <w:t>0,5%</w:t>
      </w:r>
      <w:r>
        <w:rPr>
          <w:rFonts w:ascii="Times New Roman" w:hAnsi="Times New Roman"/>
          <w:color w:val="000000"/>
          <w:sz w:val="24"/>
          <w:szCs w:val="24"/>
        </w:rPr>
        <w:t xml:space="preserve"> z celkové kupní ceny díla bez DPH. Za každý den zpoždění úhrady kupní ceny po uplynutí </w:t>
      </w:r>
      <w:r w:rsidR="005F3F2A">
        <w:rPr>
          <w:rFonts w:ascii="Times New Roman" w:hAnsi="Times New Roman"/>
          <w:color w:val="000000"/>
          <w:sz w:val="24"/>
          <w:szCs w:val="24"/>
        </w:rPr>
        <w:t>14</w:t>
      </w:r>
      <w:r w:rsidR="009268BB">
        <w:rPr>
          <w:rFonts w:ascii="Times New Roman" w:hAnsi="Times New Roman"/>
          <w:color w:val="000000"/>
          <w:sz w:val="24"/>
          <w:szCs w:val="24"/>
        </w:rPr>
        <w:t xml:space="preserve"> dnů </w:t>
      </w:r>
      <w:r>
        <w:rPr>
          <w:rFonts w:ascii="Times New Roman" w:hAnsi="Times New Roman"/>
          <w:color w:val="000000"/>
          <w:sz w:val="24"/>
          <w:szCs w:val="24"/>
        </w:rPr>
        <w:t xml:space="preserve">od vystavení faktury bude kupujícímu účtována smluvní pokuta ve výší </w:t>
      </w:r>
      <w:r w:rsidR="006C092E">
        <w:rPr>
          <w:rFonts w:ascii="Times New Roman" w:hAnsi="Times New Roman"/>
          <w:color w:val="000000"/>
          <w:sz w:val="24"/>
          <w:szCs w:val="24"/>
        </w:rPr>
        <w:t>0,5 %</w:t>
      </w:r>
      <w:r w:rsidR="009268B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kupní ceny.</w:t>
      </w:r>
      <w:r w:rsidR="005F3F2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F3F2A" w:rsidRPr="005F3F2A" w:rsidRDefault="005F3F2A" w:rsidP="00732328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720" w:hanging="425"/>
        <w:jc w:val="both"/>
        <w:rPr>
          <w:rFonts w:ascii="Times New Roman" w:hAnsi="Times New Roman"/>
          <w:color w:val="000000"/>
          <w:sz w:val="24"/>
          <w:szCs w:val="24"/>
          <w:lang/>
        </w:rPr>
      </w:pPr>
    </w:p>
    <w:p w:rsidR="005F3F2A" w:rsidRPr="005F3F2A" w:rsidRDefault="005F3F2A" w:rsidP="00732328">
      <w:pPr>
        <w:widowControl w:val="0"/>
        <w:numPr>
          <w:ilvl w:val="0"/>
          <w:numId w:val="6"/>
        </w:numPr>
        <w:tabs>
          <w:tab w:val="left" w:pos="675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Times New Roman" w:hAnsi="Times New Roman"/>
          <w:color w:val="000000"/>
          <w:sz w:val="24"/>
          <w:szCs w:val="24"/>
          <w:lang/>
        </w:rPr>
      </w:pPr>
      <w:r w:rsidRPr="005F3F2A">
        <w:rPr>
          <w:rFonts w:ascii="Times New Roman" w:hAnsi="Times New Roman"/>
          <w:color w:val="000000"/>
          <w:sz w:val="24"/>
          <w:szCs w:val="24"/>
        </w:rPr>
        <w:t>Ujednání o smluvní pokutě nevylučují zákonné právo smluvních stran na náhradu škody, ani na úroky z prodlení v zákonem stanovené výši, ust. § 2050 OZ se neuplatní.</w:t>
      </w:r>
    </w:p>
    <w:p w:rsidR="006C092E" w:rsidRPr="002E7693" w:rsidRDefault="006C092E" w:rsidP="006C092E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/>
        </w:rPr>
      </w:pPr>
    </w:p>
    <w:p w:rsidR="002015F3" w:rsidRPr="00886D15" w:rsidRDefault="002015F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15F3" w:rsidRPr="002E7693" w:rsidRDefault="005F3F2A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VI</w:t>
      </w:r>
      <w:r w:rsidR="003A0E1D">
        <w:rPr>
          <w:rFonts w:ascii="Times New Roman" w:hAnsi="Times New Roman"/>
          <w:b/>
          <w:color w:val="000000"/>
          <w:sz w:val="24"/>
          <w:szCs w:val="24"/>
        </w:rPr>
        <w:t>I</w:t>
      </w:r>
      <w:r w:rsidR="002015F3" w:rsidRPr="002E7693">
        <w:rPr>
          <w:rFonts w:ascii="Times New Roman" w:hAnsi="Times New Roman"/>
          <w:b/>
          <w:color w:val="000000"/>
          <w:sz w:val="24"/>
          <w:szCs w:val="24"/>
          <w:lang/>
        </w:rPr>
        <w:t>.</w:t>
      </w:r>
    </w:p>
    <w:p w:rsidR="002015F3" w:rsidRDefault="002015F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E7693">
        <w:rPr>
          <w:rFonts w:ascii="Times New Roman" w:hAnsi="Times New Roman"/>
          <w:b/>
          <w:color w:val="000000"/>
          <w:sz w:val="24"/>
          <w:szCs w:val="24"/>
          <w:lang/>
        </w:rPr>
        <w:t>Další ujednání</w:t>
      </w:r>
    </w:p>
    <w:p w:rsidR="002E7693" w:rsidRPr="002E7693" w:rsidRDefault="002E7693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E7693" w:rsidRPr="005F3F2A" w:rsidRDefault="002E7693" w:rsidP="00732328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/>
          <w:color w:val="000000"/>
          <w:sz w:val="24"/>
          <w:szCs w:val="24"/>
          <w:lang/>
        </w:rPr>
      </w:pPr>
      <w:r>
        <w:rPr>
          <w:rFonts w:ascii="Times New Roman" w:hAnsi="Times New Roman"/>
          <w:color w:val="000000"/>
          <w:sz w:val="24"/>
          <w:szCs w:val="24"/>
        </w:rPr>
        <w:t>V rozsahu touto smlouvou neupraveném se práva a povinnost z této smlouvy řídí obchodními podmínkami prodávajícího</w:t>
      </w:r>
      <w:r w:rsidR="00802BDE">
        <w:rPr>
          <w:rFonts w:ascii="Times New Roman" w:hAnsi="Times New Roman"/>
          <w:color w:val="000000"/>
          <w:sz w:val="24"/>
          <w:szCs w:val="24"/>
        </w:rPr>
        <w:t xml:space="preserve"> a dále zákonem č. 89/2012 Sb., občanský zákoník</w:t>
      </w:r>
      <w:r>
        <w:rPr>
          <w:rFonts w:ascii="Times New Roman" w:hAnsi="Times New Roman"/>
          <w:color w:val="000000"/>
          <w:sz w:val="24"/>
          <w:szCs w:val="24"/>
        </w:rPr>
        <w:t xml:space="preserve">. Kupující svým podpisem stvrzuje, že se s obchodními </w:t>
      </w:r>
      <w:r w:rsidR="00802BDE">
        <w:rPr>
          <w:rFonts w:ascii="Times New Roman" w:hAnsi="Times New Roman"/>
          <w:color w:val="000000"/>
          <w:sz w:val="24"/>
          <w:szCs w:val="24"/>
        </w:rPr>
        <w:t xml:space="preserve">podmínkami </w:t>
      </w:r>
      <w:r w:rsidR="00B736DD">
        <w:rPr>
          <w:rFonts w:ascii="Times New Roman" w:hAnsi="Times New Roman"/>
          <w:color w:val="000000"/>
          <w:sz w:val="24"/>
          <w:szCs w:val="24"/>
        </w:rPr>
        <w:t xml:space="preserve">prodávajícího </w:t>
      </w:r>
      <w:r w:rsidR="00802BDE">
        <w:rPr>
          <w:rFonts w:ascii="Times New Roman" w:hAnsi="Times New Roman"/>
          <w:color w:val="000000"/>
          <w:sz w:val="24"/>
          <w:szCs w:val="24"/>
        </w:rPr>
        <w:t>podrobně seznámil. Prodávající prohlašuje, že zveřejňuje obchodní podmínky způsobem umožňujícím dálkový přístup.</w:t>
      </w:r>
    </w:p>
    <w:p w:rsidR="005F3F2A" w:rsidRPr="002E7693" w:rsidRDefault="005F3F2A" w:rsidP="007323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Times New Roman" w:hAnsi="Times New Roman"/>
          <w:color w:val="000000"/>
          <w:sz w:val="24"/>
          <w:szCs w:val="24"/>
          <w:lang/>
        </w:rPr>
      </w:pPr>
    </w:p>
    <w:p w:rsidR="002E7693" w:rsidRPr="00544CD6" w:rsidRDefault="002015F3" w:rsidP="00732328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/>
          <w:color w:val="000000"/>
          <w:sz w:val="24"/>
          <w:szCs w:val="24"/>
          <w:lang/>
        </w:rPr>
      </w:pPr>
      <w:r>
        <w:rPr>
          <w:rFonts w:ascii="Times New Roman" w:hAnsi="Times New Roman"/>
          <w:color w:val="000000"/>
          <w:sz w:val="24"/>
          <w:szCs w:val="24"/>
          <w:lang/>
        </w:rPr>
        <w:t>Tato smlouva může být měněna nebo</w:t>
      </w:r>
      <w:r w:rsidR="002E7693">
        <w:rPr>
          <w:rFonts w:ascii="Times New Roman" w:hAnsi="Times New Roman"/>
          <w:color w:val="000000"/>
          <w:sz w:val="24"/>
          <w:szCs w:val="24"/>
          <w:lang/>
        </w:rPr>
        <w:t xml:space="preserve"> doplňována jen v písemné formě</w:t>
      </w:r>
      <w:r w:rsidR="002E7693">
        <w:rPr>
          <w:rFonts w:ascii="Times New Roman" w:hAnsi="Times New Roman"/>
          <w:color w:val="000000"/>
          <w:sz w:val="24"/>
          <w:szCs w:val="24"/>
        </w:rPr>
        <w:t xml:space="preserve"> v podobě vzestupně číslovaných dodatků</w:t>
      </w:r>
    </w:p>
    <w:p w:rsidR="00544CD6" w:rsidRPr="00544CD6" w:rsidRDefault="00544CD6" w:rsidP="007323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Times New Roman" w:hAnsi="Times New Roman"/>
          <w:color w:val="000000"/>
          <w:sz w:val="24"/>
          <w:szCs w:val="24"/>
          <w:lang/>
        </w:rPr>
      </w:pPr>
    </w:p>
    <w:p w:rsidR="00544CD6" w:rsidRPr="005F3F2A" w:rsidRDefault="00544CD6" w:rsidP="00732328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/>
          <w:color w:val="000000"/>
          <w:sz w:val="24"/>
          <w:szCs w:val="24"/>
          <w:lang/>
        </w:rPr>
      </w:pPr>
      <w:r w:rsidRPr="00544CD6">
        <w:rPr>
          <w:rFonts w:ascii="Times New Roman" w:hAnsi="Times New Roman"/>
          <w:color w:val="000000"/>
          <w:sz w:val="24"/>
          <w:szCs w:val="24"/>
          <w:lang/>
        </w:rPr>
        <w:t>Smluvní strany</w:t>
      </w:r>
      <w:r>
        <w:rPr>
          <w:rFonts w:ascii="Times New Roman" w:hAnsi="Times New Roman"/>
          <w:color w:val="000000"/>
          <w:sz w:val="24"/>
          <w:szCs w:val="24"/>
        </w:rPr>
        <w:t>, Kenast s. r. o. / Vyšší odborná škola uměleckoprůmyslová a Střední uměleckoprůmyslová škola,</w:t>
      </w:r>
      <w:r w:rsidRPr="00544CD6">
        <w:rPr>
          <w:rFonts w:ascii="Times New Roman" w:hAnsi="Times New Roman"/>
          <w:color w:val="000000"/>
          <w:sz w:val="24"/>
          <w:szCs w:val="24"/>
          <w:lang/>
        </w:rPr>
        <w:t xml:space="preserve"> dohody výslovně sjednáv</w:t>
      </w:r>
      <w:r>
        <w:rPr>
          <w:rFonts w:ascii="Times New Roman" w:hAnsi="Times New Roman"/>
          <w:color w:val="000000"/>
          <w:sz w:val="24"/>
          <w:szCs w:val="24"/>
          <w:lang/>
        </w:rPr>
        <w:t>ají, že uveřejnění této smlouvy</w:t>
      </w:r>
      <w:r w:rsidR="00732328">
        <w:rPr>
          <w:rFonts w:ascii="Times New Roman" w:hAnsi="Times New Roman"/>
          <w:color w:val="000000"/>
          <w:sz w:val="24"/>
          <w:szCs w:val="24"/>
          <w:lang/>
        </w:rPr>
        <w:t xml:space="preserve"> v</w:t>
      </w:r>
      <w:r w:rsidR="00732328">
        <w:rPr>
          <w:rFonts w:ascii="Times New Roman" w:hAnsi="Times New Roman"/>
          <w:color w:val="000000"/>
          <w:sz w:val="24"/>
          <w:szCs w:val="24"/>
        </w:rPr>
        <w:t> </w:t>
      </w:r>
      <w:r w:rsidRPr="00544CD6">
        <w:rPr>
          <w:rFonts w:ascii="Times New Roman" w:hAnsi="Times New Roman"/>
          <w:color w:val="000000"/>
          <w:sz w:val="24"/>
          <w:szCs w:val="24"/>
          <w:lang/>
        </w:rPr>
        <w:t>registru zákona dle zákona č. 340/2015 Sb., o zvláštních podmínkách účinnosti některých smluv, uveřejňování těchto smluv a o registru smluv (zákon o registru smluv) zajistí Vyšší odborná škola uměleckoprůmyslová a Střední umělecko</w:t>
      </w:r>
      <w:r w:rsidR="00732328">
        <w:rPr>
          <w:rFonts w:ascii="Times New Roman" w:hAnsi="Times New Roman"/>
          <w:color w:val="000000"/>
          <w:sz w:val="24"/>
          <w:szCs w:val="24"/>
        </w:rPr>
        <w:t>-</w:t>
      </w:r>
      <w:r w:rsidRPr="00544CD6">
        <w:rPr>
          <w:rFonts w:ascii="Times New Roman" w:hAnsi="Times New Roman"/>
          <w:color w:val="000000"/>
          <w:sz w:val="24"/>
          <w:szCs w:val="24"/>
          <w:lang/>
        </w:rPr>
        <w:t>průmyslová škola.</w:t>
      </w:r>
    </w:p>
    <w:p w:rsidR="005F3F2A" w:rsidRPr="002E7693" w:rsidRDefault="005F3F2A" w:rsidP="007323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436"/>
        <w:jc w:val="both"/>
        <w:rPr>
          <w:rFonts w:ascii="Times New Roman" w:hAnsi="Times New Roman"/>
          <w:color w:val="000000"/>
          <w:sz w:val="24"/>
          <w:szCs w:val="24"/>
          <w:lang/>
        </w:rPr>
      </w:pPr>
    </w:p>
    <w:p w:rsidR="002015F3" w:rsidRPr="002E7693" w:rsidRDefault="002015F3" w:rsidP="00732328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/>
          <w:color w:val="000000"/>
          <w:sz w:val="24"/>
          <w:szCs w:val="24"/>
          <w:lang/>
        </w:rPr>
      </w:pPr>
      <w:r w:rsidRPr="002E7693">
        <w:rPr>
          <w:rFonts w:ascii="Times New Roman" w:hAnsi="Times New Roman"/>
          <w:color w:val="000000"/>
          <w:sz w:val="24"/>
          <w:szCs w:val="24"/>
          <w:lang/>
        </w:rPr>
        <w:t>Tato smlouva je vyhotovena ve </w:t>
      </w:r>
      <w:r w:rsidR="005F3F2A">
        <w:rPr>
          <w:rFonts w:ascii="Times New Roman" w:hAnsi="Times New Roman"/>
          <w:color w:val="000000"/>
          <w:sz w:val="24"/>
          <w:szCs w:val="24"/>
        </w:rPr>
        <w:t>2</w:t>
      </w:r>
      <w:r w:rsidRPr="002E7693">
        <w:rPr>
          <w:rFonts w:ascii="Times New Roman" w:hAnsi="Times New Roman"/>
          <w:color w:val="000000"/>
          <w:sz w:val="24"/>
          <w:szCs w:val="24"/>
          <w:lang/>
        </w:rPr>
        <w:t xml:space="preserve"> stejnopisech, z nichž každá ze smluvních stran obdržela </w:t>
      </w:r>
      <w:r w:rsidR="005F3F2A">
        <w:rPr>
          <w:rFonts w:ascii="Times New Roman" w:hAnsi="Times New Roman"/>
          <w:color w:val="000000"/>
          <w:sz w:val="24"/>
          <w:szCs w:val="24"/>
        </w:rPr>
        <w:t>1</w:t>
      </w:r>
      <w:r w:rsidRPr="002E7693">
        <w:rPr>
          <w:rFonts w:ascii="Times New Roman" w:hAnsi="Times New Roman"/>
          <w:color w:val="000000"/>
          <w:sz w:val="24"/>
          <w:szCs w:val="24"/>
          <w:lang/>
        </w:rPr>
        <w:t xml:space="preserve"> vyhotovení.</w:t>
      </w:r>
    </w:p>
    <w:p w:rsidR="002015F3" w:rsidRDefault="002015F3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3F2A" w:rsidRDefault="005F3F2A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7693" w:rsidRPr="002E7693" w:rsidRDefault="002E7693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15F3" w:rsidRPr="00205D9B" w:rsidRDefault="00697CC9" w:rsidP="00697CC9">
      <w:pPr>
        <w:widowControl w:val="0"/>
        <w:tabs>
          <w:tab w:val="center" w:pos="2268"/>
          <w:tab w:val="center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2015F3">
        <w:rPr>
          <w:rFonts w:ascii="Times New Roman" w:hAnsi="Times New Roman"/>
          <w:color w:val="000000"/>
          <w:sz w:val="24"/>
          <w:szCs w:val="24"/>
          <w:lang/>
        </w:rPr>
        <w:t>V </w:t>
      </w:r>
      <w:r w:rsidR="005F3F2A">
        <w:rPr>
          <w:rFonts w:ascii="Times New Roman" w:hAnsi="Times New Roman"/>
          <w:color w:val="000000"/>
          <w:sz w:val="24"/>
          <w:szCs w:val="24"/>
        </w:rPr>
        <w:t>Pečkách</w:t>
      </w:r>
      <w:r w:rsidR="002015F3">
        <w:rPr>
          <w:rFonts w:ascii="Times New Roman" w:hAnsi="Times New Roman"/>
          <w:color w:val="000000"/>
          <w:sz w:val="24"/>
          <w:szCs w:val="24"/>
          <w:lang/>
        </w:rPr>
        <w:t xml:space="preserve"> dne </w:t>
      </w:r>
      <w:r w:rsidR="00732328">
        <w:rPr>
          <w:rFonts w:ascii="Times New Roman" w:hAnsi="Times New Roman"/>
          <w:color w:val="000000"/>
          <w:sz w:val="24"/>
          <w:szCs w:val="24"/>
        </w:rPr>
        <w:t>6</w:t>
      </w:r>
      <w:r w:rsidR="003B27BC">
        <w:rPr>
          <w:rFonts w:ascii="Times New Roman" w:hAnsi="Times New Roman"/>
          <w:color w:val="000000"/>
          <w:sz w:val="24"/>
          <w:szCs w:val="24"/>
        </w:rPr>
        <w:t>.</w:t>
      </w:r>
      <w:r w:rsidR="007323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27BC">
        <w:rPr>
          <w:rFonts w:ascii="Times New Roman" w:hAnsi="Times New Roman"/>
          <w:color w:val="000000"/>
          <w:sz w:val="24"/>
          <w:szCs w:val="24"/>
        </w:rPr>
        <w:t>12</w:t>
      </w:r>
      <w:r w:rsidR="005F3F2A">
        <w:rPr>
          <w:rFonts w:ascii="Times New Roman" w:hAnsi="Times New Roman"/>
          <w:color w:val="000000"/>
          <w:sz w:val="24"/>
          <w:szCs w:val="24"/>
        </w:rPr>
        <w:t>.</w:t>
      </w:r>
      <w:r w:rsidR="007323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3F2A">
        <w:rPr>
          <w:rFonts w:ascii="Times New Roman" w:hAnsi="Times New Roman"/>
          <w:color w:val="000000"/>
          <w:sz w:val="24"/>
          <w:szCs w:val="24"/>
        </w:rPr>
        <w:t>2016</w:t>
      </w:r>
      <w:r w:rsidR="00205D9B">
        <w:rPr>
          <w:rFonts w:ascii="Times New Roman" w:hAnsi="Times New Roman"/>
          <w:color w:val="000000"/>
          <w:sz w:val="24"/>
          <w:szCs w:val="24"/>
          <w:lang/>
        </w:rPr>
        <w:tab/>
        <w:t>V</w:t>
      </w:r>
      <w:r w:rsidR="007323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="00732328"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aze</w:t>
      </w:r>
      <w:r w:rsidR="002015F3">
        <w:rPr>
          <w:rFonts w:ascii="Times New Roman" w:hAnsi="Times New Roman"/>
          <w:color w:val="000000"/>
          <w:sz w:val="24"/>
          <w:szCs w:val="24"/>
          <w:lang/>
        </w:rPr>
        <w:t xml:space="preserve"> dne </w:t>
      </w:r>
      <w:r w:rsidR="00732328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7323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12.</w:t>
      </w:r>
      <w:r w:rsidR="007323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2016</w:t>
      </w:r>
    </w:p>
    <w:p w:rsidR="002015F3" w:rsidRDefault="002015F3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7693" w:rsidRDefault="002E7693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7693" w:rsidRDefault="002E7693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2328" w:rsidRDefault="00732328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7693" w:rsidRPr="002E7693" w:rsidRDefault="002E7693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5D9B" w:rsidRPr="00697CC9" w:rsidRDefault="00697CC9" w:rsidP="00697CC9">
      <w:pPr>
        <w:widowControl w:val="0"/>
        <w:tabs>
          <w:tab w:val="center" w:pos="2268"/>
          <w:tab w:val="center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ab/>
        <w:t>………………………………</w:t>
      </w:r>
    </w:p>
    <w:p w:rsidR="00A81169" w:rsidRDefault="00697CC9" w:rsidP="00697CC9">
      <w:pPr>
        <w:widowControl w:val="0"/>
        <w:tabs>
          <w:tab w:val="center" w:pos="2268"/>
          <w:tab w:val="center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Prodávající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A81169">
        <w:rPr>
          <w:rFonts w:ascii="Times New Roman" w:hAnsi="Times New Roman"/>
          <w:color w:val="000000"/>
          <w:sz w:val="24"/>
          <w:szCs w:val="24"/>
        </w:rPr>
        <w:t>Kupující</w:t>
      </w:r>
    </w:p>
    <w:p w:rsidR="00205D9B" w:rsidRDefault="00697CC9" w:rsidP="00697CC9">
      <w:pPr>
        <w:widowControl w:val="0"/>
        <w:tabs>
          <w:tab w:val="center" w:pos="2268"/>
          <w:tab w:val="center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Kenast s.r.o.</w:t>
      </w:r>
      <w:r>
        <w:rPr>
          <w:rFonts w:ascii="Times New Roman" w:hAnsi="Times New Roman"/>
          <w:color w:val="000000"/>
          <w:sz w:val="24"/>
          <w:szCs w:val="24"/>
        </w:rPr>
        <w:tab/>
        <w:t>Vyšší odborná škola</w:t>
      </w:r>
      <w:r w:rsidR="005F3F2A">
        <w:rPr>
          <w:rFonts w:ascii="Times New Roman" w:hAnsi="Times New Roman"/>
          <w:color w:val="000000"/>
          <w:sz w:val="24"/>
          <w:szCs w:val="24"/>
        </w:rPr>
        <w:t xml:space="preserve"> uměleckoprůmyslová</w:t>
      </w:r>
    </w:p>
    <w:p w:rsidR="002015F3" w:rsidRDefault="00697CC9" w:rsidP="00697CC9">
      <w:pPr>
        <w:widowControl w:val="0"/>
        <w:tabs>
          <w:tab w:val="center" w:pos="2268"/>
          <w:tab w:val="center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Milan Staněk, jednatel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a </w:t>
      </w:r>
      <w:r w:rsidR="005F3F2A">
        <w:rPr>
          <w:rFonts w:ascii="Times New Roman" w:hAnsi="Times New Roman"/>
          <w:color w:val="000000"/>
          <w:sz w:val="24"/>
          <w:szCs w:val="24"/>
        </w:rPr>
        <w:t xml:space="preserve">Střední uměleckoprůmyslová škola </w:t>
      </w:r>
    </w:p>
    <w:p w:rsidR="005F3F2A" w:rsidRPr="00205D9B" w:rsidRDefault="00697CC9" w:rsidP="00697CC9">
      <w:pPr>
        <w:widowControl w:val="0"/>
        <w:tabs>
          <w:tab w:val="center" w:pos="2268"/>
          <w:tab w:val="center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Mgr. Pavel Ková</w:t>
      </w:r>
      <w:r w:rsidR="00732328">
        <w:rPr>
          <w:rFonts w:ascii="Times New Roman" w:hAnsi="Times New Roman"/>
          <w:color w:val="000000"/>
          <w:sz w:val="24"/>
          <w:szCs w:val="24"/>
        </w:rPr>
        <w:t>řík, ředitel školy</w:t>
      </w:r>
    </w:p>
    <w:p w:rsidR="002015F3" w:rsidRDefault="002015F3" w:rsidP="00697CC9">
      <w:pPr>
        <w:widowControl w:val="0"/>
        <w:tabs>
          <w:tab w:val="center" w:pos="2268"/>
          <w:tab w:val="center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sectPr w:rsidR="002015F3" w:rsidSect="00EA3E78">
      <w:footerReference w:type="default" r:id="rId8"/>
      <w:pgSz w:w="11906" w:h="16838"/>
      <w:pgMar w:top="1417" w:right="1417" w:bottom="1417" w:left="1417" w:header="705" w:footer="346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7B1" w:rsidRDefault="005B57B1" w:rsidP="00EA3E78">
      <w:pPr>
        <w:spacing w:after="0" w:line="240" w:lineRule="auto"/>
      </w:pPr>
      <w:r>
        <w:separator/>
      </w:r>
    </w:p>
  </w:endnote>
  <w:endnote w:type="continuationSeparator" w:id="0">
    <w:p w:rsidR="005B57B1" w:rsidRDefault="005B57B1" w:rsidP="00EA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15" w:rsidRDefault="00886D15" w:rsidP="00EA3E78">
    <w:pPr>
      <w:pStyle w:val="Zpat"/>
      <w:spacing w:line="240" w:lineRule="auto"/>
      <w:jc w:val="center"/>
    </w:pPr>
    <w:fldSimple w:instr="PAGE   \* MERGEFORMAT">
      <w:r w:rsidR="008E0ABB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7B1" w:rsidRDefault="005B57B1" w:rsidP="00EA3E78">
      <w:pPr>
        <w:spacing w:after="0" w:line="240" w:lineRule="auto"/>
      </w:pPr>
      <w:r>
        <w:separator/>
      </w:r>
    </w:p>
  </w:footnote>
  <w:footnote w:type="continuationSeparator" w:id="0">
    <w:p w:rsidR="005B57B1" w:rsidRDefault="005B57B1" w:rsidP="00EA3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1">
    <w:nsid w:val="02A35EC5"/>
    <w:multiLevelType w:val="hybridMultilevel"/>
    <w:tmpl w:val="3E5EFD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4E7713"/>
    <w:multiLevelType w:val="hybridMultilevel"/>
    <w:tmpl w:val="EB468C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B7D2C"/>
    <w:multiLevelType w:val="hybridMultilevel"/>
    <w:tmpl w:val="27C289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BB528F"/>
    <w:multiLevelType w:val="hybridMultilevel"/>
    <w:tmpl w:val="940280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4C2DC3"/>
    <w:multiLevelType w:val="hybridMultilevel"/>
    <w:tmpl w:val="88C0D0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3B1D28"/>
    <w:multiLevelType w:val="hybridMultilevel"/>
    <w:tmpl w:val="2D64A4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D8D3FC0"/>
    <w:multiLevelType w:val="hybridMultilevel"/>
    <w:tmpl w:val="B23E8E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793415"/>
    <w:multiLevelType w:val="hybridMultilevel"/>
    <w:tmpl w:val="338C0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00CD6"/>
    <w:multiLevelType w:val="hybridMultilevel"/>
    <w:tmpl w:val="AF1C6980"/>
    <w:lvl w:ilvl="0" w:tplc="C2F0E2EA">
      <w:start w:val="1"/>
      <w:numFmt w:val="decimal"/>
      <w:lvlText w:val="%1."/>
      <w:lvlJc w:val="left"/>
      <w:pPr>
        <w:ind w:left="35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9"/>
  </w:num>
  <w:num w:numId="6">
    <w:abstractNumId w:val="4"/>
  </w:num>
  <w:num w:numId="7">
    <w:abstractNumId w:val="6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C5EF7"/>
    <w:rsid w:val="0000619C"/>
    <w:rsid w:val="00007671"/>
    <w:rsid w:val="00027E94"/>
    <w:rsid w:val="000517F3"/>
    <w:rsid w:val="00093D5B"/>
    <w:rsid w:val="00113381"/>
    <w:rsid w:val="00116364"/>
    <w:rsid w:val="001345EB"/>
    <w:rsid w:val="001C46CC"/>
    <w:rsid w:val="002015F3"/>
    <w:rsid w:val="00203F95"/>
    <w:rsid w:val="00205D50"/>
    <w:rsid w:val="00205D9B"/>
    <w:rsid w:val="0023529F"/>
    <w:rsid w:val="00252A53"/>
    <w:rsid w:val="002816CD"/>
    <w:rsid w:val="002E7693"/>
    <w:rsid w:val="003015ED"/>
    <w:rsid w:val="003261FD"/>
    <w:rsid w:val="003A0E1D"/>
    <w:rsid w:val="003B27BC"/>
    <w:rsid w:val="003C0F94"/>
    <w:rsid w:val="003D414C"/>
    <w:rsid w:val="0041241B"/>
    <w:rsid w:val="00474338"/>
    <w:rsid w:val="00476D74"/>
    <w:rsid w:val="00481F57"/>
    <w:rsid w:val="00544CD6"/>
    <w:rsid w:val="005B57B1"/>
    <w:rsid w:val="005E45FA"/>
    <w:rsid w:val="005F3F2A"/>
    <w:rsid w:val="00697CC9"/>
    <w:rsid w:val="006A66DA"/>
    <w:rsid w:val="006B4EE9"/>
    <w:rsid w:val="006C092E"/>
    <w:rsid w:val="006C5EF7"/>
    <w:rsid w:val="006F006D"/>
    <w:rsid w:val="00732328"/>
    <w:rsid w:val="007B7421"/>
    <w:rsid w:val="00802BDE"/>
    <w:rsid w:val="00841E4B"/>
    <w:rsid w:val="00846F4C"/>
    <w:rsid w:val="0087022E"/>
    <w:rsid w:val="00886D15"/>
    <w:rsid w:val="008D3894"/>
    <w:rsid w:val="008E0ABB"/>
    <w:rsid w:val="009268BB"/>
    <w:rsid w:val="009972E4"/>
    <w:rsid w:val="009B733B"/>
    <w:rsid w:val="009F7B43"/>
    <w:rsid w:val="00A808FE"/>
    <w:rsid w:val="00A81169"/>
    <w:rsid w:val="00A8685D"/>
    <w:rsid w:val="00AA1A58"/>
    <w:rsid w:val="00AD6706"/>
    <w:rsid w:val="00AF015E"/>
    <w:rsid w:val="00B736DD"/>
    <w:rsid w:val="00B92D9F"/>
    <w:rsid w:val="00BF7259"/>
    <w:rsid w:val="00C05AAD"/>
    <w:rsid w:val="00C10E33"/>
    <w:rsid w:val="00C16C5E"/>
    <w:rsid w:val="00C4251A"/>
    <w:rsid w:val="00C835AD"/>
    <w:rsid w:val="00CC3287"/>
    <w:rsid w:val="00CC5182"/>
    <w:rsid w:val="00DE4599"/>
    <w:rsid w:val="00DF2374"/>
    <w:rsid w:val="00E0218F"/>
    <w:rsid w:val="00E15BF1"/>
    <w:rsid w:val="00EA3E78"/>
    <w:rsid w:val="00EE7937"/>
    <w:rsid w:val="00EF5501"/>
    <w:rsid w:val="00F01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rsid w:val="006C5EF7"/>
  </w:style>
  <w:style w:type="table" w:styleId="Mkatabulky">
    <w:name w:val="Table Grid"/>
    <w:basedOn w:val="Normlntabulka"/>
    <w:uiPriority w:val="59"/>
    <w:rsid w:val="00203F95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unhideWhenUsed/>
    <w:rsid w:val="002816C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16CD"/>
    <w:rPr>
      <w:sz w:val="20"/>
      <w:szCs w:val="20"/>
      <w:lang/>
    </w:rPr>
  </w:style>
  <w:style w:type="character" w:customStyle="1" w:styleId="TextkomenteChar">
    <w:name w:val="Text komentáře Char"/>
    <w:link w:val="Textkomente"/>
    <w:uiPriority w:val="99"/>
    <w:semiHidden/>
    <w:locked/>
    <w:rsid w:val="002816CD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6CD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2816CD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16CD"/>
    <w:pPr>
      <w:spacing w:after="0" w:line="240" w:lineRule="auto"/>
    </w:pPr>
    <w:rPr>
      <w:rFonts w:ascii="Tahoma" w:hAnsi="Tahoma"/>
      <w:sz w:val="16"/>
      <w:szCs w:val="20"/>
      <w:lang/>
    </w:rPr>
  </w:style>
  <w:style w:type="character" w:customStyle="1" w:styleId="TextbublinyChar">
    <w:name w:val="Text bubliny Char"/>
    <w:link w:val="Textbubliny"/>
    <w:uiPriority w:val="99"/>
    <w:semiHidden/>
    <w:locked/>
    <w:rsid w:val="002816CD"/>
    <w:rPr>
      <w:rFonts w:ascii="Tahoma" w:hAnsi="Tahoma" w:cs="Times New Roman"/>
      <w:sz w:val="16"/>
    </w:rPr>
  </w:style>
  <w:style w:type="paragraph" w:styleId="Zhlav">
    <w:name w:val="header"/>
    <w:basedOn w:val="Normln"/>
    <w:link w:val="ZhlavChar"/>
    <w:uiPriority w:val="99"/>
    <w:unhideWhenUsed/>
    <w:rsid w:val="00EA3E78"/>
    <w:pPr>
      <w:tabs>
        <w:tab w:val="center" w:pos="4536"/>
        <w:tab w:val="right" w:pos="9072"/>
      </w:tabs>
    </w:pPr>
    <w:rPr>
      <w:sz w:val="20"/>
      <w:szCs w:val="20"/>
      <w:lang/>
    </w:rPr>
  </w:style>
  <w:style w:type="character" w:customStyle="1" w:styleId="ZhlavChar">
    <w:name w:val="Záhlaví Char"/>
    <w:link w:val="Zhlav"/>
    <w:uiPriority w:val="99"/>
    <w:locked/>
    <w:rsid w:val="00EA3E78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A3E78"/>
    <w:pPr>
      <w:tabs>
        <w:tab w:val="center" w:pos="4536"/>
        <w:tab w:val="right" w:pos="9072"/>
      </w:tabs>
    </w:pPr>
    <w:rPr>
      <w:sz w:val="20"/>
      <w:szCs w:val="20"/>
      <w:lang/>
    </w:rPr>
  </w:style>
  <w:style w:type="character" w:customStyle="1" w:styleId="ZpatChar">
    <w:name w:val="Zápatí Char"/>
    <w:link w:val="Zpat"/>
    <w:uiPriority w:val="99"/>
    <w:locked/>
    <w:rsid w:val="00EA3E78"/>
    <w:rPr>
      <w:rFonts w:cs="Times New Roman"/>
    </w:rPr>
  </w:style>
  <w:style w:type="paragraph" w:styleId="Zkladntext">
    <w:name w:val="Body Text"/>
    <w:basedOn w:val="Normln"/>
    <w:link w:val="ZkladntextChar"/>
    <w:rsid w:val="006C092E"/>
    <w:pPr>
      <w:suppressAutoHyphens/>
      <w:spacing w:after="0" w:line="240" w:lineRule="auto"/>
    </w:pPr>
    <w:rPr>
      <w:rFonts w:ascii="Arial" w:hAnsi="Arial"/>
      <w:sz w:val="28"/>
      <w:szCs w:val="28"/>
      <w:lang w:eastAsia="ar-SA"/>
    </w:rPr>
  </w:style>
  <w:style w:type="character" w:customStyle="1" w:styleId="ZkladntextChar">
    <w:name w:val="Základní text Char"/>
    <w:link w:val="Zkladntext"/>
    <w:rsid w:val="006C092E"/>
    <w:rPr>
      <w:rFonts w:ascii="Arial" w:hAnsi="Arial" w:cs="Arial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96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6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6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6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96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3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kuncova\AppData\Roaming\Microsoft\AppData\Local\Microsoft\Windows\Temporary%20Internet%20Files\Content.Outlook\KYLSLWX8\CR2678567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843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informace ve smyslu zákona čdost o poskytnut informace ve smyslu zkona</vt:lpstr>
    </vt:vector>
  </TitlesOfParts>
  <Company>Hewlett-Packard Company</Company>
  <LinksUpToDate>false</LinksUpToDate>
  <CharactersWithSpaces>5808</CharactersWithSpaces>
  <SharedDoc>false</SharedDoc>
  <HLinks>
    <vt:vector size="6" baseType="variant">
      <vt:variant>
        <vt:i4>6226033</vt:i4>
      </vt:variant>
      <vt:variant>
        <vt:i4>0</vt:i4>
      </vt:variant>
      <vt:variant>
        <vt:i4>0</vt:i4>
      </vt:variant>
      <vt:variant>
        <vt:i4>5</vt:i4>
      </vt:variant>
      <vt:variant>
        <vt:lpwstr>C:\Users\kuncova\AppData\Roaming\Microsoft\AppData\Local\Microsoft\Windows\Temporary Internet Files\Content.Outlook\KYLSLWX8\CR267856702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informace ve smyslu zákona čdost o poskytnut informace ve smyslu zkona</dc:title>
  <dc:creator>Bajcarová HanaBajcarov Hana</dc:creator>
  <cp:lastModifiedBy>kovapa</cp:lastModifiedBy>
  <cp:revision>2</cp:revision>
  <dcterms:created xsi:type="dcterms:W3CDTF">2016-12-06T13:18:00Z</dcterms:created>
  <dcterms:modified xsi:type="dcterms:W3CDTF">2016-12-06T13:18:00Z</dcterms:modified>
</cp:coreProperties>
</file>