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E" w:rsidRDefault="006A4AFE" w:rsidP="006A4AFE">
      <w:pPr>
        <w:pStyle w:val="Nzev"/>
        <w:spacing w:before="360" w:after="120"/>
        <w:rPr>
          <w:rFonts w:ascii="Arial" w:hAnsi="Arial" w:cs="Arial"/>
          <w:spacing w:val="34"/>
          <w:sz w:val="32"/>
          <w:szCs w:val="32"/>
        </w:rPr>
      </w:pPr>
      <w:r>
        <w:rPr>
          <w:rFonts w:ascii="Arial" w:hAnsi="Arial" w:cs="Arial"/>
          <w:spacing w:val="34"/>
          <w:sz w:val="32"/>
          <w:szCs w:val="32"/>
        </w:rPr>
        <w:t>KUPNÍ SMLOUVA</w:t>
      </w:r>
    </w:p>
    <w:p w:rsidR="006A4AFE" w:rsidRDefault="006A4AFE" w:rsidP="006A4AFE">
      <w:pPr>
        <w:pStyle w:val="Zkladntext"/>
        <w:jc w:val="center"/>
      </w:pPr>
      <w:r>
        <w:t>uzavřená ve smyslu § 2079 a násl. zák. č. 89/2012 Sb., občanský zákoník</w:t>
      </w:r>
    </w:p>
    <w:p w:rsidR="006A4AFE" w:rsidRDefault="006A4AFE" w:rsidP="006A4AFE">
      <w:pPr>
        <w:tabs>
          <w:tab w:val="left" w:pos="3969"/>
        </w:tabs>
        <w:spacing w:after="120"/>
      </w:pPr>
      <w:r>
        <w:t xml:space="preserve"> </w:t>
      </w:r>
    </w:p>
    <w:p w:rsidR="006A4AFE" w:rsidRDefault="006A4AFE" w:rsidP="006A4AFE">
      <w:pPr>
        <w:tabs>
          <w:tab w:val="left" w:pos="43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:rsidR="006A4AFE" w:rsidRDefault="006A4AFE" w:rsidP="006A4AFE">
      <w:pPr>
        <w:tabs>
          <w:tab w:val="left" w:pos="3969"/>
        </w:tabs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6A4AFE" w:rsidRDefault="006A4AFE" w:rsidP="006A4AFE">
      <w:pPr>
        <w:numPr>
          <w:ilvl w:val="0"/>
          <w:numId w:val="1"/>
        </w:numPr>
        <w:spacing w:before="0"/>
        <w:ind w:left="1440"/>
        <w:jc w:val="left"/>
        <w:rPr>
          <w:b/>
          <w:bCs/>
        </w:rPr>
      </w:pPr>
      <w:r>
        <w:rPr>
          <w:b/>
          <w:bCs/>
        </w:rPr>
        <w:t>Prodávající: </w:t>
      </w:r>
    </w:p>
    <w:p w:rsidR="006A4AFE" w:rsidRDefault="006A4AFE" w:rsidP="006A4AFE">
      <w:pPr>
        <w:ind w:left="360"/>
        <w:rPr>
          <w:b/>
          <w:bCs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7200"/>
      </w:tblGrid>
      <w:tr w:rsidR="006A4AFE" w:rsidTr="006A4AFE">
        <w:tc>
          <w:tcPr>
            <w:tcW w:w="7200" w:type="dxa"/>
            <w:hideMark/>
          </w:tcPr>
          <w:p w:rsidR="006A4AFE" w:rsidRDefault="00F63261" w:rsidP="00F63261">
            <w:pPr>
              <w:spacing w:line="276" w:lineRule="auto"/>
              <w:rPr>
                <w:b/>
                <w:bCs/>
                <w:highlight w:val="yellow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AGROMEL, spol.</w:t>
            </w:r>
            <w:r w:rsidR="00CA5471">
              <w:rPr>
                <w:rFonts w:cs="Arial"/>
                <w:b/>
                <w:bCs/>
                <w:szCs w:val="22"/>
                <w:lang w:eastAsia="en-US"/>
              </w:rPr>
              <w:t xml:space="preserve"> s</w:t>
            </w:r>
            <w:r>
              <w:rPr>
                <w:rFonts w:cs="Arial"/>
                <w:b/>
                <w:bCs/>
                <w:szCs w:val="22"/>
                <w:lang w:eastAsia="en-US"/>
              </w:rPr>
              <w:t xml:space="preserve"> </w:t>
            </w:r>
            <w:r w:rsidR="00CA5471">
              <w:rPr>
                <w:rFonts w:cs="Arial"/>
                <w:b/>
                <w:bCs/>
                <w:szCs w:val="22"/>
                <w:lang w:eastAsia="en-US"/>
              </w:rPr>
              <w:t>r.o.</w:t>
            </w:r>
            <w:r w:rsidR="006A4AFE">
              <w:rPr>
                <w:rFonts w:cs="Arial"/>
                <w:b/>
                <w:bCs/>
                <w:szCs w:val="22"/>
                <w:lang w:eastAsia="en-US"/>
              </w:rPr>
              <w:t xml:space="preserve">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F63261" w:rsidP="00F63261">
            <w:pPr>
              <w:spacing w:line="276" w:lineRule="auto"/>
              <w:rPr>
                <w:b/>
                <w:bCs/>
                <w:highlight w:val="yellow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Břežanská 119, 250 69 Klíčany</w:t>
            </w:r>
            <w:r w:rsidR="006A4AFE">
              <w:rPr>
                <w:rFonts w:cs="Arial"/>
                <w:szCs w:val="22"/>
                <w:lang w:eastAsia="en-US"/>
              </w:rPr>
              <w:t xml:space="preserve">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CA5471" w:rsidRDefault="00CA5471" w:rsidP="00F63261">
            <w:pPr>
              <w:spacing w:line="276" w:lineRule="auto"/>
              <w:ind w:left="0"/>
              <w:rPr>
                <w:bCs/>
                <w:highlight w:val="yellow"/>
                <w:lang w:eastAsia="en-US"/>
              </w:rPr>
            </w:pPr>
            <w:r w:rsidRPr="00CA5471">
              <w:rPr>
                <w:bCs/>
                <w:lang w:eastAsia="en-US"/>
              </w:rPr>
              <w:t xml:space="preserve">     IČ: </w:t>
            </w:r>
            <w:r>
              <w:rPr>
                <w:bCs/>
                <w:lang w:eastAsia="en-US"/>
              </w:rPr>
              <w:t>2</w:t>
            </w:r>
            <w:r w:rsidR="00F63261">
              <w:rPr>
                <w:bCs/>
                <w:lang w:eastAsia="en-US"/>
              </w:rPr>
              <w:t>5094335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CA5471" w:rsidRDefault="006A4AFE" w:rsidP="00F63261">
            <w:pPr>
              <w:spacing w:line="276" w:lineRule="auto"/>
              <w:rPr>
                <w:b/>
                <w:bCs/>
                <w:lang w:eastAsia="en-US"/>
              </w:rPr>
            </w:pPr>
            <w:r w:rsidRPr="00CA5471">
              <w:rPr>
                <w:lang w:eastAsia="en-US"/>
              </w:rPr>
              <w:t>DIČ</w:t>
            </w:r>
            <w:r w:rsidR="00CA5471">
              <w:rPr>
                <w:lang w:eastAsia="en-US"/>
              </w:rPr>
              <w:t>: CZ</w:t>
            </w:r>
            <w:r w:rsidR="00F63261">
              <w:rPr>
                <w:lang w:eastAsia="en-US"/>
              </w:rPr>
              <w:t>25094335</w:t>
            </w:r>
            <w:r w:rsidRPr="00CA5471">
              <w:rPr>
                <w:rFonts w:cs="Arial"/>
                <w:szCs w:val="22"/>
                <w:lang w:eastAsia="en-US"/>
              </w:rPr>
              <w:t xml:space="preserve">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CA5471" w:rsidRDefault="006A4AFE" w:rsidP="00F63261">
            <w:pPr>
              <w:spacing w:line="276" w:lineRule="auto"/>
              <w:rPr>
                <w:b/>
                <w:bCs/>
                <w:lang w:eastAsia="en-US"/>
              </w:rPr>
            </w:pPr>
            <w:r w:rsidRPr="00CA5471">
              <w:rPr>
                <w:lang w:eastAsia="en-US"/>
              </w:rPr>
              <w:t>zapsaná v obchodním rejstříku, vedeném</w:t>
            </w:r>
            <w:r w:rsidRPr="00CA5471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="00CA5471" w:rsidRPr="00F63261">
              <w:rPr>
                <w:lang w:eastAsia="en-US"/>
              </w:rPr>
              <w:t xml:space="preserve">Městským soudem v Praze oddíl C, vložka </w:t>
            </w:r>
            <w:r w:rsidR="00F63261" w:rsidRPr="00F63261">
              <w:rPr>
                <w:lang w:eastAsia="en-US"/>
              </w:rPr>
              <w:t>49189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CA5471" w:rsidRDefault="006A4AFE" w:rsidP="007F3915">
            <w:pPr>
              <w:spacing w:line="276" w:lineRule="auto"/>
              <w:rPr>
                <w:b/>
                <w:bCs/>
                <w:lang w:eastAsia="en-US"/>
              </w:rPr>
            </w:pPr>
            <w:r w:rsidRPr="00CA5471">
              <w:rPr>
                <w:lang w:eastAsia="en-US"/>
              </w:rPr>
              <w:t xml:space="preserve">zastoupená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03203D" w:rsidRDefault="006A4AFE" w:rsidP="007F3915">
            <w:r w:rsidRPr="00CA5471">
              <w:rPr>
                <w:lang w:eastAsia="en-US"/>
              </w:rPr>
              <w:t xml:space="preserve">bankovní </w:t>
            </w:r>
            <w:proofErr w:type="gramStart"/>
            <w:r w:rsidRPr="00CA5471">
              <w:rPr>
                <w:lang w:eastAsia="en-US"/>
              </w:rPr>
              <w:t>spojení</w:t>
            </w:r>
            <w:r w:rsidR="00CA5471">
              <w:rPr>
                <w:lang w:eastAsia="en-US"/>
              </w:rPr>
              <w:t>:</w:t>
            </w:r>
            <w:r w:rsidR="0003203D">
              <w:t>,</w:t>
            </w:r>
            <w:proofErr w:type="gramEnd"/>
            <w:r w:rsidR="0003203D">
              <w:t xml:space="preserve"> 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Pr="0003203D" w:rsidRDefault="006A4AFE" w:rsidP="007F3915">
            <w:proofErr w:type="spellStart"/>
            <w:proofErr w:type="gramStart"/>
            <w:r w:rsidRPr="00CA5471">
              <w:rPr>
                <w:lang w:eastAsia="en-US"/>
              </w:rPr>
              <w:t>č.ú</w:t>
            </w:r>
            <w:proofErr w:type="spellEnd"/>
            <w:r w:rsidRPr="00CA5471">
              <w:rPr>
                <w:lang w:eastAsia="en-US"/>
              </w:rPr>
              <w:t>.</w:t>
            </w:r>
            <w:r w:rsidR="00CA5471">
              <w:rPr>
                <w:lang w:eastAsia="en-US"/>
              </w:rPr>
              <w:t>:</w:t>
            </w:r>
            <w:proofErr w:type="gramEnd"/>
            <w:r w:rsidR="00CA5471">
              <w:rPr>
                <w:lang w:eastAsia="en-US"/>
              </w:rPr>
              <w:t xml:space="preserve"> </w:t>
            </w:r>
          </w:p>
        </w:tc>
      </w:tr>
    </w:tbl>
    <w:p w:rsidR="006A4AFE" w:rsidRDefault="006A4AFE" w:rsidP="006A4AFE">
      <w:pPr>
        <w:rPr>
          <w:b/>
          <w:bCs/>
        </w:rPr>
      </w:pPr>
    </w:p>
    <w:p w:rsidR="006A4AFE" w:rsidRDefault="006A4AFE" w:rsidP="006A4AFE"/>
    <w:p w:rsidR="006A4AFE" w:rsidRDefault="006A4AFE" w:rsidP="0003203D">
      <w:pPr>
        <w:pStyle w:val="xl39"/>
        <w:numPr>
          <w:ilvl w:val="0"/>
          <w:numId w:val="1"/>
        </w:numPr>
        <w:tabs>
          <w:tab w:val="left" w:pos="3969"/>
        </w:tabs>
        <w:spacing w:before="0" w:beforeAutospacing="0" w:after="120" w:afterAutospacing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Kupující: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7200"/>
      </w:tblGrid>
      <w:tr w:rsidR="006A4AFE" w:rsidTr="006A4AFE">
        <w:tc>
          <w:tcPr>
            <w:tcW w:w="7200" w:type="dxa"/>
            <w:hideMark/>
          </w:tcPr>
          <w:p w:rsidR="006A4AFE" w:rsidRDefault="006A4A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Výzkumný ústav živočišné výroby, </w:t>
            </w:r>
            <w:proofErr w:type="gramStart"/>
            <w:r>
              <w:rPr>
                <w:lang w:eastAsia="en-US"/>
              </w:rPr>
              <w:t>v.v.</w:t>
            </w:r>
            <w:proofErr w:type="gramEnd"/>
            <w:r>
              <w:rPr>
                <w:lang w:eastAsia="en-US"/>
              </w:rPr>
              <w:t>i.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 sídlem: Přátelství 815, 104 00 Praha Uhříněves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IČ: 00027014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DIČ: CZ00027014</w:t>
            </w:r>
            <w:r>
              <w:rPr>
                <w:lang w:eastAsia="en-US"/>
              </w:rPr>
              <w:tab/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 w:rsidP="00CA5471">
            <w:pPr>
              <w:spacing w:line="276" w:lineRule="auto"/>
              <w:rPr>
                <w:lang w:eastAsia="en-US"/>
              </w:rPr>
            </w:pPr>
            <w:r>
              <w:rPr>
                <w:rFonts w:cs="Courier"/>
                <w:lang w:eastAsia="en-US"/>
              </w:rPr>
              <w:t xml:space="preserve">registrován v rejstříku </w:t>
            </w:r>
            <w:proofErr w:type="gramStart"/>
            <w:r>
              <w:rPr>
                <w:rFonts w:cs="Courier"/>
                <w:lang w:eastAsia="en-US"/>
              </w:rPr>
              <w:t>v.v.</w:t>
            </w:r>
            <w:proofErr w:type="gramEnd"/>
            <w:r>
              <w:rPr>
                <w:rFonts w:cs="Courier"/>
                <w:lang w:eastAsia="en-US"/>
              </w:rPr>
              <w:t>i. MŠMT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 w:rsidP="007F39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zastoupený: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 w:rsidP="007F39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bankovní spojení: </w:t>
            </w:r>
          </w:p>
        </w:tc>
      </w:tr>
      <w:tr w:rsidR="006A4AFE" w:rsidTr="006A4AFE">
        <w:tc>
          <w:tcPr>
            <w:tcW w:w="7200" w:type="dxa"/>
            <w:hideMark/>
          </w:tcPr>
          <w:p w:rsidR="006A4AFE" w:rsidRDefault="006A4AFE" w:rsidP="007F39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číslo účtu: </w:t>
            </w:r>
          </w:p>
        </w:tc>
      </w:tr>
    </w:tbl>
    <w:p w:rsidR="006A4AFE" w:rsidRDefault="006A4AFE" w:rsidP="006A4AFE">
      <w:pPr>
        <w:pStyle w:val="Kapitola"/>
        <w:spacing w:before="3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Článek II. </w:t>
      </w:r>
    </w:p>
    <w:p w:rsidR="006A4AFE" w:rsidRDefault="006A4AFE" w:rsidP="006A4AFE">
      <w:pPr>
        <w:pStyle w:val="Kapitola"/>
        <w:ind w:left="708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Předmět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                </w:t>
      </w:r>
    </w:p>
    <w:p w:rsidR="006A4AFE" w:rsidRDefault="006A4AFE" w:rsidP="006A4AFE">
      <w:pPr>
        <w:numPr>
          <w:ilvl w:val="0"/>
          <w:numId w:val="2"/>
        </w:numPr>
        <w:spacing w:after="120"/>
        <w:ind w:left="357" w:hanging="357"/>
        <w:jc w:val="left"/>
      </w:pPr>
      <w:r>
        <w:t xml:space="preserve">Předmětem plnění této smlouvy je dodávka následujícího zboží: </w:t>
      </w:r>
    </w:p>
    <w:p w:rsidR="006A4AFE" w:rsidRDefault="0003203D" w:rsidP="006A4AFE">
      <w:pPr>
        <w:tabs>
          <w:tab w:val="left" w:pos="5400"/>
        </w:tabs>
        <w:spacing w:before="240" w:after="240"/>
        <w:ind w:left="709" w:hanging="352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Shrnovač píce středový </w:t>
      </w:r>
      <w:proofErr w:type="spellStart"/>
      <w:r>
        <w:rPr>
          <w:rFonts w:cs="Arial"/>
          <w:b/>
          <w:szCs w:val="22"/>
        </w:rPr>
        <w:t>Claas</w:t>
      </w:r>
      <w:proofErr w:type="spellEnd"/>
      <w:r>
        <w:rPr>
          <w:rFonts w:cs="Arial"/>
          <w:b/>
          <w:szCs w:val="22"/>
        </w:rPr>
        <w:t xml:space="preserve"> LINER 2800</w:t>
      </w:r>
      <w:r w:rsidR="00CA5471">
        <w:rPr>
          <w:rFonts w:cs="Arial"/>
          <w:b/>
          <w:szCs w:val="22"/>
        </w:rPr>
        <w:t xml:space="preserve"> </w:t>
      </w:r>
      <w:r w:rsidR="006A4AFE" w:rsidRPr="00CA5471">
        <w:rPr>
          <w:rFonts w:cs="Arial"/>
          <w:szCs w:val="22"/>
        </w:rPr>
        <w:t xml:space="preserve"> </w:t>
      </w:r>
    </w:p>
    <w:p w:rsidR="0003203D" w:rsidRPr="00CA5471" w:rsidRDefault="0003203D" w:rsidP="006A4AFE">
      <w:pPr>
        <w:tabs>
          <w:tab w:val="left" w:pos="5400"/>
        </w:tabs>
        <w:spacing w:before="240" w:after="240"/>
        <w:ind w:left="709" w:hanging="352"/>
        <w:rPr>
          <w:rFonts w:cs="Arial"/>
          <w:szCs w:val="22"/>
        </w:rPr>
      </w:pPr>
      <w:r>
        <w:rPr>
          <w:rFonts w:cs="Arial"/>
          <w:szCs w:val="22"/>
        </w:rPr>
        <w:t xml:space="preserve">Počet kusů: 1 kus </w:t>
      </w:r>
    </w:p>
    <w:p w:rsidR="006A4AFE" w:rsidRDefault="006A4AFE" w:rsidP="0003203D">
      <w:pPr>
        <w:spacing w:before="240" w:after="240"/>
        <w:ind w:left="0" w:firstLine="357"/>
        <w:rPr>
          <w:rFonts w:cs="Arial"/>
        </w:rPr>
      </w:pPr>
      <w:r>
        <w:rPr>
          <w:rFonts w:cs="Arial"/>
          <w:szCs w:val="20"/>
        </w:rPr>
        <w:t xml:space="preserve">(dále jen </w:t>
      </w:r>
      <w:r>
        <w:rPr>
          <w:rFonts w:cs="Arial"/>
        </w:rPr>
        <w:t>„zboží“)</w:t>
      </w:r>
    </w:p>
    <w:p w:rsidR="006A4AFE" w:rsidRDefault="006A4AFE" w:rsidP="002939A2">
      <w:pPr>
        <w:ind w:left="357" w:firstLine="6"/>
      </w:pPr>
      <w:r>
        <w:lastRenderedPageBreak/>
        <w:t xml:space="preserve">dle nabídky ze dne </w:t>
      </w:r>
      <w:r w:rsidR="00320DEC">
        <w:t>11. 2. 2019,</w:t>
      </w:r>
      <w:r w:rsidR="002939A2">
        <w:t xml:space="preserve"> </w:t>
      </w:r>
      <w:r w:rsidR="004131C7">
        <w:t>j</w:t>
      </w:r>
      <w:r w:rsidR="009C3F5F">
        <w:t>ehož přesná specifikace</w:t>
      </w:r>
      <w:r>
        <w:t xml:space="preserve"> je v příloze této smlouvy.</w:t>
      </w:r>
    </w:p>
    <w:p w:rsidR="006A4AFE" w:rsidRDefault="006A4AFE" w:rsidP="006A4AFE">
      <w:pPr>
        <w:pStyle w:val="Zkladntextodsazen2"/>
        <w:numPr>
          <w:ilvl w:val="0"/>
          <w:numId w:val="2"/>
        </w:numPr>
        <w:spacing w:line="240" w:lineRule="auto"/>
        <w:rPr>
          <w:szCs w:val="22"/>
        </w:rPr>
      </w:pPr>
      <w:r>
        <w:rPr>
          <w:szCs w:val="22"/>
        </w:rPr>
        <w:t>Kupující je povinen zboží dodané bez vad převzít a zaplatit za něj prodávajícímu dohodnutou kupní cenu dle článku III. této smlouvy za podmínek ve smlouvě stanovených.</w:t>
      </w:r>
    </w:p>
    <w:p w:rsidR="006A4AFE" w:rsidRDefault="006A4AFE" w:rsidP="006A4AFE">
      <w:pPr>
        <w:pStyle w:val="Kapitola"/>
        <w:spacing w:before="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Článek III. </w:t>
      </w:r>
    </w:p>
    <w:p w:rsidR="006A4AFE" w:rsidRDefault="006A4AFE" w:rsidP="006A4AFE">
      <w:pPr>
        <w:pStyle w:val="Kapitola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Kupní cena</w:t>
      </w:r>
    </w:p>
    <w:p w:rsidR="006A4AFE" w:rsidRDefault="006A4AFE" w:rsidP="006A4AFE">
      <w:pPr>
        <w:numPr>
          <w:ilvl w:val="0"/>
          <w:numId w:val="3"/>
        </w:numPr>
        <w:spacing w:after="120"/>
        <w:ind w:left="357" w:hanging="357"/>
      </w:pPr>
      <w:r>
        <w:t xml:space="preserve">Celková kupní cena za zboží uvedené v článku II. této smlouvy činí: </w:t>
      </w:r>
    </w:p>
    <w:p w:rsidR="006A4AFE" w:rsidRPr="002939A2" w:rsidRDefault="0003203D" w:rsidP="006A4AFE">
      <w:pPr>
        <w:tabs>
          <w:tab w:val="left" w:pos="360"/>
        </w:tabs>
      </w:pPr>
      <w:bookmarkStart w:id="0" w:name="_GoBack"/>
      <w:r>
        <w:t>496.500</w:t>
      </w:r>
      <w:r w:rsidR="002939A2" w:rsidRPr="002939A2">
        <w:t xml:space="preserve"> </w:t>
      </w:r>
      <w:bookmarkEnd w:id="0"/>
      <w:r w:rsidR="006A4AFE" w:rsidRPr="002939A2">
        <w:t xml:space="preserve">Kč bez DPH </w:t>
      </w:r>
    </w:p>
    <w:p w:rsidR="00C70B1E" w:rsidRDefault="006A4AFE" w:rsidP="00C70B1E">
      <w:pPr>
        <w:tabs>
          <w:tab w:val="left" w:pos="360"/>
        </w:tabs>
      </w:pPr>
      <w:r w:rsidRPr="009C3F5F">
        <w:t>/slovy:</w:t>
      </w:r>
      <w:r w:rsidR="00C52326" w:rsidRPr="009C3F5F">
        <w:t xml:space="preserve"> </w:t>
      </w:r>
      <w:r w:rsidR="0003203D">
        <w:t xml:space="preserve">čtyři sta devadesát šest </w:t>
      </w:r>
      <w:r w:rsidR="009C3F5F" w:rsidRPr="009C3F5F">
        <w:t xml:space="preserve">tisíc </w:t>
      </w:r>
      <w:r w:rsidR="0003203D">
        <w:t>pět</w:t>
      </w:r>
      <w:r w:rsidR="009C3F5F" w:rsidRPr="009C3F5F">
        <w:t xml:space="preserve"> set </w:t>
      </w:r>
      <w:r w:rsidRPr="009C3F5F">
        <w:t>korun českých/</w:t>
      </w:r>
    </w:p>
    <w:p w:rsidR="006A4AFE" w:rsidRDefault="00C70B1E" w:rsidP="006A4AFE">
      <w:pPr>
        <w:numPr>
          <w:ilvl w:val="0"/>
          <w:numId w:val="3"/>
        </w:numPr>
        <w:spacing w:after="120"/>
        <w:ind w:left="357" w:hanging="357"/>
      </w:pPr>
      <w:r>
        <w:t>Uvedená kupní cena</w:t>
      </w:r>
      <w:r w:rsidR="006A4AFE">
        <w:t xml:space="preserve"> pokrývá veškeré náklady spojené s realizací předmětu plnění této smlouvy, včetně všech poplatků, cla a dalších nákladů spojených s předmětem plnění. Prodávající je oprávněn změnit pouze sazbu DPH, dojde-li ke změně právních předpisů upravujících sazbu DPH předmětu plnění této smlouvy. </w:t>
      </w:r>
    </w:p>
    <w:p w:rsidR="006A4AFE" w:rsidRDefault="006A4AFE" w:rsidP="006A4AFE">
      <w:pPr>
        <w:numPr>
          <w:ilvl w:val="0"/>
          <w:numId w:val="3"/>
        </w:numPr>
        <w:spacing w:before="0" w:after="120"/>
        <w:ind w:left="357" w:hanging="357"/>
      </w:pPr>
      <w:r>
        <w:t xml:space="preserve">Kupní cena pokrývá veškeré náklady související s dopravou předmětu plnění ke kupujícímu, tzn. s dodáním na adresu Výzkumný ústav živočišné výroby, v.v.i., </w:t>
      </w:r>
      <w:proofErr w:type="gramStart"/>
      <w:r>
        <w:t>Praha  Uhříněves</w:t>
      </w:r>
      <w:proofErr w:type="gramEnd"/>
      <w:r>
        <w:t xml:space="preserve">, Přátelství 815, Česká republika, PSČ 104 00. </w:t>
      </w:r>
    </w:p>
    <w:p w:rsidR="006A4AFE" w:rsidRDefault="006A4AFE" w:rsidP="006A4AFE">
      <w:pPr>
        <w:pStyle w:val="Kapitola"/>
        <w:keepNext/>
        <w:spacing w:before="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Článek IV. </w:t>
      </w:r>
    </w:p>
    <w:p w:rsidR="006A4AFE" w:rsidRDefault="006A4AFE" w:rsidP="006A4AFE">
      <w:pPr>
        <w:pStyle w:val="Kapitola"/>
        <w:keepNext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Dodací podmínky</w:t>
      </w:r>
    </w:p>
    <w:p w:rsidR="006A4AFE" w:rsidRPr="00C52326" w:rsidRDefault="006A4AFE" w:rsidP="006A4AFE">
      <w:pPr>
        <w:keepNext/>
        <w:numPr>
          <w:ilvl w:val="0"/>
          <w:numId w:val="4"/>
        </w:numPr>
        <w:spacing w:after="120"/>
        <w:ind w:left="357" w:hanging="357"/>
        <w:rPr>
          <w:highlight w:val="yellow"/>
        </w:rPr>
      </w:pPr>
      <w:r>
        <w:t xml:space="preserve">Smluvní strany se dohodly, že zboží uvedené v bodě II. této smlouvy bude dodáno do </w:t>
      </w:r>
      <w:r w:rsidR="00C70B1E">
        <w:t>31.</w:t>
      </w:r>
      <w:r w:rsidR="0079317E">
        <w:t xml:space="preserve"> </w:t>
      </w:r>
      <w:r w:rsidR="00C70B1E">
        <w:t>března</w:t>
      </w:r>
      <w:r w:rsidR="0079317E">
        <w:t xml:space="preserve"> 201</w:t>
      </w:r>
      <w:r w:rsidR="00C70B1E">
        <w:t>9</w:t>
      </w:r>
      <w:r w:rsidR="0079317E">
        <w:t>.</w:t>
      </w:r>
    </w:p>
    <w:p w:rsidR="006A4AFE" w:rsidRDefault="006A4AFE" w:rsidP="006A4AFE">
      <w:pPr>
        <w:numPr>
          <w:ilvl w:val="0"/>
          <w:numId w:val="4"/>
        </w:numPr>
        <w:spacing w:before="0" w:after="120"/>
      </w:pPr>
      <w:r>
        <w:t>Prodávající se zavazuje informovat kupujícího o datu dodání zboží nejméně dva dny předem.</w:t>
      </w:r>
    </w:p>
    <w:p w:rsidR="006A4AFE" w:rsidRDefault="006A4AFE" w:rsidP="006A4AFE">
      <w:pPr>
        <w:numPr>
          <w:ilvl w:val="0"/>
          <w:numId w:val="4"/>
        </w:numPr>
        <w:tabs>
          <w:tab w:val="left" w:pos="9000"/>
          <w:tab w:val="left" w:pos="9639"/>
        </w:tabs>
        <w:spacing w:before="0" w:after="120"/>
        <w:ind w:left="357" w:hanging="357"/>
      </w:pPr>
      <w:r>
        <w:t xml:space="preserve">Dodací adresa pro zboží je Výzkumný ústav živočišné výroby, </w:t>
      </w:r>
      <w:proofErr w:type="gramStart"/>
      <w:r>
        <w:t>v.v.</w:t>
      </w:r>
      <w:proofErr w:type="gramEnd"/>
      <w:r>
        <w:t>i., Praha Uhříněves, Přátelství 815, Česká republika, PSČ 104 00.</w:t>
      </w:r>
    </w:p>
    <w:p w:rsidR="006A4AFE" w:rsidRDefault="006A4AFE" w:rsidP="006A4AFE">
      <w:pPr>
        <w:numPr>
          <w:ilvl w:val="0"/>
          <w:numId w:val="4"/>
        </w:numPr>
        <w:tabs>
          <w:tab w:val="left" w:pos="9000"/>
          <w:tab w:val="left" w:pos="9639"/>
        </w:tabs>
        <w:spacing w:before="0" w:after="120"/>
        <w:ind w:left="357" w:hanging="357"/>
      </w:pPr>
      <w:r>
        <w:t>Prodávající je povinen dodat kupujícímu zboží včetně dokladů vztahujících se k tomuto zboží.</w:t>
      </w:r>
    </w:p>
    <w:p w:rsidR="006A4AFE" w:rsidRDefault="006A4AFE" w:rsidP="006A4AFE">
      <w:pPr>
        <w:numPr>
          <w:ilvl w:val="0"/>
          <w:numId w:val="4"/>
        </w:numPr>
        <w:tabs>
          <w:tab w:val="left" w:pos="9000"/>
          <w:tab w:val="left" w:pos="9639"/>
        </w:tabs>
        <w:spacing w:before="0" w:after="120"/>
        <w:ind w:left="357" w:hanging="357"/>
      </w:pPr>
      <w:r>
        <w:t xml:space="preserve">Převzetí bezvadného plnění potvrdí prodávajícímu odpovědný zaměstnanec kupujícího podpisem předávacího protokolu. </w:t>
      </w:r>
    </w:p>
    <w:p w:rsidR="002939A2" w:rsidRDefault="006A4AFE" w:rsidP="00C70B1E">
      <w:pPr>
        <w:numPr>
          <w:ilvl w:val="0"/>
          <w:numId w:val="4"/>
        </w:numPr>
        <w:spacing w:before="0" w:after="120"/>
        <w:ind w:left="357" w:hanging="357"/>
      </w:pPr>
      <w:r>
        <w:t>Vlastnické právo a nebezpečí škody na zboží přechází na kupujícího okamžikem převzetí zboží od prodávajícího.</w:t>
      </w:r>
    </w:p>
    <w:p w:rsidR="006A4AFE" w:rsidRDefault="006A4AFE" w:rsidP="006A4AFE">
      <w:pPr>
        <w:pStyle w:val="Kapitola"/>
        <w:widowControl/>
        <w:tabs>
          <w:tab w:val="left" w:pos="284"/>
        </w:tabs>
        <w:spacing w:before="48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Článek V. </w:t>
      </w:r>
    </w:p>
    <w:p w:rsidR="006A4AFE" w:rsidRDefault="006A4AFE" w:rsidP="006A4AFE">
      <w:pPr>
        <w:pStyle w:val="Kapitola"/>
        <w:widowControl/>
        <w:tabs>
          <w:tab w:val="left" w:pos="284"/>
        </w:tabs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Platební podmínky</w:t>
      </w:r>
    </w:p>
    <w:p w:rsidR="006A4AFE" w:rsidRDefault="006A4AFE" w:rsidP="006A4AFE">
      <w:pPr>
        <w:numPr>
          <w:ilvl w:val="0"/>
          <w:numId w:val="5"/>
        </w:numPr>
        <w:tabs>
          <w:tab w:val="num" w:pos="360"/>
        </w:tabs>
        <w:ind w:left="357" w:hanging="357"/>
      </w:pPr>
      <w:r>
        <w:t>Daňový doklad bude vystaven ve lhůtě 14 dnů od uskutečnění zdanitelného plnění, kterým je den dodání zboží a bude obsahovat údaje o kupujícím tak, jak jsou uvedeny v článku I. této smlouvy, jakož i všechny zákonné náležitosti.</w:t>
      </w:r>
    </w:p>
    <w:p w:rsidR="006A4AFE" w:rsidRDefault="006A4AFE" w:rsidP="006A4AFE">
      <w:pPr>
        <w:numPr>
          <w:ilvl w:val="0"/>
          <w:numId w:val="5"/>
        </w:numPr>
        <w:tabs>
          <w:tab w:val="num" w:pos="360"/>
        </w:tabs>
        <w:ind w:left="357" w:hanging="357"/>
      </w:pPr>
      <w:r>
        <w:t xml:space="preserve">Splatnost daňového dokladu bude </w:t>
      </w:r>
      <w:r w:rsidR="00C70B1E">
        <w:t>30</w:t>
      </w:r>
      <w:r>
        <w:t xml:space="preserve"> dnů od jeho doručení kupujícímu. </w:t>
      </w:r>
    </w:p>
    <w:p w:rsidR="006A4AFE" w:rsidRDefault="006A4AFE" w:rsidP="006A4AFE">
      <w:pPr>
        <w:numPr>
          <w:ilvl w:val="0"/>
          <w:numId w:val="5"/>
        </w:numPr>
        <w:tabs>
          <w:tab w:val="num" w:pos="360"/>
        </w:tabs>
        <w:ind w:left="357" w:hanging="357"/>
      </w:pPr>
      <w:r>
        <w:t>Platba kupní ceny se uskuteční nejpozději v den splatnosti výše uvedeného daňového dokladu převodem na shora uvedený účet.</w:t>
      </w:r>
    </w:p>
    <w:p w:rsidR="006A4AFE" w:rsidRDefault="006A4AFE" w:rsidP="006A4AFE">
      <w:pPr>
        <w:pStyle w:val="Zkladntextodsazen"/>
        <w:tabs>
          <w:tab w:val="left" w:pos="3969"/>
        </w:tabs>
        <w:rPr>
          <w:b/>
          <w:sz w:val="28"/>
          <w:szCs w:val="28"/>
        </w:rPr>
      </w:pPr>
    </w:p>
    <w:p w:rsidR="006A4AFE" w:rsidRDefault="006A4AFE" w:rsidP="006A4AFE">
      <w:pPr>
        <w:pStyle w:val="Zkladntextodsazen"/>
        <w:tabs>
          <w:tab w:val="left" w:pos="3969"/>
        </w:tabs>
        <w:ind w:left="380" w:hanging="3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Článek VI.</w:t>
      </w:r>
    </w:p>
    <w:p w:rsidR="006A4AFE" w:rsidRDefault="006A4AFE" w:rsidP="006A4AFE">
      <w:pPr>
        <w:pStyle w:val="Kapitola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Odpovědnost za vady, záruka </w:t>
      </w:r>
    </w:p>
    <w:p w:rsidR="006A4AFE" w:rsidRDefault="006A4AFE" w:rsidP="006A4AFE">
      <w:pPr>
        <w:numPr>
          <w:ilvl w:val="0"/>
          <w:numId w:val="6"/>
        </w:numPr>
        <w:tabs>
          <w:tab w:val="left" w:pos="3969"/>
        </w:tabs>
        <w:spacing w:after="120"/>
        <w:ind w:left="357" w:hanging="357"/>
      </w:pPr>
      <w:r>
        <w:t>V dohodnuté kupní ceně je ze strany prodávajícího zahrnuto:</w:t>
      </w:r>
    </w:p>
    <w:p w:rsidR="006A4AFE" w:rsidRDefault="006A4AFE" w:rsidP="006A4AFE">
      <w:pPr>
        <w:tabs>
          <w:tab w:val="left" w:pos="3969"/>
        </w:tabs>
        <w:spacing w:after="120"/>
        <w:ind w:left="360"/>
      </w:pPr>
      <w:r>
        <w:t xml:space="preserve">Záruka na zboží se sjednává na dobu </w:t>
      </w:r>
      <w:r w:rsidR="0079317E">
        <w:t>1</w:t>
      </w:r>
      <w:r w:rsidR="00C70B1E">
        <w:t xml:space="preserve"> roku</w:t>
      </w:r>
      <w:r>
        <w:t xml:space="preserve"> ode dne dodání a podpisu předávacího protokolu a vztahuje se na veškeré vady nezpůsobené kupujícím.  </w:t>
      </w:r>
    </w:p>
    <w:p w:rsidR="006A4AFE" w:rsidRDefault="006A4AFE" w:rsidP="006A4AFE">
      <w:pPr>
        <w:keepNext/>
        <w:keepLines/>
        <w:tabs>
          <w:tab w:val="left" w:pos="3969"/>
        </w:tabs>
        <w:spacing w:before="36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VII. </w:t>
      </w:r>
    </w:p>
    <w:p w:rsidR="006A4AFE" w:rsidRDefault="006A4AFE" w:rsidP="006A4AFE">
      <w:pPr>
        <w:keepNext/>
        <w:keepLines/>
        <w:tabs>
          <w:tab w:val="left" w:pos="3969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pokuta</w:t>
      </w:r>
    </w:p>
    <w:p w:rsidR="006A4AFE" w:rsidRDefault="006A4AFE" w:rsidP="006A4AFE">
      <w:pPr>
        <w:pStyle w:val="Zkladntextodsazen3"/>
        <w:numPr>
          <w:ilvl w:val="0"/>
          <w:numId w:val="7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t xml:space="preserve">V případě, že prodávající nedodrží dodací lhůtu uvedenou v čl. IV. odst. 1. této smlouvy, může být kupujícím uplatňována smluvní pokuta ve výši 0,05% z kupní ceny za každý den prodlení. </w:t>
      </w:r>
    </w:p>
    <w:p w:rsidR="006A4AFE" w:rsidRDefault="006A4AFE" w:rsidP="006A4AFE">
      <w:pPr>
        <w:pStyle w:val="Zkladntextodsazen3"/>
        <w:numPr>
          <w:ilvl w:val="0"/>
          <w:numId w:val="7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t xml:space="preserve">V případě, že kupující nedodrží lhůtu splatnosti, případně výši platby podle čl. III, odst. 1. této smlouvy, může být prodávajícím uplatňována smluvní pokuta ve výši 0,05% z dlužné částky za každý den prodlení. </w:t>
      </w:r>
    </w:p>
    <w:p w:rsidR="006A4AFE" w:rsidRDefault="006A4AFE" w:rsidP="006A4AFE">
      <w:pPr>
        <w:pStyle w:val="Zkladntextodsazen3"/>
        <w:numPr>
          <w:ilvl w:val="0"/>
          <w:numId w:val="7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t>V případě vad dodaného zboží, které byly kupujícím řádně a včas reklamovány, může být kupujícím uplatňována smluvní pokuta ve výši 500 Kč včetně DPH za každý den prodlení s výměnou vadného zboží za bezvadné, po uplynutí 7 dní od doručení reklamace prodávajícímu.</w:t>
      </w:r>
    </w:p>
    <w:p w:rsidR="006A4AFE" w:rsidRDefault="006A4AFE" w:rsidP="006A4AFE">
      <w:pPr>
        <w:pStyle w:val="Kapitola"/>
        <w:spacing w:before="36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Článek VIII. </w:t>
      </w:r>
    </w:p>
    <w:p w:rsidR="006A4AFE" w:rsidRDefault="006A4AFE" w:rsidP="006A4AFE">
      <w:pPr>
        <w:pStyle w:val="Kapitola"/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Odstoupení od smlouvy</w:t>
      </w:r>
    </w:p>
    <w:p w:rsidR="006A4AFE" w:rsidRDefault="006A4AFE" w:rsidP="006A4AFE">
      <w:pPr>
        <w:pStyle w:val="Zkladntextodsazen3"/>
        <w:numPr>
          <w:ilvl w:val="0"/>
          <w:numId w:val="8"/>
        </w:numPr>
        <w:spacing w:before="0" w:after="60"/>
        <w:ind w:left="378" w:hanging="378"/>
        <w:rPr>
          <w:sz w:val="22"/>
          <w:szCs w:val="22"/>
        </w:rPr>
      </w:pPr>
      <w:r>
        <w:rPr>
          <w:sz w:val="22"/>
          <w:szCs w:val="22"/>
        </w:rPr>
        <w:t>Kupující má právo odstoupit od smlouvy v případě, že:</w:t>
      </w:r>
    </w:p>
    <w:p w:rsidR="006A4AFE" w:rsidRDefault="006A4AFE" w:rsidP="006A4AFE">
      <w:pPr>
        <w:pStyle w:val="Zkladntextodsazen3"/>
        <w:numPr>
          <w:ilvl w:val="1"/>
          <w:numId w:val="8"/>
        </w:numPr>
        <w:spacing w:before="0"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>předmět této smlouvy není dodán v takovém provedení, tak jak je uvedeno v této smlouvě</w:t>
      </w:r>
    </w:p>
    <w:p w:rsidR="006A4AFE" w:rsidRDefault="006A4AFE" w:rsidP="006A4AFE">
      <w:pPr>
        <w:pStyle w:val="Zkladntextodsazen3"/>
        <w:numPr>
          <w:ilvl w:val="1"/>
          <w:numId w:val="8"/>
        </w:numPr>
        <w:spacing w:before="0"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>prodávající překročí dodací lhůtu uvedenou v čl. IV. odst. 1. o více než 1 měsíc.</w:t>
      </w:r>
    </w:p>
    <w:p w:rsidR="006A4AFE" w:rsidRDefault="006A4AFE" w:rsidP="006A4AFE">
      <w:pPr>
        <w:pStyle w:val="Zkladntextodsazen3"/>
        <w:numPr>
          <w:ilvl w:val="0"/>
          <w:numId w:val="8"/>
        </w:numPr>
        <w:spacing w:before="0" w:after="60"/>
        <w:ind w:left="378" w:hanging="378"/>
        <w:rPr>
          <w:sz w:val="22"/>
          <w:szCs w:val="22"/>
        </w:rPr>
      </w:pPr>
      <w:r>
        <w:rPr>
          <w:sz w:val="22"/>
          <w:szCs w:val="22"/>
        </w:rPr>
        <w:t>Prodávající má právo odstoupit od této smlouvy v případě, že kupující překročí lhůtu splatnosti, tak jak je uvedeno v čl. V. odst. 3. této smlouvy. V tomto případě celý předmět této smlouvy zůstává vlastnictvím prodávajícího a kupující je povinen zajistit zaměstnancům prodávajícího přístup do prostor, ve kterých je předmět této smlouvy, aby jej bylo možno odebrat.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Kupující je povinen nahradit prodávajícímu případnou škodu na zboží, která bude způsobena zaviněním ze strany kupujícího či třetích osob, a to až do doby převzetí zboží zpět ze strany kupujícího.</w:t>
      </w:r>
    </w:p>
    <w:p w:rsidR="006A4AFE" w:rsidRDefault="006A4AFE" w:rsidP="006A4AFE">
      <w:pPr>
        <w:pStyle w:val="Zkladntextodsazen3"/>
        <w:numPr>
          <w:ilvl w:val="0"/>
          <w:numId w:val="8"/>
        </w:numPr>
        <w:spacing w:before="0" w:after="60"/>
        <w:ind w:left="380" w:hanging="380"/>
        <w:rPr>
          <w:sz w:val="22"/>
          <w:szCs w:val="22"/>
        </w:rPr>
      </w:pPr>
      <w:r>
        <w:rPr>
          <w:sz w:val="22"/>
          <w:szCs w:val="22"/>
        </w:rPr>
        <w:t>V případě odstoupení od smlouvy se obě strany dohodly na úhradě účelně vynaložených nákladů spojených s plněním předmětu smlouvy.</w:t>
      </w:r>
    </w:p>
    <w:p w:rsidR="006A4AFE" w:rsidRDefault="006A4AFE" w:rsidP="006A4AFE">
      <w:pPr>
        <w:pStyle w:val="Kapitola"/>
        <w:keepNext/>
        <w:keepLines/>
        <w:spacing w:before="48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Článek IX. </w:t>
      </w:r>
    </w:p>
    <w:p w:rsidR="006A4AFE" w:rsidRDefault="006A4AFE" w:rsidP="006A4AFE">
      <w:pPr>
        <w:pStyle w:val="Kapitola"/>
        <w:keepNext/>
        <w:keepLines/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Závěrečná ustanovení</w:t>
      </w:r>
    </w:p>
    <w:p w:rsidR="006A4AFE" w:rsidRDefault="006A4AFE" w:rsidP="006A4AFE">
      <w:pPr>
        <w:keepNext/>
        <w:keepLines/>
        <w:numPr>
          <w:ilvl w:val="0"/>
          <w:numId w:val="9"/>
        </w:numPr>
        <w:tabs>
          <w:tab w:val="num" w:pos="360"/>
        </w:tabs>
        <w:spacing w:before="0" w:after="120"/>
        <w:ind w:left="363" w:right="475" w:hanging="380"/>
      </w:pPr>
      <w:r>
        <w:t>Jakákoliv změna v této kupní smlouvě musí být provedena písemně formou dodatků ke smlouvě, podepsanými oběma smluvními stranami.</w:t>
      </w:r>
    </w:p>
    <w:p w:rsidR="006A4AFE" w:rsidRDefault="006A4AFE" w:rsidP="006A4AFE">
      <w:pPr>
        <w:numPr>
          <w:ilvl w:val="0"/>
          <w:numId w:val="9"/>
        </w:numPr>
        <w:tabs>
          <w:tab w:val="num" w:pos="360"/>
        </w:tabs>
        <w:spacing w:before="0" w:after="120"/>
        <w:ind w:left="363" w:right="475" w:hanging="380"/>
      </w:pPr>
      <w:r>
        <w:t>Právní vztahy touto smlouvou blíže neupravené se řídí zák. č. 89/2012 Sb., občanský zákoník, o čemž se smluvní strany v souladu s </w:t>
      </w:r>
      <w:proofErr w:type="spellStart"/>
      <w:r>
        <w:t>ust</w:t>
      </w:r>
      <w:proofErr w:type="spellEnd"/>
      <w:r>
        <w:t xml:space="preserve">. § 1 odst. 2 tohoto zákona dohodly. </w:t>
      </w:r>
    </w:p>
    <w:p w:rsidR="006A4AFE" w:rsidRDefault="006A4AFE" w:rsidP="006A4AFE">
      <w:pPr>
        <w:numPr>
          <w:ilvl w:val="0"/>
          <w:numId w:val="9"/>
        </w:numPr>
        <w:spacing w:before="0" w:after="120"/>
        <w:ind w:left="363" w:right="475" w:hanging="380"/>
      </w:pPr>
      <w:r>
        <w:t>Obě strany souhlasí s řešením jakýchkoliv rozporů přátelskou dohodou.</w:t>
      </w:r>
    </w:p>
    <w:p w:rsidR="006A4AFE" w:rsidRDefault="006A4AFE" w:rsidP="006A4AFE">
      <w:pPr>
        <w:numPr>
          <w:ilvl w:val="0"/>
          <w:numId w:val="9"/>
        </w:numPr>
        <w:spacing w:before="0" w:after="120"/>
        <w:ind w:left="363" w:right="475" w:hanging="380"/>
      </w:pPr>
      <w:r>
        <w:t>V případě nedohody mezi oběma smluvními stranami je příslušným soudem věcně a místně příslušný soud České republiky. Obě strany se zavazují akceptovat jeho konečné rozhodnutí.</w:t>
      </w:r>
    </w:p>
    <w:p w:rsidR="00BF5EB1" w:rsidRDefault="00BF5EB1" w:rsidP="00BF5EB1">
      <w:pPr>
        <w:numPr>
          <w:ilvl w:val="0"/>
          <w:numId w:val="9"/>
        </w:numPr>
        <w:spacing w:before="0" w:after="120"/>
        <w:ind w:left="363" w:right="475" w:hanging="380"/>
      </w:pPr>
      <w:r>
        <w:t xml:space="preserve">Prodávající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 uveřejnění podle zákona č. 340/2015 Sb., o registru smluv. Prodávající prohlašuje, že tato smlouva neobsahuje obchodní tajemství a uděluje tímto souhlas kupujícímu k uveřejnění smlouvy a všech podkladů, údajů a informací uvedených v této smlouvě a těch, k jejichž uveřejnění vyplývá pro kupujícího povinnost dle právních předpisů. Smlouvu uveřejní kupující bez prodlení po podpisu smlouvy.</w:t>
      </w:r>
    </w:p>
    <w:p w:rsidR="006A4AFE" w:rsidRDefault="006A4AFE" w:rsidP="006A4AFE">
      <w:pPr>
        <w:numPr>
          <w:ilvl w:val="0"/>
          <w:numId w:val="9"/>
        </w:numPr>
        <w:spacing w:before="0" w:after="120"/>
        <w:ind w:left="363" w:right="475" w:hanging="380"/>
      </w:pPr>
      <w:r>
        <w:t>Tato smlouva je vyhotovena ve dvou stejnopisech, z nichž každá ze smluvních stran obdrží jedno vyhotovení.</w:t>
      </w:r>
    </w:p>
    <w:p w:rsidR="006C0464" w:rsidRPr="00BF5EB1" w:rsidRDefault="006C0464" w:rsidP="00BF5EB1">
      <w:pPr>
        <w:numPr>
          <w:ilvl w:val="0"/>
          <w:numId w:val="9"/>
        </w:numPr>
        <w:spacing w:before="0" w:after="120"/>
        <w:ind w:left="363" w:right="475" w:hanging="380"/>
      </w:pPr>
      <w:r>
        <w:t xml:space="preserve">Tato </w:t>
      </w:r>
      <w:r w:rsidR="00BF5EB1">
        <w:t>smlouva</w:t>
      </w:r>
      <w:r>
        <w:t xml:space="preserve"> nabývá platnosti dnem jejího podpisu všemi smluvními stranami a účinnosti okamžikem uveřejnění v </w:t>
      </w:r>
      <w:r w:rsidR="00BF5EB1">
        <w:t>r</w:t>
      </w:r>
      <w:r>
        <w:t>egistru smluv dle zvláštního právního předpisu.</w:t>
      </w:r>
    </w:p>
    <w:p w:rsidR="006A4AFE" w:rsidRDefault="006A4AFE" w:rsidP="006A4AFE">
      <w:pPr>
        <w:tabs>
          <w:tab w:val="left" w:pos="3969"/>
        </w:tabs>
        <w:spacing w:after="120"/>
        <w:ind w:left="378" w:hanging="378"/>
      </w:pPr>
    </w:p>
    <w:p w:rsidR="006A4AFE" w:rsidRDefault="006A4AFE" w:rsidP="006A4AFE">
      <w:pPr>
        <w:tabs>
          <w:tab w:val="left" w:pos="3969"/>
        </w:tabs>
        <w:spacing w:after="120"/>
        <w:ind w:left="378" w:hanging="378"/>
      </w:pPr>
      <w:r>
        <w:t>V </w:t>
      </w:r>
      <w:r w:rsidR="00BF5EB1">
        <w:t>……………</w:t>
      </w:r>
      <w:proofErr w:type="gramStart"/>
      <w:r w:rsidR="00BF5EB1">
        <w:t>…..</w:t>
      </w:r>
      <w:r>
        <w:t xml:space="preserve"> dne</w:t>
      </w:r>
      <w:proofErr w:type="gramEnd"/>
      <w:r>
        <w:t xml:space="preserve"> </w:t>
      </w:r>
      <w:r>
        <w:tab/>
      </w:r>
      <w:r>
        <w:tab/>
      </w:r>
      <w:r>
        <w:tab/>
        <w:t>V Praze dne ………………..</w:t>
      </w:r>
    </w:p>
    <w:p w:rsidR="006A4AFE" w:rsidRDefault="006A4AFE" w:rsidP="006A4AFE">
      <w:pPr>
        <w:spacing w:after="120"/>
      </w:pPr>
    </w:p>
    <w:p w:rsidR="006A4AFE" w:rsidRDefault="006A4AFE" w:rsidP="006A4AFE">
      <w:pPr>
        <w:spacing w:after="120"/>
        <w:ind w:left="378" w:hanging="378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6A4AFE" w:rsidRDefault="006A4AFE" w:rsidP="006A4AFE">
      <w:pPr>
        <w:spacing w:after="120"/>
      </w:pPr>
    </w:p>
    <w:p w:rsidR="006A4AFE" w:rsidRDefault="006A4AFE" w:rsidP="006A4AFE">
      <w:pPr>
        <w:spacing w:after="120"/>
        <w:ind w:left="0"/>
      </w:pPr>
      <w:r>
        <w:t>………………………</w:t>
      </w:r>
      <w:r>
        <w:tab/>
      </w:r>
      <w:r>
        <w:tab/>
      </w:r>
      <w:r>
        <w:tab/>
      </w:r>
      <w:r>
        <w:tab/>
        <w:t xml:space="preserve">            ..……………......….</w:t>
      </w:r>
    </w:p>
    <w:p w:rsidR="006A4AFE" w:rsidRDefault="006A4AFE" w:rsidP="006A4AFE">
      <w:pPr>
        <w:pStyle w:val="Zkladntextodsazen2"/>
        <w:spacing w:line="240" w:lineRule="auto"/>
        <w:ind w:left="0"/>
        <w:rPr>
          <w:szCs w:val="22"/>
        </w:rPr>
      </w:pPr>
    </w:p>
    <w:p w:rsidR="006A4AFE" w:rsidRDefault="006A4AFE" w:rsidP="006A4AFE"/>
    <w:p w:rsidR="00A553CA" w:rsidRDefault="00A553CA"/>
    <w:sectPr w:rsidR="00A5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D4FA9"/>
    <w:multiLevelType w:val="hybridMultilevel"/>
    <w:tmpl w:val="C494EF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2186"/>
    <w:multiLevelType w:val="singleLevel"/>
    <w:tmpl w:val="A98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29FE31AF"/>
    <w:multiLevelType w:val="multilevel"/>
    <w:tmpl w:val="F2FE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8BA6BB3"/>
    <w:multiLevelType w:val="hybridMultilevel"/>
    <w:tmpl w:val="F3F6C052"/>
    <w:lvl w:ilvl="0" w:tplc="0F6C0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709C"/>
    <w:multiLevelType w:val="hybridMultilevel"/>
    <w:tmpl w:val="29FE74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D6905C5"/>
    <w:multiLevelType w:val="multilevel"/>
    <w:tmpl w:val="F2FE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F762AAC"/>
    <w:multiLevelType w:val="hybridMultilevel"/>
    <w:tmpl w:val="89108A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80A1C8">
      <w:start w:val="1"/>
      <w:numFmt w:val="bullet"/>
      <w:lvlText w:val=""/>
      <w:lvlJc w:val="left"/>
      <w:pPr>
        <w:tabs>
          <w:tab w:val="num" w:pos="1230"/>
        </w:tabs>
        <w:ind w:left="1230" w:hanging="51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7E3969"/>
    <w:multiLevelType w:val="hybridMultilevel"/>
    <w:tmpl w:val="86F865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C9A7909"/>
    <w:multiLevelType w:val="multilevel"/>
    <w:tmpl w:val="F2FE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FE"/>
    <w:rsid w:val="0003203D"/>
    <w:rsid w:val="000744D8"/>
    <w:rsid w:val="001E1C3D"/>
    <w:rsid w:val="002939A2"/>
    <w:rsid w:val="00320DEC"/>
    <w:rsid w:val="004131C7"/>
    <w:rsid w:val="004E66F4"/>
    <w:rsid w:val="0060751E"/>
    <w:rsid w:val="00622344"/>
    <w:rsid w:val="006A4AFE"/>
    <w:rsid w:val="006C0464"/>
    <w:rsid w:val="006D1BA6"/>
    <w:rsid w:val="0079317E"/>
    <w:rsid w:val="007F3915"/>
    <w:rsid w:val="008D7480"/>
    <w:rsid w:val="009C3F5F"/>
    <w:rsid w:val="009E4B65"/>
    <w:rsid w:val="00A553CA"/>
    <w:rsid w:val="00BF5EB1"/>
    <w:rsid w:val="00C52326"/>
    <w:rsid w:val="00C70B1E"/>
    <w:rsid w:val="00CA5471"/>
    <w:rsid w:val="00CC248F"/>
    <w:rsid w:val="00D7091B"/>
    <w:rsid w:val="00F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"/>
    <w:qFormat/>
    <w:rsid w:val="006A4AFE"/>
    <w:pPr>
      <w:spacing w:before="120" w:after="0" w:line="240" w:lineRule="auto"/>
      <w:ind w:left="284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A4AFE"/>
    <w:pPr>
      <w:spacing w:before="0"/>
      <w:ind w:left="0"/>
      <w:jc w:val="center"/>
    </w:pPr>
    <w:rPr>
      <w:rFonts w:ascii="Times New Roman" w:hAnsi="Times New Roman"/>
      <w:b/>
      <w:bCs/>
      <w:sz w:val="56"/>
    </w:rPr>
  </w:style>
  <w:style w:type="character" w:customStyle="1" w:styleId="NzevChar">
    <w:name w:val="Název Char"/>
    <w:basedOn w:val="Standardnpsmoodstavce"/>
    <w:link w:val="Nzev"/>
    <w:rsid w:val="006A4AFE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A4A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4A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A4A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A4AF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A4AFE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Kapitola">
    <w:name w:val="Kapitola"/>
    <w:basedOn w:val="Normln"/>
    <w:rsid w:val="006A4AFE"/>
    <w:pPr>
      <w:widowControl w:val="0"/>
      <w:snapToGrid w:val="0"/>
      <w:spacing w:before="0"/>
      <w:ind w:left="0"/>
      <w:jc w:val="center"/>
    </w:pPr>
    <w:rPr>
      <w:rFonts w:ascii="Times New Roman" w:hAnsi="Times New Roman"/>
      <w:b/>
      <w:sz w:val="28"/>
      <w:szCs w:val="20"/>
      <w:lang w:val="en-GB"/>
    </w:rPr>
  </w:style>
  <w:style w:type="paragraph" w:customStyle="1" w:styleId="xl39">
    <w:name w:val="xl39"/>
    <w:basedOn w:val="Normln"/>
    <w:rsid w:val="006A4AFE"/>
    <w:pPr>
      <w:spacing w:before="100" w:beforeAutospacing="1" w:after="100" w:afterAutospacing="1"/>
      <w:ind w:left="0"/>
    </w:pPr>
    <w:rPr>
      <w:rFonts w:ascii="Times New Roman" w:hAnsi="Times New Roman"/>
      <w:b/>
      <w:bCs/>
      <w:szCs w:val="22"/>
    </w:rPr>
  </w:style>
  <w:style w:type="paragraph" w:styleId="Odstavecseseznamem">
    <w:name w:val="List Paragraph"/>
    <w:basedOn w:val="Normln"/>
    <w:uiPriority w:val="34"/>
    <w:qFormat/>
    <w:rsid w:val="006C0464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1C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1C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"/>
    <w:qFormat/>
    <w:rsid w:val="006A4AFE"/>
    <w:pPr>
      <w:spacing w:before="120" w:after="0" w:line="240" w:lineRule="auto"/>
      <w:ind w:left="284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A4AFE"/>
    <w:pPr>
      <w:spacing w:before="0"/>
      <w:ind w:left="0"/>
      <w:jc w:val="center"/>
    </w:pPr>
    <w:rPr>
      <w:rFonts w:ascii="Times New Roman" w:hAnsi="Times New Roman"/>
      <w:b/>
      <w:bCs/>
      <w:sz w:val="56"/>
    </w:rPr>
  </w:style>
  <w:style w:type="character" w:customStyle="1" w:styleId="NzevChar">
    <w:name w:val="Název Char"/>
    <w:basedOn w:val="Standardnpsmoodstavce"/>
    <w:link w:val="Nzev"/>
    <w:rsid w:val="006A4AFE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A4A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4A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A4A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4AFE"/>
    <w:rPr>
      <w:rFonts w:ascii="Arial" w:eastAsia="Times New Roman" w:hAnsi="Arial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A4AF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A4AFE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Kapitola">
    <w:name w:val="Kapitola"/>
    <w:basedOn w:val="Normln"/>
    <w:rsid w:val="006A4AFE"/>
    <w:pPr>
      <w:widowControl w:val="0"/>
      <w:snapToGrid w:val="0"/>
      <w:spacing w:before="0"/>
      <w:ind w:left="0"/>
      <w:jc w:val="center"/>
    </w:pPr>
    <w:rPr>
      <w:rFonts w:ascii="Times New Roman" w:hAnsi="Times New Roman"/>
      <w:b/>
      <w:sz w:val="28"/>
      <w:szCs w:val="20"/>
      <w:lang w:val="en-GB"/>
    </w:rPr>
  </w:style>
  <w:style w:type="paragraph" w:customStyle="1" w:styleId="xl39">
    <w:name w:val="xl39"/>
    <w:basedOn w:val="Normln"/>
    <w:rsid w:val="006A4AFE"/>
    <w:pPr>
      <w:spacing w:before="100" w:beforeAutospacing="1" w:after="100" w:afterAutospacing="1"/>
      <w:ind w:left="0"/>
    </w:pPr>
    <w:rPr>
      <w:rFonts w:ascii="Times New Roman" w:hAnsi="Times New Roman"/>
      <w:b/>
      <w:bCs/>
      <w:szCs w:val="22"/>
    </w:rPr>
  </w:style>
  <w:style w:type="paragraph" w:styleId="Odstavecseseznamem">
    <w:name w:val="List Paragraph"/>
    <w:basedOn w:val="Normln"/>
    <w:uiPriority w:val="34"/>
    <w:qFormat/>
    <w:rsid w:val="006C0464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1C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1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DE59-94C4-43EC-8D62-25037D40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Tumova Dagmar, JUDr.</dc:creator>
  <cp:lastModifiedBy>Nemcova Dana</cp:lastModifiedBy>
  <cp:revision>4</cp:revision>
  <cp:lastPrinted>2018-03-13T08:50:00Z</cp:lastPrinted>
  <dcterms:created xsi:type="dcterms:W3CDTF">2019-02-20T08:21:00Z</dcterms:created>
  <dcterms:modified xsi:type="dcterms:W3CDTF">2019-02-27T13:18:00Z</dcterms:modified>
</cp:coreProperties>
</file>