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C1" w:rsidRDefault="00AD41C1" w:rsidP="00AD41C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AD41C1" w:rsidRPr="000E1CF1" w:rsidRDefault="00AD41C1" w:rsidP="00AD41C1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0E1CF1">
        <w:rPr>
          <w:rFonts w:ascii="Arial" w:hAnsi="Arial" w:cs="Arial"/>
          <w:sz w:val="22"/>
          <w:szCs w:val="22"/>
        </w:rPr>
        <w:t>SPU 067557/2019/104/Hav</w:t>
      </w:r>
    </w:p>
    <w:p w:rsidR="00AD41C1" w:rsidRPr="00FC5C99" w:rsidRDefault="00AD41C1" w:rsidP="00AD41C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2</w:t>
      </w:r>
    </w:p>
    <w:p w:rsidR="00AD41C1" w:rsidRPr="00FC5C99" w:rsidRDefault="00AD41C1" w:rsidP="00AD41C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sz w:val="32"/>
          <w:szCs w:val="32"/>
        </w:rPr>
        <w:t>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25N17/04</w:t>
      </w:r>
    </w:p>
    <w:p w:rsidR="00AD41C1" w:rsidRPr="00FC5C99" w:rsidRDefault="00AD41C1" w:rsidP="00AD41C1">
      <w:pPr>
        <w:rPr>
          <w:rFonts w:ascii="Arial" w:hAnsi="Arial" w:cs="Arial"/>
          <w:b/>
          <w:bCs/>
          <w:sz w:val="22"/>
          <w:szCs w:val="22"/>
        </w:rPr>
      </w:pPr>
    </w:p>
    <w:p w:rsidR="00AD41C1" w:rsidRPr="00FC5C99" w:rsidRDefault="00AD41C1" w:rsidP="00AD41C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AD41C1" w:rsidRPr="00FC5C99" w:rsidRDefault="00AD41C1" w:rsidP="00AD41C1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AD41C1" w:rsidRPr="00AE09BA" w:rsidRDefault="00AD41C1" w:rsidP="00AD41C1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AD41C1" w:rsidRPr="00AE09BA" w:rsidRDefault="00AD41C1" w:rsidP="00AD41C1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AD41C1" w:rsidRPr="00AE09BA" w:rsidRDefault="00AD41C1" w:rsidP="00AD41C1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IČO:  01312774 </w:t>
      </w:r>
    </w:p>
    <w:p w:rsidR="00AD41C1" w:rsidRPr="00AE09BA" w:rsidRDefault="00AD41C1" w:rsidP="00AD41C1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E09BA">
          <w:rPr>
            <w:rFonts w:ascii="Arial" w:hAnsi="Arial" w:cs="Arial"/>
            <w:sz w:val="22"/>
            <w:szCs w:val="22"/>
          </w:rPr>
          <w:t>01312774</w:t>
        </w:r>
      </w:smartTag>
    </w:p>
    <w:p w:rsidR="00AD41C1" w:rsidRPr="00AE09BA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AD41C1" w:rsidRPr="00AE09BA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adresa: nám. Generála Píky 8, 326 00 Plzeň,</w:t>
      </w:r>
    </w:p>
    <w:p w:rsidR="00AD41C1" w:rsidRPr="00AE09BA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> platného Podpisového řádu</w:t>
      </w:r>
      <w:r w:rsidRPr="00AE09BA">
        <w:rPr>
          <w:rFonts w:ascii="Arial" w:hAnsi="Arial" w:cs="Arial"/>
          <w:sz w:val="22"/>
          <w:szCs w:val="22"/>
        </w:rPr>
        <w:t xml:space="preserve"> Státního pozemkového úřadu </w:t>
      </w:r>
      <w:r>
        <w:rPr>
          <w:rFonts w:ascii="Arial" w:hAnsi="Arial" w:cs="Arial"/>
          <w:sz w:val="22"/>
          <w:szCs w:val="22"/>
        </w:rPr>
        <w:t>účinného ke dni právního jednání</w:t>
      </w:r>
      <w:r w:rsidRPr="00AE09BA">
        <w:rPr>
          <w:rFonts w:ascii="Arial" w:hAnsi="Arial" w:cs="Arial"/>
          <w:sz w:val="22"/>
          <w:szCs w:val="22"/>
        </w:rPr>
        <w:t xml:space="preserve"> </w:t>
      </w:r>
    </w:p>
    <w:p w:rsidR="00AD41C1" w:rsidRPr="00AE09BA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bankovní spojení: Česká národní banka</w:t>
      </w: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40010-3723001/0710</w:t>
      </w: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„propachtovatel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:rsidR="00AD41C1" w:rsidRPr="00FC5C99" w:rsidRDefault="00AD41C1" w:rsidP="00AD41C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AD41C1" w:rsidRPr="00FC5C99" w:rsidRDefault="00AD41C1" w:rsidP="00AD41C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D41C1" w:rsidRPr="00D376B6" w:rsidRDefault="00AD41C1" w:rsidP="00AD41C1">
      <w:pPr>
        <w:jc w:val="both"/>
        <w:rPr>
          <w:rFonts w:ascii="Arial" w:hAnsi="Arial" w:cs="Arial"/>
          <w:b/>
          <w:sz w:val="22"/>
          <w:szCs w:val="22"/>
        </w:rPr>
      </w:pPr>
      <w:r w:rsidRPr="00D376B6">
        <w:rPr>
          <w:rFonts w:ascii="Arial" w:hAnsi="Arial" w:cs="Arial"/>
          <w:b/>
          <w:sz w:val="22"/>
          <w:szCs w:val="22"/>
        </w:rPr>
        <w:t>pan Ing. Bohuslav Holub</w:t>
      </w: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 č. 66</w:t>
      </w:r>
      <w:r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xxxx</w:t>
      </w:r>
    </w:p>
    <w:p w:rsidR="00AD41C1" w:rsidRDefault="00AD41C1" w:rsidP="00AD41C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bytem </w:t>
      </w:r>
      <w:r>
        <w:rPr>
          <w:rFonts w:ascii="Arial" w:hAnsi="Arial" w:cs="Arial"/>
          <w:iCs/>
          <w:sz w:val="22"/>
          <w:szCs w:val="22"/>
        </w:rPr>
        <w:t>xxxxxxxxx</w:t>
      </w:r>
      <w:r>
        <w:rPr>
          <w:rFonts w:ascii="Arial" w:hAnsi="Arial" w:cs="Arial"/>
          <w:iCs/>
          <w:sz w:val="22"/>
          <w:szCs w:val="22"/>
        </w:rPr>
        <w:t>, Všeruby u Plzně</w:t>
      </w:r>
      <w:r w:rsidRPr="00572031">
        <w:rPr>
          <w:rFonts w:ascii="Arial" w:hAnsi="Arial" w:cs="Arial"/>
          <w:iCs/>
          <w:sz w:val="22"/>
          <w:szCs w:val="22"/>
        </w:rPr>
        <w:t xml:space="preserve"> PSČ </w:t>
      </w:r>
      <w:r>
        <w:rPr>
          <w:rFonts w:ascii="Arial" w:hAnsi="Arial" w:cs="Arial"/>
          <w:iCs/>
          <w:sz w:val="22"/>
          <w:szCs w:val="22"/>
        </w:rPr>
        <w:t>330 16</w:t>
      </w:r>
    </w:p>
    <w:p w:rsidR="00AD41C1" w:rsidRPr="00572031" w:rsidRDefault="00AD41C1" w:rsidP="00AD41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18246141</w:t>
      </w:r>
    </w:p>
    <w:p w:rsidR="00AD41C1" w:rsidRPr="00AE09BA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xxxxxxxxxxxxxxx</w:t>
      </w: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xxxxxxxxxxxxxxx</w:t>
      </w:r>
    </w:p>
    <w:p w:rsidR="00AD41C1" w:rsidRDefault="00AD41C1" w:rsidP="00AD41C1">
      <w:pPr>
        <w:pStyle w:val="Zkladntext3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>“)</w:t>
      </w: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AD41C1" w:rsidRDefault="00AD41C1" w:rsidP="00AD41C1">
      <w:pPr>
        <w:rPr>
          <w:rFonts w:ascii="Arial" w:hAnsi="Arial" w:cs="Arial"/>
          <w:b/>
          <w:bCs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>
        <w:rPr>
          <w:rFonts w:ascii="Arial" w:hAnsi="Arial" w:cs="Arial"/>
          <w:sz w:val="22"/>
          <w:szCs w:val="22"/>
        </w:rPr>
        <w:t xml:space="preserve"> dodatek č. 2</w:t>
      </w:r>
      <w:r w:rsidRPr="00FC5C99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 xml:space="preserve">25N17/04 </w:t>
      </w:r>
      <w:r w:rsidRPr="00FC5C99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25.4.2017</w:t>
      </w:r>
      <w:r w:rsidRPr="00FC5C9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 znění dodatku č. 1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5.9.2018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>
        <w:rPr>
          <w:rFonts w:ascii="Arial" w:hAnsi="Arial" w:cs="Arial"/>
          <w:sz w:val="22"/>
          <w:szCs w:val="22"/>
        </w:rPr>
        <w:t xml:space="preserve">a </w:t>
      </w:r>
      <w:r w:rsidRPr="00FC5C99">
        <w:rPr>
          <w:rFonts w:ascii="Arial" w:hAnsi="Arial" w:cs="Arial"/>
          <w:sz w:val="22"/>
          <w:szCs w:val="22"/>
        </w:rPr>
        <w:t xml:space="preserve">výše ročního pachtovného </w:t>
      </w:r>
    </w:p>
    <w:p w:rsidR="00AD41C1" w:rsidRPr="00FC5C99" w:rsidRDefault="00AD41C1" w:rsidP="00AD4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 sml</w:t>
      </w:r>
      <w:r w:rsidRPr="00FC5C99">
        <w:rPr>
          <w:rFonts w:ascii="Arial" w:hAnsi="Arial" w:cs="Arial"/>
          <w:sz w:val="22"/>
          <w:szCs w:val="22"/>
        </w:rPr>
        <w:t>ouvy</w:t>
      </w:r>
      <w:r>
        <w:rPr>
          <w:rFonts w:ascii="Arial" w:hAnsi="Arial" w:cs="Arial"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pachtýř </w:t>
      </w:r>
      <w:r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>
        <w:rPr>
          <w:rFonts w:ascii="Arial" w:hAnsi="Arial" w:cs="Arial"/>
          <w:iCs/>
          <w:sz w:val="22"/>
          <w:szCs w:val="22"/>
        </w:rPr>
        <w:t xml:space="preserve">propachtovateli </w:t>
      </w:r>
      <w:r w:rsidRPr="00FC5C99">
        <w:rPr>
          <w:rFonts w:ascii="Arial" w:hAnsi="Arial" w:cs="Arial"/>
          <w:iCs/>
          <w:sz w:val="22"/>
          <w:szCs w:val="22"/>
        </w:rPr>
        <w:t xml:space="preserve">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>
        <w:rPr>
          <w:rFonts w:ascii="Arial" w:hAnsi="Arial" w:cs="Arial"/>
          <w:iCs/>
          <w:sz w:val="22"/>
          <w:szCs w:val="22"/>
        </w:rPr>
        <w:t xml:space="preserve">13 709 </w:t>
      </w:r>
      <w:r w:rsidRPr="00FC5C99">
        <w:rPr>
          <w:rFonts w:ascii="Arial" w:hAnsi="Arial" w:cs="Arial"/>
          <w:iCs/>
          <w:sz w:val="22"/>
          <w:szCs w:val="22"/>
        </w:rPr>
        <w:t xml:space="preserve">Kč (slovy: </w:t>
      </w:r>
      <w:r>
        <w:rPr>
          <w:rFonts w:ascii="Arial" w:hAnsi="Arial" w:cs="Arial"/>
          <w:iCs/>
          <w:sz w:val="22"/>
          <w:szCs w:val="22"/>
        </w:rPr>
        <w:t>třinácttisícsedmsetdevět</w:t>
      </w:r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AD41C1" w:rsidRPr="00FC5C99" w:rsidRDefault="00AD41C1" w:rsidP="00AD4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41C1" w:rsidRPr="00232B1D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232B1D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232B1D">
        <w:rPr>
          <w:rFonts w:ascii="Arial" w:hAnsi="Arial" w:cs="Arial"/>
          <w:iCs/>
          <w:sz w:val="22"/>
          <w:szCs w:val="22"/>
        </w:rPr>
        <w:t>zvýšeno</w:t>
      </w:r>
      <w:r w:rsidRPr="00232B1D">
        <w:rPr>
          <w:rFonts w:ascii="Arial" w:hAnsi="Arial" w:cs="Arial"/>
          <w:sz w:val="22"/>
          <w:szCs w:val="22"/>
        </w:rPr>
        <w:t xml:space="preserve"> z důvodu přidání níže uvedených nepropachtovaných pozemků do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na částku </w:t>
      </w:r>
      <w:r>
        <w:rPr>
          <w:rFonts w:ascii="Arial" w:hAnsi="Arial" w:cs="Arial"/>
          <w:sz w:val="22"/>
          <w:szCs w:val="22"/>
        </w:rPr>
        <w:t>13 997</w:t>
      </w:r>
      <w:r w:rsidRPr="00FC5C99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třinácttisícdevětsetdevadesátsedm</w:t>
      </w:r>
      <w:r w:rsidRPr="00FC5C99">
        <w:rPr>
          <w:rFonts w:ascii="Arial" w:hAnsi="Arial" w:cs="Arial"/>
          <w:sz w:val="22"/>
          <w:szCs w:val="22"/>
        </w:rPr>
        <w:t xml:space="preserve"> korun českých). </w:t>
      </w:r>
      <w:r>
        <w:rPr>
          <w:rFonts w:ascii="Arial" w:hAnsi="Arial" w:cs="Arial"/>
          <w:sz w:val="22"/>
          <w:szCs w:val="22"/>
        </w:rPr>
        <w:t xml:space="preserve">Pozemky se přidávají do smlouvy k datu 20.03.2019. </w:t>
      </w:r>
    </w:p>
    <w:p w:rsidR="00AD41C1" w:rsidRPr="00FC5C99" w:rsidRDefault="00AD41C1" w:rsidP="00AD4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68"/>
        <w:gridCol w:w="1559"/>
        <w:gridCol w:w="1635"/>
        <w:gridCol w:w="992"/>
        <w:gridCol w:w="1984"/>
      </w:tblGrid>
      <w:tr w:rsidR="00AD41C1" w:rsidRPr="00FC5C99" w:rsidTr="00DB2607">
        <w:trPr>
          <w:cantSplit/>
        </w:trPr>
        <w:tc>
          <w:tcPr>
            <w:tcW w:w="1204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68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635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Výměra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AD41C1" w:rsidRPr="00FC5C99" w:rsidTr="00DB2607">
        <w:trPr>
          <w:cantSplit/>
        </w:trPr>
        <w:tc>
          <w:tcPr>
            <w:tcW w:w="1204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Nevřeň</w:t>
            </w:r>
          </w:p>
        </w:tc>
        <w:tc>
          <w:tcPr>
            <w:tcW w:w="1768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Nevřeň</w:t>
            </w:r>
          </w:p>
        </w:tc>
        <w:tc>
          <w:tcPr>
            <w:tcW w:w="1559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635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112/8 - část</w:t>
            </w:r>
          </w:p>
        </w:tc>
        <w:tc>
          <w:tcPr>
            <w:tcW w:w="992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984" w:type="dxa"/>
          </w:tcPr>
          <w:p w:rsidR="00AD41C1" w:rsidRPr="00FC5C99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AD41C1" w:rsidRPr="00FC5C99" w:rsidTr="00DB2607">
        <w:trPr>
          <w:cantSplit/>
        </w:trPr>
        <w:tc>
          <w:tcPr>
            <w:tcW w:w="120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</w:t>
            </w:r>
          </w:p>
        </w:tc>
        <w:tc>
          <w:tcPr>
            <w:tcW w:w="1768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 u Plzně</w:t>
            </w:r>
          </w:p>
        </w:tc>
        <w:tc>
          <w:tcPr>
            <w:tcW w:w="1559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635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392/182</w:t>
            </w:r>
          </w:p>
        </w:tc>
        <w:tc>
          <w:tcPr>
            <w:tcW w:w="992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198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D41C1" w:rsidRPr="00FC5C99" w:rsidTr="00DB2607">
        <w:trPr>
          <w:cantSplit/>
        </w:trPr>
        <w:tc>
          <w:tcPr>
            <w:tcW w:w="120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</w:t>
            </w:r>
          </w:p>
        </w:tc>
        <w:tc>
          <w:tcPr>
            <w:tcW w:w="1768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 u Plzně</w:t>
            </w:r>
          </w:p>
        </w:tc>
        <w:tc>
          <w:tcPr>
            <w:tcW w:w="1559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635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436/6</w:t>
            </w:r>
          </w:p>
        </w:tc>
        <w:tc>
          <w:tcPr>
            <w:tcW w:w="992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98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D41C1" w:rsidRPr="00FC5C99" w:rsidTr="00DB2607">
        <w:trPr>
          <w:cantSplit/>
        </w:trPr>
        <w:tc>
          <w:tcPr>
            <w:tcW w:w="120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</w:t>
            </w:r>
          </w:p>
        </w:tc>
        <w:tc>
          <w:tcPr>
            <w:tcW w:w="1768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 u Plzně</w:t>
            </w:r>
          </w:p>
        </w:tc>
        <w:tc>
          <w:tcPr>
            <w:tcW w:w="1559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635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463/16</w:t>
            </w:r>
          </w:p>
        </w:tc>
        <w:tc>
          <w:tcPr>
            <w:tcW w:w="992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D41C1" w:rsidRPr="00FC5C99" w:rsidTr="00DB2607">
        <w:trPr>
          <w:cantSplit/>
        </w:trPr>
        <w:tc>
          <w:tcPr>
            <w:tcW w:w="120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</w:t>
            </w:r>
          </w:p>
        </w:tc>
        <w:tc>
          <w:tcPr>
            <w:tcW w:w="1768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 u Plzně</w:t>
            </w:r>
          </w:p>
        </w:tc>
        <w:tc>
          <w:tcPr>
            <w:tcW w:w="1559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635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463/10</w:t>
            </w:r>
          </w:p>
        </w:tc>
        <w:tc>
          <w:tcPr>
            <w:tcW w:w="992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98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D41C1" w:rsidRPr="00FC5C99" w:rsidTr="00DB2607">
        <w:trPr>
          <w:cantSplit/>
        </w:trPr>
        <w:tc>
          <w:tcPr>
            <w:tcW w:w="120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</w:t>
            </w:r>
          </w:p>
        </w:tc>
        <w:tc>
          <w:tcPr>
            <w:tcW w:w="1768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 u Plzně</w:t>
            </w:r>
          </w:p>
        </w:tc>
        <w:tc>
          <w:tcPr>
            <w:tcW w:w="1559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635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798/13 - část</w:t>
            </w:r>
          </w:p>
        </w:tc>
        <w:tc>
          <w:tcPr>
            <w:tcW w:w="992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198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AD41C1" w:rsidRPr="00FC5C99" w:rsidTr="00DB2607">
        <w:trPr>
          <w:cantSplit/>
        </w:trPr>
        <w:tc>
          <w:tcPr>
            <w:tcW w:w="120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</w:t>
            </w:r>
          </w:p>
        </w:tc>
        <w:tc>
          <w:tcPr>
            <w:tcW w:w="1768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Všeruby u Plzně</w:t>
            </w:r>
          </w:p>
        </w:tc>
        <w:tc>
          <w:tcPr>
            <w:tcW w:w="1559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635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1346/4</w:t>
            </w:r>
          </w:p>
        </w:tc>
        <w:tc>
          <w:tcPr>
            <w:tcW w:w="992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1803</w:t>
            </w:r>
          </w:p>
        </w:tc>
        <w:tc>
          <w:tcPr>
            <w:tcW w:w="1984" w:type="dxa"/>
          </w:tcPr>
          <w:p w:rsidR="00AD41C1" w:rsidRDefault="00AD41C1" w:rsidP="00DB26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AD41C1" w:rsidRPr="008C4172" w:rsidRDefault="00AD41C1" w:rsidP="00AD41C1">
      <w:pPr>
        <w:pStyle w:val="Zkladntext"/>
        <w:rPr>
          <w:rFonts w:ascii="Arial" w:hAnsi="Arial" w:cs="Arial"/>
          <w:sz w:val="20"/>
          <w:szCs w:val="20"/>
        </w:rPr>
      </w:pPr>
    </w:p>
    <w:p w:rsidR="00AD41C1" w:rsidRPr="00FC5C99" w:rsidRDefault="00AD41C1" w:rsidP="00AD4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1.10.2019 </w:t>
      </w:r>
      <w:r w:rsidRPr="00FC5C99">
        <w:rPr>
          <w:rFonts w:ascii="Arial" w:hAnsi="Arial" w:cs="Arial"/>
          <w:sz w:val="22"/>
          <w:szCs w:val="22"/>
        </w:rPr>
        <w:t xml:space="preserve">je pachtýř povinen zaplatit částku  </w:t>
      </w:r>
      <w:r>
        <w:rPr>
          <w:rFonts w:ascii="Arial" w:hAnsi="Arial" w:cs="Arial"/>
          <w:sz w:val="22"/>
          <w:szCs w:val="22"/>
        </w:rPr>
        <w:t>13 863</w:t>
      </w:r>
      <w:r w:rsidRPr="00FC5C99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třinácttisícosmsetšedesáttři korun českých).</w:t>
      </w:r>
    </w:p>
    <w:p w:rsidR="00AD41C1" w:rsidRPr="00FC5C99" w:rsidRDefault="00AD41C1" w:rsidP="00AD4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2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AD41C1" w:rsidRPr="00FC5C99" w:rsidRDefault="00AD41C1" w:rsidP="00AD41C1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FC5C99">
        <w:rPr>
          <w:rFonts w:ascii="Arial" w:hAnsi="Arial" w:cs="Arial"/>
          <w:i/>
          <w:caps/>
          <w:sz w:val="22"/>
          <w:szCs w:val="22"/>
          <w:u w:val="single"/>
        </w:rPr>
        <w:t xml:space="preserve"> </w:t>
      </w:r>
    </w:p>
    <w:p w:rsidR="00AD41C1" w:rsidRPr="00FC5C99" w:rsidRDefault="00AD41C1" w:rsidP="00AD41C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24539">
        <w:rPr>
          <w:rFonts w:ascii="Arial" w:hAnsi="Arial" w:cs="Arial"/>
          <w:b w:val="0"/>
          <w:sz w:val="22"/>
          <w:szCs w:val="22"/>
        </w:rPr>
        <w:t xml:space="preserve">4.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20.03.2019</w:t>
      </w:r>
      <w:r w:rsidRPr="00C24539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AD41C1" w:rsidRPr="00FC5C99" w:rsidRDefault="00AD41C1" w:rsidP="00AD41C1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AD41C1" w:rsidRPr="00FC5C99" w:rsidRDefault="00AD41C1" w:rsidP="00AD41C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AD41C1" w:rsidRPr="00FC5C99" w:rsidRDefault="00AD41C1" w:rsidP="00AD41C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 dvou 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</w:t>
      </w:r>
      <w:r>
        <w:rPr>
          <w:rFonts w:ascii="Arial" w:hAnsi="Arial" w:cs="Arial"/>
          <w:b w:val="0"/>
          <w:bCs/>
          <w:sz w:val="22"/>
          <w:szCs w:val="22"/>
        </w:rPr>
        <w:t xml:space="preserve">má platnost originálu. Jeden </w:t>
      </w:r>
      <w:r w:rsidRPr="00FC5C99">
        <w:rPr>
          <w:rFonts w:ascii="Arial" w:hAnsi="Arial" w:cs="Arial"/>
          <w:b w:val="0"/>
          <w:bCs/>
          <w:sz w:val="22"/>
          <w:szCs w:val="22"/>
        </w:rPr>
        <w:t>stejnopis</w:t>
      </w:r>
      <w:r>
        <w:rPr>
          <w:rFonts w:ascii="Arial" w:hAnsi="Arial" w:cs="Arial"/>
          <w:b w:val="0"/>
          <w:bCs/>
          <w:sz w:val="22"/>
          <w:szCs w:val="22"/>
        </w:rPr>
        <w:t xml:space="preserve"> přebírá pachtýř </w:t>
      </w:r>
      <w:r w:rsidRPr="00FC5C99">
        <w:rPr>
          <w:rFonts w:ascii="Arial" w:hAnsi="Arial" w:cs="Arial"/>
          <w:b w:val="0"/>
          <w:bCs/>
          <w:sz w:val="22"/>
          <w:szCs w:val="22"/>
        </w:rPr>
        <w:t>a jed</w:t>
      </w:r>
      <w:r>
        <w:rPr>
          <w:rFonts w:ascii="Arial" w:hAnsi="Arial" w:cs="Arial"/>
          <w:b w:val="0"/>
          <w:bCs/>
          <w:sz w:val="22"/>
          <w:szCs w:val="22"/>
        </w:rPr>
        <w:t>en je určen pro propachtovatele</w:t>
      </w:r>
      <w:r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:rsidR="00AD41C1" w:rsidRPr="00FC5C99" w:rsidRDefault="00AD41C1" w:rsidP="00AD4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AD41C1" w:rsidRDefault="00AD41C1" w:rsidP="00AD4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Plzni dne 20.02.2019</w:t>
      </w: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186ECF" w:rsidRDefault="00AD41C1" w:rsidP="00AD41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86ECF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186ECF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D41C1" w:rsidRPr="00186ECF" w:rsidRDefault="00AD41C1" w:rsidP="00AD41C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Papež</w:t>
      </w:r>
      <w:r>
        <w:rPr>
          <w:rFonts w:ascii="Arial" w:hAnsi="Arial" w:cs="Arial"/>
          <w:sz w:val="22"/>
          <w:szCs w:val="22"/>
        </w:rPr>
        <w:tab/>
        <w:t xml:space="preserve"> Ing. Bohuslav Holub</w:t>
      </w:r>
    </w:p>
    <w:p w:rsidR="00AD41C1" w:rsidRPr="00186ECF" w:rsidRDefault="00AD41C1" w:rsidP="00AD41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86ECF">
        <w:rPr>
          <w:rFonts w:ascii="Arial" w:hAnsi="Arial" w:cs="Arial"/>
          <w:sz w:val="22"/>
          <w:szCs w:val="22"/>
        </w:rPr>
        <w:t>ředitel Krajského pozemkového úřadu</w:t>
      </w:r>
    </w:p>
    <w:p w:rsidR="00AD41C1" w:rsidRPr="00186ECF" w:rsidRDefault="00AD41C1" w:rsidP="00AD41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86ECF">
        <w:rPr>
          <w:rFonts w:ascii="Arial" w:hAnsi="Arial" w:cs="Arial"/>
          <w:sz w:val="22"/>
          <w:szCs w:val="22"/>
        </w:rPr>
        <w:t>pro Plzeňský kraj</w:t>
      </w:r>
      <w:r w:rsidRPr="00186ECF">
        <w:rPr>
          <w:rFonts w:ascii="Arial" w:hAnsi="Arial" w:cs="Arial"/>
          <w:sz w:val="22"/>
          <w:szCs w:val="22"/>
        </w:rPr>
        <w:tab/>
      </w: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propachtovatel </w:t>
      </w:r>
      <w:r w:rsidRPr="00FC5C99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:rsidR="00AD41C1" w:rsidRPr="00B40406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Default="00AD41C1" w:rsidP="00AD41C1">
      <w:pPr>
        <w:jc w:val="both"/>
        <w:rPr>
          <w:rFonts w:ascii="Arial" w:hAnsi="Arial" w:cs="Arial"/>
          <w:bCs/>
        </w:rPr>
      </w:pPr>
    </w:p>
    <w:p w:rsidR="00AD41C1" w:rsidRPr="00232B1D" w:rsidRDefault="00AD41C1" w:rsidP="00AD41C1">
      <w:pPr>
        <w:jc w:val="both"/>
        <w:rPr>
          <w:rFonts w:ascii="Arial" w:hAnsi="Arial" w:cs="Arial"/>
          <w:bCs/>
          <w:sz w:val="22"/>
          <w:szCs w:val="22"/>
        </w:rPr>
      </w:pPr>
    </w:p>
    <w:p w:rsidR="00AD41C1" w:rsidRPr="00232B1D" w:rsidRDefault="00AD41C1" w:rsidP="00AD41C1">
      <w:pPr>
        <w:jc w:val="both"/>
        <w:rPr>
          <w:rFonts w:ascii="Arial" w:hAnsi="Arial" w:cs="Arial"/>
          <w:bCs/>
          <w:sz w:val="22"/>
          <w:szCs w:val="22"/>
        </w:rPr>
      </w:pPr>
    </w:p>
    <w:p w:rsidR="00AD41C1" w:rsidRPr="00232B1D" w:rsidRDefault="00AD41C1" w:rsidP="00AD41C1">
      <w:pPr>
        <w:jc w:val="both"/>
        <w:rPr>
          <w:rFonts w:ascii="Arial" w:hAnsi="Arial" w:cs="Arial"/>
          <w:bCs/>
          <w:sz w:val="22"/>
          <w:szCs w:val="22"/>
        </w:rPr>
      </w:pPr>
      <w:r w:rsidRPr="00232B1D">
        <w:rPr>
          <w:rFonts w:ascii="Arial" w:hAnsi="Arial" w:cs="Arial"/>
          <w:bCs/>
          <w:sz w:val="22"/>
          <w:szCs w:val="22"/>
        </w:rPr>
        <w:t>Za správnost: Jitka Havránková</w:t>
      </w:r>
    </w:p>
    <w:p w:rsidR="00AD41C1" w:rsidRPr="00232B1D" w:rsidRDefault="00AD41C1" w:rsidP="00AD41C1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232B1D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AD41C1" w:rsidRPr="00232B1D" w:rsidRDefault="00AD41C1" w:rsidP="00AD41C1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:rsidR="00AD41C1" w:rsidRPr="00232B1D" w:rsidRDefault="00AD41C1" w:rsidP="00AD41C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41C1" w:rsidRPr="00232B1D" w:rsidRDefault="00AD41C1" w:rsidP="00AD41C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41C1" w:rsidRPr="00B40406" w:rsidRDefault="00AD41C1" w:rsidP="00AD41C1">
      <w:pPr>
        <w:jc w:val="both"/>
        <w:rPr>
          <w:rFonts w:ascii="Arial" w:hAnsi="Arial" w:cs="Arial"/>
          <w:color w:val="000000"/>
        </w:rPr>
      </w:pPr>
    </w:p>
    <w:p w:rsidR="00AD41C1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232B1D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AD41C1" w:rsidRPr="00FC5C99" w:rsidRDefault="00AD41C1" w:rsidP="00AD41C1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</w:p>
    <w:p w:rsidR="00AD41C1" w:rsidRPr="00FC5C99" w:rsidRDefault="00AD41C1" w:rsidP="00AD41C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………………..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AD41C1" w:rsidRPr="00FC5C99" w:rsidRDefault="00AD41C1" w:rsidP="00AD41C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</w:p>
    <w:p w:rsidR="00AD41C1" w:rsidRDefault="00AD41C1" w:rsidP="00AD41C1"/>
    <w:p w:rsidR="00FE7626" w:rsidRDefault="00FE7626"/>
    <w:sectPr w:rsidR="00FE7626" w:rsidSect="00FA5E1F">
      <w:footerReference w:type="default" r:id="rId4"/>
      <w:pgSz w:w="11906" w:h="16838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AD41C1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0E1CF1">
      <w:rPr>
        <w:rFonts w:ascii="Arial" w:hAnsi="Arial" w:cs="Arial"/>
        <w:color w:val="323E4F"/>
      </w:rPr>
      <w:fldChar w:fldCharType="begin"/>
    </w:r>
    <w:r w:rsidRPr="000E1CF1">
      <w:rPr>
        <w:rFonts w:ascii="Arial" w:hAnsi="Arial" w:cs="Arial"/>
        <w:color w:val="323E4F"/>
      </w:rPr>
      <w:instrText>PAGE   \* MERGEFORMAT</w:instrText>
    </w:r>
    <w:r w:rsidRPr="000E1CF1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1</w:t>
    </w:r>
    <w:r w:rsidRPr="000E1CF1">
      <w:rPr>
        <w:rFonts w:ascii="Arial" w:hAnsi="Arial" w:cs="Arial"/>
        <w:color w:val="323E4F"/>
      </w:rPr>
      <w:fldChar w:fldCharType="end"/>
    </w:r>
    <w:r w:rsidRPr="000E1CF1">
      <w:rPr>
        <w:rFonts w:ascii="Arial" w:hAnsi="Arial" w:cs="Arial"/>
        <w:color w:val="323E4F"/>
      </w:rPr>
      <w:t>/</w:t>
    </w:r>
    <w:r w:rsidRPr="000E1CF1">
      <w:rPr>
        <w:rFonts w:ascii="Arial" w:hAnsi="Arial" w:cs="Arial"/>
        <w:color w:val="323E4F"/>
      </w:rPr>
      <w:fldChar w:fldCharType="begin"/>
    </w:r>
    <w:r w:rsidRPr="000E1CF1">
      <w:rPr>
        <w:rFonts w:ascii="Arial" w:hAnsi="Arial" w:cs="Arial"/>
        <w:color w:val="323E4F"/>
      </w:rPr>
      <w:instrText>NUMPAGES  \* Arabic  \* MERGEFORMAT</w:instrText>
    </w:r>
    <w:r w:rsidRPr="000E1CF1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3</w:t>
    </w:r>
    <w:r w:rsidRPr="000E1CF1">
      <w:rPr>
        <w:rFonts w:ascii="Arial" w:hAnsi="Arial" w:cs="Arial"/>
        <w:color w:val="323E4F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C1"/>
    <w:rsid w:val="00AD41C1"/>
    <w:rsid w:val="00D21E32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B75FCA5"/>
  <w15:chartTrackingRefBased/>
  <w15:docId w15:val="{F94E2855-11BD-4A4C-B104-D14CED6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D41C1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AD41C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D41C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D41C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D41C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D41C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D41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AD41C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AD41C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D41C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D41C1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2973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2019-02-20T07:53:00Z</dcterms:created>
  <dcterms:modified xsi:type="dcterms:W3CDTF">2019-02-20T07:56:00Z</dcterms:modified>
</cp:coreProperties>
</file>